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0A09E" w14:textId="30072FE4" w:rsidR="003A265C" w:rsidRDefault="003A265C" w:rsidP="00954E7E">
      <w:r>
        <w:rPr>
          <w:noProof/>
        </w:rPr>
        <w:drawing>
          <wp:anchor distT="0" distB="0" distL="114300" distR="114300" simplePos="0" relativeHeight="251658241" behindDoc="1" locked="0" layoutInCell="1" allowOverlap="1" wp14:anchorId="7D69DA64" wp14:editId="62F98F2B">
            <wp:simplePos x="0" y="0"/>
            <wp:positionH relativeFrom="column">
              <wp:posOffset>-914400</wp:posOffset>
            </wp:positionH>
            <wp:positionV relativeFrom="paragraph">
              <wp:posOffset>-929640</wp:posOffset>
            </wp:positionV>
            <wp:extent cx="7574280" cy="10706034"/>
            <wp:effectExtent l="0" t="0" r="0" b="635"/>
            <wp:wrapNone/>
            <wp:docPr id="7966878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782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7011" cy="10724029"/>
                    </a:xfrm>
                    <a:prstGeom prst="rect">
                      <a:avLst/>
                    </a:prstGeom>
                  </pic:spPr>
                </pic:pic>
              </a:graphicData>
            </a:graphic>
            <wp14:sizeRelH relativeFrom="page">
              <wp14:pctWidth>0</wp14:pctWidth>
            </wp14:sizeRelH>
            <wp14:sizeRelV relativeFrom="page">
              <wp14:pctHeight>0</wp14:pctHeight>
            </wp14:sizeRelV>
          </wp:anchor>
        </w:drawing>
      </w:r>
    </w:p>
    <w:p w14:paraId="18054064" w14:textId="56F393F7" w:rsidR="003A265C" w:rsidRDefault="003A265C" w:rsidP="003A265C">
      <w:pPr>
        <w:pStyle w:val="Heading2"/>
        <w:jc w:val="both"/>
      </w:pPr>
    </w:p>
    <w:p w14:paraId="22371C96" w14:textId="77777777" w:rsidR="0055779D" w:rsidRDefault="0055779D" w:rsidP="00954E7E">
      <w:pPr>
        <w:spacing w:before="1" w:line="220" w:lineRule="auto"/>
        <w:ind w:left="153" w:right="7115"/>
        <w:rPr>
          <w:b/>
          <w:color w:val="008881"/>
          <w:sz w:val="28"/>
          <w:szCs w:val="28"/>
        </w:rPr>
      </w:pPr>
    </w:p>
    <w:p w14:paraId="25B715CC" w14:textId="77777777" w:rsidR="0055779D" w:rsidRDefault="0055779D" w:rsidP="00E57C0D">
      <w:pPr>
        <w:spacing w:before="1" w:line="220" w:lineRule="auto"/>
        <w:ind w:left="153" w:right="7115"/>
        <w:jc w:val="center"/>
        <w:rPr>
          <w:b/>
          <w:color w:val="008881"/>
          <w:sz w:val="28"/>
          <w:szCs w:val="28"/>
        </w:rPr>
      </w:pPr>
    </w:p>
    <w:p w14:paraId="64272644" w14:textId="77777777" w:rsidR="00A95A98" w:rsidRDefault="00A95A98" w:rsidP="00954E7E">
      <w:pPr>
        <w:spacing w:before="1" w:line="220" w:lineRule="auto"/>
        <w:ind w:left="153" w:right="7115"/>
        <w:rPr>
          <w:b/>
          <w:color w:val="008881"/>
          <w:sz w:val="28"/>
          <w:szCs w:val="28"/>
        </w:rPr>
      </w:pPr>
    </w:p>
    <w:p w14:paraId="3C110BC3" w14:textId="77777777" w:rsidR="00A95A98" w:rsidRDefault="00A95A98" w:rsidP="00954E7E">
      <w:pPr>
        <w:spacing w:before="1" w:line="220" w:lineRule="auto"/>
        <w:ind w:left="153" w:right="7115"/>
        <w:rPr>
          <w:b/>
          <w:color w:val="008881"/>
          <w:sz w:val="28"/>
          <w:szCs w:val="28"/>
        </w:rPr>
      </w:pPr>
    </w:p>
    <w:p w14:paraId="2C9066E4" w14:textId="77777777" w:rsidR="00A95A98" w:rsidRDefault="00A95A98" w:rsidP="00954E7E">
      <w:pPr>
        <w:spacing w:before="1" w:line="220" w:lineRule="auto"/>
        <w:ind w:left="153" w:right="7115"/>
        <w:rPr>
          <w:b/>
          <w:color w:val="008881"/>
          <w:sz w:val="28"/>
          <w:szCs w:val="28"/>
        </w:rPr>
      </w:pPr>
    </w:p>
    <w:p w14:paraId="27B2051B" w14:textId="77777777" w:rsidR="00A95A98" w:rsidRDefault="00A95A98" w:rsidP="00954E7E">
      <w:pPr>
        <w:spacing w:before="1" w:line="220" w:lineRule="auto"/>
        <w:ind w:left="153" w:right="7115"/>
        <w:rPr>
          <w:b/>
          <w:color w:val="008881"/>
          <w:sz w:val="28"/>
          <w:szCs w:val="28"/>
        </w:rPr>
      </w:pPr>
    </w:p>
    <w:p w14:paraId="4425A257" w14:textId="77777777" w:rsidR="00A95A98" w:rsidRDefault="00A95A98" w:rsidP="00954E7E">
      <w:pPr>
        <w:spacing w:before="1" w:line="220" w:lineRule="auto"/>
        <w:ind w:left="153" w:right="7115"/>
        <w:rPr>
          <w:b/>
          <w:color w:val="008881"/>
          <w:sz w:val="28"/>
          <w:szCs w:val="28"/>
        </w:rPr>
      </w:pPr>
    </w:p>
    <w:p w14:paraId="74C2000C" w14:textId="77777777" w:rsidR="00A95A98" w:rsidRDefault="00A95A98" w:rsidP="00954E7E">
      <w:pPr>
        <w:spacing w:before="1" w:line="220" w:lineRule="auto"/>
        <w:ind w:left="153" w:right="7115"/>
        <w:rPr>
          <w:b/>
          <w:color w:val="008881"/>
          <w:sz w:val="28"/>
          <w:szCs w:val="28"/>
        </w:rPr>
      </w:pPr>
    </w:p>
    <w:p w14:paraId="063997CA" w14:textId="77777777" w:rsidR="00A95A98" w:rsidRDefault="00A95A98" w:rsidP="00954E7E">
      <w:pPr>
        <w:spacing w:before="1" w:line="220" w:lineRule="auto"/>
        <w:ind w:left="153" w:right="7115"/>
        <w:rPr>
          <w:b/>
          <w:color w:val="008881"/>
          <w:sz w:val="28"/>
          <w:szCs w:val="28"/>
        </w:rPr>
      </w:pPr>
    </w:p>
    <w:p w14:paraId="6C8B823C" w14:textId="77777777" w:rsidR="00A95A98" w:rsidRDefault="00A95A98" w:rsidP="00954E7E">
      <w:pPr>
        <w:spacing w:before="1" w:line="220" w:lineRule="auto"/>
        <w:ind w:left="153" w:right="7115"/>
        <w:rPr>
          <w:b/>
          <w:color w:val="008881"/>
          <w:sz w:val="28"/>
          <w:szCs w:val="28"/>
        </w:rPr>
      </w:pPr>
    </w:p>
    <w:p w14:paraId="6CA00567" w14:textId="77777777" w:rsidR="00A95A98" w:rsidRDefault="00A95A98" w:rsidP="00954E7E">
      <w:pPr>
        <w:spacing w:before="1" w:line="220" w:lineRule="auto"/>
        <w:ind w:left="153" w:right="7115"/>
        <w:rPr>
          <w:b/>
          <w:color w:val="008881"/>
          <w:sz w:val="28"/>
          <w:szCs w:val="28"/>
        </w:rPr>
      </w:pPr>
    </w:p>
    <w:p w14:paraId="5214AA71" w14:textId="77777777" w:rsidR="00A95A98" w:rsidRDefault="00A95A98" w:rsidP="00954E7E">
      <w:pPr>
        <w:spacing w:before="1" w:line="220" w:lineRule="auto"/>
        <w:ind w:left="153" w:right="7115"/>
        <w:rPr>
          <w:b/>
          <w:color w:val="008881"/>
          <w:sz w:val="28"/>
          <w:szCs w:val="28"/>
        </w:rPr>
      </w:pPr>
    </w:p>
    <w:p w14:paraId="6A3B40B2" w14:textId="77777777" w:rsidR="00A95A98" w:rsidRDefault="00A95A98" w:rsidP="00954E7E">
      <w:pPr>
        <w:spacing w:before="1" w:line="220" w:lineRule="auto"/>
        <w:ind w:left="153" w:right="7115"/>
        <w:rPr>
          <w:b/>
          <w:color w:val="008881"/>
          <w:sz w:val="28"/>
          <w:szCs w:val="28"/>
        </w:rPr>
      </w:pPr>
    </w:p>
    <w:p w14:paraId="41D69E7A" w14:textId="77777777" w:rsidR="00A95A98" w:rsidRDefault="00A95A98" w:rsidP="00954E7E">
      <w:pPr>
        <w:spacing w:before="1" w:line="220" w:lineRule="auto"/>
        <w:ind w:left="153" w:right="7115"/>
        <w:rPr>
          <w:b/>
          <w:color w:val="008881"/>
          <w:sz w:val="28"/>
          <w:szCs w:val="28"/>
        </w:rPr>
      </w:pPr>
    </w:p>
    <w:p w14:paraId="1B14D8E1" w14:textId="77777777" w:rsidR="00A95A98" w:rsidRDefault="00A95A98" w:rsidP="00954E7E">
      <w:pPr>
        <w:spacing w:before="1" w:line="220" w:lineRule="auto"/>
        <w:ind w:left="153" w:right="7115"/>
        <w:rPr>
          <w:b/>
          <w:color w:val="008881"/>
          <w:sz w:val="28"/>
          <w:szCs w:val="28"/>
        </w:rPr>
      </w:pPr>
    </w:p>
    <w:p w14:paraId="2F2AB553" w14:textId="77777777" w:rsidR="00A95A98" w:rsidRDefault="00A95A98" w:rsidP="00954E7E">
      <w:pPr>
        <w:spacing w:before="1" w:line="220" w:lineRule="auto"/>
        <w:ind w:left="153" w:right="7115"/>
        <w:rPr>
          <w:b/>
          <w:color w:val="008881"/>
          <w:sz w:val="28"/>
          <w:szCs w:val="28"/>
        </w:rPr>
      </w:pPr>
    </w:p>
    <w:p w14:paraId="4D0B9ED8" w14:textId="77777777" w:rsidR="00A95A98" w:rsidRDefault="00A95A98" w:rsidP="00954E7E">
      <w:pPr>
        <w:spacing w:before="1" w:line="220" w:lineRule="auto"/>
        <w:ind w:left="153" w:right="7115"/>
        <w:rPr>
          <w:b/>
          <w:color w:val="008881"/>
          <w:sz w:val="28"/>
          <w:szCs w:val="28"/>
        </w:rPr>
      </w:pPr>
    </w:p>
    <w:p w14:paraId="2683B863" w14:textId="77777777" w:rsidR="00A95A98" w:rsidRDefault="00A95A98" w:rsidP="00954E7E">
      <w:pPr>
        <w:spacing w:before="1" w:line="220" w:lineRule="auto"/>
        <w:ind w:left="153" w:right="7115"/>
        <w:rPr>
          <w:b/>
          <w:color w:val="008881"/>
          <w:sz w:val="28"/>
          <w:szCs w:val="28"/>
        </w:rPr>
      </w:pPr>
    </w:p>
    <w:p w14:paraId="52E54D9D" w14:textId="77777777" w:rsidR="00A95A98" w:rsidRDefault="00A95A98" w:rsidP="00954E7E">
      <w:pPr>
        <w:spacing w:before="1" w:line="220" w:lineRule="auto"/>
        <w:ind w:left="153" w:right="7115"/>
        <w:rPr>
          <w:b/>
          <w:color w:val="008881"/>
          <w:sz w:val="28"/>
          <w:szCs w:val="28"/>
        </w:rPr>
      </w:pPr>
    </w:p>
    <w:p w14:paraId="30AFF63D" w14:textId="77777777" w:rsidR="00A95A98" w:rsidRDefault="00A95A98" w:rsidP="00954E7E">
      <w:pPr>
        <w:spacing w:before="1" w:line="220" w:lineRule="auto"/>
        <w:ind w:left="153" w:right="7115"/>
        <w:rPr>
          <w:b/>
          <w:color w:val="008881"/>
          <w:sz w:val="28"/>
          <w:szCs w:val="28"/>
        </w:rPr>
      </w:pPr>
    </w:p>
    <w:p w14:paraId="5F8D5FD0" w14:textId="77777777" w:rsidR="00A95A98" w:rsidRDefault="00A95A98" w:rsidP="00954E7E">
      <w:pPr>
        <w:spacing w:before="1" w:line="220" w:lineRule="auto"/>
        <w:ind w:left="153" w:right="7115"/>
        <w:rPr>
          <w:b/>
          <w:color w:val="008881"/>
          <w:sz w:val="28"/>
          <w:szCs w:val="28"/>
        </w:rPr>
      </w:pPr>
    </w:p>
    <w:p w14:paraId="4AFA5212" w14:textId="77777777" w:rsidR="00A95A98" w:rsidRDefault="00A95A98" w:rsidP="00954E7E">
      <w:pPr>
        <w:spacing w:before="1" w:line="220" w:lineRule="auto"/>
        <w:ind w:left="153" w:right="7115"/>
        <w:rPr>
          <w:b/>
          <w:color w:val="008881"/>
          <w:sz w:val="28"/>
          <w:szCs w:val="28"/>
        </w:rPr>
      </w:pPr>
    </w:p>
    <w:p w14:paraId="102F7414" w14:textId="77777777" w:rsidR="00A95A98" w:rsidRDefault="00A95A98" w:rsidP="00954E7E">
      <w:pPr>
        <w:spacing w:before="1" w:line="220" w:lineRule="auto"/>
        <w:ind w:left="153" w:right="7115"/>
        <w:rPr>
          <w:b/>
          <w:color w:val="008881"/>
          <w:sz w:val="28"/>
          <w:szCs w:val="28"/>
        </w:rPr>
      </w:pPr>
    </w:p>
    <w:p w14:paraId="0DEC4AB5" w14:textId="77777777" w:rsidR="00A95A98" w:rsidRDefault="00A95A98" w:rsidP="00954E7E">
      <w:pPr>
        <w:spacing w:before="1" w:line="220" w:lineRule="auto"/>
        <w:ind w:left="153" w:right="7115"/>
        <w:rPr>
          <w:b/>
          <w:color w:val="008881"/>
          <w:sz w:val="28"/>
          <w:szCs w:val="28"/>
        </w:rPr>
      </w:pPr>
    </w:p>
    <w:p w14:paraId="33C7B5A7" w14:textId="77777777" w:rsidR="00A95A98" w:rsidRDefault="00A95A98" w:rsidP="00954E7E">
      <w:pPr>
        <w:spacing w:before="1" w:line="220" w:lineRule="auto"/>
        <w:ind w:left="153" w:right="7115"/>
        <w:rPr>
          <w:b/>
          <w:color w:val="008881"/>
          <w:sz w:val="28"/>
          <w:szCs w:val="28"/>
        </w:rPr>
      </w:pPr>
    </w:p>
    <w:p w14:paraId="3E91A96D" w14:textId="77777777" w:rsidR="00A95A98" w:rsidRDefault="00A95A98" w:rsidP="00954E7E">
      <w:pPr>
        <w:spacing w:before="1" w:line="220" w:lineRule="auto"/>
        <w:ind w:left="153" w:right="7115"/>
        <w:rPr>
          <w:b/>
          <w:color w:val="008881"/>
          <w:sz w:val="28"/>
          <w:szCs w:val="28"/>
        </w:rPr>
      </w:pPr>
    </w:p>
    <w:p w14:paraId="6C8D5B8E" w14:textId="77777777" w:rsidR="00A95A98" w:rsidRDefault="00A95A98" w:rsidP="00954E7E">
      <w:pPr>
        <w:spacing w:before="1" w:line="220" w:lineRule="auto"/>
        <w:ind w:left="153" w:right="7115"/>
        <w:rPr>
          <w:b/>
          <w:color w:val="008881"/>
          <w:sz w:val="28"/>
          <w:szCs w:val="28"/>
        </w:rPr>
      </w:pPr>
    </w:p>
    <w:p w14:paraId="7F2BF6C5" w14:textId="77777777" w:rsidR="00A95A98" w:rsidRDefault="00A95A98" w:rsidP="00954E7E">
      <w:pPr>
        <w:spacing w:before="1" w:line="220" w:lineRule="auto"/>
        <w:ind w:left="153" w:right="7115"/>
        <w:rPr>
          <w:b/>
          <w:color w:val="008881"/>
          <w:sz w:val="28"/>
          <w:szCs w:val="28"/>
        </w:rPr>
      </w:pPr>
    </w:p>
    <w:p w14:paraId="2FF84496" w14:textId="77777777" w:rsidR="00A95A98" w:rsidRDefault="00A95A98" w:rsidP="00954E7E">
      <w:pPr>
        <w:spacing w:before="1" w:line="220" w:lineRule="auto"/>
        <w:ind w:left="153" w:right="7115"/>
        <w:rPr>
          <w:b/>
          <w:color w:val="008881"/>
          <w:sz w:val="28"/>
          <w:szCs w:val="28"/>
        </w:rPr>
      </w:pPr>
    </w:p>
    <w:p w14:paraId="4430D968" w14:textId="77777777" w:rsidR="00A95A98" w:rsidRDefault="00A95A98" w:rsidP="00954E7E">
      <w:pPr>
        <w:spacing w:before="1" w:line="220" w:lineRule="auto"/>
        <w:ind w:left="153" w:right="7115"/>
        <w:rPr>
          <w:b/>
          <w:color w:val="008881"/>
          <w:sz w:val="28"/>
          <w:szCs w:val="28"/>
        </w:rPr>
      </w:pPr>
    </w:p>
    <w:p w14:paraId="30AD207A" w14:textId="77777777" w:rsidR="00A95A98" w:rsidRDefault="00A95A98" w:rsidP="00954E7E">
      <w:pPr>
        <w:spacing w:before="1" w:line="220" w:lineRule="auto"/>
        <w:ind w:left="153" w:right="7115"/>
        <w:rPr>
          <w:b/>
          <w:color w:val="008881"/>
          <w:sz w:val="28"/>
          <w:szCs w:val="28"/>
        </w:rPr>
      </w:pPr>
    </w:p>
    <w:p w14:paraId="78B541D6" w14:textId="77777777" w:rsidR="00A95A98" w:rsidRDefault="00A95A98" w:rsidP="00954E7E">
      <w:pPr>
        <w:spacing w:before="1" w:line="220" w:lineRule="auto"/>
        <w:ind w:left="153" w:right="7115"/>
        <w:rPr>
          <w:b/>
          <w:color w:val="008881"/>
          <w:sz w:val="28"/>
          <w:szCs w:val="28"/>
        </w:rPr>
      </w:pPr>
    </w:p>
    <w:p w14:paraId="336BF7B4" w14:textId="77777777" w:rsidR="00A95A98" w:rsidRDefault="00A95A98" w:rsidP="00954E7E">
      <w:pPr>
        <w:spacing w:before="1" w:line="220" w:lineRule="auto"/>
        <w:ind w:left="153" w:right="7115"/>
        <w:rPr>
          <w:b/>
          <w:color w:val="008881"/>
          <w:sz w:val="28"/>
          <w:szCs w:val="28"/>
        </w:rPr>
      </w:pPr>
    </w:p>
    <w:p w14:paraId="3D1C9758" w14:textId="77777777" w:rsidR="00A95A98" w:rsidRDefault="00A95A98" w:rsidP="00954E7E">
      <w:pPr>
        <w:spacing w:before="1" w:line="220" w:lineRule="auto"/>
        <w:ind w:left="153" w:right="7115"/>
        <w:rPr>
          <w:b/>
          <w:color w:val="008881"/>
          <w:sz w:val="28"/>
          <w:szCs w:val="28"/>
        </w:rPr>
      </w:pPr>
    </w:p>
    <w:p w14:paraId="12F59314" w14:textId="77777777" w:rsidR="00A95A98" w:rsidRDefault="00A95A98" w:rsidP="00954E7E">
      <w:pPr>
        <w:spacing w:before="1" w:line="220" w:lineRule="auto"/>
        <w:ind w:left="153" w:right="7115"/>
        <w:rPr>
          <w:b/>
          <w:color w:val="008881"/>
          <w:sz w:val="28"/>
          <w:szCs w:val="28"/>
        </w:rPr>
      </w:pPr>
    </w:p>
    <w:p w14:paraId="7C57E36C" w14:textId="77777777" w:rsidR="00A95A98" w:rsidRDefault="00A95A98" w:rsidP="00954E7E">
      <w:pPr>
        <w:spacing w:before="1" w:line="220" w:lineRule="auto"/>
        <w:ind w:left="153" w:right="7115"/>
        <w:rPr>
          <w:b/>
          <w:color w:val="008881"/>
          <w:sz w:val="28"/>
          <w:szCs w:val="28"/>
        </w:rPr>
      </w:pPr>
    </w:p>
    <w:p w14:paraId="4E1D571E" w14:textId="77777777" w:rsidR="00A95A98" w:rsidRDefault="00A95A98" w:rsidP="00954E7E">
      <w:pPr>
        <w:spacing w:before="1" w:line="220" w:lineRule="auto"/>
        <w:ind w:left="153" w:right="7115"/>
        <w:rPr>
          <w:b/>
          <w:color w:val="008881"/>
          <w:sz w:val="28"/>
          <w:szCs w:val="28"/>
        </w:rPr>
      </w:pPr>
    </w:p>
    <w:p w14:paraId="02BD0349" w14:textId="7C0E5D47" w:rsidR="00954E7E" w:rsidRDefault="00954E7E" w:rsidP="00954E7E">
      <w:pPr>
        <w:spacing w:before="1" w:line="220" w:lineRule="auto"/>
        <w:ind w:left="153" w:right="7115"/>
        <w:rPr>
          <w:sz w:val="20"/>
        </w:rPr>
      </w:pPr>
      <w:r w:rsidRPr="00AC25DB">
        <w:rPr>
          <w:b/>
          <w:color w:val="008881"/>
          <w:sz w:val="28"/>
          <w:szCs w:val="28"/>
        </w:rPr>
        <w:t>Contact Information</w:t>
      </w:r>
      <w:r w:rsidRPr="00AC25DB">
        <w:rPr>
          <w:b/>
          <w:color w:val="008881"/>
        </w:rPr>
        <w:t xml:space="preserve"> </w:t>
      </w:r>
      <w:r>
        <w:rPr>
          <w:color w:val="231F20"/>
          <w:sz w:val="20"/>
        </w:rPr>
        <w:br/>
        <w:t xml:space="preserve">Patrick Compau </w:t>
      </w:r>
      <w:r>
        <w:rPr>
          <w:color w:val="231F20"/>
          <w:spacing w:val="-2"/>
          <w:sz w:val="20"/>
        </w:rPr>
        <w:t>Contractor Representative</w:t>
      </w:r>
    </w:p>
    <w:p w14:paraId="2833A7E4" w14:textId="77777777" w:rsidR="00954E7E" w:rsidRDefault="00954E7E" w:rsidP="00954E7E">
      <w:pPr>
        <w:spacing w:line="238" w:lineRule="exact"/>
        <w:ind w:left="153"/>
        <w:rPr>
          <w:sz w:val="20"/>
        </w:rPr>
      </w:pPr>
      <w:hyperlink r:id="rId12">
        <w:r>
          <w:rPr>
            <w:color w:val="231F20"/>
            <w:spacing w:val="-2"/>
            <w:sz w:val="20"/>
          </w:rPr>
          <w:t>patrick.compau@dt-global.com</w:t>
        </w:r>
      </w:hyperlink>
    </w:p>
    <w:p w14:paraId="60BC9B4A" w14:textId="77777777" w:rsidR="00954E7E" w:rsidRDefault="00954E7E" w:rsidP="00954E7E">
      <w:pPr>
        <w:spacing w:line="248" w:lineRule="exact"/>
        <w:ind w:left="153"/>
        <w:rPr>
          <w:sz w:val="20"/>
        </w:rPr>
      </w:pPr>
      <w:r>
        <w:rPr>
          <w:color w:val="231F20"/>
          <w:sz w:val="20"/>
        </w:rPr>
        <w:t>+62</w:t>
      </w:r>
      <w:r>
        <w:rPr>
          <w:color w:val="231F20"/>
          <w:spacing w:val="-4"/>
          <w:sz w:val="20"/>
        </w:rPr>
        <w:t xml:space="preserve"> </w:t>
      </w:r>
      <w:r>
        <w:rPr>
          <w:color w:val="231F20"/>
          <w:sz w:val="20"/>
        </w:rPr>
        <w:t>813</w:t>
      </w:r>
      <w:r>
        <w:rPr>
          <w:color w:val="231F20"/>
          <w:spacing w:val="-3"/>
          <w:sz w:val="20"/>
        </w:rPr>
        <w:t xml:space="preserve"> </w:t>
      </w:r>
      <w:r>
        <w:rPr>
          <w:color w:val="231F20"/>
          <w:sz w:val="20"/>
        </w:rPr>
        <w:t>2255</w:t>
      </w:r>
      <w:r>
        <w:rPr>
          <w:color w:val="231F20"/>
          <w:spacing w:val="-3"/>
          <w:sz w:val="20"/>
        </w:rPr>
        <w:t xml:space="preserve"> </w:t>
      </w:r>
      <w:r>
        <w:rPr>
          <w:color w:val="231F20"/>
          <w:spacing w:val="-4"/>
          <w:sz w:val="20"/>
        </w:rPr>
        <w:t>7171</w:t>
      </w:r>
    </w:p>
    <w:p w14:paraId="3E9E3EF9" w14:textId="77777777" w:rsidR="00954E7E" w:rsidRPr="00AC25DB" w:rsidRDefault="00954E7E" w:rsidP="00954E7E">
      <w:pPr>
        <w:keepNext/>
        <w:keepLines/>
        <w:tabs>
          <w:tab w:val="left" w:pos="779"/>
        </w:tabs>
        <w:spacing w:before="480" w:after="240"/>
        <w:ind w:left="142"/>
        <w:rPr>
          <w:rFonts w:eastAsia="MS Gothic" w:cs="Calibri Light"/>
          <w:b/>
          <w:color w:val="117977"/>
        </w:rPr>
      </w:pPr>
      <w:r w:rsidRPr="00AC25DB">
        <w:rPr>
          <w:rFonts w:eastAsia="MS Gothic" w:cs="Calibri Light"/>
          <w:b/>
          <w:color w:val="117977"/>
        </w:rPr>
        <w:t xml:space="preserve">Revisions </w:t>
      </w:r>
    </w:p>
    <w:tbl>
      <w:tblPr>
        <w:tblStyle w:val="TableGridLight1"/>
        <w:tblW w:w="4869" w:type="pct"/>
        <w:tblInd w:w="142" w:type="dxa"/>
        <w:tblLook w:val="04A0" w:firstRow="1" w:lastRow="0" w:firstColumn="1" w:lastColumn="0" w:noHBand="0" w:noVBand="1"/>
      </w:tblPr>
      <w:tblGrid>
        <w:gridCol w:w="755"/>
        <w:gridCol w:w="2433"/>
        <w:gridCol w:w="1595"/>
        <w:gridCol w:w="1862"/>
        <w:gridCol w:w="2145"/>
      </w:tblGrid>
      <w:tr w:rsidR="00954E7E" w:rsidRPr="00AC25DB" w14:paraId="155B0FC5" w14:textId="77777777" w:rsidTr="00954E7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9" w:type="pct"/>
          </w:tcPr>
          <w:p w14:paraId="57E2AF2C" w14:textId="77777777" w:rsidR="00954E7E" w:rsidRPr="00AC25DB" w:rsidRDefault="00954E7E">
            <w:pPr>
              <w:rPr>
                <w:rFonts w:eastAsia="Calibri" w:cs="Calibri Light"/>
                <w:sz w:val="22"/>
                <w:szCs w:val="22"/>
              </w:rPr>
            </w:pPr>
            <w:r w:rsidRPr="00AC25DB">
              <w:rPr>
                <w:rFonts w:eastAsia="Calibri" w:cs="Calibri Light"/>
                <w:sz w:val="22"/>
                <w:szCs w:val="22"/>
              </w:rPr>
              <w:t>Rev #</w:t>
            </w:r>
          </w:p>
        </w:tc>
        <w:tc>
          <w:tcPr>
            <w:tcW w:w="1384" w:type="pct"/>
          </w:tcPr>
          <w:p w14:paraId="2E670739" w14:textId="77777777" w:rsidR="00954E7E" w:rsidRPr="00AC25DB" w:rsidRDefault="00954E7E" w:rsidP="00954E7E">
            <w:pPr>
              <w:jc w:val="center"/>
              <w:cnfStyle w:val="100000000000" w:firstRow="1" w:lastRow="0" w:firstColumn="0" w:lastColumn="0" w:oddVBand="0" w:evenVBand="0" w:oddHBand="0" w:evenHBand="0" w:firstRowFirstColumn="0" w:firstRowLastColumn="0" w:lastRowFirstColumn="0" w:lastRowLastColumn="0"/>
              <w:rPr>
                <w:rFonts w:eastAsia="Calibri" w:cs="Calibri Light"/>
                <w:sz w:val="22"/>
                <w:szCs w:val="22"/>
              </w:rPr>
            </w:pPr>
            <w:r w:rsidRPr="00AC25DB">
              <w:rPr>
                <w:rFonts w:eastAsia="Calibri" w:cs="Calibri Light"/>
                <w:sz w:val="22"/>
                <w:szCs w:val="22"/>
              </w:rPr>
              <w:t>Update</w:t>
            </w:r>
          </w:p>
        </w:tc>
        <w:tc>
          <w:tcPr>
            <w:tcW w:w="907" w:type="pct"/>
          </w:tcPr>
          <w:p w14:paraId="418CE030" w14:textId="77777777" w:rsidR="00954E7E" w:rsidRPr="00AC25DB" w:rsidRDefault="00954E7E">
            <w:pPr>
              <w:cnfStyle w:val="100000000000" w:firstRow="1" w:lastRow="0" w:firstColumn="0" w:lastColumn="0" w:oddVBand="0" w:evenVBand="0" w:oddHBand="0" w:evenHBand="0" w:firstRowFirstColumn="0" w:firstRowLastColumn="0" w:lastRowFirstColumn="0" w:lastRowLastColumn="0"/>
              <w:rPr>
                <w:rFonts w:eastAsia="Calibri" w:cs="Calibri Light"/>
                <w:sz w:val="22"/>
                <w:szCs w:val="22"/>
              </w:rPr>
            </w:pPr>
            <w:r w:rsidRPr="00AC25DB">
              <w:rPr>
                <w:rFonts w:eastAsia="Calibri" w:cs="Calibri Light"/>
                <w:sz w:val="22"/>
                <w:szCs w:val="22"/>
              </w:rPr>
              <w:t>Date</w:t>
            </w:r>
          </w:p>
        </w:tc>
        <w:tc>
          <w:tcPr>
            <w:tcW w:w="1059" w:type="pct"/>
          </w:tcPr>
          <w:p w14:paraId="54815A0B" w14:textId="77777777" w:rsidR="00954E7E" w:rsidRPr="00AC25DB" w:rsidRDefault="00954E7E">
            <w:pPr>
              <w:cnfStyle w:val="100000000000" w:firstRow="1" w:lastRow="0" w:firstColumn="0" w:lastColumn="0" w:oddVBand="0" w:evenVBand="0" w:oddHBand="0" w:evenHBand="0" w:firstRowFirstColumn="0" w:firstRowLastColumn="0" w:lastRowFirstColumn="0" w:lastRowLastColumn="0"/>
              <w:rPr>
                <w:rFonts w:eastAsia="Calibri" w:cs="Calibri Light"/>
                <w:sz w:val="22"/>
                <w:szCs w:val="22"/>
              </w:rPr>
            </w:pPr>
            <w:r w:rsidRPr="00AC25DB">
              <w:rPr>
                <w:rFonts w:eastAsia="Calibri" w:cs="Calibri Light"/>
                <w:sz w:val="22"/>
                <w:szCs w:val="22"/>
              </w:rPr>
              <w:t>Reviewed</w:t>
            </w:r>
          </w:p>
        </w:tc>
        <w:tc>
          <w:tcPr>
            <w:tcW w:w="1220" w:type="pct"/>
          </w:tcPr>
          <w:p w14:paraId="01683237" w14:textId="77777777" w:rsidR="00954E7E" w:rsidRPr="00AC25DB" w:rsidRDefault="00954E7E">
            <w:pPr>
              <w:cnfStyle w:val="100000000000" w:firstRow="1" w:lastRow="0" w:firstColumn="0" w:lastColumn="0" w:oddVBand="0" w:evenVBand="0" w:oddHBand="0" w:evenHBand="0" w:firstRowFirstColumn="0" w:firstRowLastColumn="0" w:lastRowFirstColumn="0" w:lastRowLastColumn="0"/>
              <w:rPr>
                <w:rFonts w:eastAsia="Calibri" w:cs="Calibri Light"/>
                <w:sz w:val="22"/>
                <w:szCs w:val="22"/>
              </w:rPr>
            </w:pPr>
            <w:r w:rsidRPr="00AC25DB">
              <w:rPr>
                <w:rFonts w:eastAsia="Calibri" w:cs="Calibri Light"/>
                <w:sz w:val="22"/>
                <w:szCs w:val="22"/>
              </w:rPr>
              <w:t>Approved</w:t>
            </w:r>
          </w:p>
        </w:tc>
      </w:tr>
      <w:tr w:rsidR="00954E7E" w:rsidRPr="00AC25DB" w14:paraId="0242F9F9" w14:textId="77777777" w:rsidTr="00954E7E">
        <w:tc>
          <w:tcPr>
            <w:tcW w:w="429" w:type="pct"/>
          </w:tcPr>
          <w:p w14:paraId="6178BD5A" w14:textId="77777777" w:rsidR="00954E7E" w:rsidRPr="00AC25DB" w:rsidRDefault="00954E7E">
            <w:pPr>
              <w:rPr>
                <w:rFonts w:eastAsia="Calibri" w:cs="Calibri Light"/>
                <w:sz w:val="22"/>
                <w:szCs w:val="22"/>
              </w:rPr>
            </w:pPr>
          </w:p>
        </w:tc>
        <w:tc>
          <w:tcPr>
            <w:tcW w:w="1384" w:type="pct"/>
          </w:tcPr>
          <w:p w14:paraId="7005014B" w14:textId="77777777" w:rsidR="00954E7E" w:rsidRPr="00AC25DB" w:rsidRDefault="00954E7E">
            <w:pPr>
              <w:rPr>
                <w:rFonts w:eastAsia="Calibri" w:cs="Calibri Light"/>
                <w:sz w:val="22"/>
                <w:szCs w:val="22"/>
              </w:rPr>
            </w:pPr>
          </w:p>
        </w:tc>
        <w:tc>
          <w:tcPr>
            <w:tcW w:w="907" w:type="pct"/>
          </w:tcPr>
          <w:p w14:paraId="0B0F8971" w14:textId="77777777" w:rsidR="00954E7E" w:rsidRPr="00AC25DB" w:rsidRDefault="00954E7E">
            <w:pPr>
              <w:rPr>
                <w:rFonts w:eastAsia="Calibri" w:cs="Calibri Light"/>
                <w:sz w:val="22"/>
                <w:szCs w:val="22"/>
              </w:rPr>
            </w:pPr>
          </w:p>
        </w:tc>
        <w:tc>
          <w:tcPr>
            <w:tcW w:w="1059" w:type="pct"/>
          </w:tcPr>
          <w:p w14:paraId="6E187CCE" w14:textId="77777777" w:rsidR="00954E7E" w:rsidRPr="00AC25DB" w:rsidRDefault="00954E7E">
            <w:pPr>
              <w:rPr>
                <w:rFonts w:eastAsia="Calibri" w:cs="Calibri Light"/>
                <w:sz w:val="22"/>
                <w:szCs w:val="22"/>
              </w:rPr>
            </w:pPr>
          </w:p>
        </w:tc>
        <w:tc>
          <w:tcPr>
            <w:tcW w:w="1220" w:type="pct"/>
          </w:tcPr>
          <w:p w14:paraId="3C78D2FD" w14:textId="77777777" w:rsidR="00954E7E" w:rsidRPr="00AC25DB" w:rsidRDefault="00954E7E">
            <w:pPr>
              <w:rPr>
                <w:rFonts w:eastAsia="Calibri" w:cs="Calibri Light"/>
                <w:sz w:val="22"/>
                <w:szCs w:val="22"/>
              </w:rPr>
            </w:pPr>
          </w:p>
        </w:tc>
      </w:tr>
      <w:tr w:rsidR="00954E7E" w:rsidRPr="00AC25DB" w14:paraId="0B696579" w14:textId="77777777" w:rsidTr="00954E7E">
        <w:tc>
          <w:tcPr>
            <w:tcW w:w="429" w:type="pct"/>
          </w:tcPr>
          <w:p w14:paraId="5E7C7290" w14:textId="77777777" w:rsidR="00954E7E" w:rsidRPr="00AC25DB" w:rsidRDefault="00954E7E">
            <w:pPr>
              <w:rPr>
                <w:rFonts w:eastAsia="Calibri" w:cs="Calibri Light"/>
                <w:sz w:val="22"/>
                <w:szCs w:val="22"/>
              </w:rPr>
            </w:pPr>
          </w:p>
        </w:tc>
        <w:tc>
          <w:tcPr>
            <w:tcW w:w="1384" w:type="pct"/>
          </w:tcPr>
          <w:p w14:paraId="6743E57D" w14:textId="77777777" w:rsidR="00954E7E" w:rsidRPr="00AC25DB" w:rsidRDefault="00954E7E">
            <w:pPr>
              <w:rPr>
                <w:rFonts w:eastAsia="Calibri" w:cs="Calibri Light"/>
                <w:sz w:val="22"/>
                <w:szCs w:val="22"/>
              </w:rPr>
            </w:pPr>
          </w:p>
        </w:tc>
        <w:tc>
          <w:tcPr>
            <w:tcW w:w="907" w:type="pct"/>
          </w:tcPr>
          <w:p w14:paraId="32C7E1D3" w14:textId="77777777" w:rsidR="00954E7E" w:rsidRPr="00AC25DB" w:rsidRDefault="00954E7E">
            <w:pPr>
              <w:rPr>
                <w:rFonts w:eastAsia="Calibri" w:cs="Calibri Light"/>
                <w:sz w:val="22"/>
                <w:szCs w:val="22"/>
              </w:rPr>
            </w:pPr>
          </w:p>
        </w:tc>
        <w:tc>
          <w:tcPr>
            <w:tcW w:w="1059" w:type="pct"/>
          </w:tcPr>
          <w:p w14:paraId="392F2755" w14:textId="77777777" w:rsidR="00954E7E" w:rsidRPr="00AC25DB" w:rsidRDefault="00954E7E">
            <w:pPr>
              <w:rPr>
                <w:rFonts w:eastAsia="Calibri" w:cs="Calibri Light"/>
                <w:sz w:val="22"/>
                <w:szCs w:val="22"/>
              </w:rPr>
            </w:pPr>
          </w:p>
        </w:tc>
        <w:tc>
          <w:tcPr>
            <w:tcW w:w="1220" w:type="pct"/>
          </w:tcPr>
          <w:p w14:paraId="6104ACE3" w14:textId="77777777" w:rsidR="00954E7E" w:rsidRPr="00AC25DB" w:rsidRDefault="00954E7E">
            <w:pPr>
              <w:rPr>
                <w:rFonts w:eastAsia="Calibri" w:cs="Calibri Light"/>
                <w:sz w:val="22"/>
                <w:szCs w:val="22"/>
              </w:rPr>
            </w:pPr>
          </w:p>
        </w:tc>
      </w:tr>
      <w:tr w:rsidR="00954E7E" w:rsidRPr="00AC25DB" w14:paraId="181610F4" w14:textId="77777777" w:rsidTr="00954E7E">
        <w:tc>
          <w:tcPr>
            <w:tcW w:w="429" w:type="pct"/>
          </w:tcPr>
          <w:p w14:paraId="656680BC" w14:textId="77777777" w:rsidR="00954E7E" w:rsidRPr="00AC25DB" w:rsidRDefault="00954E7E">
            <w:pPr>
              <w:rPr>
                <w:rFonts w:eastAsia="Calibri" w:cs="Calibri Light"/>
                <w:sz w:val="22"/>
                <w:szCs w:val="22"/>
              </w:rPr>
            </w:pPr>
          </w:p>
        </w:tc>
        <w:tc>
          <w:tcPr>
            <w:tcW w:w="1384" w:type="pct"/>
          </w:tcPr>
          <w:p w14:paraId="2865ABD4" w14:textId="77777777" w:rsidR="00954E7E" w:rsidRPr="00AC25DB" w:rsidRDefault="00954E7E">
            <w:pPr>
              <w:rPr>
                <w:rFonts w:eastAsia="Calibri" w:cs="Calibri Light"/>
                <w:sz w:val="22"/>
                <w:szCs w:val="22"/>
              </w:rPr>
            </w:pPr>
          </w:p>
        </w:tc>
        <w:tc>
          <w:tcPr>
            <w:tcW w:w="907" w:type="pct"/>
          </w:tcPr>
          <w:p w14:paraId="5F7D9D56" w14:textId="77777777" w:rsidR="00954E7E" w:rsidRPr="00AC25DB" w:rsidRDefault="00954E7E">
            <w:pPr>
              <w:rPr>
                <w:rFonts w:eastAsia="Calibri" w:cs="Calibri Light"/>
                <w:sz w:val="22"/>
                <w:szCs w:val="22"/>
              </w:rPr>
            </w:pPr>
          </w:p>
        </w:tc>
        <w:tc>
          <w:tcPr>
            <w:tcW w:w="1059" w:type="pct"/>
          </w:tcPr>
          <w:p w14:paraId="7109C45B" w14:textId="77777777" w:rsidR="00954E7E" w:rsidRPr="00AC25DB" w:rsidRDefault="00954E7E">
            <w:pPr>
              <w:rPr>
                <w:rFonts w:eastAsia="Calibri" w:cs="Calibri Light"/>
                <w:sz w:val="22"/>
                <w:szCs w:val="22"/>
              </w:rPr>
            </w:pPr>
          </w:p>
        </w:tc>
        <w:tc>
          <w:tcPr>
            <w:tcW w:w="1220" w:type="pct"/>
          </w:tcPr>
          <w:p w14:paraId="1EBEC847" w14:textId="77777777" w:rsidR="00954E7E" w:rsidRPr="00AC25DB" w:rsidRDefault="00954E7E">
            <w:pPr>
              <w:rPr>
                <w:rFonts w:eastAsia="Calibri" w:cs="Calibri Light"/>
                <w:sz w:val="22"/>
                <w:szCs w:val="22"/>
              </w:rPr>
            </w:pPr>
          </w:p>
        </w:tc>
      </w:tr>
      <w:tr w:rsidR="00954E7E" w:rsidRPr="00AC25DB" w14:paraId="775B2A6F" w14:textId="77777777" w:rsidTr="00954E7E">
        <w:tc>
          <w:tcPr>
            <w:tcW w:w="429" w:type="pct"/>
          </w:tcPr>
          <w:p w14:paraId="21952D38" w14:textId="77777777" w:rsidR="00954E7E" w:rsidRPr="00AC25DB" w:rsidRDefault="00954E7E">
            <w:pPr>
              <w:rPr>
                <w:rFonts w:eastAsia="Calibri" w:cs="Calibri Light"/>
                <w:sz w:val="22"/>
                <w:szCs w:val="22"/>
              </w:rPr>
            </w:pPr>
          </w:p>
        </w:tc>
        <w:tc>
          <w:tcPr>
            <w:tcW w:w="1384" w:type="pct"/>
          </w:tcPr>
          <w:p w14:paraId="72F4893E" w14:textId="77777777" w:rsidR="00954E7E" w:rsidRPr="00AC25DB" w:rsidRDefault="00954E7E">
            <w:pPr>
              <w:rPr>
                <w:rFonts w:eastAsia="Calibri" w:cs="Calibri Light"/>
                <w:sz w:val="22"/>
                <w:szCs w:val="22"/>
              </w:rPr>
            </w:pPr>
          </w:p>
        </w:tc>
        <w:tc>
          <w:tcPr>
            <w:tcW w:w="907" w:type="pct"/>
          </w:tcPr>
          <w:p w14:paraId="2A420FCD" w14:textId="77777777" w:rsidR="00954E7E" w:rsidRPr="00AC25DB" w:rsidRDefault="00954E7E">
            <w:pPr>
              <w:rPr>
                <w:rFonts w:eastAsia="Calibri" w:cs="Calibri Light"/>
                <w:sz w:val="22"/>
                <w:szCs w:val="22"/>
              </w:rPr>
            </w:pPr>
          </w:p>
        </w:tc>
        <w:tc>
          <w:tcPr>
            <w:tcW w:w="1059" w:type="pct"/>
          </w:tcPr>
          <w:p w14:paraId="4365041D" w14:textId="77777777" w:rsidR="00954E7E" w:rsidRPr="00AC25DB" w:rsidRDefault="00954E7E">
            <w:pPr>
              <w:rPr>
                <w:rFonts w:eastAsia="Calibri" w:cs="Calibri Light"/>
                <w:sz w:val="22"/>
                <w:szCs w:val="22"/>
              </w:rPr>
            </w:pPr>
          </w:p>
        </w:tc>
        <w:tc>
          <w:tcPr>
            <w:tcW w:w="1220" w:type="pct"/>
          </w:tcPr>
          <w:p w14:paraId="155BA1CE" w14:textId="77777777" w:rsidR="00954E7E" w:rsidRPr="00AC25DB" w:rsidRDefault="00954E7E">
            <w:pPr>
              <w:rPr>
                <w:rFonts w:eastAsia="Calibri" w:cs="Calibri Light"/>
                <w:sz w:val="22"/>
                <w:szCs w:val="22"/>
              </w:rPr>
            </w:pPr>
          </w:p>
        </w:tc>
      </w:tr>
    </w:tbl>
    <w:p w14:paraId="7F77D2EA" w14:textId="77777777" w:rsidR="00954E7E" w:rsidRPr="00AC25DB" w:rsidRDefault="00954E7E" w:rsidP="00954E7E">
      <w:pPr>
        <w:spacing w:before="120"/>
        <w:contextualSpacing/>
        <w:rPr>
          <w:rFonts w:eastAsia="Calibri" w:cs="Calibri Light"/>
        </w:rPr>
      </w:pPr>
    </w:p>
    <w:p w14:paraId="32E35F1C" w14:textId="77777777" w:rsidR="00954E7E" w:rsidRDefault="00954E7E" w:rsidP="00954E7E">
      <w:pPr>
        <w:pStyle w:val="BodyText"/>
        <w:spacing w:before="186"/>
        <w:rPr>
          <w:sz w:val="20"/>
        </w:rPr>
      </w:pPr>
    </w:p>
    <w:p w14:paraId="57C471A3" w14:textId="77777777" w:rsidR="00954E7E" w:rsidRDefault="00954E7E" w:rsidP="00954E7E">
      <w:pPr>
        <w:spacing w:line="223" w:lineRule="auto"/>
        <w:ind w:left="153" w:right="151"/>
        <w:jc w:val="both"/>
        <w:rPr>
          <w:sz w:val="20"/>
        </w:rPr>
      </w:pPr>
      <w:r>
        <w:rPr>
          <w:color w:val="231F20"/>
          <w:sz w:val="20"/>
        </w:rPr>
        <w:t>This</w:t>
      </w:r>
      <w:r>
        <w:rPr>
          <w:color w:val="231F20"/>
          <w:spacing w:val="-5"/>
          <w:sz w:val="20"/>
        </w:rPr>
        <w:t xml:space="preserve"> </w:t>
      </w:r>
      <w:r>
        <w:rPr>
          <w:color w:val="231F20"/>
          <w:sz w:val="20"/>
        </w:rPr>
        <w:t>document</w:t>
      </w:r>
      <w:r>
        <w:rPr>
          <w:color w:val="231F20"/>
          <w:spacing w:val="-5"/>
          <w:sz w:val="20"/>
        </w:rPr>
        <w:t xml:space="preserve"> </w:t>
      </w:r>
      <w:r>
        <w:rPr>
          <w:color w:val="231F20"/>
          <w:sz w:val="20"/>
        </w:rPr>
        <w:t>is</w:t>
      </w:r>
      <w:r>
        <w:rPr>
          <w:color w:val="231F20"/>
          <w:spacing w:val="-5"/>
          <w:sz w:val="20"/>
        </w:rPr>
        <w:t xml:space="preserve"> </w:t>
      </w:r>
      <w:r>
        <w:rPr>
          <w:color w:val="231F20"/>
          <w:sz w:val="20"/>
        </w:rPr>
        <w:t>produced</w:t>
      </w:r>
      <w:r>
        <w:rPr>
          <w:color w:val="231F20"/>
          <w:spacing w:val="-5"/>
          <w:sz w:val="20"/>
        </w:rPr>
        <w:t xml:space="preserve"> </w:t>
      </w:r>
      <w:r>
        <w:rPr>
          <w:color w:val="231F20"/>
          <w:sz w:val="20"/>
        </w:rPr>
        <w:t>by</w:t>
      </w:r>
      <w:r>
        <w:rPr>
          <w:color w:val="231F20"/>
          <w:spacing w:val="-5"/>
          <w:sz w:val="20"/>
        </w:rPr>
        <w:t xml:space="preserve"> </w:t>
      </w:r>
      <w:r>
        <w:rPr>
          <w:color w:val="231F20"/>
          <w:sz w:val="20"/>
        </w:rPr>
        <w:t>DT</w:t>
      </w:r>
      <w:r>
        <w:rPr>
          <w:color w:val="231F20"/>
          <w:spacing w:val="-5"/>
          <w:sz w:val="20"/>
        </w:rPr>
        <w:t xml:space="preserve"> </w:t>
      </w:r>
      <w:r>
        <w:rPr>
          <w:color w:val="231F20"/>
          <w:sz w:val="20"/>
        </w:rPr>
        <w:t>Global</w:t>
      </w:r>
      <w:r>
        <w:rPr>
          <w:color w:val="231F20"/>
          <w:spacing w:val="-5"/>
          <w:sz w:val="20"/>
        </w:rPr>
        <w:t xml:space="preserve"> </w:t>
      </w:r>
      <w:r>
        <w:rPr>
          <w:color w:val="231F20"/>
          <w:sz w:val="20"/>
        </w:rPr>
        <w:t>as</w:t>
      </w:r>
      <w:r>
        <w:rPr>
          <w:color w:val="231F20"/>
          <w:spacing w:val="-5"/>
          <w:sz w:val="20"/>
        </w:rPr>
        <w:t xml:space="preserve"> </w:t>
      </w:r>
      <w:r>
        <w:rPr>
          <w:color w:val="231F20"/>
          <w:sz w:val="20"/>
        </w:rPr>
        <w:t>guidance</w:t>
      </w:r>
      <w:r>
        <w:rPr>
          <w:color w:val="231F20"/>
          <w:spacing w:val="-5"/>
          <w:sz w:val="20"/>
        </w:rPr>
        <w:t xml:space="preserve"> </w:t>
      </w:r>
      <w:r>
        <w:rPr>
          <w:color w:val="231F20"/>
          <w:sz w:val="20"/>
        </w:rPr>
        <w:t>solely</w:t>
      </w:r>
      <w:r>
        <w:rPr>
          <w:color w:val="231F20"/>
          <w:spacing w:val="-5"/>
          <w:sz w:val="20"/>
        </w:rPr>
        <w:t xml:space="preserve"> </w:t>
      </w:r>
      <w:r>
        <w:rPr>
          <w:color w:val="231F20"/>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benefit</w:t>
      </w:r>
      <w:r>
        <w:rPr>
          <w:color w:val="231F20"/>
          <w:spacing w:val="-5"/>
          <w:sz w:val="20"/>
        </w:rPr>
        <w:t xml:space="preserve"> </w:t>
      </w:r>
      <w:r>
        <w:rPr>
          <w:color w:val="231F20"/>
          <w:sz w:val="20"/>
        </w:rPr>
        <w:t>of</w:t>
      </w:r>
      <w:r>
        <w:rPr>
          <w:color w:val="231F20"/>
          <w:spacing w:val="-5"/>
          <w:sz w:val="20"/>
        </w:rPr>
        <w:t xml:space="preserve"> </w:t>
      </w:r>
      <w:r>
        <w:rPr>
          <w:color w:val="231F20"/>
          <w:sz w:val="20"/>
        </w:rPr>
        <w:t>and</w:t>
      </w:r>
      <w:r>
        <w:rPr>
          <w:color w:val="231F20"/>
          <w:spacing w:val="-5"/>
          <w:sz w:val="20"/>
        </w:rPr>
        <w:t xml:space="preserve"> </w:t>
      </w:r>
      <w:r>
        <w:rPr>
          <w:color w:val="231F20"/>
          <w:sz w:val="20"/>
        </w:rPr>
        <w:t>use</w:t>
      </w:r>
      <w:r>
        <w:rPr>
          <w:color w:val="231F20"/>
          <w:spacing w:val="-5"/>
          <w:sz w:val="20"/>
        </w:rPr>
        <w:t xml:space="preserve"> </w:t>
      </w:r>
      <w:r>
        <w:rPr>
          <w:color w:val="231F20"/>
          <w:sz w:val="20"/>
        </w:rPr>
        <w:t>by</w:t>
      </w:r>
      <w:r>
        <w:rPr>
          <w:color w:val="231F20"/>
          <w:spacing w:val="-5"/>
          <w:sz w:val="20"/>
        </w:rPr>
        <w:t xml:space="preserve"> </w:t>
      </w:r>
      <w:r>
        <w:rPr>
          <w:color w:val="231F20"/>
          <w:sz w:val="20"/>
        </w:rPr>
        <w:t>DFAT</w:t>
      </w:r>
      <w:r>
        <w:rPr>
          <w:color w:val="231F20"/>
          <w:spacing w:val="-5"/>
          <w:sz w:val="20"/>
        </w:rPr>
        <w:t xml:space="preserve"> </w:t>
      </w:r>
      <w:r>
        <w:rPr>
          <w:color w:val="231F20"/>
          <w:sz w:val="20"/>
        </w:rPr>
        <w:t>in</w:t>
      </w:r>
      <w:r>
        <w:rPr>
          <w:color w:val="231F20"/>
          <w:spacing w:val="-5"/>
          <w:sz w:val="20"/>
        </w:rPr>
        <w:t xml:space="preserve"> </w:t>
      </w:r>
      <w:r>
        <w:rPr>
          <w:color w:val="231F20"/>
          <w:sz w:val="20"/>
        </w:rPr>
        <w:t>accordance</w:t>
      </w:r>
      <w:r>
        <w:rPr>
          <w:color w:val="231F20"/>
          <w:spacing w:val="-5"/>
          <w:sz w:val="20"/>
        </w:rPr>
        <w:t xml:space="preserve"> </w:t>
      </w:r>
      <w:r>
        <w:rPr>
          <w:color w:val="231F20"/>
          <w:sz w:val="20"/>
        </w:rPr>
        <w:t xml:space="preserve">with the terms of the engagement for SKALA. DT Global does not and shall not assume any responsibility or liability </w:t>
      </w:r>
      <w:r>
        <w:rPr>
          <w:color w:val="231F20"/>
          <w:spacing w:val="-2"/>
          <w:sz w:val="20"/>
        </w:rPr>
        <w:t>whatsoever</w:t>
      </w:r>
      <w:r>
        <w:rPr>
          <w:color w:val="231F20"/>
          <w:spacing w:val="-7"/>
          <w:sz w:val="20"/>
        </w:rPr>
        <w:t xml:space="preserve"> </w:t>
      </w:r>
      <w:r>
        <w:rPr>
          <w:color w:val="231F20"/>
          <w:spacing w:val="-2"/>
          <w:sz w:val="20"/>
        </w:rPr>
        <w:t>to</w:t>
      </w:r>
      <w:r>
        <w:rPr>
          <w:color w:val="231F20"/>
          <w:spacing w:val="-7"/>
          <w:sz w:val="20"/>
        </w:rPr>
        <w:t xml:space="preserve"> </w:t>
      </w:r>
      <w:r>
        <w:rPr>
          <w:color w:val="231F20"/>
          <w:spacing w:val="-2"/>
          <w:sz w:val="20"/>
        </w:rPr>
        <w:t>DFAT</w:t>
      </w:r>
      <w:r>
        <w:rPr>
          <w:color w:val="231F20"/>
          <w:spacing w:val="-7"/>
          <w:sz w:val="20"/>
        </w:rPr>
        <w:t xml:space="preserve"> </w:t>
      </w:r>
      <w:r>
        <w:rPr>
          <w:color w:val="231F20"/>
          <w:spacing w:val="-2"/>
          <w:sz w:val="20"/>
        </w:rPr>
        <w:t>or</w:t>
      </w:r>
      <w:r>
        <w:rPr>
          <w:color w:val="231F20"/>
          <w:spacing w:val="-7"/>
          <w:sz w:val="20"/>
        </w:rPr>
        <w:t xml:space="preserve"> </w:t>
      </w:r>
      <w:r>
        <w:rPr>
          <w:color w:val="231F20"/>
          <w:spacing w:val="-2"/>
          <w:sz w:val="20"/>
        </w:rPr>
        <w:t>any</w:t>
      </w:r>
      <w:r>
        <w:rPr>
          <w:color w:val="231F20"/>
          <w:spacing w:val="-7"/>
          <w:sz w:val="20"/>
        </w:rPr>
        <w:t xml:space="preserve"> </w:t>
      </w:r>
      <w:r>
        <w:rPr>
          <w:color w:val="231F20"/>
          <w:spacing w:val="-2"/>
          <w:sz w:val="20"/>
        </w:rPr>
        <w:t>third</w:t>
      </w:r>
      <w:r>
        <w:rPr>
          <w:color w:val="231F20"/>
          <w:spacing w:val="-7"/>
          <w:sz w:val="20"/>
        </w:rPr>
        <w:t xml:space="preserve"> </w:t>
      </w:r>
      <w:r>
        <w:rPr>
          <w:color w:val="231F20"/>
          <w:spacing w:val="-2"/>
          <w:sz w:val="20"/>
        </w:rPr>
        <w:t>party</w:t>
      </w:r>
      <w:r>
        <w:rPr>
          <w:color w:val="231F20"/>
          <w:spacing w:val="-7"/>
          <w:sz w:val="20"/>
        </w:rPr>
        <w:t xml:space="preserve"> </w:t>
      </w:r>
      <w:r>
        <w:rPr>
          <w:color w:val="231F20"/>
          <w:spacing w:val="-2"/>
          <w:sz w:val="20"/>
        </w:rPr>
        <w:t>arising</w:t>
      </w:r>
      <w:r>
        <w:rPr>
          <w:color w:val="231F20"/>
          <w:spacing w:val="-7"/>
          <w:sz w:val="20"/>
        </w:rPr>
        <w:t xml:space="preserve"> </w:t>
      </w:r>
      <w:r>
        <w:rPr>
          <w:color w:val="231F20"/>
          <w:spacing w:val="-2"/>
          <w:sz w:val="20"/>
        </w:rPr>
        <w:t>out</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any</w:t>
      </w:r>
      <w:r>
        <w:rPr>
          <w:color w:val="231F20"/>
          <w:spacing w:val="-7"/>
          <w:sz w:val="20"/>
        </w:rPr>
        <w:t xml:space="preserve"> </w:t>
      </w:r>
      <w:r>
        <w:rPr>
          <w:color w:val="231F20"/>
          <w:spacing w:val="-2"/>
          <w:sz w:val="20"/>
        </w:rPr>
        <w:t>use</w:t>
      </w:r>
      <w:r>
        <w:rPr>
          <w:color w:val="231F20"/>
          <w:spacing w:val="-7"/>
          <w:sz w:val="20"/>
        </w:rPr>
        <w:t xml:space="preserve"> </w:t>
      </w:r>
      <w:r>
        <w:rPr>
          <w:color w:val="231F20"/>
          <w:spacing w:val="-2"/>
          <w:sz w:val="20"/>
        </w:rPr>
        <w:t>or</w:t>
      </w:r>
      <w:r>
        <w:rPr>
          <w:color w:val="231F20"/>
          <w:spacing w:val="-7"/>
          <w:sz w:val="20"/>
        </w:rPr>
        <w:t xml:space="preserve"> </w:t>
      </w:r>
      <w:r>
        <w:rPr>
          <w:color w:val="231F20"/>
          <w:spacing w:val="-2"/>
          <w:sz w:val="20"/>
        </w:rPr>
        <w:t>reliance</w:t>
      </w:r>
      <w:r>
        <w:rPr>
          <w:color w:val="231F20"/>
          <w:spacing w:val="-7"/>
          <w:sz w:val="20"/>
        </w:rPr>
        <w:t xml:space="preserve"> </w:t>
      </w:r>
      <w:r>
        <w:rPr>
          <w:color w:val="231F20"/>
          <w:spacing w:val="-2"/>
          <w:sz w:val="20"/>
        </w:rPr>
        <w:t>by</w:t>
      </w:r>
      <w:r>
        <w:rPr>
          <w:color w:val="231F20"/>
          <w:spacing w:val="-7"/>
          <w:sz w:val="20"/>
        </w:rPr>
        <w:t xml:space="preserve"> </w:t>
      </w:r>
      <w:r>
        <w:rPr>
          <w:color w:val="231F20"/>
          <w:spacing w:val="-2"/>
          <w:sz w:val="20"/>
        </w:rPr>
        <w:t>any</w:t>
      </w:r>
      <w:r>
        <w:rPr>
          <w:color w:val="231F20"/>
          <w:spacing w:val="-7"/>
          <w:sz w:val="20"/>
        </w:rPr>
        <w:t xml:space="preserve"> </w:t>
      </w:r>
      <w:r>
        <w:rPr>
          <w:color w:val="231F20"/>
          <w:spacing w:val="-2"/>
          <w:sz w:val="20"/>
        </w:rPr>
        <w:t>party</w:t>
      </w:r>
      <w:r>
        <w:rPr>
          <w:color w:val="231F20"/>
          <w:spacing w:val="-7"/>
          <w:sz w:val="20"/>
        </w:rPr>
        <w:t xml:space="preserve"> </w:t>
      </w:r>
      <w:r>
        <w:rPr>
          <w:color w:val="231F20"/>
          <w:spacing w:val="-2"/>
          <w:sz w:val="20"/>
        </w:rPr>
        <w:t>on</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content</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this</w:t>
      </w:r>
      <w:r>
        <w:rPr>
          <w:color w:val="231F20"/>
          <w:spacing w:val="-7"/>
          <w:sz w:val="20"/>
        </w:rPr>
        <w:t xml:space="preserve"> </w:t>
      </w:r>
      <w:r>
        <w:rPr>
          <w:color w:val="231F20"/>
          <w:spacing w:val="-2"/>
          <w:sz w:val="20"/>
        </w:rPr>
        <w:t>document.</w:t>
      </w:r>
    </w:p>
    <w:p w14:paraId="26486A76" w14:textId="77777777" w:rsidR="00954E7E" w:rsidRDefault="00954E7E" w:rsidP="00954E7E">
      <w:pPr>
        <w:spacing w:before="243" w:line="223" w:lineRule="auto"/>
        <w:ind w:left="153" w:right="151"/>
        <w:jc w:val="both"/>
        <w:rPr>
          <w:sz w:val="20"/>
        </w:rPr>
      </w:pPr>
      <w:r>
        <w:rPr>
          <w:color w:val="231F20"/>
          <w:sz w:val="20"/>
        </w:rPr>
        <w:t>This publication has been funded by the Australian Government through the Department of Foreign Affairs and Trade. The views expressed in this publication are the author’s alone and are not necessarily the views of the Australian</w:t>
      </w:r>
      <w:r>
        <w:rPr>
          <w:color w:val="231F20"/>
          <w:spacing w:val="-2"/>
          <w:sz w:val="20"/>
        </w:rPr>
        <w:t xml:space="preserve"> </w:t>
      </w:r>
      <w:r>
        <w:rPr>
          <w:color w:val="231F20"/>
          <w:sz w:val="20"/>
        </w:rPr>
        <w:t>Government.</w:t>
      </w:r>
    </w:p>
    <w:p w14:paraId="2A7B1285" w14:textId="687719D1" w:rsidR="00EF6A4B" w:rsidRDefault="00954E7E" w:rsidP="00EF6A4B">
      <w:pPr>
        <w:spacing w:before="229"/>
        <w:ind w:left="153"/>
        <w:jc w:val="both"/>
        <w:rPr>
          <w:color w:val="231F20"/>
          <w:spacing w:val="-2"/>
          <w:sz w:val="20"/>
        </w:rPr>
      </w:pPr>
      <w:r>
        <w:rPr>
          <w:color w:val="231F20"/>
          <w:sz w:val="20"/>
        </w:rPr>
        <w:t>SKALA</w:t>
      </w:r>
      <w:r>
        <w:rPr>
          <w:color w:val="231F20"/>
          <w:spacing w:val="-8"/>
          <w:sz w:val="20"/>
        </w:rPr>
        <w:t xml:space="preserve"> </w:t>
      </w:r>
      <w:r>
        <w:rPr>
          <w:color w:val="231F20"/>
          <w:sz w:val="20"/>
        </w:rPr>
        <w:t>is</w:t>
      </w:r>
      <w:r>
        <w:rPr>
          <w:color w:val="231F20"/>
          <w:spacing w:val="-4"/>
          <w:sz w:val="20"/>
        </w:rPr>
        <w:t xml:space="preserve"> </w:t>
      </w:r>
      <w:r>
        <w:rPr>
          <w:color w:val="231F20"/>
          <w:sz w:val="20"/>
        </w:rPr>
        <w:t>supported</w:t>
      </w:r>
      <w:r>
        <w:rPr>
          <w:color w:val="231F20"/>
          <w:spacing w:val="-5"/>
          <w:sz w:val="20"/>
        </w:rPr>
        <w:t xml:space="preserve"> </w:t>
      </w:r>
      <w:r>
        <w:rPr>
          <w:color w:val="231F20"/>
          <w:sz w:val="20"/>
        </w:rPr>
        <w:t>by</w:t>
      </w:r>
      <w:r>
        <w:rPr>
          <w:color w:val="231F20"/>
          <w:spacing w:val="-5"/>
          <w:sz w:val="20"/>
        </w:rPr>
        <w:t xml:space="preserve"> </w:t>
      </w:r>
      <w:r>
        <w:rPr>
          <w:color w:val="231F20"/>
          <w:sz w:val="20"/>
        </w:rPr>
        <w:t>the</w:t>
      </w:r>
      <w:r>
        <w:rPr>
          <w:color w:val="231F20"/>
          <w:spacing w:val="-4"/>
          <w:sz w:val="20"/>
        </w:rPr>
        <w:t xml:space="preserve"> </w:t>
      </w:r>
      <w:r>
        <w:rPr>
          <w:color w:val="231F20"/>
          <w:sz w:val="20"/>
        </w:rPr>
        <w:t>Australian</w:t>
      </w:r>
      <w:r>
        <w:rPr>
          <w:color w:val="231F20"/>
          <w:spacing w:val="-6"/>
          <w:sz w:val="20"/>
        </w:rPr>
        <w:t xml:space="preserve"> </w:t>
      </w:r>
      <w:r>
        <w:rPr>
          <w:color w:val="231F20"/>
          <w:sz w:val="20"/>
        </w:rPr>
        <w:t>Government</w:t>
      </w:r>
      <w:r>
        <w:rPr>
          <w:color w:val="231F20"/>
          <w:spacing w:val="-5"/>
          <w:sz w:val="20"/>
        </w:rPr>
        <w:t xml:space="preserve"> </w:t>
      </w:r>
      <w:r>
        <w:rPr>
          <w:color w:val="231F20"/>
          <w:sz w:val="20"/>
        </w:rPr>
        <w:t>and</w:t>
      </w:r>
      <w:r>
        <w:rPr>
          <w:color w:val="231F20"/>
          <w:spacing w:val="-4"/>
          <w:sz w:val="20"/>
        </w:rPr>
        <w:t xml:space="preserve"> </w:t>
      </w:r>
      <w:r>
        <w:rPr>
          <w:color w:val="231F20"/>
          <w:sz w:val="20"/>
        </w:rPr>
        <w:t>implemented</w:t>
      </w:r>
      <w:r>
        <w:rPr>
          <w:color w:val="231F20"/>
          <w:spacing w:val="-5"/>
          <w:sz w:val="20"/>
        </w:rPr>
        <w:t xml:space="preserve"> </w:t>
      </w:r>
      <w:r>
        <w:rPr>
          <w:color w:val="231F20"/>
          <w:sz w:val="20"/>
        </w:rPr>
        <w:t>by</w:t>
      </w:r>
      <w:r>
        <w:rPr>
          <w:color w:val="231F20"/>
          <w:spacing w:val="-5"/>
          <w:sz w:val="20"/>
        </w:rPr>
        <w:t xml:space="preserve"> </w:t>
      </w:r>
      <w:r>
        <w:rPr>
          <w:color w:val="231F20"/>
          <w:sz w:val="20"/>
        </w:rPr>
        <w:t>DT</w:t>
      </w:r>
      <w:r>
        <w:rPr>
          <w:color w:val="231F20"/>
          <w:spacing w:val="-4"/>
          <w:sz w:val="20"/>
        </w:rPr>
        <w:t xml:space="preserve"> </w:t>
      </w:r>
      <w:r>
        <w:rPr>
          <w:color w:val="231F20"/>
          <w:spacing w:val="-2"/>
          <w:sz w:val="20"/>
        </w:rPr>
        <w:t>Global.</w:t>
      </w:r>
    </w:p>
    <w:p w14:paraId="2701BDAA" w14:textId="77777777" w:rsidR="00EF6A4B" w:rsidRPr="00EF6A4B" w:rsidRDefault="00EF6A4B" w:rsidP="00EF6A4B">
      <w:pPr>
        <w:spacing w:before="229"/>
        <w:ind w:left="153"/>
        <w:jc w:val="both"/>
        <w:rPr>
          <w:sz w:val="20"/>
        </w:rPr>
      </w:pPr>
    </w:p>
    <w:sdt>
      <w:sdtPr>
        <w:rPr>
          <w:rFonts w:asciiTheme="minorHAnsi" w:eastAsiaTheme="minorEastAsia" w:hAnsiTheme="minorHAnsi" w:cstheme="minorBidi"/>
          <w:b w:val="0"/>
          <w:bCs w:val="0"/>
          <w:color w:val="auto"/>
          <w:kern w:val="2"/>
          <w:sz w:val="24"/>
          <w:szCs w:val="24"/>
          <w:lang w:val="en-AU"/>
          <w14:ligatures w14:val="standardContextual"/>
        </w:rPr>
        <w:id w:val="162130036"/>
        <w:docPartObj>
          <w:docPartGallery w:val="Table of Contents"/>
          <w:docPartUnique/>
        </w:docPartObj>
      </w:sdtPr>
      <w:sdtEndPr/>
      <w:sdtContent>
        <w:p w14:paraId="4AB42544" w14:textId="0FEDA261" w:rsidR="00954E7E" w:rsidRPr="00EF6A4B" w:rsidRDefault="00954E7E">
          <w:pPr>
            <w:pStyle w:val="TOCHeading"/>
            <w:rPr>
              <w:color w:val="007077"/>
              <w:sz w:val="44"/>
              <w:szCs w:val="44"/>
            </w:rPr>
          </w:pPr>
          <w:r w:rsidRPr="00EF6A4B">
            <w:rPr>
              <w:color w:val="007077"/>
              <w:sz w:val="44"/>
              <w:szCs w:val="44"/>
            </w:rPr>
            <w:t>Table of Contents</w:t>
          </w:r>
        </w:p>
        <w:p w14:paraId="083658AC" w14:textId="6ECE350C" w:rsidR="008A2B55" w:rsidRPr="008A2B55" w:rsidRDefault="00B0271D">
          <w:pPr>
            <w:pStyle w:val="TOC2"/>
            <w:rPr>
              <w:rFonts w:eastAsiaTheme="minorEastAsia"/>
              <w:b w:val="0"/>
              <w:bCs w:val="0"/>
              <w:sz w:val="24"/>
              <w:szCs w:val="24"/>
              <w:lang w:val="en-ID" w:eastAsia="en-GB"/>
            </w:rPr>
          </w:pPr>
          <w:r w:rsidRPr="00310D71">
            <w:rPr>
              <w:b w:val="0"/>
              <w:bCs w:val="0"/>
              <w:sz w:val="24"/>
              <w:szCs w:val="24"/>
            </w:rPr>
            <w:fldChar w:fldCharType="begin"/>
          </w:r>
          <w:r w:rsidRPr="00310D71">
            <w:rPr>
              <w:b w:val="0"/>
              <w:bCs w:val="0"/>
              <w:sz w:val="24"/>
              <w:szCs w:val="24"/>
            </w:rPr>
            <w:instrText xml:space="preserve"> TOC \o "1-3" \h \z \u </w:instrText>
          </w:r>
          <w:r w:rsidRPr="00310D71">
            <w:rPr>
              <w:b w:val="0"/>
              <w:bCs w:val="0"/>
              <w:sz w:val="24"/>
              <w:szCs w:val="24"/>
            </w:rPr>
            <w:fldChar w:fldCharType="separate"/>
          </w:r>
          <w:hyperlink w:anchor="_Toc197434419" w:history="1">
            <w:r w:rsidR="008A2B55" w:rsidRPr="00310D71">
              <w:rPr>
                <w:rStyle w:val="Hyperlink"/>
                <w:b w:val="0"/>
                <w:bCs w:val="0"/>
                <w:u w:val="none"/>
              </w:rPr>
              <w:t>Executive Summary</w:t>
            </w:r>
            <w:r w:rsidR="008A2B55" w:rsidRPr="00310D71">
              <w:rPr>
                <w:b w:val="0"/>
                <w:bCs w:val="0"/>
                <w:webHidden/>
              </w:rPr>
              <w:tab/>
            </w:r>
            <w:r w:rsidR="008A2B55" w:rsidRPr="00310D71">
              <w:rPr>
                <w:b w:val="0"/>
                <w:bCs w:val="0"/>
                <w:webHidden/>
              </w:rPr>
              <w:fldChar w:fldCharType="begin"/>
            </w:r>
            <w:r w:rsidR="008A2B55" w:rsidRPr="00310D71">
              <w:rPr>
                <w:b w:val="0"/>
                <w:bCs w:val="0"/>
                <w:webHidden/>
              </w:rPr>
              <w:instrText xml:space="preserve"> PAGEREF _Toc197434419 \h </w:instrText>
            </w:r>
            <w:r w:rsidR="008A2B55" w:rsidRPr="00310D71">
              <w:rPr>
                <w:b w:val="0"/>
                <w:bCs w:val="0"/>
                <w:webHidden/>
              </w:rPr>
            </w:r>
            <w:r w:rsidR="008A2B55" w:rsidRPr="00310D71">
              <w:rPr>
                <w:b w:val="0"/>
                <w:bCs w:val="0"/>
                <w:webHidden/>
              </w:rPr>
              <w:fldChar w:fldCharType="separate"/>
            </w:r>
            <w:r w:rsidR="00885C96">
              <w:rPr>
                <w:b w:val="0"/>
                <w:bCs w:val="0"/>
                <w:webHidden/>
              </w:rPr>
              <w:t>1</w:t>
            </w:r>
            <w:r w:rsidR="008A2B55" w:rsidRPr="00310D71">
              <w:rPr>
                <w:b w:val="0"/>
                <w:bCs w:val="0"/>
                <w:webHidden/>
              </w:rPr>
              <w:fldChar w:fldCharType="end"/>
            </w:r>
          </w:hyperlink>
        </w:p>
        <w:p w14:paraId="27F47C27" w14:textId="7A583EF6" w:rsidR="008A2B55" w:rsidRPr="008A2B55" w:rsidRDefault="008A2B55">
          <w:pPr>
            <w:pStyle w:val="TOC1"/>
            <w:rPr>
              <w:rFonts w:eastAsiaTheme="minorEastAsia"/>
              <w:b w:val="0"/>
              <w:bCs w:val="0"/>
              <w:sz w:val="24"/>
              <w:szCs w:val="24"/>
              <w:lang w:val="en-ID" w:eastAsia="en-GB"/>
            </w:rPr>
          </w:pPr>
          <w:hyperlink w:anchor="_Toc197434420" w:history="1">
            <w:r w:rsidRPr="00310D71">
              <w:rPr>
                <w:rStyle w:val="Hyperlink"/>
                <w:b w:val="0"/>
                <w:bCs w:val="0"/>
                <w:u w:val="none"/>
              </w:rPr>
              <w:t>Civil Society Network Engagement Plan</w:t>
            </w:r>
            <w:r w:rsidRPr="00310D71">
              <w:rPr>
                <w:b w:val="0"/>
                <w:bCs w:val="0"/>
                <w:webHidden/>
              </w:rPr>
              <w:tab/>
            </w:r>
            <w:r w:rsidRPr="00310D71">
              <w:rPr>
                <w:b w:val="0"/>
                <w:bCs w:val="0"/>
                <w:webHidden/>
              </w:rPr>
              <w:fldChar w:fldCharType="begin"/>
            </w:r>
            <w:r w:rsidRPr="00310D71">
              <w:rPr>
                <w:b w:val="0"/>
                <w:bCs w:val="0"/>
                <w:webHidden/>
              </w:rPr>
              <w:instrText xml:space="preserve"> PAGEREF _Toc197434420 \h </w:instrText>
            </w:r>
            <w:r w:rsidRPr="00310D71">
              <w:rPr>
                <w:b w:val="0"/>
                <w:bCs w:val="0"/>
                <w:webHidden/>
              </w:rPr>
            </w:r>
            <w:r w:rsidRPr="00310D71">
              <w:rPr>
                <w:b w:val="0"/>
                <w:bCs w:val="0"/>
                <w:webHidden/>
              </w:rPr>
              <w:fldChar w:fldCharType="separate"/>
            </w:r>
            <w:r w:rsidR="00885C96">
              <w:rPr>
                <w:b w:val="0"/>
                <w:bCs w:val="0"/>
                <w:webHidden/>
              </w:rPr>
              <w:t>4</w:t>
            </w:r>
            <w:r w:rsidRPr="00310D71">
              <w:rPr>
                <w:b w:val="0"/>
                <w:bCs w:val="0"/>
                <w:webHidden/>
              </w:rPr>
              <w:fldChar w:fldCharType="end"/>
            </w:r>
          </w:hyperlink>
        </w:p>
        <w:p w14:paraId="694BAA73" w14:textId="5A75C5DA" w:rsidR="008A2B55" w:rsidRPr="008A2B55" w:rsidRDefault="008A2B55">
          <w:pPr>
            <w:pStyle w:val="TOC2"/>
            <w:rPr>
              <w:rFonts w:eastAsiaTheme="minorEastAsia"/>
              <w:b w:val="0"/>
              <w:bCs w:val="0"/>
              <w:sz w:val="24"/>
              <w:szCs w:val="24"/>
              <w:lang w:val="en-ID" w:eastAsia="en-GB"/>
            </w:rPr>
          </w:pPr>
          <w:hyperlink w:anchor="_Toc197434421" w:history="1">
            <w:r w:rsidRPr="00310D71">
              <w:rPr>
                <w:rStyle w:val="Hyperlink"/>
                <w:b w:val="0"/>
                <w:bCs w:val="0"/>
                <w:u w:val="none"/>
              </w:rPr>
              <w:t>Section 1: SKALA program background</w:t>
            </w:r>
            <w:r w:rsidRPr="00310D71">
              <w:rPr>
                <w:b w:val="0"/>
                <w:bCs w:val="0"/>
                <w:webHidden/>
              </w:rPr>
              <w:tab/>
            </w:r>
            <w:r w:rsidRPr="00310D71">
              <w:rPr>
                <w:b w:val="0"/>
                <w:bCs w:val="0"/>
                <w:webHidden/>
              </w:rPr>
              <w:fldChar w:fldCharType="begin"/>
            </w:r>
            <w:r w:rsidRPr="00310D71">
              <w:rPr>
                <w:b w:val="0"/>
                <w:bCs w:val="0"/>
                <w:webHidden/>
              </w:rPr>
              <w:instrText xml:space="preserve"> PAGEREF _Toc197434421 \h </w:instrText>
            </w:r>
            <w:r w:rsidRPr="00310D71">
              <w:rPr>
                <w:b w:val="0"/>
                <w:bCs w:val="0"/>
                <w:webHidden/>
              </w:rPr>
            </w:r>
            <w:r w:rsidRPr="00310D71">
              <w:rPr>
                <w:b w:val="0"/>
                <w:bCs w:val="0"/>
                <w:webHidden/>
              </w:rPr>
              <w:fldChar w:fldCharType="separate"/>
            </w:r>
            <w:r w:rsidR="00885C96">
              <w:rPr>
                <w:b w:val="0"/>
                <w:bCs w:val="0"/>
                <w:webHidden/>
              </w:rPr>
              <w:t>4</w:t>
            </w:r>
            <w:r w:rsidRPr="00310D71">
              <w:rPr>
                <w:b w:val="0"/>
                <w:bCs w:val="0"/>
                <w:webHidden/>
              </w:rPr>
              <w:fldChar w:fldCharType="end"/>
            </w:r>
          </w:hyperlink>
        </w:p>
        <w:p w14:paraId="16D6E628" w14:textId="305DC785" w:rsidR="008A2B55" w:rsidRPr="008A2B55" w:rsidRDefault="008A2B55">
          <w:pPr>
            <w:pStyle w:val="TOC2"/>
            <w:rPr>
              <w:rFonts w:eastAsiaTheme="minorEastAsia"/>
              <w:b w:val="0"/>
              <w:bCs w:val="0"/>
              <w:sz w:val="24"/>
              <w:szCs w:val="24"/>
              <w:lang w:val="en-ID" w:eastAsia="en-GB"/>
            </w:rPr>
          </w:pPr>
          <w:hyperlink w:anchor="_Toc197434422" w:history="1">
            <w:r w:rsidRPr="00310D71">
              <w:rPr>
                <w:rStyle w:val="Hyperlink"/>
                <w:b w:val="0"/>
                <w:bCs w:val="0"/>
                <w:u w:val="none"/>
              </w:rPr>
              <w:t>Section 2: SKALA Program Logic</w:t>
            </w:r>
            <w:r w:rsidRPr="00310D71">
              <w:rPr>
                <w:b w:val="0"/>
                <w:bCs w:val="0"/>
                <w:webHidden/>
              </w:rPr>
              <w:tab/>
            </w:r>
            <w:r w:rsidRPr="00310D71">
              <w:rPr>
                <w:b w:val="0"/>
                <w:bCs w:val="0"/>
                <w:webHidden/>
              </w:rPr>
              <w:fldChar w:fldCharType="begin"/>
            </w:r>
            <w:r w:rsidRPr="00310D71">
              <w:rPr>
                <w:b w:val="0"/>
                <w:bCs w:val="0"/>
                <w:webHidden/>
              </w:rPr>
              <w:instrText xml:space="preserve"> PAGEREF _Toc197434422 \h </w:instrText>
            </w:r>
            <w:r w:rsidRPr="00310D71">
              <w:rPr>
                <w:b w:val="0"/>
                <w:bCs w:val="0"/>
                <w:webHidden/>
              </w:rPr>
            </w:r>
            <w:r w:rsidRPr="00310D71">
              <w:rPr>
                <w:b w:val="0"/>
                <w:bCs w:val="0"/>
                <w:webHidden/>
              </w:rPr>
              <w:fldChar w:fldCharType="separate"/>
            </w:r>
            <w:r w:rsidR="00885C96">
              <w:rPr>
                <w:b w:val="0"/>
                <w:bCs w:val="0"/>
                <w:webHidden/>
              </w:rPr>
              <w:t>5</w:t>
            </w:r>
            <w:r w:rsidRPr="00310D71">
              <w:rPr>
                <w:b w:val="0"/>
                <w:bCs w:val="0"/>
                <w:webHidden/>
              </w:rPr>
              <w:fldChar w:fldCharType="end"/>
            </w:r>
          </w:hyperlink>
        </w:p>
        <w:p w14:paraId="4D4840FB" w14:textId="011E03E2" w:rsidR="008A2B55" w:rsidRPr="008A2B55" w:rsidRDefault="008A2B55">
          <w:pPr>
            <w:pStyle w:val="TOC2"/>
            <w:rPr>
              <w:rFonts w:eastAsiaTheme="minorEastAsia"/>
              <w:b w:val="0"/>
              <w:bCs w:val="0"/>
              <w:sz w:val="24"/>
              <w:szCs w:val="24"/>
              <w:lang w:val="en-ID" w:eastAsia="en-GB"/>
            </w:rPr>
          </w:pPr>
          <w:hyperlink w:anchor="_Toc197434423" w:history="1">
            <w:r w:rsidRPr="00310D71">
              <w:rPr>
                <w:rStyle w:val="Hyperlink"/>
                <w:b w:val="0"/>
                <w:bCs w:val="0"/>
                <w:u w:val="none"/>
              </w:rPr>
              <w:t>Section 3: SKALA’s Participation Thematic Action Plan</w:t>
            </w:r>
            <w:r w:rsidRPr="00310D71">
              <w:rPr>
                <w:b w:val="0"/>
                <w:bCs w:val="0"/>
                <w:webHidden/>
              </w:rPr>
              <w:tab/>
            </w:r>
            <w:r w:rsidRPr="00310D71">
              <w:rPr>
                <w:b w:val="0"/>
                <w:bCs w:val="0"/>
                <w:webHidden/>
              </w:rPr>
              <w:fldChar w:fldCharType="begin"/>
            </w:r>
            <w:r w:rsidRPr="00310D71">
              <w:rPr>
                <w:b w:val="0"/>
                <w:bCs w:val="0"/>
                <w:webHidden/>
              </w:rPr>
              <w:instrText xml:space="preserve"> PAGEREF _Toc197434423 \h </w:instrText>
            </w:r>
            <w:r w:rsidRPr="00310D71">
              <w:rPr>
                <w:b w:val="0"/>
                <w:bCs w:val="0"/>
                <w:webHidden/>
              </w:rPr>
            </w:r>
            <w:r w:rsidRPr="00310D71">
              <w:rPr>
                <w:b w:val="0"/>
                <w:bCs w:val="0"/>
                <w:webHidden/>
              </w:rPr>
              <w:fldChar w:fldCharType="separate"/>
            </w:r>
            <w:r w:rsidR="00885C96">
              <w:rPr>
                <w:b w:val="0"/>
                <w:bCs w:val="0"/>
                <w:webHidden/>
              </w:rPr>
              <w:t>6</w:t>
            </w:r>
            <w:r w:rsidRPr="00310D71">
              <w:rPr>
                <w:b w:val="0"/>
                <w:bCs w:val="0"/>
                <w:webHidden/>
              </w:rPr>
              <w:fldChar w:fldCharType="end"/>
            </w:r>
          </w:hyperlink>
        </w:p>
        <w:p w14:paraId="67F1BCB7" w14:textId="27922783" w:rsidR="008A2B55" w:rsidRPr="008A2B55" w:rsidRDefault="008A2B55">
          <w:pPr>
            <w:pStyle w:val="TOC2"/>
            <w:rPr>
              <w:rFonts w:eastAsiaTheme="minorEastAsia"/>
              <w:b w:val="0"/>
              <w:bCs w:val="0"/>
              <w:sz w:val="24"/>
              <w:szCs w:val="24"/>
              <w:lang w:val="en-ID" w:eastAsia="en-GB"/>
            </w:rPr>
          </w:pPr>
          <w:hyperlink w:anchor="_Toc197434424" w:history="1">
            <w:r w:rsidRPr="00310D71">
              <w:rPr>
                <w:rStyle w:val="Hyperlink"/>
                <w:b w:val="0"/>
                <w:bCs w:val="0"/>
                <w:u w:val="none"/>
              </w:rPr>
              <w:t>Section 4: Defining CSO networks for SKALA</w:t>
            </w:r>
            <w:r w:rsidRPr="00310D71">
              <w:rPr>
                <w:b w:val="0"/>
                <w:bCs w:val="0"/>
                <w:webHidden/>
              </w:rPr>
              <w:tab/>
            </w:r>
            <w:r w:rsidRPr="00310D71">
              <w:rPr>
                <w:b w:val="0"/>
                <w:bCs w:val="0"/>
                <w:webHidden/>
              </w:rPr>
              <w:fldChar w:fldCharType="begin"/>
            </w:r>
            <w:r w:rsidRPr="00310D71">
              <w:rPr>
                <w:b w:val="0"/>
                <w:bCs w:val="0"/>
                <w:webHidden/>
              </w:rPr>
              <w:instrText xml:space="preserve"> PAGEREF _Toc197434424 \h </w:instrText>
            </w:r>
            <w:r w:rsidRPr="00310D71">
              <w:rPr>
                <w:b w:val="0"/>
                <w:bCs w:val="0"/>
                <w:webHidden/>
              </w:rPr>
            </w:r>
            <w:r w:rsidRPr="00310D71">
              <w:rPr>
                <w:b w:val="0"/>
                <w:bCs w:val="0"/>
                <w:webHidden/>
              </w:rPr>
              <w:fldChar w:fldCharType="separate"/>
            </w:r>
            <w:r w:rsidR="00885C96">
              <w:rPr>
                <w:b w:val="0"/>
                <w:bCs w:val="0"/>
                <w:webHidden/>
              </w:rPr>
              <w:t>8</w:t>
            </w:r>
            <w:r w:rsidRPr="00310D71">
              <w:rPr>
                <w:b w:val="0"/>
                <w:bCs w:val="0"/>
                <w:webHidden/>
              </w:rPr>
              <w:fldChar w:fldCharType="end"/>
            </w:r>
          </w:hyperlink>
        </w:p>
        <w:p w14:paraId="3FE1A906" w14:textId="5950204A" w:rsidR="008A2B55" w:rsidRPr="008A2B55" w:rsidRDefault="008A2B55">
          <w:pPr>
            <w:pStyle w:val="TOC2"/>
            <w:rPr>
              <w:rFonts w:eastAsiaTheme="minorEastAsia"/>
              <w:b w:val="0"/>
              <w:bCs w:val="0"/>
              <w:sz w:val="24"/>
              <w:szCs w:val="24"/>
              <w:lang w:val="en-ID" w:eastAsia="en-GB"/>
            </w:rPr>
          </w:pPr>
          <w:hyperlink w:anchor="_Toc197434425" w:history="1">
            <w:r w:rsidRPr="00310D71">
              <w:rPr>
                <w:rStyle w:val="Hyperlink"/>
                <w:b w:val="0"/>
                <w:bCs w:val="0"/>
                <w:u w:val="none"/>
              </w:rPr>
              <w:t>Section 5: Indonesia’s policies on CSO engagement in planning and budgeting</w:t>
            </w:r>
            <w:r w:rsidRPr="00310D71">
              <w:rPr>
                <w:b w:val="0"/>
                <w:bCs w:val="0"/>
                <w:webHidden/>
              </w:rPr>
              <w:tab/>
            </w:r>
            <w:r w:rsidRPr="00310D71">
              <w:rPr>
                <w:b w:val="0"/>
                <w:bCs w:val="0"/>
                <w:webHidden/>
              </w:rPr>
              <w:fldChar w:fldCharType="begin"/>
            </w:r>
            <w:r w:rsidRPr="00310D71">
              <w:rPr>
                <w:b w:val="0"/>
                <w:bCs w:val="0"/>
                <w:webHidden/>
              </w:rPr>
              <w:instrText xml:space="preserve"> PAGEREF _Toc197434425 \h </w:instrText>
            </w:r>
            <w:r w:rsidRPr="00310D71">
              <w:rPr>
                <w:b w:val="0"/>
                <w:bCs w:val="0"/>
                <w:webHidden/>
              </w:rPr>
            </w:r>
            <w:r w:rsidRPr="00310D71">
              <w:rPr>
                <w:b w:val="0"/>
                <w:bCs w:val="0"/>
                <w:webHidden/>
              </w:rPr>
              <w:fldChar w:fldCharType="separate"/>
            </w:r>
            <w:r w:rsidR="00885C96">
              <w:rPr>
                <w:b w:val="0"/>
                <w:bCs w:val="0"/>
                <w:webHidden/>
              </w:rPr>
              <w:t>11</w:t>
            </w:r>
            <w:r w:rsidRPr="00310D71">
              <w:rPr>
                <w:b w:val="0"/>
                <w:bCs w:val="0"/>
                <w:webHidden/>
              </w:rPr>
              <w:fldChar w:fldCharType="end"/>
            </w:r>
          </w:hyperlink>
        </w:p>
        <w:p w14:paraId="4F1E1E46" w14:textId="272F2473" w:rsidR="008A2B55" w:rsidRPr="008A2B55" w:rsidRDefault="008A2B55">
          <w:pPr>
            <w:pStyle w:val="TOC2"/>
            <w:rPr>
              <w:rFonts w:eastAsiaTheme="minorEastAsia"/>
              <w:b w:val="0"/>
              <w:bCs w:val="0"/>
              <w:sz w:val="24"/>
              <w:szCs w:val="24"/>
              <w:lang w:val="en-ID" w:eastAsia="en-GB"/>
            </w:rPr>
          </w:pPr>
          <w:hyperlink w:anchor="_Toc197434426" w:history="1">
            <w:r w:rsidRPr="00310D71">
              <w:rPr>
                <w:rStyle w:val="Hyperlink"/>
                <w:b w:val="0"/>
                <w:bCs w:val="0"/>
                <w:u w:val="none"/>
              </w:rPr>
              <w:t xml:space="preserve"> Section 6: State of the CSO-Government Engagement in SKALA Provinces</w:t>
            </w:r>
            <w:r w:rsidRPr="00310D71">
              <w:rPr>
                <w:b w:val="0"/>
                <w:bCs w:val="0"/>
                <w:webHidden/>
              </w:rPr>
              <w:tab/>
            </w:r>
            <w:r w:rsidRPr="00310D71">
              <w:rPr>
                <w:b w:val="0"/>
                <w:bCs w:val="0"/>
                <w:webHidden/>
              </w:rPr>
              <w:fldChar w:fldCharType="begin"/>
            </w:r>
            <w:r w:rsidRPr="00310D71">
              <w:rPr>
                <w:b w:val="0"/>
                <w:bCs w:val="0"/>
                <w:webHidden/>
              </w:rPr>
              <w:instrText xml:space="preserve"> PAGEREF _Toc197434426 \h </w:instrText>
            </w:r>
            <w:r w:rsidRPr="00310D71">
              <w:rPr>
                <w:b w:val="0"/>
                <w:bCs w:val="0"/>
                <w:webHidden/>
              </w:rPr>
            </w:r>
            <w:r w:rsidRPr="00310D71">
              <w:rPr>
                <w:b w:val="0"/>
                <w:bCs w:val="0"/>
                <w:webHidden/>
              </w:rPr>
              <w:fldChar w:fldCharType="separate"/>
            </w:r>
            <w:r w:rsidR="00885C96">
              <w:rPr>
                <w:b w:val="0"/>
                <w:bCs w:val="0"/>
                <w:webHidden/>
              </w:rPr>
              <w:t>12</w:t>
            </w:r>
            <w:r w:rsidRPr="00310D71">
              <w:rPr>
                <w:b w:val="0"/>
                <w:bCs w:val="0"/>
                <w:webHidden/>
              </w:rPr>
              <w:fldChar w:fldCharType="end"/>
            </w:r>
          </w:hyperlink>
        </w:p>
        <w:p w14:paraId="517C4E20" w14:textId="596B6835"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27" w:history="1">
            <w:r w:rsidRPr="00310D71">
              <w:rPr>
                <w:rStyle w:val="Hyperlink"/>
                <w:b w:val="0"/>
                <w:noProof/>
                <w:u w:val="none"/>
              </w:rPr>
              <w:t>A.</w:t>
            </w:r>
            <w:r w:rsidRPr="008A2B55">
              <w:rPr>
                <w:rFonts w:eastAsiaTheme="minorEastAsia"/>
                <w:b w:val="0"/>
                <w:noProof/>
                <w:sz w:val="24"/>
                <w:szCs w:val="24"/>
                <w:lang w:val="en-ID" w:eastAsia="en-GB"/>
              </w:rPr>
              <w:tab/>
            </w:r>
            <w:r w:rsidRPr="00310D71">
              <w:rPr>
                <w:rStyle w:val="Hyperlink"/>
                <w:b w:val="0"/>
                <w:noProof/>
                <w:u w:val="none"/>
              </w:rPr>
              <w:t>Aceh</w:t>
            </w:r>
            <w:r w:rsidRPr="00310D71">
              <w:rPr>
                <w:b w:val="0"/>
                <w:noProof/>
                <w:webHidden/>
              </w:rPr>
              <w:tab/>
            </w:r>
            <w:r w:rsidRPr="00310D71">
              <w:rPr>
                <w:b w:val="0"/>
                <w:noProof/>
                <w:webHidden/>
              </w:rPr>
              <w:fldChar w:fldCharType="begin"/>
            </w:r>
            <w:r w:rsidRPr="00310D71">
              <w:rPr>
                <w:b w:val="0"/>
                <w:noProof/>
                <w:webHidden/>
              </w:rPr>
              <w:instrText xml:space="preserve"> PAGEREF _Toc197434427 \h </w:instrText>
            </w:r>
            <w:r w:rsidRPr="00310D71">
              <w:rPr>
                <w:b w:val="0"/>
                <w:noProof/>
                <w:webHidden/>
              </w:rPr>
            </w:r>
            <w:r w:rsidRPr="00310D71">
              <w:rPr>
                <w:b w:val="0"/>
                <w:noProof/>
                <w:webHidden/>
              </w:rPr>
              <w:fldChar w:fldCharType="separate"/>
            </w:r>
            <w:r w:rsidR="00885C96">
              <w:rPr>
                <w:b w:val="0"/>
                <w:noProof/>
                <w:webHidden/>
              </w:rPr>
              <w:t>12</w:t>
            </w:r>
            <w:r w:rsidRPr="00310D71">
              <w:rPr>
                <w:b w:val="0"/>
                <w:noProof/>
                <w:webHidden/>
              </w:rPr>
              <w:fldChar w:fldCharType="end"/>
            </w:r>
          </w:hyperlink>
        </w:p>
        <w:p w14:paraId="28CE14A4" w14:textId="234F7533"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28" w:history="1">
            <w:r w:rsidRPr="00310D71">
              <w:rPr>
                <w:rStyle w:val="Hyperlink"/>
                <w:b w:val="0"/>
                <w:noProof/>
                <w:u w:val="none"/>
              </w:rPr>
              <w:t>B.</w:t>
            </w:r>
            <w:r w:rsidRPr="008A2B55">
              <w:rPr>
                <w:rFonts w:eastAsiaTheme="minorEastAsia"/>
                <w:b w:val="0"/>
                <w:noProof/>
                <w:sz w:val="24"/>
                <w:szCs w:val="24"/>
                <w:lang w:val="en-ID" w:eastAsia="en-GB"/>
              </w:rPr>
              <w:tab/>
            </w:r>
            <w:r w:rsidRPr="00310D71">
              <w:rPr>
                <w:rStyle w:val="Hyperlink"/>
                <w:b w:val="0"/>
                <w:noProof/>
                <w:u w:val="none"/>
              </w:rPr>
              <w:t>Gorontalo</w:t>
            </w:r>
            <w:r w:rsidRPr="00310D71">
              <w:rPr>
                <w:b w:val="0"/>
                <w:noProof/>
                <w:webHidden/>
              </w:rPr>
              <w:tab/>
            </w:r>
            <w:r w:rsidRPr="00310D71">
              <w:rPr>
                <w:b w:val="0"/>
                <w:noProof/>
                <w:webHidden/>
              </w:rPr>
              <w:fldChar w:fldCharType="begin"/>
            </w:r>
            <w:r w:rsidRPr="00310D71">
              <w:rPr>
                <w:b w:val="0"/>
                <w:noProof/>
                <w:webHidden/>
              </w:rPr>
              <w:instrText xml:space="preserve"> PAGEREF _Toc197434428 \h </w:instrText>
            </w:r>
            <w:r w:rsidRPr="00310D71">
              <w:rPr>
                <w:b w:val="0"/>
                <w:noProof/>
                <w:webHidden/>
              </w:rPr>
            </w:r>
            <w:r w:rsidRPr="00310D71">
              <w:rPr>
                <w:b w:val="0"/>
                <w:noProof/>
                <w:webHidden/>
              </w:rPr>
              <w:fldChar w:fldCharType="separate"/>
            </w:r>
            <w:r w:rsidR="00885C96">
              <w:rPr>
                <w:b w:val="0"/>
                <w:noProof/>
                <w:webHidden/>
              </w:rPr>
              <w:t>15</w:t>
            </w:r>
            <w:r w:rsidRPr="00310D71">
              <w:rPr>
                <w:b w:val="0"/>
                <w:noProof/>
                <w:webHidden/>
              </w:rPr>
              <w:fldChar w:fldCharType="end"/>
            </w:r>
          </w:hyperlink>
        </w:p>
        <w:p w14:paraId="04FAAA74" w14:textId="278C2746"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29" w:history="1">
            <w:r w:rsidRPr="00310D71">
              <w:rPr>
                <w:rStyle w:val="Hyperlink"/>
                <w:b w:val="0"/>
                <w:noProof/>
                <w:u w:val="none"/>
              </w:rPr>
              <w:t>C.</w:t>
            </w:r>
            <w:r w:rsidRPr="008A2B55">
              <w:rPr>
                <w:rFonts w:eastAsiaTheme="minorEastAsia"/>
                <w:b w:val="0"/>
                <w:noProof/>
                <w:sz w:val="24"/>
                <w:szCs w:val="24"/>
                <w:lang w:val="en-ID" w:eastAsia="en-GB"/>
              </w:rPr>
              <w:tab/>
            </w:r>
            <w:r w:rsidRPr="00310D71">
              <w:rPr>
                <w:rStyle w:val="Hyperlink"/>
                <w:b w:val="0"/>
                <w:noProof/>
                <w:u w:val="none"/>
              </w:rPr>
              <w:t>Kalimantan Utara</w:t>
            </w:r>
            <w:r w:rsidRPr="00310D71">
              <w:rPr>
                <w:b w:val="0"/>
                <w:noProof/>
                <w:webHidden/>
              </w:rPr>
              <w:tab/>
            </w:r>
            <w:r w:rsidRPr="00310D71">
              <w:rPr>
                <w:b w:val="0"/>
                <w:noProof/>
                <w:webHidden/>
              </w:rPr>
              <w:fldChar w:fldCharType="begin"/>
            </w:r>
            <w:r w:rsidRPr="00310D71">
              <w:rPr>
                <w:b w:val="0"/>
                <w:noProof/>
                <w:webHidden/>
              </w:rPr>
              <w:instrText xml:space="preserve"> PAGEREF _Toc197434429 \h </w:instrText>
            </w:r>
            <w:r w:rsidRPr="00310D71">
              <w:rPr>
                <w:b w:val="0"/>
                <w:noProof/>
                <w:webHidden/>
              </w:rPr>
            </w:r>
            <w:r w:rsidRPr="00310D71">
              <w:rPr>
                <w:b w:val="0"/>
                <w:noProof/>
                <w:webHidden/>
              </w:rPr>
              <w:fldChar w:fldCharType="separate"/>
            </w:r>
            <w:r w:rsidR="00885C96">
              <w:rPr>
                <w:b w:val="0"/>
                <w:noProof/>
                <w:webHidden/>
              </w:rPr>
              <w:t>17</w:t>
            </w:r>
            <w:r w:rsidRPr="00310D71">
              <w:rPr>
                <w:b w:val="0"/>
                <w:noProof/>
                <w:webHidden/>
              </w:rPr>
              <w:fldChar w:fldCharType="end"/>
            </w:r>
          </w:hyperlink>
        </w:p>
        <w:p w14:paraId="1F69D393" w14:textId="0623BBD5"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30" w:history="1">
            <w:r w:rsidRPr="00310D71">
              <w:rPr>
                <w:rStyle w:val="Hyperlink"/>
                <w:b w:val="0"/>
                <w:noProof/>
                <w:u w:val="none"/>
              </w:rPr>
              <w:t>D.</w:t>
            </w:r>
            <w:r w:rsidRPr="008A2B55">
              <w:rPr>
                <w:rFonts w:eastAsiaTheme="minorEastAsia"/>
                <w:b w:val="0"/>
                <w:noProof/>
                <w:sz w:val="24"/>
                <w:szCs w:val="24"/>
                <w:lang w:val="en-ID" w:eastAsia="en-GB"/>
              </w:rPr>
              <w:tab/>
            </w:r>
            <w:r w:rsidRPr="00310D71">
              <w:rPr>
                <w:rStyle w:val="Hyperlink"/>
                <w:b w:val="0"/>
                <w:noProof/>
                <w:u w:val="none"/>
              </w:rPr>
              <w:t>Maluku</w:t>
            </w:r>
            <w:r w:rsidRPr="00310D71">
              <w:rPr>
                <w:b w:val="0"/>
                <w:noProof/>
                <w:webHidden/>
              </w:rPr>
              <w:tab/>
            </w:r>
            <w:r w:rsidRPr="00310D71">
              <w:rPr>
                <w:b w:val="0"/>
                <w:noProof/>
                <w:webHidden/>
              </w:rPr>
              <w:fldChar w:fldCharType="begin"/>
            </w:r>
            <w:r w:rsidRPr="00310D71">
              <w:rPr>
                <w:b w:val="0"/>
                <w:noProof/>
                <w:webHidden/>
              </w:rPr>
              <w:instrText xml:space="preserve"> PAGEREF _Toc197434430 \h </w:instrText>
            </w:r>
            <w:r w:rsidRPr="00310D71">
              <w:rPr>
                <w:b w:val="0"/>
                <w:noProof/>
                <w:webHidden/>
              </w:rPr>
            </w:r>
            <w:r w:rsidRPr="00310D71">
              <w:rPr>
                <w:b w:val="0"/>
                <w:noProof/>
                <w:webHidden/>
              </w:rPr>
              <w:fldChar w:fldCharType="separate"/>
            </w:r>
            <w:r w:rsidR="00885C96">
              <w:rPr>
                <w:b w:val="0"/>
                <w:noProof/>
                <w:webHidden/>
              </w:rPr>
              <w:t>19</w:t>
            </w:r>
            <w:r w:rsidRPr="00310D71">
              <w:rPr>
                <w:b w:val="0"/>
                <w:noProof/>
                <w:webHidden/>
              </w:rPr>
              <w:fldChar w:fldCharType="end"/>
            </w:r>
          </w:hyperlink>
        </w:p>
        <w:p w14:paraId="39E6610E" w14:textId="50F6E79C"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31" w:history="1">
            <w:r w:rsidRPr="00310D71">
              <w:rPr>
                <w:rStyle w:val="Hyperlink"/>
                <w:b w:val="0"/>
                <w:noProof/>
                <w:u w:val="none"/>
              </w:rPr>
              <w:t>E.</w:t>
            </w:r>
            <w:r w:rsidRPr="008A2B55">
              <w:rPr>
                <w:rFonts w:eastAsiaTheme="minorEastAsia"/>
                <w:b w:val="0"/>
                <w:noProof/>
                <w:sz w:val="24"/>
                <w:szCs w:val="24"/>
                <w:lang w:val="en-ID" w:eastAsia="en-GB"/>
              </w:rPr>
              <w:tab/>
            </w:r>
            <w:r w:rsidRPr="00310D71">
              <w:rPr>
                <w:rStyle w:val="Hyperlink"/>
                <w:b w:val="0"/>
                <w:noProof/>
                <w:u w:val="none"/>
              </w:rPr>
              <w:t>NTB</w:t>
            </w:r>
            <w:r w:rsidRPr="00310D71">
              <w:rPr>
                <w:b w:val="0"/>
                <w:noProof/>
                <w:webHidden/>
              </w:rPr>
              <w:tab/>
            </w:r>
            <w:r w:rsidRPr="00310D71">
              <w:rPr>
                <w:b w:val="0"/>
                <w:noProof/>
                <w:webHidden/>
              </w:rPr>
              <w:fldChar w:fldCharType="begin"/>
            </w:r>
            <w:r w:rsidRPr="00310D71">
              <w:rPr>
                <w:b w:val="0"/>
                <w:noProof/>
                <w:webHidden/>
              </w:rPr>
              <w:instrText xml:space="preserve"> PAGEREF _Toc197434431 \h </w:instrText>
            </w:r>
            <w:r w:rsidRPr="00310D71">
              <w:rPr>
                <w:b w:val="0"/>
                <w:noProof/>
                <w:webHidden/>
              </w:rPr>
            </w:r>
            <w:r w:rsidRPr="00310D71">
              <w:rPr>
                <w:b w:val="0"/>
                <w:noProof/>
                <w:webHidden/>
              </w:rPr>
              <w:fldChar w:fldCharType="separate"/>
            </w:r>
            <w:r w:rsidR="00885C96">
              <w:rPr>
                <w:b w:val="0"/>
                <w:noProof/>
                <w:webHidden/>
              </w:rPr>
              <w:t>21</w:t>
            </w:r>
            <w:r w:rsidRPr="00310D71">
              <w:rPr>
                <w:b w:val="0"/>
                <w:noProof/>
                <w:webHidden/>
              </w:rPr>
              <w:fldChar w:fldCharType="end"/>
            </w:r>
          </w:hyperlink>
        </w:p>
        <w:p w14:paraId="562627D5" w14:textId="0DD5870A" w:rsidR="008A2B55" w:rsidRPr="008A2B55" w:rsidRDefault="008A2B55" w:rsidP="00517E8E">
          <w:pPr>
            <w:pStyle w:val="TOC3"/>
            <w:tabs>
              <w:tab w:val="left" w:pos="426"/>
              <w:tab w:val="right" w:leader="dot" w:pos="9016"/>
            </w:tabs>
            <w:ind w:left="142"/>
            <w:rPr>
              <w:rFonts w:eastAsiaTheme="minorEastAsia"/>
              <w:b w:val="0"/>
              <w:noProof/>
              <w:sz w:val="24"/>
              <w:szCs w:val="24"/>
              <w:lang w:val="en-ID" w:eastAsia="en-GB"/>
            </w:rPr>
          </w:pPr>
          <w:hyperlink w:anchor="_Toc197434432" w:history="1">
            <w:r w:rsidRPr="00310D71">
              <w:rPr>
                <w:rStyle w:val="Hyperlink"/>
                <w:b w:val="0"/>
                <w:noProof/>
                <w:u w:val="none"/>
              </w:rPr>
              <w:t>F.</w:t>
            </w:r>
            <w:r w:rsidRPr="008A2B55">
              <w:rPr>
                <w:rFonts w:eastAsiaTheme="minorEastAsia"/>
                <w:b w:val="0"/>
                <w:noProof/>
                <w:sz w:val="24"/>
                <w:szCs w:val="24"/>
                <w:lang w:val="en-ID" w:eastAsia="en-GB"/>
              </w:rPr>
              <w:tab/>
            </w:r>
            <w:r w:rsidRPr="00310D71">
              <w:rPr>
                <w:rStyle w:val="Hyperlink"/>
                <w:b w:val="0"/>
                <w:noProof/>
                <w:u w:val="none"/>
              </w:rPr>
              <w:t>Nusa Tenggara Timur (NTT)</w:t>
            </w:r>
            <w:r w:rsidRPr="00310D71">
              <w:rPr>
                <w:b w:val="0"/>
                <w:noProof/>
                <w:webHidden/>
              </w:rPr>
              <w:tab/>
            </w:r>
            <w:r w:rsidRPr="00310D71">
              <w:rPr>
                <w:b w:val="0"/>
                <w:noProof/>
                <w:webHidden/>
              </w:rPr>
              <w:fldChar w:fldCharType="begin"/>
            </w:r>
            <w:r w:rsidRPr="00310D71">
              <w:rPr>
                <w:b w:val="0"/>
                <w:noProof/>
                <w:webHidden/>
              </w:rPr>
              <w:instrText xml:space="preserve"> PAGEREF _Toc197434432 \h </w:instrText>
            </w:r>
            <w:r w:rsidRPr="00310D71">
              <w:rPr>
                <w:b w:val="0"/>
                <w:noProof/>
                <w:webHidden/>
              </w:rPr>
            </w:r>
            <w:r w:rsidRPr="00310D71">
              <w:rPr>
                <w:b w:val="0"/>
                <w:noProof/>
                <w:webHidden/>
              </w:rPr>
              <w:fldChar w:fldCharType="separate"/>
            </w:r>
            <w:r w:rsidR="00885C96">
              <w:rPr>
                <w:b w:val="0"/>
                <w:noProof/>
                <w:webHidden/>
              </w:rPr>
              <w:t>23</w:t>
            </w:r>
            <w:r w:rsidRPr="00310D71">
              <w:rPr>
                <w:b w:val="0"/>
                <w:noProof/>
                <w:webHidden/>
              </w:rPr>
              <w:fldChar w:fldCharType="end"/>
            </w:r>
          </w:hyperlink>
        </w:p>
        <w:p w14:paraId="10D2F6BD" w14:textId="43741CFC" w:rsidR="008A2B55" w:rsidRPr="008A2B55" w:rsidRDefault="008A2B55">
          <w:pPr>
            <w:pStyle w:val="TOC2"/>
            <w:rPr>
              <w:rFonts w:eastAsiaTheme="minorEastAsia"/>
              <w:b w:val="0"/>
              <w:bCs w:val="0"/>
              <w:sz w:val="24"/>
              <w:szCs w:val="24"/>
              <w:lang w:val="en-ID" w:eastAsia="en-GB"/>
            </w:rPr>
          </w:pPr>
          <w:hyperlink w:anchor="_Toc197434433" w:history="1">
            <w:r w:rsidRPr="00310D71">
              <w:rPr>
                <w:rStyle w:val="Hyperlink"/>
                <w:b w:val="0"/>
                <w:bCs w:val="0"/>
                <w:u w:val="none"/>
              </w:rPr>
              <w:t>Section 7: Key barriers to effective CSO-State engagement</w:t>
            </w:r>
            <w:r w:rsidRPr="00310D71">
              <w:rPr>
                <w:b w:val="0"/>
                <w:bCs w:val="0"/>
                <w:webHidden/>
              </w:rPr>
              <w:tab/>
            </w:r>
            <w:r w:rsidRPr="00310D71">
              <w:rPr>
                <w:b w:val="0"/>
                <w:bCs w:val="0"/>
                <w:webHidden/>
              </w:rPr>
              <w:fldChar w:fldCharType="begin"/>
            </w:r>
            <w:r w:rsidRPr="00310D71">
              <w:rPr>
                <w:b w:val="0"/>
                <w:bCs w:val="0"/>
                <w:webHidden/>
              </w:rPr>
              <w:instrText xml:space="preserve"> PAGEREF _Toc197434433 \h </w:instrText>
            </w:r>
            <w:r w:rsidRPr="00310D71">
              <w:rPr>
                <w:b w:val="0"/>
                <w:bCs w:val="0"/>
                <w:webHidden/>
              </w:rPr>
            </w:r>
            <w:r w:rsidRPr="00310D71">
              <w:rPr>
                <w:b w:val="0"/>
                <w:bCs w:val="0"/>
                <w:webHidden/>
              </w:rPr>
              <w:fldChar w:fldCharType="separate"/>
            </w:r>
            <w:r w:rsidR="00885C96">
              <w:rPr>
                <w:b w:val="0"/>
                <w:bCs w:val="0"/>
                <w:webHidden/>
              </w:rPr>
              <w:t>24</w:t>
            </w:r>
            <w:r w:rsidRPr="00310D71">
              <w:rPr>
                <w:b w:val="0"/>
                <w:bCs w:val="0"/>
                <w:webHidden/>
              </w:rPr>
              <w:fldChar w:fldCharType="end"/>
            </w:r>
          </w:hyperlink>
        </w:p>
        <w:p w14:paraId="08507AC5" w14:textId="11FBF424" w:rsidR="008A2B55" w:rsidRPr="008A2B55" w:rsidRDefault="008A2B55">
          <w:pPr>
            <w:pStyle w:val="TOC2"/>
            <w:rPr>
              <w:rFonts w:eastAsiaTheme="minorEastAsia"/>
              <w:b w:val="0"/>
              <w:bCs w:val="0"/>
              <w:sz w:val="24"/>
              <w:szCs w:val="24"/>
              <w:lang w:val="en-ID" w:eastAsia="en-GB"/>
            </w:rPr>
          </w:pPr>
          <w:hyperlink w:anchor="_Toc197434434" w:history="1">
            <w:r w:rsidRPr="00310D71">
              <w:rPr>
                <w:rStyle w:val="Hyperlink"/>
                <w:b w:val="0"/>
                <w:bCs w:val="0"/>
                <w:u w:val="none"/>
              </w:rPr>
              <w:t>Section 8: Common models of CSO-State Engagement</w:t>
            </w:r>
            <w:r w:rsidRPr="00310D71">
              <w:rPr>
                <w:b w:val="0"/>
                <w:bCs w:val="0"/>
                <w:webHidden/>
              </w:rPr>
              <w:tab/>
            </w:r>
            <w:r w:rsidRPr="00310D71">
              <w:rPr>
                <w:b w:val="0"/>
                <w:bCs w:val="0"/>
                <w:webHidden/>
              </w:rPr>
              <w:fldChar w:fldCharType="begin"/>
            </w:r>
            <w:r w:rsidRPr="00310D71">
              <w:rPr>
                <w:b w:val="0"/>
                <w:bCs w:val="0"/>
                <w:webHidden/>
              </w:rPr>
              <w:instrText xml:space="preserve"> PAGEREF _Toc197434434 \h </w:instrText>
            </w:r>
            <w:r w:rsidRPr="00310D71">
              <w:rPr>
                <w:b w:val="0"/>
                <w:bCs w:val="0"/>
                <w:webHidden/>
              </w:rPr>
            </w:r>
            <w:r w:rsidRPr="00310D71">
              <w:rPr>
                <w:b w:val="0"/>
                <w:bCs w:val="0"/>
                <w:webHidden/>
              </w:rPr>
              <w:fldChar w:fldCharType="separate"/>
            </w:r>
            <w:r w:rsidR="00885C96">
              <w:rPr>
                <w:b w:val="0"/>
                <w:bCs w:val="0"/>
                <w:webHidden/>
              </w:rPr>
              <w:t>26</w:t>
            </w:r>
            <w:r w:rsidRPr="00310D71">
              <w:rPr>
                <w:b w:val="0"/>
                <w:bCs w:val="0"/>
                <w:webHidden/>
              </w:rPr>
              <w:fldChar w:fldCharType="end"/>
            </w:r>
          </w:hyperlink>
        </w:p>
        <w:p w14:paraId="12827D55" w14:textId="4F7D56C6" w:rsidR="008A2B55" w:rsidRPr="008A2B55" w:rsidRDefault="008A2B55">
          <w:pPr>
            <w:pStyle w:val="TOC2"/>
            <w:rPr>
              <w:rFonts w:eastAsiaTheme="minorEastAsia"/>
              <w:b w:val="0"/>
              <w:bCs w:val="0"/>
              <w:sz w:val="24"/>
              <w:szCs w:val="24"/>
              <w:lang w:val="en-ID" w:eastAsia="en-GB"/>
            </w:rPr>
          </w:pPr>
          <w:hyperlink w:anchor="_Toc197434435" w:history="1">
            <w:r w:rsidRPr="00310D71">
              <w:rPr>
                <w:rStyle w:val="Hyperlink"/>
                <w:b w:val="0"/>
                <w:bCs w:val="0"/>
                <w:u w:val="none"/>
              </w:rPr>
              <w:t>Section 9: SKALA CSO Network engagement approach</w:t>
            </w:r>
            <w:r w:rsidRPr="00310D71">
              <w:rPr>
                <w:b w:val="0"/>
                <w:bCs w:val="0"/>
                <w:webHidden/>
              </w:rPr>
              <w:tab/>
            </w:r>
            <w:r w:rsidRPr="00310D71">
              <w:rPr>
                <w:b w:val="0"/>
                <w:bCs w:val="0"/>
                <w:webHidden/>
              </w:rPr>
              <w:fldChar w:fldCharType="begin"/>
            </w:r>
            <w:r w:rsidRPr="00310D71">
              <w:rPr>
                <w:b w:val="0"/>
                <w:bCs w:val="0"/>
                <w:webHidden/>
              </w:rPr>
              <w:instrText xml:space="preserve"> PAGEREF _Toc197434435 \h </w:instrText>
            </w:r>
            <w:r w:rsidRPr="00310D71">
              <w:rPr>
                <w:b w:val="0"/>
                <w:bCs w:val="0"/>
                <w:webHidden/>
              </w:rPr>
            </w:r>
            <w:r w:rsidRPr="00310D71">
              <w:rPr>
                <w:b w:val="0"/>
                <w:bCs w:val="0"/>
                <w:webHidden/>
              </w:rPr>
              <w:fldChar w:fldCharType="separate"/>
            </w:r>
            <w:r w:rsidR="00885C96">
              <w:rPr>
                <w:b w:val="0"/>
                <w:bCs w:val="0"/>
                <w:webHidden/>
              </w:rPr>
              <w:t>27</w:t>
            </w:r>
            <w:r w:rsidRPr="00310D71">
              <w:rPr>
                <w:b w:val="0"/>
                <w:bCs w:val="0"/>
                <w:webHidden/>
              </w:rPr>
              <w:fldChar w:fldCharType="end"/>
            </w:r>
          </w:hyperlink>
        </w:p>
        <w:p w14:paraId="330EEE56" w14:textId="6501F115" w:rsidR="008A2B55" w:rsidRPr="008A2B55" w:rsidRDefault="008A2B55">
          <w:pPr>
            <w:pStyle w:val="TOC2"/>
            <w:rPr>
              <w:rFonts w:eastAsiaTheme="minorEastAsia"/>
              <w:b w:val="0"/>
              <w:bCs w:val="0"/>
              <w:sz w:val="24"/>
              <w:szCs w:val="24"/>
              <w:lang w:val="en-ID" w:eastAsia="en-GB"/>
            </w:rPr>
          </w:pPr>
          <w:hyperlink w:anchor="_Toc197434436" w:history="1">
            <w:r w:rsidRPr="00310D71">
              <w:rPr>
                <w:rStyle w:val="Hyperlink"/>
                <w:b w:val="0"/>
                <w:bCs w:val="0"/>
                <w:u w:val="none"/>
              </w:rPr>
              <w:t>Section 10: CSO Network Engagement 12-month Action Plan</w:t>
            </w:r>
            <w:r w:rsidRPr="00310D71">
              <w:rPr>
                <w:b w:val="0"/>
                <w:bCs w:val="0"/>
                <w:webHidden/>
              </w:rPr>
              <w:tab/>
            </w:r>
            <w:r w:rsidRPr="00310D71">
              <w:rPr>
                <w:b w:val="0"/>
                <w:bCs w:val="0"/>
                <w:webHidden/>
              </w:rPr>
              <w:fldChar w:fldCharType="begin"/>
            </w:r>
            <w:r w:rsidRPr="00310D71">
              <w:rPr>
                <w:b w:val="0"/>
                <w:bCs w:val="0"/>
                <w:webHidden/>
              </w:rPr>
              <w:instrText xml:space="preserve"> PAGEREF _Toc197434436 \h </w:instrText>
            </w:r>
            <w:r w:rsidRPr="00310D71">
              <w:rPr>
                <w:b w:val="0"/>
                <w:bCs w:val="0"/>
                <w:webHidden/>
              </w:rPr>
            </w:r>
            <w:r w:rsidRPr="00310D71">
              <w:rPr>
                <w:b w:val="0"/>
                <w:bCs w:val="0"/>
                <w:webHidden/>
              </w:rPr>
              <w:fldChar w:fldCharType="separate"/>
            </w:r>
            <w:r w:rsidR="00885C96">
              <w:rPr>
                <w:b w:val="0"/>
                <w:bCs w:val="0"/>
                <w:webHidden/>
              </w:rPr>
              <w:t>30</w:t>
            </w:r>
            <w:r w:rsidRPr="00310D71">
              <w:rPr>
                <w:b w:val="0"/>
                <w:bCs w:val="0"/>
                <w:webHidden/>
              </w:rPr>
              <w:fldChar w:fldCharType="end"/>
            </w:r>
          </w:hyperlink>
        </w:p>
        <w:p w14:paraId="5EDA2585" w14:textId="5E4111FC" w:rsidR="008A2B55" w:rsidRPr="008A2B55" w:rsidRDefault="008A2B55">
          <w:pPr>
            <w:pStyle w:val="TOC2"/>
            <w:rPr>
              <w:rFonts w:eastAsiaTheme="minorEastAsia"/>
              <w:b w:val="0"/>
              <w:bCs w:val="0"/>
              <w:sz w:val="24"/>
              <w:szCs w:val="24"/>
              <w:lang w:val="en-ID" w:eastAsia="en-GB"/>
            </w:rPr>
          </w:pPr>
          <w:hyperlink w:anchor="_Toc197434437" w:history="1">
            <w:r w:rsidRPr="00310D71">
              <w:rPr>
                <w:rStyle w:val="Hyperlink"/>
                <w:b w:val="0"/>
                <w:bCs w:val="0"/>
                <w:u w:val="none"/>
              </w:rPr>
              <w:t>References</w:t>
            </w:r>
            <w:r w:rsidRPr="00310D71">
              <w:rPr>
                <w:b w:val="0"/>
                <w:bCs w:val="0"/>
                <w:webHidden/>
              </w:rPr>
              <w:tab/>
            </w:r>
            <w:r w:rsidRPr="00310D71">
              <w:rPr>
                <w:b w:val="0"/>
                <w:bCs w:val="0"/>
                <w:webHidden/>
              </w:rPr>
              <w:fldChar w:fldCharType="begin"/>
            </w:r>
            <w:r w:rsidRPr="00310D71">
              <w:rPr>
                <w:b w:val="0"/>
                <w:bCs w:val="0"/>
                <w:webHidden/>
              </w:rPr>
              <w:instrText xml:space="preserve"> PAGEREF _Toc197434437 \h </w:instrText>
            </w:r>
            <w:r w:rsidRPr="00310D71">
              <w:rPr>
                <w:b w:val="0"/>
                <w:bCs w:val="0"/>
                <w:webHidden/>
              </w:rPr>
            </w:r>
            <w:r w:rsidRPr="00310D71">
              <w:rPr>
                <w:b w:val="0"/>
                <w:bCs w:val="0"/>
                <w:webHidden/>
              </w:rPr>
              <w:fldChar w:fldCharType="separate"/>
            </w:r>
            <w:r w:rsidR="00885C96">
              <w:rPr>
                <w:b w:val="0"/>
                <w:bCs w:val="0"/>
                <w:webHidden/>
              </w:rPr>
              <w:t>32</w:t>
            </w:r>
            <w:r w:rsidRPr="00310D71">
              <w:rPr>
                <w:b w:val="0"/>
                <w:bCs w:val="0"/>
                <w:webHidden/>
              </w:rPr>
              <w:fldChar w:fldCharType="end"/>
            </w:r>
          </w:hyperlink>
        </w:p>
        <w:p w14:paraId="61352A2B" w14:textId="05043EC3" w:rsidR="00B0271D" w:rsidRDefault="00B0271D" w:rsidP="00B0271D">
          <w:r w:rsidRPr="00310D71">
            <w:fldChar w:fldCharType="end"/>
          </w:r>
        </w:p>
      </w:sdtContent>
    </w:sdt>
    <w:p w14:paraId="2CB709EB" w14:textId="33607B24" w:rsidR="009F6601" w:rsidRDefault="009F6601" w:rsidP="009F6601">
      <w:pPr>
        <w:pStyle w:val="TOCHeading"/>
        <w:rPr>
          <w:color w:val="007077"/>
          <w:sz w:val="44"/>
          <w:szCs w:val="44"/>
        </w:rPr>
      </w:pPr>
      <w:r>
        <w:rPr>
          <w:color w:val="007077"/>
          <w:sz w:val="44"/>
          <w:szCs w:val="44"/>
        </w:rPr>
        <w:t>List of Figures</w:t>
      </w:r>
    </w:p>
    <w:p w14:paraId="49A20966" w14:textId="1823280F" w:rsidR="009F6601" w:rsidRDefault="009F6601">
      <w:pPr>
        <w:pStyle w:val="TableofFigures"/>
        <w:tabs>
          <w:tab w:val="right" w:leader="dot" w:pos="9016"/>
        </w:tabs>
        <w:rPr>
          <w:rFonts w:eastAsiaTheme="minorEastAsia"/>
          <w:noProof/>
          <w:lang w:val="en-ID" w:eastAsia="en-GB"/>
        </w:rPr>
      </w:pPr>
      <w:r>
        <w:rPr>
          <w:lang w:val="en-US"/>
        </w:rPr>
        <w:fldChar w:fldCharType="begin"/>
      </w:r>
      <w:r>
        <w:rPr>
          <w:lang w:val="en-US"/>
        </w:rPr>
        <w:instrText xml:space="preserve"> TOC \h \z \c "Figure" </w:instrText>
      </w:r>
      <w:r>
        <w:rPr>
          <w:lang w:val="en-US"/>
        </w:rPr>
        <w:fldChar w:fldCharType="separate"/>
      </w:r>
      <w:hyperlink w:anchor="_Toc197420728" w:history="1">
        <w:r w:rsidRPr="00A40266">
          <w:rPr>
            <w:rStyle w:val="Hyperlink"/>
            <w:noProof/>
          </w:rPr>
          <w:t>Figure 1: SKALA program locations</w:t>
        </w:r>
        <w:r>
          <w:rPr>
            <w:noProof/>
            <w:webHidden/>
          </w:rPr>
          <w:tab/>
        </w:r>
        <w:r>
          <w:rPr>
            <w:noProof/>
            <w:webHidden/>
          </w:rPr>
          <w:fldChar w:fldCharType="begin"/>
        </w:r>
        <w:r>
          <w:rPr>
            <w:noProof/>
            <w:webHidden/>
          </w:rPr>
          <w:instrText xml:space="preserve"> PAGEREF _Toc197420728 \h </w:instrText>
        </w:r>
        <w:r>
          <w:rPr>
            <w:noProof/>
            <w:webHidden/>
          </w:rPr>
        </w:r>
        <w:r>
          <w:rPr>
            <w:noProof/>
            <w:webHidden/>
          </w:rPr>
          <w:fldChar w:fldCharType="separate"/>
        </w:r>
        <w:r w:rsidR="00885C96">
          <w:rPr>
            <w:noProof/>
            <w:webHidden/>
          </w:rPr>
          <w:t>4</w:t>
        </w:r>
        <w:r>
          <w:rPr>
            <w:noProof/>
            <w:webHidden/>
          </w:rPr>
          <w:fldChar w:fldCharType="end"/>
        </w:r>
      </w:hyperlink>
    </w:p>
    <w:p w14:paraId="684F771A" w14:textId="679E486A" w:rsidR="009F6601" w:rsidRDefault="009F6601">
      <w:pPr>
        <w:pStyle w:val="TableofFigures"/>
        <w:tabs>
          <w:tab w:val="right" w:leader="dot" w:pos="9016"/>
        </w:tabs>
        <w:rPr>
          <w:rFonts w:eastAsiaTheme="minorEastAsia"/>
          <w:noProof/>
          <w:lang w:val="en-ID" w:eastAsia="en-GB"/>
        </w:rPr>
      </w:pPr>
      <w:hyperlink w:anchor="_Toc197420729" w:history="1">
        <w:r w:rsidRPr="00A40266">
          <w:rPr>
            <w:rStyle w:val="Hyperlink"/>
            <w:noProof/>
          </w:rPr>
          <w:t>Figure 2: SKALA Program Logic</w:t>
        </w:r>
        <w:r>
          <w:rPr>
            <w:noProof/>
            <w:webHidden/>
          </w:rPr>
          <w:tab/>
        </w:r>
        <w:r>
          <w:rPr>
            <w:noProof/>
            <w:webHidden/>
          </w:rPr>
          <w:fldChar w:fldCharType="begin"/>
        </w:r>
        <w:r>
          <w:rPr>
            <w:noProof/>
            <w:webHidden/>
          </w:rPr>
          <w:instrText xml:space="preserve"> PAGEREF _Toc197420729 \h </w:instrText>
        </w:r>
        <w:r>
          <w:rPr>
            <w:noProof/>
            <w:webHidden/>
          </w:rPr>
        </w:r>
        <w:r>
          <w:rPr>
            <w:noProof/>
            <w:webHidden/>
          </w:rPr>
          <w:fldChar w:fldCharType="separate"/>
        </w:r>
        <w:r w:rsidR="00885C96">
          <w:rPr>
            <w:noProof/>
            <w:webHidden/>
          </w:rPr>
          <w:t>5</w:t>
        </w:r>
        <w:r>
          <w:rPr>
            <w:noProof/>
            <w:webHidden/>
          </w:rPr>
          <w:fldChar w:fldCharType="end"/>
        </w:r>
      </w:hyperlink>
    </w:p>
    <w:p w14:paraId="4B99139C" w14:textId="29E63938" w:rsidR="009F6601" w:rsidRDefault="009F6601">
      <w:pPr>
        <w:pStyle w:val="TableofFigures"/>
        <w:tabs>
          <w:tab w:val="right" w:leader="dot" w:pos="9016"/>
        </w:tabs>
        <w:rPr>
          <w:rFonts w:eastAsiaTheme="minorEastAsia"/>
          <w:noProof/>
          <w:lang w:val="en-ID" w:eastAsia="en-GB"/>
        </w:rPr>
      </w:pPr>
      <w:hyperlink w:anchor="_Toc197420730" w:history="1">
        <w:r w:rsidRPr="00A40266">
          <w:rPr>
            <w:rStyle w:val="Hyperlink"/>
            <w:noProof/>
          </w:rPr>
          <w:t>Figure 3: Participation thematic action plan theory of action</w:t>
        </w:r>
        <w:r>
          <w:rPr>
            <w:noProof/>
            <w:webHidden/>
          </w:rPr>
          <w:tab/>
        </w:r>
        <w:r>
          <w:rPr>
            <w:noProof/>
            <w:webHidden/>
          </w:rPr>
          <w:fldChar w:fldCharType="begin"/>
        </w:r>
        <w:r>
          <w:rPr>
            <w:noProof/>
            <w:webHidden/>
          </w:rPr>
          <w:instrText xml:space="preserve"> PAGEREF _Toc197420730 \h </w:instrText>
        </w:r>
        <w:r>
          <w:rPr>
            <w:noProof/>
            <w:webHidden/>
          </w:rPr>
        </w:r>
        <w:r>
          <w:rPr>
            <w:noProof/>
            <w:webHidden/>
          </w:rPr>
          <w:fldChar w:fldCharType="separate"/>
        </w:r>
        <w:r w:rsidR="00885C96">
          <w:rPr>
            <w:noProof/>
            <w:webHidden/>
          </w:rPr>
          <w:t>6</w:t>
        </w:r>
        <w:r>
          <w:rPr>
            <w:noProof/>
            <w:webHidden/>
          </w:rPr>
          <w:fldChar w:fldCharType="end"/>
        </w:r>
      </w:hyperlink>
    </w:p>
    <w:p w14:paraId="791EC9DF" w14:textId="4A92287B" w:rsidR="009F6601" w:rsidRPr="009F6601" w:rsidRDefault="009F6601" w:rsidP="009F6601">
      <w:pPr>
        <w:rPr>
          <w:lang w:val="en-US"/>
        </w:rPr>
      </w:pPr>
      <w:r>
        <w:rPr>
          <w:lang w:val="en-US"/>
        </w:rPr>
        <w:fldChar w:fldCharType="end"/>
      </w:r>
    </w:p>
    <w:p w14:paraId="2C7DA1AF" w14:textId="7E5C5C04" w:rsidR="00954E7E" w:rsidRPr="009F6601" w:rsidRDefault="009F6601" w:rsidP="009F6601">
      <w:pPr>
        <w:pStyle w:val="TOCHeading"/>
        <w:rPr>
          <w:color w:val="007077"/>
          <w:sz w:val="44"/>
          <w:szCs w:val="44"/>
        </w:rPr>
      </w:pPr>
      <w:r>
        <w:rPr>
          <w:color w:val="007077"/>
          <w:sz w:val="44"/>
          <w:szCs w:val="44"/>
        </w:rPr>
        <w:t>List of Tables</w:t>
      </w:r>
    </w:p>
    <w:p w14:paraId="479C1B58" w14:textId="632F139E" w:rsidR="009F6601" w:rsidRDefault="009F6601">
      <w:pPr>
        <w:pStyle w:val="TableofFigures"/>
        <w:tabs>
          <w:tab w:val="right" w:leader="dot" w:pos="9016"/>
        </w:tabs>
        <w:rPr>
          <w:rFonts w:eastAsiaTheme="minorEastAsia"/>
          <w:noProof/>
          <w:lang w:val="en-ID" w:eastAsia="en-GB"/>
        </w:rPr>
      </w:pPr>
      <w:r>
        <w:fldChar w:fldCharType="begin"/>
      </w:r>
      <w:r>
        <w:instrText xml:space="preserve"> TOC \h \z \c "Table" </w:instrText>
      </w:r>
      <w:r>
        <w:fldChar w:fldCharType="separate"/>
      </w:r>
      <w:hyperlink w:anchor="_Toc197420836" w:history="1">
        <w:r w:rsidRPr="00D312C0">
          <w:rPr>
            <w:rStyle w:val="Hyperlink"/>
            <w:noProof/>
          </w:rPr>
          <w:t>Table 1: Two Complementary Pathways of TAP 1</w:t>
        </w:r>
        <w:r>
          <w:rPr>
            <w:noProof/>
            <w:webHidden/>
          </w:rPr>
          <w:tab/>
        </w:r>
        <w:r>
          <w:rPr>
            <w:noProof/>
            <w:webHidden/>
          </w:rPr>
          <w:fldChar w:fldCharType="begin"/>
        </w:r>
        <w:r>
          <w:rPr>
            <w:noProof/>
            <w:webHidden/>
          </w:rPr>
          <w:instrText xml:space="preserve"> PAGEREF _Toc197420836 \h </w:instrText>
        </w:r>
        <w:r>
          <w:rPr>
            <w:noProof/>
            <w:webHidden/>
          </w:rPr>
        </w:r>
        <w:r>
          <w:rPr>
            <w:noProof/>
            <w:webHidden/>
          </w:rPr>
          <w:fldChar w:fldCharType="separate"/>
        </w:r>
        <w:r w:rsidR="00885C96">
          <w:rPr>
            <w:noProof/>
            <w:webHidden/>
          </w:rPr>
          <w:t>7</w:t>
        </w:r>
        <w:r>
          <w:rPr>
            <w:noProof/>
            <w:webHidden/>
          </w:rPr>
          <w:fldChar w:fldCharType="end"/>
        </w:r>
      </w:hyperlink>
    </w:p>
    <w:p w14:paraId="621AB259" w14:textId="2681B5CE" w:rsidR="003B1CB0" w:rsidRPr="003B1CB0" w:rsidRDefault="009F6601" w:rsidP="003B1CB0">
      <w:pPr>
        <w:sectPr w:rsidR="003B1CB0" w:rsidRPr="003B1CB0" w:rsidSect="003B1CB0">
          <w:footerReference w:type="even" r:id="rId13"/>
          <w:footerReference w:type="default" r:id="rId14"/>
          <w:type w:val="continuous"/>
          <w:pgSz w:w="11906" w:h="16838"/>
          <w:pgMar w:top="1440" w:right="1440" w:bottom="1440" w:left="1440" w:header="708" w:footer="708" w:gutter="0"/>
          <w:pgNumType w:fmt="lowerRoman" w:start="1"/>
          <w:cols w:space="708"/>
          <w:docGrid w:linePitch="360"/>
        </w:sectPr>
      </w:pPr>
      <w:r>
        <w:fldChar w:fldCharType="end"/>
      </w:r>
      <w:bookmarkStart w:id="0" w:name="_Toc197434419"/>
    </w:p>
    <w:p w14:paraId="35AB8520" w14:textId="2F942063" w:rsidR="008267AA" w:rsidRPr="003A265C" w:rsidRDefault="00D80DEA" w:rsidP="003A265C">
      <w:pPr>
        <w:pStyle w:val="Heading2"/>
        <w:jc w:val="both"/>
        <w:rPr>
          <w:b w:val="0"/>
          <w:bCs/>
          <w:color w:val="007077"/>
          <w:sz w:val="40"/>
          <w:szCs w:val="40"/>
        </w:rPr>
      </w:pPr>
      <w:r w:rsidRPr="003A265C">
        <w:rPr>
          <w:b w:val="0"/>
          <w:bCs/>
          <w:noProof/>
          <w:color w:val="007077"/>
          <w:sz w:val="40"/>
          <w:szCs w:val="40"/>
        </w:rPr>
        <w:lastRenderedPageBreak/>
        <mc:AlternateContent>
          <mc:Choice Requires="wps">
            <w:drawing>
              <wp:anchor distT="0" distB="0" distL="0" distR="0" simplePos="0" relativeHeight="251658242" behindDoc="0" locked="0" layoutInCell="1" allowOverlap="1" wp14:anchorId="677E2708" wp14:editId="46865361">
                <wp:simplePos x="0" y="0"/>
                <wp:positionH relativeFrom="page">
                  <wp:posOffset>935990</wp:posOffset>
                </wp:positionH>
                <wp:positionV relativeFrom="paragraph">
                  <wp:posOffset>-14605</wp:posOffset>
                </wp:positionV>
                <wp:extent cx="54610" cy="36004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60045"/>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anchor>
            </w:drawing>
          </mc:Choice>
          <mc:Fallback>
            <w:pict>
              <v:shape w14:anchorId="48B15A06" id="Graphic 16" o:spid="_x0000_s1026" alt="&quot;&quot;" style="position:absolute;margin-left:73.7pt;margin-top:-1.15pt;width:4.3pt;height:28.35pt;z-index:251658242;visibility:visible;mso-wrap-style:square;mso-wrap-distance-left:0;mso-wrap-distance-top:0;mso-wrap-distance-right:0;mso-wrap-distance-bottom:0;mso-position-horizontal:absolute;mso-position-horizontal-relative:page;mso-position-vertical:absolute;mso-position-vertical-relative:text;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" path="m54000,l,,,359994r54000,l54000,xe" fillcolor="#008881" stroked="f">
                <v:path arrowok="t"/>
                <w10:wrap anchorx="page"/>
              </v:shape>
            </w:pict>
          </mc:Fallback>
        </mc:AlternateContent>
      </w:r>
      <w:r w:rsidR="003A265C">
        <w:rPr>
          <w:bCs/>
          <w:color w:val="007077"/>
          <w:sz w:val="40"/>
          <w:szCs w:val="40"/>
        </w:rPr>
        <w:t xml:space="preserve">    </w:t>
      </w:r>
      <w:r w:rsidR="00233390" w:rsidRPr="00954E7E">
        <w:rPr>
          <w:bCs/>
          <w:color w:val="007077"/>
          <w:sz w:val="40"/>
          <w:szCs w:val="40"/>
        </w:rPr>
        <w:t>Executive Summary</w:t>
      </w:r>
      <w:bookmarkEnd w:id="0"/>
    </w:p>
    <w:p w14:paraId="5A08BD0B" w14:textId="77777777" w:rsidR="00235F7D" w:rsidRDefault="00235F7D" w:rsidP="003A265C">
      <w:pPr>
        <w:jc w:val="both"/>
        <w:rPr>
          <w:lang w:val="en-ID"/>
        </w:rPr>
      </w:pPr>
    </w:p>
    <w:p w14:paraId="6C375D86" w14:textId="0617CC64" w:rsidR="002C73A0" w:rsidRPr="002C73A0" w:rsidRDefault="00D60475" w:rsidP="003A265C">
      <w:pPr>
        <w:jc w:val="both"/>
        <w:rPr>
          <w:lang w:val="en-ID"/>
        </w:rPr>
      </w:pPr>
      <w:r w:rsidRPr="53EB93EA">
        <w:rPr>
          <w:lang w:val="en-ID"/>
        </w:rPr>
        <w:t xml:space="preserve">SKALA’s Civil Society Engagement Plan </w:t>
      </w:r>
      <w:r w:rsidR="0035148C" w:rsidRPr="53EB93EA">
        <w:rPr>
          <w:lang w:val="en-ID"/>
        </w:rPr>
        <w:t xml:space="preserve">presents rational for how </w:t>
      </w:r>
      <w:r w:rsidR="00A969C0" w:rsidRPr="53EB93EA">
        <w:rPr>
          <w:lang w:val="en-ID"/>
        </w:rPr>
        <w:t xml:space="preserve">the program will </w:t>
      </w:r>
      <w:r w:rsidR="00D63DDF" w:rsidRPr="53EB93EA">
        <w:rPr>
          <w:lang w:val="en-ID"/>
        </w:rPr>
        <w:t>work with sub-national CSO</w:t>
      </w:r>
      <w:r w:rsidR="00914589" w:rsidRPr="53EB93EA">
        <w:rPr>
          <w:lang w:val="en-ID"/>
        </w:rPr>
        <w:t xml:space="preserve">s to contribute to </w:t>
      </w:r>
      <w:r w:rsidR="00F25839" w:rsidRPr="53EB93EA">
        <w:rPr>
          <w:lang w:val="en-ID"/>
        </w:rPr>
        <w:t xml:space="preserve">improved participation, representation and </w:t>
      </w:r>
      <w:r w:rsidR="008B082E" w:rsidRPr="53EB93EA">
        <w:rPr>
          <w:lang w:val="en-ID"/>
        </w:rPr>
        <w:t>influence</w:t>
      </w:r>
      <w:r w:rsidR="00112E89" w:rsidRPr="53EB93EA">
        <w:rPr>
          <w:lang w:val="en-ID"/>
        </w:rPr>
        <w:t xml:space="preserve"> of vulnerable groups in decision making.</w:t>
      </w:r>
      <w:r w:rsidR="00FE7443" w:rsidRPr="53EB93EA">
        <w:rPr>
          <w:lang w:val="en-ID"/>
        </w:rPr>
        <w:t xml:space="preserve"> </w:t>
      </w:r>
      <w:r w:rsidR="00112E89" w:rsidRPr="53EB93EA">
        <w:rPr>
          <w:lang w:val="en-ID"/>
        </w:rPr>
        <w:t xml:space="preserve">The </w:t>
      </w:r>
      <w:r w:rsidR="005272EA" w:rsidRPr="53EB93EA">
        <w:rPr>
          <w:lang w:val="en-ID"/>
        </w:rPr>
        <w:t xml:space="preserve">Engagement Plan draws on SKALA commissioned </w:t>
      </w:r>
      <w:r w:rsidR="00824846" w:rsidRPr="53EB93EA">
        <w:rPr>
          <w:lang w:val="en-ID"/>
        </w:rPr>
        <w:t>studies</w:t>
      </w:r>
      <w:r w:rsidR="005272EA" w:rsidRPr="53EB93EA">
        <w:rPr>
          <w:lang w:val="en-ID"/>
        </w:rPr>
        <w:t xml:space="preserve"> to </w:t>
      </w:r>
      <w:r w:rsidR="00E24442" w:rsidRPr="53EB93EA">
        <w:rPr>
          <w:lang w:val="en-ID"/>
        </w:rPr>
        <w:t>articulate a strategy fo</w:t>
      </w:r>
      <w:r w:rsidR="00824846" w:rsidRPr="53EB93EA">
        <w:rPr>
          <w:lang w:val="en-ID"/>
        </w:rPr>
        <w:t>r enhancing meaningful part</w:t>
      </w:r>
      <w:r w:rsidR="00233390" w:rsidRPr="53EB93EA">
        <w:rPr>
          <w:lang w:val="en-ID"/>
        </w:rPr>
        <w:t xml:space="preserve">icipation of </w:t>
      </w:r>
      <w:r w:rsidR="00117039" w:rsidRPr="53EB93EA">
        <w:rPr>
          <w:lang w:val="en-ID"/>
        </w:rPr>
        <w:t xml:space="preserve">CSO networks in provincial planning and budgeting. </w:t>
      </w:r>
    </w:p>
    <w:p w14:paraId="6514A292" w14:textId="3930C0FD" w:rsidR="002E6BE1" w:rsidRDefault="00E93EBA" w:rsidP="003A265C">
      <w:pPr>
        <w:jc w:val="both"/>
      </w:pPr>
      <w:r>
        <w:t>To accelerate inclusive service delivery in Indonesia’s lagging regions, SKALA prioritizes strengthening citizen participation in regional development processes. This focus is operationali</w:t>
      </w:r>
      <w:r w:rsidR="697FFAEB">
        <w:t>s</w:t>
      </w:r>
      <w:r>
        <w:t xml:space="preserve">ed under </w:t>
      </w:r>
      <w:r w:rsidR="006339B7">
        <w:t>SKALA’</w:t>
      </w:r>
      <w:r w:rsidR="6E410A27">
        <w:t>s</w:t>
      </w:r>
      <w:r w:rsidR="006339B7">
        <w:t xml:space="preserve"> </w:t>
      </w:r>
      <w:r w:rsidR="00E66873">
        <w:rPr>
          <w:b/>
          <w:bCs/>
        </w:rPr>
        <w:t>End of Program Outcome</w:t>
      </w:r>
      <w:r w:rsidRPr="0B38FD2B">
        <w:rPr>
          <w:b/>
          <w:bCs/>
        </w:rPr>
        <w:t xml:space="preserve"> 3: Greater </w:t>
      </w:r>
      <w:r w:rsidR="00BB01D1">
        <w:rPr>
          <w:b/>
          <w:bCs/>
        </w:rPr>
        <w:t>p</w:t>
      </w:r>
      <w:r w:rsidR="0A2A08D8" w:rsidRPr="0B38FD2B">
        <w:rPr>
          <w:b/>
          <w:bCs/>
        </w:rPr>
        <w:t>articipation</w:t>
      </w:r>
      <w:r w:rsidR="00BB01D1">
        <w:rPr>
          <w:b/>
          <w:bCs/>
        </w:rPr>
        <w:t xml:space="preserve"> </w:t>
      </w:r>
      <w:r w:rsidR="00BB01D1" w:rsidRPr="00CD1B37">
        <w:rPr>
          <w:b/>
          <w:bCs/>
        </w:rPr>
        <w:t>representation and influence of women, people with disabilities and vulnerable groups</w:t>
      </w:r>
      <w:r w:rsidR="0A2A08D8" w:rsidRPr="0B38FD2B">
        <w:rPr>
          <w:b/>
          <w:bCs/>
        </w:rPr>
        <w:t xml:space="preserve"> </w:t>
      </w:r>
      <w:r w:rsidR="0A2A08D8" w:rsidRPr="00B334CD">
        <w:t>and</w:t>
      </w:r>
      <w:r>
        <w:t xml:space="preserve"> implemented through </w:t>
      </w:r>
      <w:r w:rsidRPr="0B38FD2B">
        <w:rPr>
          <w:b/>
          <w:bCs/>
        </w:rPr>
        <w:t>Thematic Action Plan 1 (TAP 1): Participation, Representation, and Influence in Planning and Budgeting</w:t>
      </w:r>
      <w:r>
        <w:t>. The TAP identifies two complementary pathways: one strengthens government systems to invite CSO participation (</w:t>
      </w:r>
      <w:r w:rsidR="00445184">
        <w:t>supply</w:t>
      </w:r>
      <w:r>
        <w:t>), and the other builds CSO capacity to engage effectively (</w:t>
      </w:r>
      <w:r w:rsidR="00445184">
        <w:t>demand</w:t>
      </w:r>
      <w:r>
        <w:t xml:space="preserve">). This </w:t>
      </w:r>
      <w:r w:rsidR="006339B7">
        <w:t>CSO Network engagement plan</w:t>
      </w:r>
      <w:r>
        <w:t xml:space="preserve"> addresses the </w:t>
      </w:r>
      <w:r w:rsidR="00445184">
        <w:rPr>
          <w:b/>
          <w:bCs/>
        </w:rPr>
        <w:t>demand</w:t>
      </w:r>
      <w:r w:rsidR="00445184" w:rsidRPr="0B38FD2B">
        <w:rPr>
          <w:b/>
          <w:bCs/>
        </w:rPr>
        <w:t xml:space="preserve"> </w:t>
      </w:r>
      <w:r w:rsidRPr="0B38FD2B">
        <w:rPr>
          <w:b/>
          <w:bCs/>
        </w:rPr>
        <w:t>pathway</w:t>
      </w:r>
      <w:r>
        <w:t xml:space="preserve">, laying out how SKALA will support </w:t>
      </w:r>
      <w:r w:rsidRPr="0B38FD2B">
        <w:rPr>
          <w:b/>
          <w:bCs/>
        </w:rPr>
        <w:t>CSO networks</w:t>
      </w:r>
      <w:r>
        <w:t xml:space="preserve"> in six partner provinces.</w:t>
      </w:r>
      <w:r w:rsidR="00C63A45">
        <w:t xml:space="preserve"> </w:t>
      </w:r>
    </w:p>
    <w:p w14:paraId="21C4499B" w14:textId="3B1A2465" w:rsidR="00013111" w:rsidRDefault="0037391A" w:rsidP="003A265C">
      <w:pPr>
        <w:jc w:val="both"/>
      </w:pPr>
      <w:r>
        <w:t>SKALA has deliberately focused on CSO n</w:t>
      </w:r>
      <w:r w:rsidR="00013111" w:rsidRPr="00013111">
        <w:t>etworks</w:t>
      </w:r>
      <w:r w:rsidR="00445184">
        <w:t>, as opposed to individual organisations,</w:t>
      </w:r>
      <w:r w:rsidR="00013111" w:rsidRPr="00013111">
        <w:t xml:space="preserve"> </w:t>
      </w:r>
      <w:r>
        <w:t xml:space="preserve">as </w:t>
      </w:r>
      <w:r w:rsidR="007751F1">
        <w:t>studies have shown that they</w:t>
      </w:r>
      <w:r w:rsidR="00013111" w:rsidRPr="00013111">
        <w:t xml:space="preserve"> amplify advocacy efforts, share resources and knowledge, and increase CSO legitimacy when engaging with government actors. They also foster peer learning and strengthen collective accountability in tracking policy and budget implementation. </w:t>
      </w:r>
    </w:p>
    <w:p w14:paraId="7D97AAE7" w14:textId="63F71D47" w:rsidR="00E93EBA" w:rsidRDefault="009F6601" w:rsidP="003A265C">
      <w:pPr>
        <w:jc w:val="both"/>
      </w:pPr>
      <w:r>
        <w:rPr>
          <w:b/>
          <w:bCs/>
          <w:noProof/>
        </w:rPr>
        <mc:AlternateContent>
          <mc:Choice Requires="wps">
            <w:drawing>
              <wp:anchor distT="0" distB="0" distL="114300" distR="114300" simplePos="0" relativeHeight="251658250" behindDoc="1" locked="0" layoutInCell="1" allowOverlap="1" wp14:anchorId="6C3BBF10" wp14:editId="10FDA2E4">
                <wp:simplePos x="0" y="0"/>
                <wp:positionH relativeFrom="column">
                  <wp:posOffset>241468</wp:posOffset>
                </wp:positionH>
                <wp:positionV relativeFrom="paragraph">
                  <wp:posOffset>266065</wp:posOffset>
                </wp:positionV>
                <wp:extent cx="5607170" cy="737419"/>
                <wp:effectExtent l="0" t="0" r="6350" b="0"/>
                <wp:wrapNone/>
                <wp:docPr id="1674898598" name="Rectangle 10" descr="The image includes the following text: &quot;A group of civil society organizations and/or coalition that are committed to initiate a joint action plan/activities to promote inclusive policy, planning, budgeting and monitoring/evaluation of the regional development process.&quot;"/>
                <wp:cNvGraphicFramePr/>
                <a:graphic xmlns:a="http://schemas.openxmlformats.org/drawingml/2006/main">
                  <a:graphicData uri="http://schemas.microsoft.com/office/word/2010/wordprocessingShape">
                    <wps:wsp>
                      <wps:cNvSpPr/>
                      <wps:spPr>
                        <a:xfrm>
                          <a:off x="0" y="0"/>
                          <a:ext cx="5607170" cy="737419"/>
                        </a:xfrm>
                        <a:prstGeom prst="rect">
                          <a:avLst/>
                        </a:prstGeom>
                        <a:solidFill>
                          <a:srgbClr val="0070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5B505" id="Rectangle 10" o:spid="_x0000_s1026" alt="The image includes the following text: &quot;A group of civil society organizations and/or coalition that are committed to initiate a joint action plan/activities to promote inclusive policy, planning, budgeting and monitoring/evaluation of the regional development process.&quot;" style="position:absolute;margin-left:19pt;margin-top:20.95pt;width:441.5pt;height:58.05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" fillcolor="#007077" stroked="f" strokeweight="1pt"/>
            </w:pict>
          </mc:Fallback>
        </mc:AlternateContent>
      </w:r>
      <w:r w:rsidR="00C63A45">
        <w:t xml:space="preserve">Drawing on the </w:t>
      </w:r>
      <w:r w:rsidR="002E6BE1">
        <w:t>literature</w:t>
      </w:r>
      <w:r w:rsidR="00C63A45">
        <w:t xml:space="preserve">, SKALA defies CSO Networks for the program purpose as: </w:t>
      </w:r>
    </w:p>
    <w:p w14:paraId="5D17C388" w14:textId="07AF1CF8" w:rsidR="00C63A45" w:rsidRPr="009F6601" w:rsidRDefault="00C63A45" w:rsidP="003A265C">
      <w:pPr>
        <w:ind w:left="720"/>
        <w:jc w:val="both"/>
        <w:rPr>
          <w:b/>
          <w:bCs/>
          <w:color w:val="FFFFFF" w:themeColor="background1"/>
        </w:rPr>
      </w:pPr>
      <w:r w:rsidRPr="009F6601">
        <w:rPr>
          <w:b/>
          <w:bCs/>
          <w:color w:val="FFFFFF" w:themeColor="background1"/>
        </w:rPr>
        <w:t>"A group of civil society organizations and/or coalition that are committed to initiate a joint action plan/activities to promote inclusive policy, planning, budgeting and monitoring/evaluation of the regional development process".</w:t>
      </w:r>
    </w:p>
    <w:p w14:paraId="7D220465" w14:textId="28CFE2BA" w:rsidR="00E93EBA" w:rsidRPr="00E93EBA" w:rsidRDefault="009F6601" w:rsidP="003A265C">
      <w:pPr>
        <w:jc w:val="both"/>
      </w:pPr>
      <w:r>
        <w:br/>
      </w:r>
      <w:r w:rsidR="007751F1" w:rsidRPr="00013111">
        <w:t xml:space="preserve">Within SKALA provinces, supporting these networks—particularly those rooted in critical collaboration with the state—is key to </w:t>
      </w:r>
      <w:r w:rsidR="0007524A">
        <w:t>delivering on program objectives related to improved participation in</w:t>
      </w:r>
      <w:r w:rsidR="007751F1" w:rsidRPr="00013111">
        <w:t xml:space="preserve"> regional planning and budgeting.</w:t>
      </w:r>
    </w:p>
    <w:p w14:paraId="06AFCC1F" w14:textId="0902EAD9" w:rsidR="00E93EBA" w:rsidRPr="00E93EBA" w:rsidRDefault="0007524A" w:rsidP="003A265C">
      <w:pPr>
        <w:jc w:val="both"/>
      </w:pPr>
      <w:r>
        <w:t>Across SKALA’s partner provinces, r</w:t>
      </w:r>
      <w:r w:rsidR="00E93EBA" w:rsidRPr="00E93EBA">
        <w:t xml:space="preserve">esearch </w:t>
      </w:r>
      <w:r>
        <w:t xml:space="preserve">has </w:t>
      </w:r>
      <w:r w:rsidR="00E93EBA" w:rsidRPr="00E93EBA">
        <w:t>identifie</w:t>
      </w:r>
      <w:r>
        <w:t>d</w:t>
      </w:r>
      <w:r w:rsidR="00E93EBA" w:rsidRPr="00E93EBA">
        <w:t xml:space="preserve"> five critical barriers</w:t>
      </w:r>
      <w:r>
        <w:t xml:space="preserve"> to </w:t>
      </w:r>
      <w:r w:rsidR="005C4AF7">
        <w:t>CSO networks effectively participating in provincial planning and budgeting. These are</w:t>
      </w:r>
      <w:r w:rsidR="00F332EE">
        <w:t>:</w:t>
      </w:r>
    </w:p>
    <w:p w14:paraId="2136665A" w14:textId="77777777" w:rsidR="00E93EBA" w:rsidRPr="00E93EBA" w:rsidRDefault="00E93EBA" w:rsidP="003A265C">
      <w:pPr>
        <w:numPr>
          <w:ilvl w:val="0"/>
          <w:numId w:val="13"/>
        </w:numPr>
        <w:ind w:left="426"/>
        <w:jc w:val="both"/>
      </w:pPr>
      <w:r w:rsidRPr="00E93EBA">
        <w:rPr>
          <w:b/>
          <w:bCs/>
        </w:rPr>
        <w:t>Lack of Local Participation Guidelines:</w:t>
      </w:r>
      <w:r w:rsidRPr="00E93EBA">
        <w:t xml:space="preserve"> Existing forums are inconsistently applied; subnational regulations often lack enforcement.</w:t>
      </w:r>
    </w:p>
    <w:p w14:paraId="3F01612A" w14:textId="77777777" w:rsidR="00E93EBA" w:rsidRPr="00E93EBA" w:rsidRDefault="00E93EBA" w:rsidP="003A265C">
      <w:pPr>
        <w:numPr>
          <w:ilvl w:val="0"/>
          <w:numId w:val="13"/>
        </w:numPr>
        <w:ind w:left="426"/>
        <w:jc w:val="both"/>
      </w:pPr>
      <w:r w:rsidRPr="00E93EBA">
        <w:rPr>
          <w:b/>
          <w:bCs/>
        </w:rPr>
        <w:lastRenderedPageBreak/>
        <w:t>Limited Access to Disaggregated Data:</w:t>
      </w:r>
      <w:r w:rsidRPr="00E93EBA">
        <w:t xml:space="preserve"> CSOs cannot produce credible, evidence-based proposals without usable data.</w:t>
      </w:r>
    </w:p>
    <w:p w14:paraId="32F95343" w14:textId="77777777" w:rsidR="00E93EBA" w:rsidRPr="00E93EBA" w:rsidRDefault="00E93EBA" w:rsidP="003A265C">
      <w:pPr>
        <w:numPr>
          <w:ilvl w:val="0"/>
          <w:numId w:val="13"/>
        </w:numPr>
        <w:ind w:left="426"/>
        <w:jc w:val="both"/>
      </w:pPr>
      <w:r w:rsidRPr="00E93EBA">
        <w:rPr>
          <w:b/>
          <w:bCs/>
        </w:rPr>
        <w:t>Weak Monitoring Capacity:</w:t>
      </w:r>
      <w:r w:rsidRPr="00E93EBA">
        <w:t xml:space="preserve"> CSOs contribute to policy design but rarely monitor implementation.</w:t>
      </w:r>
    </w:p>
    <w:p w14:paraId="21FC045D" w14:textId="48060984" w:rsidR="00E93EBA" w:rsidRPr="00E93EBA" w:rsidRDefault="00851856" w:rsidP="00CD1B37">
      <w:pPr>
        <w:numPr>
          <w:ilvl w:val="0"/>
          <w:numId w:val="13"/>
        </w:numPr>
        <w:jc w:val="both"/>
      </w:pPr>
      <w:r w:rsidRPr="00B5254A">
        <w:rPr>
          <w:b/>
          <w:bCs/>
        </w:rPr>
        <w:t>Weak Capacity for Budget Engagement</w:t>
      </w:r>
      <w:r>
        <w:t xml:space="preserve"> </w:t>
      </w:r>
      <w:r w:rsidR="00E93EBA" w:rsidRPr="00A35DE0">
        <w:rPr>
          <w:b/>
          <w:bCs/>
        </w:rPr>
        <w:t>:</w:t>
      </w:r>
      <w:r w:rsidR="00E93EBA" w:rsidRPr="00E93EBA">
        <w:t xml:space="preserve"> Most CSOs cannot engage in formal budget discussions or align proposals with local fiscal structures.</w:t>
      </w:r>
    </w:p>
    <w:p w14:paraId="5C402126" w14:textId="14D5AB83" w:rsidR="00E93EBA" w:rsidRPr="00E93EBA" w:rsidRDefault="00E93EBA" w:rsidP="003A265C">
      <w:pPr>
        <w:numPr>
          <w:ilvl w:val="0"/>
          <w:numId w:val="13"/>
        </w:numPr>
        <w:ind w:left="426"/>
        <w:jc w:val="both"/>
      </w:pPr>
      <w:r w:rsidRPr="00E93EBA">
        <w:rPr>
          <w:b/>
          <w:bCs/>
        </w:rPr>
        <w:t>Fragmented Coordination:</w:t>
      </w:r>
      <w:r w:rsidRPr="00E93EBA">
        <w:t xml:space="preserve"> </w:t>
      </w:r>
      <w:r w:rsidR="00046BF3">
        <w:t>Weak</w:t>
      </w:r>
      <w:r w:rsidR="00046BF3" w:rsidRPr="00E93EBA">
        <w:t xml:space="preserve"> </w:t>
      </w:r>
      <w:r w:rsidRPr="00E93EBA">
        <w:t>internal organization and over-reliance on donor funding limit sustainable collaboration.</w:t>
      </w:r>
    </w:p>
    <w:p w14:paraId="2344A5F1" w14:textId="0E6D36B2" w:rsidR="00E93EBA" w:rsidRPr="00E93EBA" w:rsidRDefault="00E93EBA" w:rsidP="003A265C">
      <w:pPr>
        <w:jc w:val="both"/>
      </w:pPr>
      <w:r>
        <w:t>These barriers constrain CSO</w:t>
      </w:r>
      <w:r w:rsidR="005C4AF7">
        <w:t xml:space="preserve"> Network</w:t>
      </w:r>
      <w:r>
        <w:t>s’ ability to influence decision-making and contribute meaningfully to</w:t>
      </w:r>
      <w:r w:rsidR="00C834FB">
        <w:t xml:space="preserve"> </w:t>
      </w:r>
      <w:r w:rsidR="00F332EE">
        <w:t>enhancing</w:t>
      </w:r>
      <w:r>
        <w:t xml:space="preserve"> inclusive service delivery.</w:t>
      </w:r>
      <w:r w:rsidR="4ACA0A61">
        <w:t xml:space="preserve"> While these challenges are common, there are distinct differences in how CSOs are engaging with government processes in SKALA’s focus provinces. </w:t>
      </w:r>
    </w:p>
    <w:p w14:paraId="392C62AD" w14:textId="4F646279" w:rsidR="00E93EBA" w:rsidRPr="00E93EBA" w:rsidRDefault="00E93EBA" w:rsidP="003A265C">
      <w:pPr>
        <w:jc w:val="both"/>
      </w:pPr>
      <w:r w:rsidRPr="00E93EBA">
        <w:t>To respond effectively</w:t>
      </w:r>
      <w:r w:rsidR="00C834FB">
        <w:t xml:space="preserve"> to the nuances of each province</w:t>
      </w:r>
      <w:r w:rsidRPr="00E93EBA">
        <w:t xml:space="preserve">, SKALA </w:t>
      </w:r>
      <w:r w:rsidR="00C834FB">
        <w:t xml:space="preserve">has </w:t>
      </w:r>
      <w:r w:rsidRPr="00E93EBA">
        <w:t>classifie</w:t>
      </w:r>
      <w:r w:rsidR="00C834FB">
        <w:t>d</w:t>
      </w:r>
      <w:r w:rsidRPr="00E93EBA">
        <w:t xml:space="preserve"> CSO-government engagement into four collaboration models, each requiring a unique approach:</w:t>
      </w:r>
      <w:r w:rsidR="003A265C">
        <w:br/>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2835"/>
        <w:gridCol w:w="1513"/>
        <w:gridCol w:w="3680"/>
      </w:tblGrid>
      <w:tr w:rsidR="00E93EBA" w:rsidRPr="00E93EBA" w14:paraId="25BB1E87" w14:textId="77777777" w:rsidTr="003A265C">
        <w:trPr>
          <w:tblHeader/>
          <w:tblCellSpacing w:w="15" w:type="dxa"/>
        </w:trPr>
        <w:tc>
          <w:tcPr>
            <w:tcW w:w="943" w:type="dxa"/>
            <w:shd w:val="clear" w:color="auto" w:fill="007077"/>
            <w:vAlign w:val="center"/>
            <w:hideMark/>
          </w:tcPr>
          <w:p w14:paraId="76D24E1A" w14:textId="77777777" w:rsidR="00E93EBA" w:rsidRPr="003A265C" w:rsidRDefault="00E93EBA" w:rsidP="003A265C">
            <w:pPr>
              <w:jc w:val="center"/>
              <w:rPr>
                <w:b/>
                <w:bCs/>
                <w:color w:val="FFFFFF" w:themeColor="background1"/>
              </w:rPr>
            </w:pPr>
            <w:r w:rsidRPr="003A265C">
              <w:rPr>
                <w:b/>
                <w:bCs/>
                <w:color w:val="FFFFFF" w:themeColor="background1"/>
              </w:rPr>
              <w:t>Model</w:t>
            </w:r>
          </w:p>
        </w:tc>
        <w:tc>
          <w:tcPr>
            <w:tcW w:w="2805" w:type="dxa"/>
            <w:shd w:val="clear" w:color="auto" w:fill="007077"/>
            <w:vAlign w:val="center"/>
            <w:hideMark/>
          </w:tcPr>
          <w:p w14:paraId="7D0B31AE" w14:textId="77777777" w:rsidR="00E93EBA" w:rsidRPr="003A265C" w:rsidRDefault="00E93EBA" w:rsidP="003A265C">
            <w:pPr>
              <w:jc w:val="center"/>
              <w:rPr>
                <w:b/>
                <w:bCs/>
                <w:color w:val="FFFFFF" w:themeColor="background1"/>
              </w:rPr>
            </w:pPr>
            <w:r w:rsidRPr="003A265C">
              <w:rPr>
                <w:b/>
                <w:bCs/>
                <w:color w:val="FFFFFF" w:themeColor="background1"/>
              </w:rPr>
              <w:t>Type</w:t>
            </w:r>
          </w:p>
        </w:tc>
        <w:tc>
          <w:tcPr>
            <w:tcW w:w="1483" w:type="dxa"/>
            <w:shd w:val="clear" w:color="auto" w:fill="007077"/>
            <w:vAlign w:val="center"/>
            <w:hideMark/>
          </w:tcPr>
          <w:p w14:paraId="317DD254" w14:textId="77777777" w:rsidR="00E93EBA" w:rsidRPr="003A265C" w:rsidRDefault="00E93EBA" w:rsidP="003A265C">
            <w:pPr>
              <w:jc w:val="center"/>
              <w:rPr>
                <w:b/>
                <w:bCs/>
                <w:color w:val="FFFFFF" w:themeColor="background1"/>
              </w:rPr>
            </w:pPr>
            <w:r w:rsidRPr="003A265C">
              <w:rPr>
                <w:b/>
                <w:bCs/>
                <w:color w:val="FFFFFF" w:themeColor="background1"/>
              </w:rPr>
              <w:t>Province Examples</w:t>
            </w:r>
          </w:p>
        </w:tc>
        <w:tc>
          <w:tcPr>
            <w:tcW w:w="0" w:type="auto"/>
            <w:shd w:val="clear" w:color="auto" w:fill="007077"/>
            <w:vAlign w:val="center"/>
            <w:hideMark/>
          </w:tcPr>
          <w:p w14:paraId="42FAAC91" w14:textId="77777777" w:rsidR="00E93EBA" w:rsidRPr="003A265C" w:rsidRDefault="00E93EBA" w:rsidP="003A265C">
            <w:pPr>
              <w:jc w:val="center"/>
              <w:rPr>
                <w:b/>
                <w:bCs/>
                <w:color w:val="FFFFFF" w:themeColor="background1"/>
              </w:rPr>
            </w:pPr>
            <w:r w:rsidRPr="003A265C">
              <w:rPr>
                <w:b/>
                <w:bCs/>
                <w:color w:val="FFFFFF" w:themeColor="background1"/>
              </w:rPr>
              <w:t>SKALA Focus</w:t>
            </w:r>
          </w:p>
        </w:tc>
      </w:tr>
      <w:tr w:rsidR="00E93EBA" w:rsidRPr="00E93EBA" w14:paraId="4C160EDD" w14:textId="77777777" w:rsidTr="003A265C">
        <w:trPr>
          <w:trHeight w:val="744"/>
          <w:tblCellSpacing w:w="15" w:type="dxa"/>
        </w:trPr>
        <w:tc>
          <w:tcPr>
            <w:tcW w:w="943" w:type="dxa"/>
            <w:vAlign w:val="center"/>
            <w:hideMark/>
          </w:tcPr>
          <w:p w14:paraId="168EF172" w14:textId="77777777" w:rsidR="00E93EBA" w:rsidRPr="00E93EBA" w:rsidRDefault="00E93EBA" w:rsidP="003A265C">
            <w:pPr>
              <w:jc w:val="center"/>
            </w:pPr>
            <w:r w:rsidRPr="00E93EBA">
              <w:t>1</w:t>
            </w:r>
          </w:p>
        </w:tc>
        <w:tc>
          <w:tcPr>
            <w:tcW w:w="2805" w:type="dxa"/>
            <w:vAlign w:val="center"/>
            <w:hideMark/>
          </w:tcPr>
          <w:p w14:paraId="04D15213" w14:textId="77777777" w:rsidR="00E93EBA" w:rsidRPr="00E93EBA" w:rsidRDefault="00E93EBA" w:rsidP="003A265C">
            <w:pPr>
              <w:ind w:left="100"/>
            </w:pPr>
            <w:r w:rsidRPr="00E93EBA">
              <w:t>Ad-hoc, low-complexity</w:t>
            </w:r>
          </w:p>
        </w:tc>
        <w:tc>
          <w:tcPr>
            <w:tcW w:w="1483" w:type="dxa"/>
            <w:vAlign w:val="center"/>
            <w:hideMark/>
          </w:tcPr>
          <w:p w14:paraId="6D464418" w14:textId="6421714B" w:rsidR="00E93EBA" w:rsidRPr="00E93EBA" w:rsidRDefault="00046BF3" w:rsidP="003A265C">
            <w:pPr>
              <w:ind w:left="100" w:right="50"/>
              <w:jc w:val="both"/>
            </w:pPr>
            <w:r>
              <w:t>Kalimantan Utara</w:t>
            </w:r>
            <w:r w:rsidR="00E93EBA" w:rsidRPr="00E93EBA">
              <w:t>, Gorontalo</w:t>
            </w:r>
          </w:p>
        </w:tc>
        <w:tc>
          <w:tcPr>
            <w:tcW w:w="0" w:type="auto"/>
            <w:vAlign w:val="center"/>
            <w:hideMark/>
          </w:tcPr>
          <w:p w14:paraId="3BAF3877" w14:textId="720426A1" w:rsidR="00E93EBA" w:rsidRPr="00517E8E" w:rsidRDefault="00046BF3" w:rsidP="00517E8E">
            <w:pPr>
              <w:ind w:left="144" w:right="182"/>
            </w:pPr>
            <w:r w:rsidRPr="00517E8E">
              <w:t>Strengthen CSO roles, create guidelines and facilitate structured, data-informed collaboration </w:t>
            </w:r>
          </w:p>
        </w:tc>
      </w:tr>
      <w:tr w:rsidR="00E93EBA" w:rsidRPr="00E93EBA" w14:paraId="44B8E6F0" w14:textId="77777777" w:rsidTr="003A265C">
        <w:trPr>
          <w:tblCellSpacing w:w="15" w:type="dxa"/>
        </w:trPr>
        <w:tc>
          <w:tcPr>
            <w:tcW w:w="943" w:type="dxa"/>
            <w:shd w:val="clear" w:color="auto" w:fill="F2F2F2" w:themeFill="background1" w:themeFillShade="F2"/>
            <w:vAlign w:val="center"/>
            <w:hideMark/>
          </w:tcPr>
          <w:p w14:paraId="054501C4" w14:textId="77777777" w:rsidR="00E93EBA" w:rsidRPr="00E93EBA" w:rsidRDefault="00E93EBA" w:rsidP="003A265C">
            <w:pPr>
              <w:jc w:val="center"/>
            </w:pPr>
            <w:r w:rsidRPr="00E93EBA">
              <w:t>2</w:t>
            </w:r>
          </w:p>
        </w:tc>
        <w:tc>
          <w:tcPr>
            <w:tcW w:w="2805" w:type="dxa"/>
            <w:shd w:val="clear" w:color="auto" w:fill="F2F2F2" w:themeFill="background1" w:themeFillShade="F2"/>
            <w:vAlign w:val="center"/>
            <w:hideMark/>
          </w:tcPr>
          <w:p w14:paraId="436168A3" w14:textId="77777777" w:rsidR="00E93EBA" w:rsidRPr="00E93EBA" w:rsidRDefault="00E93EBA" w:rsidP="003A265C">
            <w:pPr>
              <w:ind w:left="100"/>
            </w:pPr>
            <w:r w:rsidRPr="00E93EBA">
              <w:t>Long-term, low-complexity</w:t>
            </w:r>
          </w:p>
        </w:tc>
        <w:tc>
          <w:tcPr>
            <w:tcW w:w="1483" w:type="dxa"/>
            <w:shd w:val="clear" w:color="auto" w:fill="F2F2F2" w:themeFill="background1" w:themeFillShade="F2"/>
            <w:vAlign w:val="center"/>
            <w:hideMark/>
          </w:tcPr>
          <w:p w14:paraId="0AF8040B" w14:textId="77777777" w:rsidR="00E93EBA" w:rsidRPr="00E93EBA" w:rsidRDefault="00E93EBA" w:rsidP="003A265C">
            <w:pPr>
              <w:ind w:left="100" w:right="50"/>
              <w:jc w:val="both"/>
            </w:pPr>
            <w:r w:rsidRPr="00E93EBA">
              <w:t>NTB, Maluku</w:t>
            </w:r>
          </w:p>
        </w:tc>
        <w:tc>
          <w:tcPr>
            <w:tcW w:w="0" w:type="auto"/>
            <w:shd w:val="clear" w:color="auto" w:fill="F2F2F2" w:themeFill="background1" w:themeFillShade="F2"/>
            <w:vAlign w:val="center"/>
            <w:hideMark/>
          </w:tcPr>
          <w:p w14:paraId="67BFD0C4" w14:textId="77777777" w:rsidR="00E93EBA" w:rsidRPr="00E93EBA" w:rsidRDefault="00E93EBA" w:rsidP="003A265C">
            <w:pPr>
              <w:ind w:left="144" w:right="182"/>
              <w:jc w:val="both"/>
            </w:pPr>
            <w:r w:rsidRPr="00E93EBA">
              <w:t>Strengthen forums, expand issue coverage</w:t>
            </w:r>
          </w:p>
        </w:tc>
      </w:tr>
      <w:tr w:rsidR="00E93EBA" w:rsidRPr="00E93EBA" w14:paraId="77EE6FDB" w14:textId="77777777" w:rsidTr="003A265C">
        <w:trPr>
          <w:trHeight w:val="601"/>
          <w:tblCellSpacing w:w="15" w:type="dxa"/>
        </w:trPr>
        <w:tc>
          <w:tcPr>
            <w:tcW w:w="943" w:type="dxa"/>
            <w:vAlign w:val="center"/>
            <w:hideMark/>
          </w:tcPr>
          <w:p w14:paraId="04806912" w14:textId="77777777" w:rsidR="00E93EBA" w:rsidRPr="00E93EBA" w:rsidRDefault="00E93EBA" w:rsidP="003A265C">
            <w:pPr>
              <w:jc w:val="center"/>
            </w:pPr>
            <w:r w:rsidRPr="00E93EBA">
              <w:t>3</w:t>
            </w:r>
          </w:p>
        </w:tc>
        <w:tc>
          <w:tcPr>
            <w:tcW w:w="2805" w:type="dxa"/>
            <w:vAlign w:val="center"/>
            <w:hideMark/>
          </w:tcPr>
          <w:p w14:paraId="4D4B8FE2" w14:textId="77777777" w:rsidR="00E93EBA" w:rsidRPr="00E93EBA" w:rsidRDefault="00E93EBA" w:rsidP="003A265C">
            <w:pPr>
              <w:ind w:left="100"/>
            </w:pPr>
            <w:r w:rsidRPr="00E93EBA">
              <w:t>Short-term, high-complexity</w:t>
            </w:r>
          </w:p>
        </w:tc>
        <w:tc>
          <w:tcPr>
            <w:tcW w:w="1483" w:type="dxa"/>
            <w:vAlign w:val="center"/>
            <w:hideMark/>
          </w:tcPr>
          <w:p w14:paraId="66DBC1B7" w14:textId="77777777" w:rsidR="00E93EBA" w:rsidRPr="00E93EBA" w:rsidRDefault="00E93EBA" w:rsidP="003A265C">
            <w:pPr>
              <w:ind w:left="100" w:right="50"/>
              <w:jc w:val="both"/>
            </w:pPr>
            <w:r w:rsidRPr="00E93EBA">
              <w:t>Aceh, NTB</w:t>
            </w:r>
          </w:p>
        </w:tc>
        <w:tc>
          <w:tcPr>
            <w:tcW w:w="0" w:type="auto"/>
            <w:vAlign w:val="center"/>
            <w:hideMark/>
          </w:tcPr>
          <w:p w14:paraId="17A389E9" w14:textId="77777777" w:rsidR="00E93EBA" w:rsidRPr="00E93EBA" w:rsidRDefault="00E93EBA" w:rsidP="003A265C">
            <w:pPr>
              <w:ind w:left="144" w:right="182"/>
              <w:jc w:val="both"/>
            </w:pPr>
            <w:r w:rsidRPr="00E93EBA">
              <w:t>Facilitate structured, data-informed collaboration</w:t>
            </w:r>
          </w:p>
        </w:tc>
      </w:tr>
      <w:tr w:rsidR="00E93EBA" w:rsidRPr="00E93EBA" w14:paraId="47D2EACC" w14:textId="77777777" w:rsidTr="003A265C">
        <w:trPr>
          <w:tblCellSpacing w:w="15" w:type="dxa"/>
        </w:trPr>
        <w:tc>
          <w:tcPr>
            <w:tcW w:w="943" w:type="dxa"/>
            <w:shd w:val="clear" w:color="auto" w:fill="F2F2F2" w:themeFill="background1" w:themeFillShade="F2"/>
            <w:vAlign w:val="center"/>
            <w:hideMark/>
          </w:tcPr>
          <w:p w14:paraId="114617F4" w14:textId="77777777" w:rsidR="00E93EBA" w:rsidRPr="00E93EBA" w:rsidRDefault="00E93EBA" w:rsidP="003A265C">
            <w:pPr>
              <w:jc w:val="center"/>
            </w:pPr>
            <w:r w:rsidRPr="00E93EBA">
              <w:t>4</w:t>
            </w:r>
          </w:p>
        </w:tc>
        <w:tc>
          <w:tcPr>
            <w:tcW w:w="2805" w:type="dxa"/>
            <w:shd w:val="clear" w:color="auto" w:fill="F2F2F2" w:themeFill="background1" w:themeFillShade="F2"/>
            <w:vAlign w:val="center"/>
            <w:hideMark/>
          </w:tcPr>
          <w:p w14:paraId="491194A0" w14:textId="77777777" w:rsidR="00E93EBA" w:rsidRPr="00E93EBA" w:rsidRDefault="00E93EBA" w:rsidP="003A265C">
            <w:pPr>
              <w:ind w:left="100"/>
            </w:pPr>
            <w:r w:rsidRPr="00E93EBA">
              <w:t>Institutionalized, high-complexity</w:t>
            </w:r>
          </w:p>
        </w:tc>
        <w:tc>
          <w:tcPr>
            <w:tcW w:w="1483" w:type="dxa"/>
            <w:shd w:val="clear" w:color="auto" w:fill="F2F2F2" w:themeFill="background1" w:themeFillShade="F2"/>
            <w:vAlign w:val="center"/>
            <w:hideMark/>
          </w:tcPr>
          <w:p w14:paraId="427FA5AD" w14:textId="77777777" w:rsidR="00E93EBA" w:rsidRPr="00E93EBA" w:rsidRDefault="00E93EBA" w:rsidP="003A265C">
            <w:pPr>
              <w:ind w:left="100" w:right="50"/>
              <w:jc w:val="both"/>
            </w:pPr>
            <w:r w:rsidRPr="00E93EBA">
              <w:t>NTT</w:t>
            </w:r>
          </w:p>
        </w:tc>
        <w:tc>
          <w:tcPr>
            <w:tcW w:w="0" w:type="auto"/>
            <w:shd w:val="clear" w:color="auto" w:fill="F2F2F2" w:themeFill="background1" w:themeFillShade="F2"/>
            <w:vAlign w:val="center"/>
            <w:hideMark/>
          </w:tcPr>
          <w:p w14:paraId="3603B8BD" w14:textId="77777777" w:rsidR="00E93EBA" w:rsidRPr="00E93EBA" w:rsidRDefault="00E93EBA" w:rsidP="003A265C">
            <w:pPr>
              <w:ind w:left="144" w:right="182"/>
              <w:jc w:val="both"/>
            </w:pPr>
            <w:r w:rsidRPr="00E93EBA">
              <w:t>Embed CSOs in planning and oversight systems</w:t>
            </w:r>
          </w:p>
        </w:tc>
      </w:tr>
    </w:tbl>
    <w:p w14:paraId="71BEBF5E" w14:textId="77777777" w:rsidR="003A265C" w:rsidRDefault="003A265C" w:rsidP="003A265C">
      <w:pPr>
        <w:jc w:val="both"/>
      </w:pPr>
    </w:p>
    <w:p w14:paraId="01868089" w14:textId="41338D41" w:rsidR="00E93EBA" w:rsidRPr="00E93EBA" w:rsidRDefault="00E93EBA" w:rsidP="003A265C">
      <w:pPr>
        <w:jc w:val="both"/>
      </w:pPr>
      <w:r w:rsidRPr="00E93EBA">
        <w:t>This place-based strategy ensures that support is grounded in local realities and targets each province’s stage of CSO–state engagement.</w:t>
      </w:r>
    </w:p>
    <w:p w14:paraId="26C2A95D" w14:textId="62E75D66" w:rsidR="00031CAE" w:rsidRDefault="009C7E7F" w:rsidP="003A265C">
      <w:pPr>
        <w:jc w:val="both"/>
      </w:pPr>
      <w:r>
        <w:t xml:space="preserve">To effectively foster the demand pathway, </w:t>
      </w:r>
      <w:r w:rsidR="00031CAE">
        <w:t xml:space="preserve">SKALA will pursue </w:t>
      </w:r>
      <w:r w:rsidR="00162D6C">
        <w:t>two strategies</w:t>
      </w:r>
      <w:r w:rsidR="00031CAE" w:rsidRPr="008A2B55">
        <w:t xml:space="preserve"> 1) </w:t>
      </w:r>
      <w:r w:rsidR="0054064E">
        <w:t>enable the formation of effective self-determining CSO coalitions by</w:t>
      </w:r>
      <w:r w:rsidR="00031CAE" w:rsidRPr="008A2B55">
        <w:t xml:space="preserve"> strengthen</w:t>
      </w:r>
      <w:r w:rsidR="0056291D">
        <w:t xml:space="preserve">ing collective skills </w:t>
      </w:r>
      <w:r w:rsidR="0056291D">
        <w:lastRenderedPageBreak/>
        <w:t xml:space="preserve">in </w:t>
      </w:r>
      <w:r w:rsidR="00031CAE" w:rsidRPr="008A2B55">
        <w:t>evidence-based advocacy and inclusive planning and budgeting, 2) introduc</w:t>
      </w:r>
      <w:r w:rsidR="0056291D">
        <w:t>ing</w:t>
      </w:r>
      <w:r w:rsidR="00031CAE" w:rsidRPr="008A2B55">
        <w:t xml:space="preserve"> </w:t>
      </w:r>
      <w:r w:rsidR="00F65017">
        <w:t>a</w:t>
      </w:r>
      <w:r w:rsidR="00031CAE" w:rsidRPr="008A2B55">
        <w:t xml:space="preserve"> platform to </w:t>
      </w:r>
      <w:r w:rsidR="00031CAE">
        <w:t xml:space="preserve">facilitate </w:t>
      </w:r>
      <w:r w:rsidR="00031CAE" w:rsidRPr="008A2B55">
        <w:t>learn</w:t>
      </w:r>
      <w:r w:rsidR="00031CAE">
        <w:t>ing</w:t>
      </w:r>
      <w:r w:rsidR="00031CAE" w:rsidRPr="008A2B55">
        <w:t>, engage</w:t>
      </w:r>
      <w:r w:rsidR="00031CAE">
        <w:t>ment</w:t>
      </w:r>
      <w:r w:rsidR="00031CAE" w:rsidRPr="008A2B55">
        <w:t xml:space="preserve"> and </w:t>
      </w:r>
      <w:r w:rsidR="00031CAE" w:rsidRPr="003918B9">
        <w:t>collaborat</w:t>
      </w:r>
      <w:r w:rsidR="00031CAE">
        <w:t>ion</w:t>
      </w:r>
      <w:r w:rsidR="00031CAE" w:rsidRPr="008A2B55">
        <w:t xml:space="preserve"> between government and CSO networks on inclusive planning and budgeting..</w:t>
      </w:r>
    </w:p>
    <w:p w14:paraId="6310DC8D" w14:textId="005F0CD8" w:rsidR="00E93EBA" w:rsidRPr="00E93EBA" w:rsidRDefault="00E93EBA" w:rsidP="003A265C">
      <w:pPr>
        <w:jc w:val="both"/>
      </w:pPr>
      <w:r>
        <w:t xml:space="preserve">To </w:t>
      </w:r>
      <w:r w:rsidR="359DD8C0">
        <w:t>effectively</w:t>
      </w:r>
      <w:r>
        <w:t xml:space="preserve"> </w:t>
      </w:r>
      <w:r w:rsidR="07D27A0A">
        <w:t xml:space="preserve">foster </w:t>
      </w:r>
      <w:r>
        <w:t xml:space="preserve">the </w:t>
      </w:r>
      <w:r w:rsidR="00A35DE0">
        <w:t xml:space="preserve">demand </w:t>
      </w:r>
      <w:r>
        <w:t xml:space="preserve">pathway, SKALA has engaged </w:t>
      </w:r>
      <w:r w:rsidRPr="53EB93EA">
        <w:rPr>
          <w:b/>
          <w:bCs/>
        </w:rPr>
        <w:t>Seknas FITRA</w:t>
      </w:r>
      <w:r>
        <w:t xml:space="preserve"> to build CSO </w:t>
      </w:r>
      <w:r w:rsidR="06A7D1EC">
        <w:t xml:space="preserve">network </w:t>
      </w:r>
      <w:r w:rsidR="0056291D">
        <w:t xml:space="preserve">skills </w:t>
      </w:r>
      <w:r>
        <w:t>in the six provinces</w:t>
      </w:r>
      <w:r w:rsidR="00046BF3">
        <w:t xml:space="preserve"> </w:t>
      </w:r>
      <w:r w:rsidR="00046BF3" w:rsidRPr="00046BF3">
        <w:t xml:space="preserve">through </w:t>
      </w:r>
      <w:r w:rsidR="00046BF3">
        <w:t xml:space="preserve">a </w:t>
      </w:r>
      <w:r w:rsidR="00046BF3" w:rsidRPr="00046BF3">
        <w:t>learning and training management system</w:t>
      </w:r>
      <w:r>
        <w:t>. The partnership focuses on enabling evidence-based policy advocacy by delivering the following:</w:t>
      </w:r>
    </w:p>
    <w:p w14:paraId="18E9F723" w14:textId="77777777" w:rsidR="00E93EBA" w:rsidRPr="00E93EBA" w:rsidRDefault="00E93EBA" w:rsidP="003A265C">
      <w:pPr>
        <w:numPr>
          <w:ilvl w:val="0"/>
          <w:numId w:val="14"/>
        </w:numPr>
        <w:ind w:left="426"/>
        <w:jc w:val="both"/>
      </w:pPr>
      <w:r w:rsidRPr="00E93EBA">
        <w:rPr>
          <w:b/>
          <w:bCs/>
        </w:rPr>
        <w:t>Needs Assessment and Content Review:</w:t>
      </w:r>
      <w:r w:rsidRPr="00E93EBA">
        <w:t xml:space="preserve"> Identify learning gaps and good practices based on provincial diagnostics.</w:t>
      </w:r>
    </w:p>
    <w:p w14:paraId="62BAB6B4" w14:textId="77777777" w:rsidR="00E93EBA" w:rsidRPr="00E93EBA" w:rsidRDefault="00E93EBA" w:rsidP="003A265C">
      <w:pPr>
        <w:numPr>
          <w:ilvl w:val="0"/>
          <w:numId w:val="14"/>
        </w:numPr>
        <w:ind w:left="426"/>
        <w:jc w:val="both"/>
      </w:pPr>
      <w:r w:rsidRPr="00E93EBA">
        <w:rPr>
          <w:b/>
          <w:bCs/>
        </w:rPr>
        <w:t>Module Development:</w:t>
      </w:r>
      <w:r w:rsidRPr="00E93EBA">
        <w:t xml:space="preserve"> Covering data analysis (e.g., REGSOSEK), inclusive budgeting, GEDSI tagging, public finance, policy advocacy, and monitoring.</w:t>
      </w:r>
    </w:p>
    <w:p w14:paraId="3000120D" w14:textId="77777777" w:rsidR="00E93EBA" w:rsidRPr="00E93EBA" w:rsidRDefault="00E93EBA" w:rsidP="003A265C">
      <w:pPr>
        <w:numPr>
          <w:ilvl w:val="0"/>
          <w:numId w:val="14"/>
        </w:numPr>
        <w:ind w:left="426"/>
        <w:jc w:val="both"/>
      </w:pPr>
      <w:r w:rsidRPr="00E93EBA">
        <w:rPr>
          <w:b/>
          <w:bCs/>
        </w:rPr>
        <w:t>Testing and Validation:</w:t>
      </w:r>
      <w:r w:rsidRPr="00E93EBA">
        <w:t xml:space="preserve"> Pilot modules and incorporate feedback from diverse learners.</w:t>
      </w:r>
    </w:p>
    <w:p w14:paraId="0DC13D77" w14:textId="77777777" w:rsidR="00E93EBA" w:rsidRPr="00E93EBA" w:rsidRDefault="00E93EBA" w:rsidP="003A265C">
      <w:pPr>
        <w:numPr>
          <w:ilvl w:val="0"/>
          <w:numId w:val="14"/>
        </w:numPr>
        <w:ind w:left="426"/>
        <w:jc w:val="both"/>
      </w:pPr>
      <w:r w:rsidRPr="00E93EBA">
        <w:rPr>
          <w:b/>
          <w:bCs/>
        </w:rPr>
        <w:t>Capacity Building Delivery:</w:t>
      </w:r>
      <w:r w:rsidRPr="00E93EBA">
        <w:t xml:space="preserve"> Train CSOs on data use, planning tools, and budget engagement.</w:t>
      </w:r>
    </w:p>
    <w:p w14:paraId="495FAF4F" w14:textId="77777777" w:rsidR="00E93EBA" w:rsidRPr="00E93EBA" w:rsidRDefault="00E93EBA" w:rsidP="003A265C">
      <w:pPr>
        <w:numPr>
          <w:ilvl w:val="0"/>
          <w:numId w:val="14"/>
        </w:numPr>
        <w:ind w:left="426"/>
        <w:jc w:val="both"/>
      </w:pPr>
      <w:r w:rsidRPr="00E93EBA">
        <w:rPr>
          <w:b/>
          <w:bCs/>
        </w:rPr>
        <w:t>Collaborative Advocacy:</w:t>
      </w:r>
      <w:r w:rsidRPr="00E93EBA">
        <w:t xml:space="preserve"> Facilitate platforms for joint CSO-government dialogue on planning and budgeting.</w:t>
      </w:r>
    </w:p>
    <w:p w14:paraId="76D54290" w14:textId="5905797D" w:rsidR="00E93EBA" w:rsidRDefault="00E93EBA" w:rsidP="00517E8E">
      <w:pPr>
        <w:jc w:val="both"/>
      </w:pPr>
      <w:r>
        <w:t>Training materials will be participatory, inclusive (especially of people with disabilities), and tailored to regional needs</w:t>
      </w:r>
      <w:r w:rsidR="51FD725F">
        <w:t xml:space="preserve"> – based on current models of CSO-state engagement</w:t>
      </w:r>
      <w:r>
        <w:t>.</w:t>
      </w:r>
    </w:p>
    <w:p w14:paraId="2B90BADD" w14:textId="597C6BD8" w:rsidR="00046BF3" w:rsidRPr="00046BF3" w:rsidRDefault="00491039" w:rsidP="00517E8E">
      <w:pPr>
        <w:jc w:val="both"/>
      </w:pPr>
      <w:r>
        <w:t xml:space="preserve">SKALA </w:t>
      </w:r>
      <w:r w:rsidR="00F82942">
        <w:t>has engaged</w:t>
      </w:r>
      <w:r w:rsidR="007379B0">
        <w:t xml:space="preserve"> </w:t>
      </w:r>
      <w:r w:rsidR="007379B0" w:rsidRPr="007379B0">
        <w:t>Seknas FITRA to deliver a structured 12-month action plan (April 2025–April 2026) focused on evidence-based advocacy and inclusive budgeting. Initial activities include stakeholder consultations and the development of an inception plan, followed by assessments of CSO networks and good practices in six provinces</w:t>
      </w:r>
      <w:r w:rsidR="00046BF3">
        <w:t>, drawing on SKALA commissioned analysis and program experience</w:t>
      </w:r>
      <w:r w:rsidR="00046BF3" w:rsidRPr="008A2B55">
        <w:t xml:space="preserve"> in each SKALA’s province locations</w:t>
      </w:r>
      <w:r w:rsidR="00046BF3" w:rsidRPr="00046BF3">
        <w:t>. </w:t>
      </w:r>
    </w:p>
    <w:p w14:paraId="3E0C333F" w14:textId="77777777" w:rsidR="00046BF3" w:rsidRPr="002C73A0" w:rsidRDefault="00046BF3" w:rsidP="003A265C">
      <w:pPr>
        <w:jc w:val="both"/>
      </w:pPr>
    </w:p>
    <w:p w14:paraId="608058A5" w14:textId="07EBA0BF" w:rsidR="009F6601" w:rsidRDefault="009F6601" w:rsidP="00EF6A4B">
      <w:pPr>
        <w:pStyle w:val="Heading1"/>
      </w:pPr>
    </w:p>
    <w:p w14:paraId="3B461379" w14:textId="631C79B9" w:rsidR="009F6601" w:rsidRDefault="009F6601" w:rsidP="00EF6A4B">
      <w:pPr>
        <w:pStyle w:val="Heading1"/>
      </w:pPr>
    </w:p>
    <w:p w14:paraId="587873AB" w14:textId="77777777" w:rsidR="009F6601" w:rsidRDefault="009F6601">
      <w:pPr>
        <w:rPr>
          <w:rFonts w:asciiTheme="majorHAnsi" w:eastAsiaTheme="majorEastAsia" w:hAnsiTheme="majorHAnsi" w:cs="Times New Roman (Headings CS)"/>
          <w:b/>
          <w:color w:val="007077"/>
          <w:sz w:val="44"/>
          <w:szCs w:val="40"/>
        </w:rPr>
      </w:pPr>
      <w:r>
        <w:br w:type="page"/>
      </w:r>
    </w:p>
    <w:bookmarkStart w:id="1" w:name="_Toc197434420"/>
    <w:p w14:paraId="42A4387B" w14:textId="19792B22" w:rsidR="00491039" w:rsidRPr="00EF6A4B" w:rsidRDefault="00EF6A4B" w:rsidP="00EF6A4B">
      <w:pPr>
        <w:pStyle w:val="Heading1"/>
      </w:pPr>
      <w:r w:rsidRPr="003A265C">
        <w:rPr>
          <w:b w:val="0"/>
          <w:noProof/>
        </w:rPr>
        <w:lastRenderedPageBreak/>
        <mc:AlternateContent>
          <mc:Choice Requires="wps">
            <w:drawing>
              <wp:anchor distT="0" distB="0" distL="0" distR="0" simplePos="0" relativeHeight="251658243" behindDoc="0" locked="0" layoutInCell="1" allowOverlap="1" wp14:anchorId="6C2B1805" wp14:editId="6D5EB2FB">
                <wp:simplePos x="0" y="0"/>
                <wp:positionH relativeFrom="page">
                  <wp:posOffset>944880</wp:posOffset>
                </wp:positionH>
                <wp:positionV relativeFrom="paragraph">
                  <wp:posOffset>366110</wp:posOffset>
                </wp:positionV>
                <wp:extent cx="54610" cy="360045"/>
                <wp:effectExtent l="0" t="0" r="0" b="0"/>
                <wp:wrapNone/>
                <wp:docPr id="699577559"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60045"/>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anchor>
            </w:drawing>
          </mc:Choice>
          <mc:Fallback>
            <w:pict>
              <v:shape w14:anchorId="50277F82" id="Graphic 16" o:spid="_x0000_s1026" alt="&quot;&quot;" style="position:absolute;margin-left:74.4pt;margin-top:28.85pt;width:4.3pt;height:28.3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" path="m54000,l,,,359994r54000,l54000,xe" fillcolor="#008881" stroked="f">
                <v:path arrowok="t"/>
                <w10:wrap anchorx="page"/>
              </v:shape>
            </w:pict>
          </mc:Fallback>
        </mc:AlternateContent>
      </w:r>
      <w:r w:rsidR="003A265C">
        <w:rPr>
          <w:bCs/>
        </w:rPr>
        <w:br/>
      </w:r>
      <w:r w:rsidR="00615AD7">
        <w:t xml:space="preserve">    </w:t>
      </w:r>
      <w:r w:rsidR="00491039" w:rsidRPr="00EF6A4B">
        <w:t>Civil Society Network Engagement Plan</w:t>
      </w:r>
      <w:bookmarkEnd w:id="1"/>
    </w:p>
    <w:p w14:paraId="0320CD87" w14:textId="425055BC" w:rsidR="52E5A5AF" w:rsidRPr="00FD6D9B" w:rsidRDefault="00491039" w:rsidP="003A265C">
      <w:pPr>
        <w:pStyle w:val="Heading2"/>
        <w:jc w:val="both"/>
        <w:rPr>
          <w:b w:val="0"/>
          <w:bCs/>
          <w:color w:val="007077"/>
        </w:rPr>
      </w:pPr>
      <w:bookmarkStart w:id="2" w:name="_Toc197434421"/>
      <w:r w:rsidRPr="00FD6D9B">
        <w:rPr>
          <w:bCs/>
          <w:color w:val="007077"/>
        </w:rPr>
        <w:t xml:space="preserve">Section 1: </w:t>
      </w:r>
      <w:r w:rsidR="52E5A5AF" w:rsidRPr="00FD6D9B">
        <w:rPr>
          <w:bCs/>
          <w:color w:val="007077"/>
        </w:rPr>
        <w:t xml:space="preserve">SKALA </w:t>
      </w:r>
      <w:r w:rsidR="78B44AC3" w:rsidRPr="00FD6D9B">
        <w:rPr>
          <w:bCs/>
          <w:color w:val="007077"/>
        </w:rPr>
        <w:t xml:space="preserve">program </w:t>
      </w:r>
      <w:r w:rsidR="52E5A5AF" w:rsidRPr="00FD6D9B">
        <w:rPr>
          <w:bCs/>
          <w:color w:val="007077"/>
        </w:rPr>
        <w:t>background</w:t>
      </w:r>
      <w:bookmarkEnd w:id="2"/>
      <w:r w:rsidR="52E5A5AF" w:rsidRPr="00FD6D9B">
        <w:rPr>
          <w:bCs/>
          <w:color w:val="007077"/>
        </w:rPr>
        <w:t xml:space="preserve"> </w:t>
      </w:r>
    </w:p>
    <w:p w14:paraId="33821822" w14:textId="5D97C21C" w:rsidR="00703449" w:rsidRPr="00703449" w:rsidRDefault="00703449" w:rsidP="003A265C">
      <w:pPr>
        <w:jc w:val="both"/>
      </w:pPr>
      <w:r w:rsidRPr="00703449">
        <w:t xml:space="preserve">The SKALA Program is a significant Australian investment designed to help Indonesia address regional disparities in </w:t>
      </w:r>
      <w:r>
        <w:t>development.</w:t>
      </w:r>
      <w:r w:rsidRPr="00703449">
        <w:t xml:space="preserve"> SKALA aims to strengthen selected elements of Indonesia’s large and complex decentralized government system responsible for the delivery of basic services</w:t>
      </w:r>
      <w:r w:rsidR="375AF21F">
        <w:t>.</w:t>
      </w:r>
      <w:r w:rsidRPr="00703449">
        <w:t xml:space="preserve"> The program focuses on accelerating improved service delivery in less developed regions, particularly for vulnerable groups, including women and people with </w:t>
      </w:r>
      <w:r>
        <w:t>disabilities.</w:t>
      </w:r>
      <w:r w:rsidRPr="00703449">
        <w:t xml:space="preserve"> SKALA's core approach is to facilitate better collaboration between Indonesian government stakeholders, at national and subnational levels, to help realize synergies that will trigger improved service </w:t>
      </w:r>
      <w:r>
        <w:t>delivery.</w:t>
      </w:r>
      <w:r w:rsidRPr="00703449">
        <w:t xml:space="preserve"> SKALA builds on the successes and learning from Australia’s previous 17 years of support to Indonesia’s decentralized government system, including programs like KOMPAK (2015 – 2022), AIPD (2011 – 2015), and ANTARA (2005 – 2010</w:t>
      </w:r>
      <w:r>
        <w:t>).</w:t>
      </w:r>
    </w:p>
    <w:p w14:paraId="7856A425" w14:textId="5F573934" w:rsidR="007B7536" w:rsidRDefault="007B7536" w:rsidP="003A265C">
      <w:pPr>
        <w:jc w:val="both"/>
      </w:pPr>
      <w:r w:rsidRPr="00750E34">
        <w:t>SKALA is active in t</w:t>
      </w:r>
      <w:r>
        <w:t xml:space="preserve">en Provinces in Indonesia – Aceh, NTT, NTB, </w:t>
      </w:r>
      <w:r w:rsidR="00046BF3">
        <w:t>Kalimantan Utara</w:t>
      </w:r>
      <w:r>
        <w:t>, Gorontlo, Makulu, Papua, Papua Selatan, Papua Barat and Papua Barat Daya</w:t>
      </w:r>
      <w:r>
        <w:rPr>
          <w:rStyle w:val="FootnoteReference"/>
        </w:rPr>
        <w:footnoteReference w:id="2"/>
      </w:r>
      <w:r>
        <w:t xml:space="preserve">. Generally characterised as less developed, these locations represent the diversity of human and development challenges in Indonesia - including newly established, post conflict, post disaster and archipelagic provinces. </w:t>
      </w:r>
    </w:p>
    <w:p w14:paraId="5F4F44D2" w14:textId="77777777" w:rsidR="009F6601" w:rsidRDefault="009F6601" w:rsidP="009F6601"/>
    <w:p w14:paraId="31775BA4" w14:textId="5086D2BC" w:rsidR="003A265C" w:rsidRDefault="005676FD" w:rsidP="009F6601">
      <w:r w:rsidRPr="007210A2">
        <w:rPr>
          <w:noProof/>
        </w:rPr>
        <w:drawing>
          <wp:inline distT="0" distB="0" distL="0" distR="0" wp14:anchorId="207076FE" wp14:editId="2F599F10">
            <wp:extent cx="5502896" cy="2599765"/>
            <wp:effectExtent l="0" t="0" r="0" b="3810"/>
            <wp:docPr id="5" name="Picture 4" descr="A map of Indonesia indicating SKALA's partner provinces which are: Aceh, North Kalimantan, Gorontalo, Maluku, Papua, South Papua, Papua Barat, Papua Barat Daya, East and West Nusa Tenggara. ">
              <a:extLst xmlns:a="http://schemas.openxmlformats.org/drawingml/2006/main">
                <a:ext uri="{FF2B5EF4-FFF2-40B4-BE49-F238E27FC236}">
                  <a16:creationId xmlns:a16="http://schemas.microsoft.com/office/drawing/2014/main" id="{9DA6C69D-4C6D-15AB-BAE1-FF90AB85B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Indonesia indicating SKALA's partner provinces which are: Aceh, North Kalimantan, Gorontalo, Maluku, Papua, South Papua, Papua Barat, Papua Barat Daya, East and West Nusa Tenggara. ">
                      <a:extLst>
                        <a:ext uri="{FF2B5EF4-FFF2-40B4-BE49-F238E27FC236}">
                          <a16:creationId xmlns:a16="http://schemas.microsoft.com/office/drawing/2014/main" id="{9DA6C69D-4C6D-15AB-BAE1-FF90AB85BAF9}"/>
                        </a:ext>
                      </a:extLst>
                    </pic:cNvPr>
                    <pic:cNvPicPr>
                      <a:picLocks noChangeAspect="1"/>
                    </pic:cNvPicPr>
                  </pic:nvPicPr>
                  <pic:blipFill>
                    <a:blip r:embed="rId15"/>
                    <a:stretch>
                      <a:fillRect/>
                    </a:stretch>
                  </pic:blipFill>
                  <pic:spPr>
                    <a:xfrm>
                      <a:off x="0" y="0"/>
                      <a:ext cx="5589600" cy="2640727"/>
                    </a:xfrm>
                    <a:prstGeom prst="rect">
                      <a:avLst/>
                    </a:prstGeom>
                  </pic:spPr>
                </pic:pic>
              </a:graphicData>
            </a:graphic>
          </wp:inline>
        </w:drawing>
      </w:r>
    </w:p>
    <w:p w14:paraId="2ED25EAF" w14:textId="71382E26" w:rsidR="00FD6D9B" w:rsidRPr="00750E34" w:rsidRDefault="00FD6D9B" w:rsidP="009F6601">
      <w:pPr>
        <w:pStyle w:val="Caption"/>
        <w:jc w:val="center"/>
      </w:pPr>
      <w:bookmarkStart w:id="3" w:name="_Toc197419921"/>
      <w:bookmarkStart w:id="4" w:name="_Toc197420481"/>
      <w:bookmarkStart w:id="5" w:name="_Toc197420569"/>
      <w:bookmarkStart w:id="6" w:name="_Toc197420728"/>
      <w:r w:rsidRPr="00750E34">
        <w:t xml:space="preserve">Figure </w:t>
      </w:r>
      <w:r w:rsidR="009446A4">
        <w:fldChar w:fldCharType="begin"/>
      </w:r>
      <w:r w:rsidR="009446A4">
        <w:instrText xml:space="preserve"> SEQ Figure \* ARABIC </w:instrText>
      </w:r>
      <w:r w:rsidR="009446A4">
        <w:fldChar w:fldCharType="separate"/>
      </w:r>
      <w:r w:rsidR="00885C96">
        <w:rPr>
          <w:noProof/>
        </w:rPr>
        <w:t>1</w:t>
      </w:r>
      <w:r w:rsidR="009446A4">
        <w:rPr>
          <w:noProof/>
        </w:rPr>
        <w:fldChar w:fldCharType="end"/>
      </w:r>
      <w:r w:rsidRPr="00750E34">
        <w:t>: SKALA program locations</w:t>
      </w:r>
      <w:bookmarkEnd w:id="3"/>
      <w:bookmarkEnd w:id="4"/>
      <w:bookmarkEnd w:id="5"/>
      <w:bookmarkEnd w:id="6"/>
    </w:p>
    <w:p w14:paraId="025D06F9" w14:textId="2FBEDE6D" w:rsidR="007B7536" w:rsidRDefault="007B7536" w:rsidP="003A265C">
      <w:pPr>
        <w:jc w:val="both"/>
      </w:pPr>
      <w:r w:rsidRPr="0024248F">
        <w:lastRenderedPageBreak/>
        <w:t>NTB, Aceh, and those in Tanah Papua, were previously supported under KOMPAK</w:t>
      </w:r>
      <w:r w:rsidR="000512B3">
        <w:t xml:space="preserve"> </w:t>
      </w:r>
      <w:r w:rsidR="000B0CCE">
        <w:t xml:space="preserve">and NTT </w:t>
      </w:r>
      <w:r w:rsidR="00A37A06">
        <w:t>received support under AIPD. These provinces</w:t>
      </w:r>
      <w:r w:rsidR="000512B3">
        <w:t xml:space="preserve"> are a point of reference and learning for the more newly engaged Provinces – with program deliberately seeking to share lessons between provinces. </w:t>
      </w:r>
    </w:p>
    <w:p w14:paraId="23936917" w14:textId="3D787647" w:rsidR="00770B18" w:rsidRPr="00EF6A4B" w:rsidRDefault="00491039" w:rsidP="00EF6A4B">
      <w:pPr>
        <w:pStyle w:val="Heading2"/>
        <w:rPr>
          <w:color w:val="007077"/>
        </w:rPr>
      </w:pPr>
      <w:bookmarkStart w:id="7" w:name="_Toc197434422"/>
      <w:r w:rsidRPr="00EF6A4B">
        <w:rPr>
          <w:color w:val="007077"/>
        </w:rPr>
        <w:t xml:space="preserve">Section 2: </w:t>
      </w:r>
      <w:r w:rsidR="00283CE9" w:rsidRPr="00EF6A4B">
        <w:rPr>
          <w:color w:val="007077"/>
        </w:rPr>
        <w:t>SKALA Program Logic</w:t>
      </w:r>
      <w:bookmarkEnd w:id="7"/>
    </w:p>
    <w:p w14:paraId="4D7F0379" w14:textId="75FE3272" w:rsidR="0031519B" w:rsidRDefault="0031519B" w:rsidP="003A265C">
      <w:pPr>
        <w:jc w:val="both"/>
        <w:rPr>
          <w:rFonts w:eastAsia="Aptos"/>
          <w:lang w:val="en-ID"/>
        </w:rPr>
      </w:pPr>
      <w:r>
        <w:rPr>
          <w:rFonts w:eastAsia="Aptos"/>
          <w:lang w:val="en-ID"/>
        </w:rPr>
        <w:t>SKALA’s program logic emphasises the need for effective, coordinated national leadership to create an enabling environment for subnational delivery of inclusive services. It acknowledges that concurrently, subnational governments need more effective planning and budgeting (underpinned by higher quality and more accessible data) to be able to meet the needs of their populations. It also recognises that for services to be appropriate and well targeted, the voices of vulnerable groups need to be more meaningfully represented in decision making processes.</w:t>
      </w:r>
    </w:p>
    <w:p w14:paraId="1E94811F" w14:textId="77777777" w:rsidR="009F6601" w:rsidRDefault="00CD4EDD" w:rsidP="00FD6D9B">
      <w:pPr>
        <w:pStyle w:val="Caption"/>
        <w:jc w:val="center"/>
      </w:pPr>
      <w:bookmarkStart w:id="8" w:name="_Toc197419922"/>
      <w:bookmarkStart w:id="9" w:name="_Toc197420482"/>
      <w:bookmarkStart w:id="10" w:name="_Toc197420570"/>
      <w:r w:rsidRPr="009F6601">
        <w:rPr>
          <w:noProof/>
        </w:rPr>
        <w:drawing>
          <wp:inline distT="0" distB="0" distL="0" distR="0" wp14:anchorId="02B0D1AA" wp14:editId="015D2F08">
            <wp:extent cx="5657751" cy="2783541"/>
            <wp:effectExtent l="0" t="0" r="0" b="0"/>
            <wp:docPr id="33953753" name="Picture 33953753" descr="The image depicts SKALA's program logic. &#10;The Program goal is to help reduce poverty and inequality within Indonesia by improving basic service provision to poor and vulnerable communities in less-developed regions. It also highlights SKALA's 3 end of program outcomes. First, stronger enabling environment for subnational service delivery. Second, better subnational service delivery. Third, greater participation, representation and influence of women, people with disabilities and vulnerabl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753" name="Picture 33953753" descr="The image depicts SKALA's program logic. &#10;The Program goal is to help reduce poverty and inequality within Indonesia by improving basic service provision to poor and vulnerable communities in less-developed regions. It also highlights SKALA's 3 end of program outcomes. First, stronger enabling environment for subnational service delivery. Second, better subnational service delivery. Third, greater participation, representation and influence of women, people with disabilities and vulnerable group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3543" cy="2815910"/>
                    </a:xfrm>
                    <a:prstGeom prst="rect">
                      <a:avLst/>
                    </a:prstGeom>
                  </pic:spPr>
                </pic:pic>
              </a:graphicData>
            </a:graphic>
          </wp:inline>
        </w:drawing>
      </w:r>
      <w:r w:rsidR="00FD6D9B">
        <w:br/>
      </w:r>
    </w:p>
    <w:p w14:paraId="04C49FDD" w14:textId="519428B0" w:rsidR="00EF6877" w:rsidRPr="00D96DD0" w:rsidRDefault="00FD6D9B" w:rsidP="009F6601">
      <w:pPr>
        <w:pStyle w:val="Caption"/>
        <w:jc w:val="center"/>
        <w:rPr>
          <w:rFonts w:eastAsia="Aptos"/>
          <w:lang w:val="en-ID"/>
        </w:rPr>
      </w:pPr>
      <w:bookmarkStart w:id="11" w:name="_Toc197420729"/>
      <w:r>
        <w:t xml:space="preserve">Figure </w:t>
      </w:r>
      <w:r w:rsidR="009446A4">
        <w:fldChar w:fldCharType="begin"/>
      </w:r>
      <w:r w:rsidR="009446A4">
        <w:instrText xml:space="preserve"> SEQ Figure \* ARABIC </w:instrText>
      </w:r>
      <w:r w:rsidR="009446A4">
        <w:fldChar w:fldCharType="separate"/>
      </w:r>
      <w:r w:rsidR="00885C96">
        <w:rPr>
          <w:noProof/>
        </w:rPr>
        <w:t>2</w:t>
      </w:r>
      <w:r w:rsidR="009446A4">
        <w:rPr>
          <w:noProof/>
        </w:rPr>
        <w:fldChar w:fldCharType="end"/>
      </w:r>
      <w:r>
        <w:t>: SKALA Program Logic</w:t>
      </w:r>
      <w:bookmarkEnd w:id="8"/>
      <w:bookmarkEnd w:id="9"/>
      <w:bookmarkEnd w:id="10"/>
      <w:bookmarkEnd w:id="11"/>
    </w:p>
    <w:p w14:paraId="3301D359" w14:textId="4867BDC2" w:rsidR="00EF6877" w:rsidRPr="008C6BD6" w:rsidRDefault="00CD05D1" w:rsidP="003A265C">
      <w:pPr>
        <w:jc w:val="both"/>
      </w:pPr>
      <w:r>
        <w:t xml:space="preserve">SKALA’s CSO </w:t>
      </w:r>
      <w:r w:rsidR="00142D97">
        <w:t>Network E</w:t>
      </w:r>
      <w:r>
        <w:t xml:space="preserve">ngagement </w:t>
      </w:r>
      <w:r w:rsidR="00142D97">
        <w:t>P</w:t>
      </w:r>
      <w:r>
        <w:t xml:space="preserve">lan, focuses on refining the delivery of </w:t>
      </w:r>
      <w:r w:rsidR="008C741C">
        <w:t xml:space="preserve">program activities under </w:t>
      </w:r>
      <w:r w:rsidR="00A23FA3">
        <w:t xml:space="preserve">the third </w:t>
      </w:r>
      <w:r w:rsidR="00E6596D">
        <w:t xml:space="preserve">end of </w:t>
      </w:r>
      <w:r w:rsidR="00A23FA3">
        <w:t xml:space="preserve">program </w:t>
      </w:r>
      <w:r w:rsidR="00E6596D">
        <w:t xml:space="preserve">outcome (EOPO 3) </w:t>
      </w:r>
      <w:r w:rsidR="00213866">
        <w:t xml:space="preserve">- </w:t>
      </w:r>
      <w:r w:rsidR="00A23FA3">
        <w:t>greater participation</w:t>
      </w:r>
      <w:r w:rsidR="00E6596D">
        <w:t xml:space="preserve">, representation and </w:t>
      </w:r>
      <w:r w:rsidR="000B0CCE">
        <w:t>i</w:t>
      </w:r>
      <w:r w:rsidR="00E6596D">
        <w:t xml:space="preserve">nfluence of </w:t>
      </w:r>
      <w:r w:rsidR="000B0CCE">
        <w:t>w</w:t>
      </w:r>
      <w:r w:rsidR="00E6596D">
        <w:t xml:space="preserve">omen, </w:t>
      </w:r>
      <w:r w:rsidR="000B0CCE">
        <w:t>p</w:t>
      </w:r>
      <w:r w:rsidR="00E6596D">
        <w:t xml:space="preserve">eople with </w:t>
      </w:r>
      <w:r w:rsidR="000B0CCE">
        <w:t>d</w:t>
      </w:r>
      <w:r w:rsidR="00E6596D">
        <w:t xml:space="preserve">isabilities and </w:t>
      </w:r>
      <w:r w:rsidR="000B0CCE">
        <w:t>vulnerable groups</w:t>
      </w:r>
      <w:r w:rsidR="00A23FA3">
        <w:t xml:space="preserve">. </w:t>
      </w:r>
      <w:r w:rsidR="00D96DD0" w:rsidRPr="00D96DD0">
        <w:t xml:space="preserve">The </w:t>
      </w:r>
      <w:r w:rsidR="00EF6877" w:rsidRPr="00D96DD0">
        <w:t xml:space="preserve">Government of Indonesia </w:t>
      </w:r>
      <w:r w:rsidR="00D96DD0">
        <w:t xml:space="preserve">(GoI) </w:t>
      </w:r>
      <w:r w:rsidR="00EF6877" w:rsidRPr="00D96DD0">
        <w:t xml:space="preserve">sees universal basic service delivery as the foundation of future economic growth in the regions. There are, however, persistent disparities in the access </w:t>
      </w:r>
      <w:r w:rsidR="00EF6877" w:rsidRPr="008C6BD6">
        <w:t>to basic services</w:t>
      </w:r>
      <w:r w:rsidR="00B708FE">
        <w:t xml:space="preserve">, </w:t>
      </w:r>
      <w:r w:rsidR="00EF6877" w:rsidRPr="008C6BD6">
        <w:t xml:space="preserve">with women, people with disabilities, the aged and Indigenous communities continuing to be poorly served – a situation that is compounded for people with multiple marginalised identities (e.g. Indigenous women with disabilities). Government-led reforms to address this gap have been slow to deliver results, therefore key planning processes are seeking to develop more responsive approaches to reach vulnerable populations through increased participation in decision </w:t>
      </w:r>
      <w:r w:rsidR="00EF6877" w:rsidRPr="008C6BD6">
        <w:lastRenderedPageBreak/>
        <w:t>making.</w:t>
      </w:r>
      <w:r w:rsidR="00637753">
        <w:t xml:space="preserve"> </w:t>
      </w:r>
      <w:r w:rsidR="00D772BC">
        <w:t xml:space="preserve">The details of SKALA’s programmatic response to this challenge is articulated in </w:t>
      </w:r>
      <w:r w:rsidR="008E797C">
        <w:t xml:space="preserve">a thematic action plan targeting more meaningful participation. </w:t>
      </w:r>
    </w:p>
    <w:p w14:paraId="08DFF4E0" w14:textId="3D9F5DCF" w:rsidR="00215417" w:rsidRPr="00EF6A4B" w:rsidRDefault="00491039" w:rsidP="00EF6A4B">
      <w:pPr>
        <w:pStyle w:val="Heading2"/>
        <w:rPr>
          <w:color w:val="007077"/>
        </w:rPr>
      </w:pPr>
      <w:bookmarkStart w:id="12" w:name="_Toc197434423"/>
      <w:r w:rsidRPr="00EF6A4B">
        <w:rPr>
          <w:color w:val="007077"/>
        </w:rPr>
        <w:t xml:space="preserve">Section 3: </w:t>
      </w:r>
      <w:r w:rsidR="00F70A04" w:rsidRPr="00EF6A4B">
        <w:rPr>
          <w:color w:val="007077"/>
        </w:rPr>
        <w:t>SKALA</w:t>
      </w:r>
      <w:r w:rsidR="00A23FA3" w:rsidRPr="00EF6A4B">
        <w:rPr>
          <w:color w:val="007077"/>
        </w:rPr>
        <w:t>’s</w:t>
      </w:r>
      <w:r w:rsidR="00F70A04" w:rsidRPr="00EF6A4B">
        <w:rPr>
          <w:color w:val="007077"/>
        </w:rPr>
        <w:t xml:space="preserve"> </w:t>
      </w:r>
      <w:r w:rsidR="00283CE9" w:rsidRPr="00EF6A4B">
        <w:rPr>
          <w:color w:val="007077"/>
        </w:rPr>
        <w:t>Participation T</w:t>
      </w:r>
      <w:r w:rsidR="00CD4EDD" w:rsidRPr="00EF6A4B">
        <w:rPr>
          <w:color w:val="007077"/>
        </w:rPr>
        <w:t>hematic Action Plan</w:t>
      </w:r>
      <w:bookmarkEnd w:id="12"/>
    </w:p>
    <w:p w14:paraId="766CA78D" w14:textId="4EE7A43A" w:rsidR="00DC4608" w:rsidRDefault="00DC4608" w:rsidP="003A265C">
      <w:pPr>
        <w:jc w:val="both"/>
      </w:pPr>
      <w:r>
        <w:t xml:space="preserve">The implementation of SKALA’s program </w:t>
      </w:r>
      <w:r w:rsidR="00E54E94">
        <w:t>logic is</w:t>
      </w:r>
      <w:r>
        <w:t xml:space="preserve"> guided by a series of </w:t>
      </w:r>
      <w:r w:rsidRPr="00DC4608">
        <w:t xml:space="preserve">Thematic Action Plans (TAPs) which provide the </w:t>
      </w:r>
      <w:r>
        <w:t>theory of action for</w:t>
      </w:r>
      <w:r w:rsidRPr="00DC4608">
        <w:t xml:space="preserve"> SKALA’s work</w:t>
      </w:r>
      <w:r>
        <w:t xml:space="preserve">. These TAPs </w:t>
      </w:r>
      <w:r w:rsidR="00FC3106">
        <w:t>map</w:t>
      </w:r>
      <w:r>
        <w:t xml:space="preserve"> the relationship</w:t>
      </w:r>
      <w:r w:rsidR="00FC3106">
        <w:t>s</w:t>
      </w:r>
      <w:r>
        <w:t xml:space="preserve"> between SKALA’s three </w:t>
      </w:r>
      <w:r w:rsidR="0079459E">
        <w:t>end of program outcomes</w:t>
      </w:r>
      <w:r>
        <w:t xml:space="preserve"> (national enabling environment, strengthened subnational </w:t>
      </w:r>
      <w:r w:rsidR="004C6301">
        <w:t>governance</w:t>
      </w:r>
      <w:r>
        <w:t xml:space="preserve"> and greater participation of vulnerable groups</w:t>
      </w:r>
      <w:r w:rsidR="004C6301">
        <w:t xml:space="preserve"> in decision making</w:t>
      </w:r>
      <w:r>
        <w:t>)</w:t>
      </w:r>
      <w:r w:rsidR="00FC3106">
        <w:t xml:space="preserve"> that are necessary to accelerate inclusive service delivery at the subnational level. </w:t>
      </w:r>
    </w:p>
    <w:p w14:paraId="2A69FC3E" w14:textId="307BD74C" w:rsidR="00B503DE" w:rsidRDefault="00FC3106" w:rsidP="003A265C">
      <w:pPr>
        <w:jc w:val="both"/>
      </w:pPr>
      <w:r>
        <w:t xml:space="preserve">The thematic action plan that </w:t>
      </w:r>
      <w:r w:rsidR="00B503DE">
        <w:t xml:space="preserve">describes the necessary relationships to enable more meaningful CSO participation in subnational government decision making is </w:t>
      </w:r>
      <w:r w:rsidRPr="00FC3106">
        <w:rPr>
          <w:b/>
          <w:bCs/>
        </w:rPr>
        <w:t>TAP 1: Participation, representation and influence of women and vulnerable groups in planning and budgeting</w:t>
      </w:r>
      <w:r w:rsidRPr="00FC3106">
        <w:t>.</w:t>
      </w:r>
      <w:r w:rsidR="00F52801" w:rsidRPr="008C6BD6">
        <w:rPr>
          <w:b/>
          <w:bCs/>
        </w:rPr>
        <w:t xml:space="preserve"> </w:t>
      </w:r>
      <w:r w:rsidR="00F52801">
        <w:t xml:space="preserve">Through </w:t>
      </w:r>
      <w:r w:rsidR="00F52801" w:rsidRPr="008C6BD6">
        <w:t xml:space="preserve">this </w:t>
      </w:r>
      <w:r w:rsidR="000D1C5C">
        <w:t>joint</w:t>
      </w:r>
      <w:r w:rsidR="00F52801" w:rsidRPr="008C6BD6">
        <w:t xml:space="preserve"> thematic </w:t>
      </w:r>
      <w:r w:rsidR="000D1C5C">
        <w:t>action plan</w:t>
      </w:r>
      <w:r w:rsidR="00F52801" w:rsidRPr="008C6BD6">
        <w:t xml:space="preserve">, SKALA and GoI partners are committed to </w:t>
      </w:r>
      <w:r w:rsidR="00072EFB">
        <w:t xml:space="preserve">pursuing a series of process and </w:t>
      </w:r>
      <w:r w:rsidR="002A798E">
        <w:t>institutional improvements</w:t>
      </w:r>
      <w:r w:rsidR="00F52801" w:rsidRPr="008C6BD6">
        <w:t xml:space="preserve"> </w:t>
      </w:r>
      <w:r w:rsidR="002A798E">
        <w:t>intended to deliver</w:t>
      </w:r>
      <w:r w:rsidR="00F52801" w:rsidRPr="008C6BD6">
        <w:t xml:space="preserve"> more meaningful participation in planning and budgeting. </w:t>
      </w:r>
    </w:p>
    <w:p w14:paraId="139DB4EA" w14:textId="77777777" w:rsidR="009F6601" w:rsidRDefault="009F6601" w:rsidP="003A265C">
      <w:pPr>
        <w:jc w:val="both"/>
      </w:pPr>
    </w:p>
    <w:p w14:paraId="51FA6EC5" w14:textId="77777777" w:rsidR="009F6601" w:rsidRDefault="00B503DE" w:rsidP="00FD6D9B">
      <w:pPr>
        <w:pStyle w:val="Caption"/>
        <w:jc w:val="center"/>
      </w:pPr>
      <w:bookmarkStart w:id="13" w:name="_Toc197419923"/>
      <w:bookmarkStart w:id="14" w:name="_Toc197420483"/>
      <w:bookmarkStart w:id="15" w:name="_Toc197420571"/>
      <w:r w:rsidRPr="00B503DE">
        <w:rPr>
          <w:noProof/>
        </w:rPr>
        <w:drawing>
          <wp:inline distT="0" distB="0" distL="0" distR="0" wp14:anchorId="4413EE40" wp14:editId="06F8DF94">
            <wp:extent cx="5731510" cy="3226435"/>
            <wp:effectExtent l="0" t="0" r="2540" b="0"/>
            <wp:docPr id="1474817902" name="Picture 2" descr="The image shows details of SKALA's Thematic Action Plan on Participation. It includes SKALA's support to central government, civil society networks and to provincial governments. It also includes intermediate and phase 1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7902" name="Picture 2" descr="The image shows details of SKALA's Thematic Action Plan on Participation. It includes SKALA's support to central government, civil society networks and to provincial governments. It also includes intermediate and phase 1 targe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40E70941" w14:textId="3D0F5C77" w:rsidR="00FD6D9B" w:rsidRDefault="00FD6D9B" w:rsidP="00FD6D9B">
      <w:pPr>
        <w:pStyle w:val="Caption"/>
        <w:jc w:val="center"/>
      </w:pPr>
      <w:r>
        <w:br/>
      </w:r>
      <w:bookmarkStart w:id="16" w:name="_Toc197420730"/>
      <w:r>
        <w:t xml:space="preserve">Figure </w:t>
      </w:r>
      <w:r w:rsidR="009446A4">
        <w:fldChar w:fldCharType="begin"/>
      </w:r>
      <w:r w:rsidR="009446A4">
        <w:instrText xml:space="preserve"> SEQ Figure \* ARABIC </w:instrText>
      </w:r>
      <w:r w:rsidR="009446A4">
        <w:fldChar w:fldCharType="separate"/>
      </w:r>
      <w:r w:rsidR="00885C96">
        <w:rPr>
          <w:noProof/>
        </w:rPr>
        <w:t>3</w:t>
      </w:r>
      <w:r w:rsidR="009446A4">
        <w:rPr>
          <w:noProof/>
        </w:rPr>
        <w:fldChar w:fldCharType="end"/>
      </w:r>
      <w:r>
        <w:t>: Participation thematic action plan theory of action</w:t>
      </w:r>
      <w:bookmarkEnd w:id="13"/>
      <w:bookmarkEnd w:id="14"/>
      <w:bookmarkEnd w:id="15"/>
      <w:bookmarkEnd w:id="16"/>
    </w:p>
    <w:p w14:paraId="15EFBECA" w14:textId="7A5ACEE3" w:rsidR="00B503DE" w:rsidRDefault="00B503DE" w:rsidP="003A265C">
      <w:pPr>
        <w:jc w:val="both"/>
      </w:pPr>
    </w:p>
    <w:p w14:paraId="1B1CDD5D" w14:textId="265EF442" w:rsidR="00FC3106" w:rsidRPr="00FC3106" w:rsidRDefault="00FC3106" w:rsidP="003A265C">
      <w:pPr>
        <w:jc w:val="both"/>
      </w:pPr>
      <w:r w:rsidRPr="00FC3106">
        <w:t xml:space="preserve">The expected outcome for this TAP by the end of Phase 1 (December 2025) is </w:t>
      </w:r>
      <w:r w:rsidRPr="00FC3106">
        <w:rPr>
          <w:b/>
          <w:bCs/>
        </w:rPr>
        <w:t>functioning inclusive planning and budgeting forums at the Provincial/District level of SKALA locations, including with meaningful participation of vulnerable groups</w:t>
      </w:r>
      <w:r w:rsidRPr="00FC3106">
        <w:t>.</w:t>
      </w:r>
      <w:r>
        <w:t xml:space="preserve"> </w:t>
      </w:r>
      <w:r w:rsidR="00B503DE" w:rsidRPr="00B503DE">
        <w:rPr>
          <w:lang w:val="en-US"/>
        </w:rPr>
        <w:t>T</w:t>
      </w:r>
      <w:r w:rsidRPr="00FC3106">
        <w:t xml:space="preserve">o achieve </w:t>
      </w:r>
      <w:r w:rsidRPr="00FC3106">
        <w:lastRenderedPageBreak/>
        <w:t xml:space="preserve">this outcome, SKALA collaborates with three main stakeholder groups: central government, </w:t>
      </w:r>
      <w:r w:rsidR="00B503DE">
        <w:t xml:space="preserve">coalitions of </w:t>
      </w:r>
      <w:r w:rsidRPr="00FC3106">
        <w:t xml:space="preserve">civil society </w:t>
      </w:r>
      <w:r w:rsidR="00B503DE">
        <w:t>actors</w:t>
      </w:r>
      <w:r w:rsidRPr="00FC3106">
        <w:t>, and sub-national governments in SKALA locations</w:t>
      </w:r>
      <w:r w:rsidR="00B503DE">
        <w:t xml:space="preserve"> (excepting Papuan Provinces)</w:t>
      </w:r>
      <w:r w:rsidRPr="00FC3106">
        <w:t xml:space="preserve">. </w:t>
      </w:r>
    </w:p>
    <w:p w14:paraId="4CAEF053" w14:textId="3B6FC689" w:rsidR="009F6601" w:rsidRPr="009F6601" w:rsidRDefault="00B503DE" w:rsidP="009F6601">
      <w:pPr>
        <w:jc w:val="both"/>
        <w:rPr>
          <w:i/>
          <w:iCs/>
        </w:rPr>
      </w:pPr>
      <w:r>
        <w:t>Within the thematic action plan there are two complementary pathways that</w:t>
      </w:r>
      <w:r w:rsidR="003C29DD">
        <w:t xml:space="preserve"> represent the supply and demand for meaningful CSO participation. </w:t>
      </w:r>
      <w:r w:rsidR="00571F97">
        <w:t xml:space="preserve">The </w:t>
      </w:r>
      <w:r w:rsidR="00E91048">
        <w:t xml:space="preserve">supply </w:t>
      </w:r>
      <w:r w:rsidR="00571F97">
        <w:t>pathway</w:t>
      </w:r>
      <w:r w:rsidR="001774C7">
        <w:t xml:space="preserve"> seeks to strengthen the institutions and government processes that </w:t>
      </w:r>
      <w:r w:rsidR="009F5F53">
        <w:t xml:space="preserve">create the opportunities for CSO engagement with government decision making. The </w:t>
      </w:r>
      <w:r w:rsidR="00E91048">
        <w:t>demand</w:t>
      </w:r>
      <w:r w:rsidR="009F5F53">
        <w:t xml:space="preserve"> </w:t>
      </w:r>
      <w:r w:rsidR="00A11E65">
        <w:t xml:space="preserve">pathway seeks to </w:t>
      </w:r>
      <w:r w:rsidR="00511419">
        <w:t>equip</w:t>
      </w:r>
      <w:r w:rsidR="00A11E65">
        <w:t xml:space="preserve"> </w:t>
      </w:r>
      <w:r w:rsidR="00F73CF9">
        <w:t xml:space="preserve">coalitions of CSOs </w:t>
      </w:r>
      <w:r w:rsidR="00511419">
        <w:t xml:space="preserve">with the </w:t>
      </w:r>
      <w:r w:rsidR="00967879">
        <w:t xml:space="preserve">information, </w:t>
      </w:r>
      <w:r w:rsidR="0022206B">
        <w:t>knowledge</w:t>
      </w:r>
      <w:r w:rsidR="00511419">
        <w:t xml:space="preserve"> and tools necessary to effectively engage with government processes. </w:t>
      </w:r>
      <w:r w:rsidR="00F73CF9">
        <w:t xml:space="preserve"> </w:t>
      </w:r>
    </w:p>
    <w:p w14:paraId="196B3A2B" w14:textId="0F8A1D40" w:rsidR="00B503DE" w:rsidRPr="00B503DE" w:rsidRDefault="00B503DE" w:rsidP="00235F7D">
      <w:pPr>
        <w:pStyle w:val="Caption"/>
        <w:jc w:val="center"/>
      </w:pPr>
      <w:bookmarkStart w:id="17" w:name="_Toc197420836"/>
      <w:r>
        <w:t xml:space="preserve">Table </w:t>
      </w:r>
      <w:r w:rsidR="009446A4">
        <w:fldChar w:fldCharType="begin"/>
      </w:r>
      <w:r w:rsidR="009446A4">
        <w:instrText xml:space="preserve"> SEQ Table \* ARABIC </w:instrText>
      </w:r>
      <w:r w:rsidR="009446A4">
        <w:fldChar w:fldCharType="separate"/>
      </w:r>
      <w:r w:rsidR="00885C96">
        <w:rPr>
          <w:noProof/>
        </w:rPr>
        <w:t>1</w:t>
      </w:r>
      <w:r w:rsidR="009446A4">
        <w:rPr>
          <w:noProof/>
        </w:rPr>
        <w:fldChar w:fldCharType="end"/>
      </w:r>
      <w:r>
        <w:t xml:space="preserve">: </w:t>
      </w:r>
      <w:r w:rsidRPr="00B503DE">
        <w:t>Two Complementary Pathways of TAP 1</w:t>
      </w:r>
      <w:bookmarkEnd w:id="1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6"/>
        <w:gridCol w:w="4380"/>
      </w:tblGrid>
      <w:tr w:rsidR="00FD6D9B" w:rsidRPr="00AA3D73" w14:paraId="551BC7FA" w14:textId="77777777" w:rsidTr="00FD6D9B">
        <w:trPr>
          <w:tblHeader/>
          <w:tblCellSpacing w:w="15" w:type="dxa"/>
        </w:trPr>
        <w:tc>
          <w:tcPr>
            <w:tcW w:w="0" w:type="auto"/>
            <w:shd w:val="clear" w:color="auto" w:fill="007077"/>
            <w:vAlign w:val="center"/>
            <w:hideMark/>
          </w:tcPr>
          <w:p w14:paraId="70134BA9" w14:textId="655F04E4" w:rsidR="00FD6D9B" w:rsidRPr="00FD6D9B" w:rsidRDefault="00FD6D9B" w:rsidP="00FD6D9B">
            <w:pPr>
              <w:ind w:left="90" w:right="156"/>
              <w:jc w:val="both"/>
              <w:rPr>
                <w:b/>
                <w:color w:val="FFFFFF" w:themeColor="background1"/>
                <w:lang w:eastAsia="en-GB"/>
              </w:rPr>
            </w:pPr>
            <w:r w:rsidRPr="00FD6D9B">
              <w:rPr>
                <w:b/>
                <w:color w:val="FFFFFF" w:themeColor="background1"/>
                <w:lang w:eastAsia="en-GB"/>
              </w:rPr>
              <w:t>Pathway</w:t>
            </w:r>
          </w:p>
        </w:tc>
        <w:tc>
          <w:tcPr>
            <w:tcW w:w="0" w:type="auto"/>
            <w:shd w:val="clear" w:color="auto" w:fill="007077"/>
            <w:vAlign w:val="center"/>
            <w:hideMark/>
          </w:tcPr>
          <w:p w14:paraId="2F4A8E54" w14:textId="77777777" w:rsidR="00FD6D9B" w:rsidRPr="00FD6D9B" w:rsidRDefault="00FD6D9B" w:rsidP="00FD6D9B">
            <w:pPr>
              <w:ind w:left="114" w:right="82"/>
              <w:jc w:val="both"/>
              <w:rPr>
                <w:b/>
                <w:color w:val="FFFFFF" w:themeColor="background1"/>
                <w:lang w:eastAsia="en-GB"/>
              </w:rPr>
            </w:pPr>
            <w:r w:rsidRPr="00FD6D9B">
              <w:rPr>
                <w:b/>
                <w:color w:val="FFFFFF" w:themeColor="background1"/>
                <w:lang w:eastAsia="en-GB"/>
              </w:rPr>
              <w:t>Objective</w:t>
            </w:r>
          </w:p>
        </w:tc>
      </w:tr>
      <w:tr w:rsidR="00FD6D9B" w:rsidRPr="00AA3D73" w14:paraId="1FE26633" w14:textId="77777777" w:rsidTr="00B503DE">
        <w:trPr>
          <w:tblCellSpacing w:w="15" w:type="dxa"/>
        </w:trPr>
        <w:tc>
          <w:tcPr>
            <w:tcW w:w="0" w:type="auto"/>
            <w:vAlign w:val="center"/>
            <w:hideMark/>
          </w:tcPr>
          <w:p w14:paraId="25D398D0" w14:textId="4A203755" w:rsidR="00FD6D9B" w:rsidRPr="00AA3D73" w:rsidRDefault="00E91048" w:rsidP="00FD6D9B">
            <w:pPr>
              <w:ind w:left="90" w:right="156"/>
              <w:rPr>
                <w:lang w:eastAsia="en-GB"/>
              </w:rPr>
            </w:pPr>
            <w:r>
              <w:rPr>
                <w:lang w:eastAsia="en-GB"/>
              </w:rPr>
              <w:t xml:space="preserve">Supply </w:t>
            </w:r>
            <w:r w:rsidR="00FD6D9B" w:rsidRPr="00AA3D73">
              <w:rPr>
                <w:lang w:eastAsia="en-GB"/>
              </w:rPr>
              <w:t>P</w:t>
            </w:r>
            <w:r w:rsidR="00FD6D9B">
              <w:rPr>
                <w:lang w:eastAsia="en-GB"/>
              </w:rPr>
              <w:t>athway</w:t>
            </w:r>
            <w:r w:rsidR="00FD6D9B" w:rsidRPr="00AA3D73">
              <w:rPr>
                <w:lang w:eastAsia="en-GB"/>
              </w:rPr>
              <w:t xml:space="preserve"> – Strengthen Government Institutions</w:t>
            </w:r>
          </w:p>
        </w:tc>
        <w:tc>
          <w:tcPr>
            <w:tcW w:w="0" w:type="auto"/>
            <w:vAlign w:val="center"/>
            <w:hideMark/>
          </w:tcPr>
          <w:p w14:paraId="419A38FB" w14:textId="77777777" w:rsidR="00FD6D9B" w:rsidRPr="00AA3D73" w:rsidRDefault="00FD6D9B" w:rsidP="00FD6D9B">
            <w:pPr>
              <w:ind w:left="114" w:right="82"/>
              <w:rPr>
                <w:lang w:eastAsia="en-GB"/>
              </w:rPr>
            </w:pPr>
            <w:r w:rsidRPr="00AA3D73">
              <w:rPr>
                <w:lang w:eastAsia="en-GB"/>
              </w:rPr>
              <w:t xml:space="preserve">Create rules, structures and incentives that </w:t>
            </w:r>
            <w:r w:rsidRPr="00AA3D73">
              <w:rPr>
                <w:i/>
                <w:iCs/>
                <w:lang w:eastAsia="en-GB"/>
              </w:rPr>
              <w:t>welcome</w:t>
            </w:r>
            <w:r w:rsidRPr="00AA3D73">
              <w:rPr>
                <w:lang w:eastAsia="en-GB"/>
              </w:rPr>
              <w:t xml:space="preserve"> CSO input.</w:t>
            </w:r>
          </w:p>
        </w:tc>
      </w:tr>
      <w:tr w:rsidR="00FD6D9B" w:rsidRPr="00AA3D73" w14:paraId="02816E32" w14:textId="77777777" w:rsidTr="00B503DE">
        <w:trPr>
          <w:tblCellSpacing w:w="15" w:type="dxa"/>
        </w:trPr>
        <w:tc>
          <w:tcPr>
            <w:tcW w:w="0" w:type="auto"/>
            <w:vAlign w:val="center"/>
            <w:hideMark/>
          </w:tcPr>
          <w:p w14:paraId="4B776AA6" w14:textId="50F78F3F" w:rsidR="00FD6D9B" w:rsidRPr="00AA3D73" w:rsidRDefault="00E91048" w:rsidP="00FD6D9B">
            <w:pPr>
              <w:ind w:left="90" w:right="156"/>
              <w:rPr>
                <w:lang w:eastAsia="en-GB"/>
              </w:rPr>
            </w:pPr>
            <w:r>
              <w:rPr>
                <w:lang w:eastAsia="en-GB"/>
              </w:rPr>
              <w:t xml:space="preserve">Demand </w:t>
            </w:r>
            <w:r w:rsidR="00FD6D9B" w:rsidRPr="00AA3D73">
              <w:rPr>
                <w:lang w:eastAsia="en-GB"/>
              </w:rPr>
              <w:t>P</w:t>
            </w:r>
            <w:r w:rsidR="00FD6D9B">
              <w:rPr>
                <w:lang w:eastAsia="en-GB"/>
              </w:rPr>
              <w:t>athway</w:t>
            </w:r>
            <w:r w:rsidR="00FD6D9B" w:rsidRPr="00AA3D73">
              <w:rPr>
                <w:lang w:eastAsia="en-GB"/>
              </w:rPr>
              <w:t xml:space="preserve"> – Strengthen CSO </w:t>
            </w:r>
            <w:r w:rsidR="00FD6D9B">
              <w:rPr>
                <w:lang w:eastAsia="en-GB"/>
              </w:rPr>
              <w:t xml:space="preserve">Network </w:t>
            </w:r>
            <w:r w:rsidR="00FD6D9B" w:rsidRPr="00AA3D73">
              <w:rPr>
                <w:lang w:eastAsia="en-GB"/>
              </w:rPr>
              <w:t xml:space="preserve">Capacity </w:t>
            </w:r>
            <w:r w:rsidR="00FD6D9B" w:rsidRPr="00AA3D73">
              <w:rPr>
                <w:i/>
                <w:iCs/>
                <w:lang w:eastAsia="en-GB"/>
              </w:rPr>
              <w:t>(focus of this plan)</w:t>
            </w:r>
          </w:p>
        </w:tc>
        <w:tc>
          <w:tcPr>
            <w:tcW w:w="0" w:type="auto"/>
            <w:vAlign w:val="center"/>
            <w:hideMark/>
          </w:tcPr>
          <w:p w14:paraId="3F433E04" w14:textId="6951BB19" w:rsidR="00FD6D9B" w:rsidRPr="00AA3D73" w:rsidRDefault="00FD6D9B" w:rsidP="00FD6D9B">
            <w:pPr>
              <w:ind w:left="114" w:right="82"/>
              <w:rPr>
                <w:lang w:eastAsia="en-GB"/>
              </w:rPr>
            </w:pPr>
            <w:r w:rsidRPr="00AA3D73">
              <w:rPr>
                <w:lang w:eastAsia="en-GB"/>
              </w:rPr>
              <w:t>Equip CSO</w:t>
            </w:r>
            <w:r>
              <w:rPr>
                <w:lang w:eastAsia="en-GB"/>
              </w:rPr>
              <w:t xml:space="preserve"> Network</w:t>
            </w:r>
            <w:r w:rsidRPr="00AA3D73">
              <w:rPr>
                <w:lang w:eastAsia="en-GB"/>
              </w:rPr>
              <w:t>s to produce budget-ready, data-backed proposals.</w:t>
            </w:r>
          </w:p>
        </w:tc>
      </w:tr>
    </w:tbl>
    <w:p w14:paraId="4ABBE072" w14:textId="77777777" w:rsidR="00FC3106" w:rsidRPr="00DC4608" w:rsidRDefault="00FC3106" w:rsidP="003A265C">
      <w:pPr>
        <w:jc w:val="both"/>
      </w:pPr>
    </w:p>
    <w:p w14:paraId="0B2C0BAD" w14:textId="443F35C9" w:rsidR="00C8391D" w:rsidRDefault="002F2DC8" w:rsidP="003A265C">
      <w:pPr>
        <w:jc w:val="both"/>
      </w:pPr>
      <w:r>
        <w:t xml:space="preserve">SKALA’s work with the </w:t>
      </w:r>
      <w:r w:rsidR="00E91048">
        <w:t xml:space="preserve">supply </w:t>
      </w:r>
      <w:r w:rsidR="00540B55">
        <w:t xml:space="preserve">pathway has included </w:t>
      </w:r>
      <w:r w:rsidR="00D873AB">
        <w:t xml:space="preserve">working with </w:t>
      </w:r>
      <w:r w:rsidR="001362C0" w:rsidRPr="001A4D98">
        <w:t>Ministry of Home Affairs (MoHA), BAPPENAS, and the Ministry of Finance (MoF)</w:t>
      </w:r>
      <w:r w:rsidR="00D873AB">
        <w:t xml:space="preserve"> at the national level</w:t>
      </w:r>
      <w:r w:rsidR="001362C0" w:rsidRPr="001A4D98">
        <w:t>, to influence policies and guidelines that create a more conducive environment for CSOs and vulnerable groups to engage in planning, budgeting, and policy advocacy</w:t>
      </w:r>
      <w:r w:rsidR="00C8391D">
        <w:t xml:space="preserve">. </w:t>
      </w:r>
      <w:r w:rsidR="00D873AB">
        <w:t xml:space="preserve">Key contributions have included: </w:t>
      </w:r>
    </w:p>
    <w:p w14:paraId="7E69CB06" w14:textId="2FC5A8A7" w:rsidR="002757DF" w:rsidRPr="00631982" w:rsidRDefault="002757DF" w:rsidP="00FD6D9B">
      <w:pPr>
        <w:pStyle w:val="ListParagraph"/>
        <w:numPr>
          <w:ilvl w:val="0"/>
          <w:numId w:val="2"/>
        </w:numPr>
        <w:ind w:left="426"/>
        <w:jc w:val="both"/>
      </w:pPr>
      <w:r w:rsidRPr="00631982">
        <w:t>working with MoHA to develop national guidelines on subnational participatory planning</w:t>
      </w:r>
    </w:p>
    <w:p w14:paraId="4583705D" w14:textId="0D9084C4" w:rsidR="005F18CB" w:rsidRPr="00631982" w:rsidRDefault="00201796" w:rsidP="00FD6D9B">
      <w:pPr>
        <w:pStyle w:val="ListParagraph"/>
        <w:numPr>
          <w:ilvl w:val="0"/>
          <w:numId w:val="2"/>
        </w:numPr>
        <w:ind w:left="426"/>
        <w:jc w:val="both"/>
      </w:pPr>
      <w:r w:rsidRPr="00631982">
        <w:t>working with</w:t>
      </w:r>
      <w:r w:rsidR="00D442B5" w:rsidRPr="00631982">
        <w:t xml:space="preserve"> BA</w:t>
      </w:r>
      <w:r w:rsidR="003918B9">
        <w:t>PP</w:t>
      </w:r>
      <w:r w:rsidR="00D442B5" w:rsidRPr="00631982">
        <w:t>ENAS and MoHA to</w:t>
      </w:r>
      <w:r w:rsidR="00B75787" w:rsidRPr="00631982">
        <w:t xml:space="preserve"> provide joint guidance to subnational governments on</w:t>
      </w:r>
      <w:r w:rsidRPr="00631982">
        <w:t xml:space="preserve"> </w:t>
      </w:r>
      <w:r w:rsidR="0049348C" w:rsidRPr="00631982">
        <w:t>improv</w:t>
      </w:r>
      <w:r w:rsidR="00B75787" w:rsidRPr="00631982">
        <w:t xml:space="preserve">ing </w:t>
      </w:r>
      <w:r w:rsidR="0049348C" w:rsidRPr="00631982">
        <w:t xml:space="preserve">data quality and accessibility </w:t>
      </w:r>
    </w:p>
    <w:p w14:paraId="2B77851A" w14:textId="26014695" w:rsidR="00F026D6" w:rsidRPr="00631982" w:rsidRDefault="00F026D6" w:rsidP="00FD6D9B">
      <w:pPr>
        <w:pStyle w:val="ListParagraph"/>
        <w:numPr>
          <w:ilvl w:val="0"/>
          <w:numId w:val="2"/>
        </w:numPr>
        <w:ind w:left="426"/>
        <w:jc w:val="both"/>
      </w:pPr>
      <w:r w:rsidRPr="001A4D98">
        <w:t>supporting MoF in developing performance-based DAU allocation formulas for MSS in education, health, and infrastructure</w:t>
      </w:r>
      <w:r w:rsidR="00E117A9" w:rsidRPr="00631982">
        <w:t xml:space="preserve"> as an incentive for effective delivery to all citizens</w:t>
      </w:r>
      <w:r w:rsidR="009B236A" w:rsidRPr="00631982">
        <w:t xml:space="preserve"> – including </w:t>
      </w:r>
    </w:p>
    <w:p w14:paraId="47BDE45F" w14:textId="47FF27F3" w:rsidR="00512F9F" w:rsidRDefault="00512F9F" w:rsidP="003A265C">
      <w:pPr>
        <w:jc w:val="both"/>
      </w:pPr>
      <w:r>
        <w:t xml:space="preserve">Sub nationally, SKALA has worked with the </w:t>
      </w:r>
      <w:r w:rsidR="00642ECC">
        <w:t>provincial governments to</w:t>
      </w:r>
      <w:r w:rsidR="00922C68">
        <w:t xml:space="preserve"> </w:t>
      </w:r>
      <w:r w:rsidR="003E73DB">
        <w:t xml:space="preserve">strengthen the </w:t>
      </w:r>
      <w:r w:rsidR="00E91048">
        <w:t xml:space="preserve">supply </w:t>
      </w:r>
      <w:r w:rsidR="003E73DB">
        <w:t>pathway by supporting government</w:t>
      </w:r>
      <w:r w:rsidR="009518A0">
        <w:t>s to:</w:t>
      </w:r>
    </w:p>
    <w:p w14:paraId="3CD18984" w14:textId="6186750E" w:rsidR="007C4A8C" w:rsidRDefault="004F11AB" w:rsidP="00FD6D9B">
      <w:pPr>
        <w:pStyle w:val="ListParagraph"/>
        <w:numPr>
          <w:ilvl w:val="0"/>
          <w:numId w:val="3"/>
        </w:numPr>
        <w:ind w:left="426"/>
        <w:jc w:val="both"/>
      </w:pPr>
      <w:r>
        <w:t>Institutionalise</w:t>
      </w:r>
      <w:r w:rsidR="00E642B6">
        <w:t xml:space="preserve"> and revitalise</w:t>
      </w:r>
      <w:r>
        <w:t xml:space="preserve"> existing CSO forums with established roles in providing government advice</w:t>
      </w:r>
    </w:p>
    <w:p w14:paraId="50DB9593" w14:textId="48AC18E7" w:rsidR="00336E4B" w:rsidRDefault="001C5CFA" w:rsidP="00FD6D9B">
      <w:pPr>
        <w:pStyle w:val="ListParagraph"/>
        <w:numPr>
          <w:ilvl w:val="0"/>
          <w:numId w:val="3"/>
        </w:numPr>
        <w:ind w:left="426"/>
        <w:jc w:val="both"/>
      </w:pPr>
      <w:r>
        <w:t>conduct mandated participatory planning processes in an inclusive manner</w:t>
      </w:r>
    </w:p>
    <w:p w14:paraId="0C1A401C" w14:textId="112AF712" w:rsidR="004F11AB" w:rsidRDefault="004F11AB" w:rsidP="00FD6D9B">
      <w:pPr>
        <w:pStyle w:val="ListParagraph"/>
        <w:numPr>
          <w:ilvl w:val="0"/>
          <w:numId w:val="3"/>
        </w:numPr>
        <w:ind w:left="426"/>
        <w:jc w:val="both"/>
      </w:pPr>
      <w:r>
        <w:lastRenderedPageBreak/>
        <w:t>B</w:t>
      </w:r>
      <w:r w:rsidR="00E642B6">
        <w:t>uil</w:t>
      </w:r>
      <w:r w:rsidR="009518A0">
        <w:t>d</w:t>
      </w:r>
      <w:r w:rsidR="00E642B6">
        <w:t xml:space="preserve"> knowledge of the role CSOs could play in </w:t>
      </w:r>
      <w:r w:rsidR="00CC570F">
        <w:t>planning an</w:t>
      </w:r>
      <w:r w:rsidR="00631982">
        <w:t>d</w:t>
      </w:r>
      <w:r w:rsidR="00CC570F">
        <w:t xml:space="preserve"> budgeting by b</w:t>
      </w:r>
      <w:r>
        <w:t>roker</w:t>
      </w:r>
      <w:r w:rsidR="00CC570F">
        <w:t>ing</w:t>
      </w:r>
      <w:r>
        <w:t xml:space="preserve"> </w:t>
      </w:r>
      <w:r w:rsidR="007202F6">
        <w:t>coordination between coalitions of</w:t>
      </w:r>
      <w:r w:rsidR="00985B24">
        <w:t xml:space="preserve"> CSOs and bureaucrats </w:t>
      </w:r>
      <w:r w:rsidR="00CC570F">
        <w:t>around specific policy agendas</w:t>
      </w:r>
    </w:p>
    <w:p w14:paraId="10CA32BE" w14:textId="61BF2B96" w:rsidR="007202F6" w:rsidRDefault="009518A0" w:rsidP="00FD6D9B">
      <w:pPr>
        <w:pStyle w:val="ListParagraph"/>
        <w:numPr>
          <w:ilvl w:val="0"/>
          <w:numId w:val="3"/>
        </w:numPr>
        <w:ind w:left="426"/>
        <w:jc w:val="both"/>
      </w:pPr>
      <w:r>
        <w:t>Build</w:t>
      </w:r>
      <w:r w:rsidR="007202F6">
        <w:t xml:space="preserve"> capacity </w:t>
      </w:r>
      <w:r w:rsidR="001A5720">
        <w:t xml:space="preserve">on </w:t>
      </w:r>
      <w:r w:rsidR="00FA3EEB">
        <w:t>inclusive planning and budgeting</w:t>
      </w:r>
      <w:r>
        <w:t xml:space="preserve"> requirements</w:t>
      </w:r>
      <w:r w:rsidR="00FA3EEB">
        <w:t xml:space="preserve">, as well as issues-based awareness </w:t>
      </w:r>
      <w:r w:rsidR="00CC570F">
        <w:t xml:space="preserve">in relation to specific vulnerable groups </w:t>
      </w:r>
      <w:r w:rsidR="00FA3EEB">
        <w:t xml:space="preserve"> </w:t>
      </w:r>
    </w:p>
    <w:p w14:paraId="4E3F0536" w14:textId="5F56F77C" w:rsidR="007C4A8C" w:rsidRDefault="007C4A8C" w:rsidP="00FD6D9B">
      <w:pPr>
        <w:pStyle w:val="ListParagraph"/>
        <w:numPr>
          <w:ilvl w:val="0"/>
          <w:numId w:val="3"/>
        </w:numPr>
        <w:ind w:left="426"/>
        <w:jc w:val="both"/>
      </w:pPr>
      <w:r>
        <w:t>Curate and maintain publicly accessible subnational data sets</w:t>
      </w:r>
      <w:r w:rsidR="00631982">
        <w:t xml:space="preserve"> that can be utilised by non-government actors.</w:t>
      </w:r>
    </w:p>
    <w:p w14:paraId="69C045A2" w14:textId="22AC7D81" w:rsidR="00784EED" w:rsidRDefault="008A76EB" w:rsidP="003A265C">
      <w:pPr>
        <w:jc w:val="both"/>
      </w:pPr>
      <w:r>
        <w:t>This CSO Network Engagement Plan</w:t>
      </w:r>
      <w:r w:rsidR="007257A7">
        <w:t xml:space="preserve"> </w:t>
      </w:r>
      <w:r w:rsidR="000B4B4B">
        <w:t>aims to provide focus</w:t>
      </w:r>
      <w:r w:rsidR="00784EED">
        <w:t xml:space="preserve"> and direction to SKALA’s work to build the </w:t>
      </w:r>
      <w:r w:rsidR="00586E9A">
        <w:t>demand</w:t>
      </w:r>
      <w:r w:rsidR="00784EED">
        <w:t xml:space="preserve"> side</w:t>
      </w:r>
      <w:r w:rsidR="008674E1">
        <w:t xml:space="preserve"> – identifying the program’s specific contribution to </w:t>
      </w:r>
      <w:r w:rsidR="002E485D">
        <w:t>supporting networks to engage meaningfully in government decision making.</w:t>
      </w:r>
      <w:r w:rsidR="00D1296A">
        <w:t xml:space="preserve"> In order to do so, it is first necessary to define how the program understands CSO</w:t>
      </w:r>
      <w:r w:rsidR="00DA1704">
        <w:t>s, CSO</w:t>
      </w:r>
      <w:r w:rsidR="00D1296A">
        <w:t xml:space="preserve"> Networks and their role in the Indonesia’s governance. </w:t>
      </w:r>
      <w:r w:rsidR="002E485D">
        <w:t xml:space="preserve"> </w:t>
      </w:r>
    </w:p>
    <w:p w14:paraId="5690FB2B" w14:textId="1462B08F" w:rsidR="00C242A0" w:rsidRPr="00EF6A4B" w:rsidRDefault="00491039" w:rsidP="00EF6A4B">
      <w:pPr>
        <w:pStyle w:val="Heading2"/>
      </w:pPr>
      <w:bookmarkStart w:id="18" w:name="_Toc197434424"/>
      <w:r w:rsidRPr="00EF6A4B">
        <w:rPr>
          <w:color w:val="007077"/>
        </w:rPr>
        <w:t xml:space="preserve">Section 4: </w:t>
      </w:r>
      <w:r w:rsidR="007B3D0F" w:rsidRPr="00EF6A4B">
        <w:rPr>
          <w:color w:val="007077"/>
        </w:rPr>
        <w:t>Defining CSO networks</w:t>
      </w:r>
      <w:r w:rsidR="00D1296A" w:rsidRPr="00EF6A4B">
        <w:rPr>
          <w:color w:val="007077"/>
        </w:rPr>
        <w:t xml:space="preserve"> </w:t>
      </w:r>
      <w:r w:rsidR="007B1674" w:rsidRPr="00EF6A4B">
        <w:rPr>
          <w:color w:val="007077"/>
        </w:rPr>
        <w:t>for</w:t>
      </w:r>
      <w:r w:rsidR="00D1296A" w:rsidRPr="00EF6A4B">
        <w:rPr>
          <w:color w:val="007077"/>
        </w:rPr>
        <w:t xml:space="preserve"> </w:t>
      </w:r>
      <w:r w:rsidR="002E02DE" w:rsidRPr="00EF6A4B">
        <w:rPr>
          <w:color w:val="007077"/>
        </w:rPr>
        <w:t>SKALA</w:t>
      </w:r>
      <w:bookmarkEnd w:id="18"/>
    </w:p>
    <w:p w14:paraId="323ACA53" w14:textId="3150FE1E" w:rsidR="00330407" w:rsidRDefault="001526C0" w:rsidP="003A265C">
      <w:pPr>
        <w:jc w:val="both"/>
      </w:pPr>
      <w:r>
        <w:t xml:space="preserve">A common definition of </w:t>
      </w:r>
      <w:r w:rsidR="00C242A0" w:rsidRPr="00C242A0">
        <w:t xml:space="preserve">Civil Society Organizations (CSOs) </w:t>
      </w:r>
      <w:r w:rsidR="00FF78DD">
        <w:t>defines CSO</w:t>
      </w:r>
      <w:r w:rsidR="00DA1704">
        <w:t>s</w:t>
      </w:r>
      <w:r>
        <w:t xml:space="preserve"> as</w:t>
      </w:r>
      <w:r w:rsidR="00C242A0" w:rsidRPr="00C242A0">
        <w:t xml:space="preserve"> entities whose activities aim to improve or radically change the social and material conditions of economically and socially disadvantaged groups</w:t>
      </w:r>
      <w:r w:rsidRPr="001526C0">
        <w:t xml:space="preserve"> </w:t>
      </w:r>
      <w:r>
        <w:t>(</w:t>
      </w:r>
      <w:r w:rsidRPr="00C242A0">
        <w:t>Eldridge</w:t>
      </w:r>
      <w:r>
        <w:t xml:space="preserve">, </w:t>
      </w:r>
      <w:r w:rsidRPr="00C242A0">
        <w:t>1989)</w:t>
      </w:r>
      <w:r w:rsidR="00586E9A">
        <w:t>.</w:t>
      </w:r>
      <w:r w:rsidR="00C242A0" w:rsidRPr="00C242A0">
        <w:t xml:space="preserve"> </w:t>
      </w:r>
      <w:r>
        <w:t>This definition emphasises</w:t>
      </w:r>
      <w:r w:rsidR="00C242A0" w:rsidRPr="00C242A0">
        <w:t xml:space="preserve"> CSOs as agents of social transformation, advocating for marginalized communities and pushing for systemic change.</w:t>
      </w:r>
      <w:r w:rsidR="00D1296A">
        <w:t xml:space="preserve"> </w:t>
      </w:r>
    </w:p>
    <w:p w14:paraId="2D06556F" w14:textId="4D16EBBF" w:rsidR="00F61858" w:rsidRDefault="002C2D06" w:rsidP="003A265C">
      <w:pPr>
        <w:jc w:val="both"/>
      </w:pPr>
      <w:r w:rsidRPr="002C2D06">
        <w:t>The literature acknowledges that Civil Society Organizations (CSOs) encompass a wide array of formal and informal groups.</w:t>
      </w:r>
      <w:r w:rsidR="00F61858">
        <w:t xml:space="preserve"> </w:t>
      </w:r>
      <w:r w:rsidR="002424F6">
        <w:t>This definition is true i</w:t>
      </w:r>
      <w:r w:rsidR="00330407">
        <w:t>n Indonesia</w:t>
      </w:r>
      <w:r w:rsidR="002424F6">
        <w:t>, where the term is applied to a range of organisations from</w:t>
      </w:r>
      <w:r w:rsidR="00330407">
        <w:t xml:space="preserve"> </w:t>
      </w:r>
      <w:r w:rsidR="00330407" w:rsidRPr="002C2D06">
        <w:t>"Organisasi Non Pemerintah (NGO)"</w:t>
      </w:r>
      <w:r w:rsidR="002424F6">
        <w:t xml:space="preserve"> </w:t>
      </w:r>
      <w:r w:rsidR="00B90612">
        <w:t>to</w:t>
      </w:r>
      <w:r w:rsidR="002424F6">
        <w:t xml:space="preserve"> more formalised</w:t>
      </w:r>
      <w:r w:rsidR="00330407" w:rsidRPr="002C2D06">
        <w:t xml:space="preserve"> membership-based organi</w:t>
      </w:r>
      <w:r w:rsidR="001D3279">
        <w:t>s</w:t>
      </w:r>
      <w:r w:rsidR="00330407" w:rsidRPr="002C2D06">
        <w:t>ations</w:t>
      </w:r>
      <w:r w:rsidR="00B90612">
        <w:t xml:space="preserve">, </w:t>
      </w:r>
      <w:r w:rsidR="003918B9" w:rsidRPr="003918B9">
        <w:t>faith-based organisations,</w:t>
      </w:r>
      <w:r w:rsidR="003918B9">
        <w:t xml:space="preserve"> </w:t>
      </w:r>
      <w:r w:rsidR="00B90612">
        <w:t>union movements</w:t>
      </w:r>
      <w:r w:rsidR="00902EC4">
        <w:t>, foundations and</w:t>
      </w:r>
      <w:r w:rsidR="00902EC4" w:rsidRPr="00902EC4">
        <w:t xml:space="preserve"> </w:t>
      </w:r>
      <w:r w:rsidR="00902EC4">
        <w:t>grass roots community organisations – both formal and informal</w:t>
      </w:r>
      <w:r w:rsidR="00330407" w:rsidRPr="002C2D06">
        <w:t>. There is a noted lack of clear national statistics on CSOs, with data often limited to registered organizations</w:t>
      </w:r>
      <w:r w:rsidR="00330407">
        <w:t>.</w:t>
      </w:r>
    </w:p>
    <w:p w14:paraId="605F4BB5" w14:textId="77777777" w:rsidR="00FE315A" w:rsidRPr="00FE315A" w:rsidRDefault="00FE315A" w:rsidP="003A265C">
      <w:pPr>
        <w:jc w:val="both"/>
      </w:pPr>
      <w:r w:rsidRPr="00FE315A">
        <w:t xml:space="preserve">The role of Civil Society Organizations (CSOs) in Indonesia has evolved significantly, shaped by the country’s shifting political context and legal frameworks. During the New Order era (1966–1998), CSOs were heavily restricted, operating under authoritarian control with limited civic freedoms. The fall of President Suharto in 1998 marked the beginning of the </w:t>
      </w:r>
      <w:r w:rsidRPr="00FE315A">
        <w:rPr>
          <w:i/>
          <w:iCs/>
        </w:rPr>
        <w:t>Reformasi</w:t>
      </w:r>
      <w:r w:rsidRPr="00FE315A">
        <w:t xml:space="preserve"> era, which opened democratic space and allowed CSOs to engage more actively in civic and political life. One key legal change was </w:t>
      </w:r>
      <w:r w:rsidRPr="00FE315A">
        <w:rPr>
          <w:b/>
          <w:bCs/>
        </w:rPr>
        <w:t>Law No. 9/1998 on the Freedom to Express Opinion in Public</w:t>
      </w:r>
      <w:r w:rsidRPr="00FE315A">
        <w:t>, which affirmed the right to peaceful assembly and advocacy. This enabled a surge in CSO activity, particularly in pushing for democratic reforms, human rights, and government accountability.</w:t>
      </w:r>
    </w:p>
    <w:p w14:paraId="42E84B2D" w14:textId="77777777" w:rsidR="00FE315A" w:rsidRPr="00FE315A" w:rsidRDefault="00FE315A" w:rsidP="003A265C">
      <w:pPr>
        <w:jc w:val="both"/>
      </w:pPr>
      <w:r w:rsidRPr="00FE315A">
        <w:t xml:space="preserve">As Reformasi progressed, legal and institutional reforms further strengthened the role of CSOs in governance. </w:t>
      </w:r>
      <w:r w:rsidRPr="00FE315A">
        <w:rPr>
          <w:b/>
          <w:bCs/>
        </w:rPr>
        <w:t>Law No. 22/1999 on Regional Government</w:t>
      </w:r>
      <w:r w:rsidRPr="00FE315A">
        <w:t xml:space="preserve"> (later updated by </w:t>
      </w:r>
      <w:r w:rsidRPr="00FE315A">
        <w:rPr>
          <w:b/>
          <w:bCs/>
        </w:rPr>
        <w:t>Law No. 23/2014</w:t>
      </w:r>
      <w:r w:rsidRPr="00FE315A">
        <w:t xml:space="preserve">) laid the foundation for decentralization, allowing local governments—and by extension, local CSOs—to take on greater roles in development and policy-making. </w:t>
      </w:r>
      <w:r w:rsidRPr="00FE315A">
        <w:lastRenderedPageBreak/>
        <w:t xml:space="preserve">This shift empowered grassroots organizations to collaborate directly with subnational authorities. Additionally, </w:t>
      </w:r>
      <w:r w:rsidRPr="00FE315A">
        <w:rPr>
          <w:b/>
          <w:bCs/>
        </w:rPr>
        <w:t>Law No. 17/2013 on Mass Organizations (Organisasi Kemasyarakatan/Ormas)</w:t>
      </w:r>
      <w:r w:rsidRPr="00FE315A">
        <w:t xml:space="preserve"> established clearer guidelines for CSO registration, operation, and engagement in public affairs, though it also drew criticism for potential overregulation. Nonetheless, these laws helped formalize the space for civil society participation.</w:t>
      </w:r>
    </w:p>
    <w:p w14:paraId="6498D0D1" w14:textId="77777777" w:rsidR="00FE315A" w:rsidRPr="00FE315A" w:rsidRDefault="00FE315A" w:rsidP="003A265C">
      <w:pPr>
        <w:jc w:val="both"/>
      </w:pPr>
      <w:r w:rsidRPr="00FE315A">
        <w:t xml:space="preserve">Over time, CSOs have become more engaged in collaborative governance, including research and policy development with state actors. Their roles are increasingly recognized through initiatives like the </w:t>
      </w:r>
      <w:r w:rsidRPr="00FE315A">
        <w:rPr>
          <w:i/>
          <w:iCs/>
        </w:rPr>
        <w:t>Governance Index</w:t>
      </w:r>
      <w:r w:rsidRPr="00FE315A">
        <w:t>, which assesses their impact on democratic consolidation. International attention during the post-Reformasi era also brought increased funding and technical partnerships through donors and NGOs, further boosting the capacity of Indonesian CSOs. Today, supported by this evolving legal framework, CSOs are key players in both national and subnational governance, promoting transparency, inclusion, and accountability across Indonesia’s decentralized political landscape.</w:t>
      </w:r>
    </w:p>
    <w:p w14:paraId="19A953BF" w14:textId="75703C48" w:rsidR="0071702B" w:rsidRPr="0071702B" w:rsidRDefault="00235257" w:rsidP="003A265C">
      <w:pPr>
        <w:jc w:val="both"/>
      </w:pPr>
      <w:r w:rsidRPr="007A53E3">
        <w:t xml:space="preserve">This history aligns with commonly cited academic frameworks regarding the </w:t>
      </w:r>
      <w:r w:rsidR="00D012CD" w:rsidRPr="007A53E3">
        <w:t xml:space="preserve">evolving </w:t>
      </w:r>
      <w:r w:rsidR="00372CE0">
        <w:t>nature of CSO-State relationships</w:t>
      </w:r>
      <w:r w:rsidR="00022FDA">
        <w:t xml:space="preserve"> (</w:t>
      </w:r>
      <w:r w:rsidR="00022FDA" w:rsidRPr="00022FDA">
        <w:t>UNDP</w:t>
      </w:r>
      <w:r w:rsidR="00022FDA">
        <w:t xml:space="preserve">, </w:t>
      </w:r>
      <w:r w:rsidR="00022FDA" w:rsidRPr="00022FDA">
        <w:t>2013)</w:t>
      </w:r>
      <w:r w:rsidR="00372CE0">
        <w:t xml:space="preserve">. </w:t>
      </w:r>
      <w:r w:rsidR="0045285C">
        <w:t>CSO-S</w:t>
      </w:r>
      <w:r w:rsidR="0071702B" w:rsidRPr="0071702B">
        <w:t xml:space="preserve">tate </w:t>
      </w:r>
      <w:r w:rsidR="0045285C">
        <w:t>relations are frequently</w:t>
      </w:r>
      <w:r w:rsidR="0071702B" w:rsidRPr="0071702B">
        <w:t xml:space="preserve"> categorized into roles</w:t>
      </w:r>
      <w:r w:rsidR="0050421B">
        <w:t xml:space="preserve"> that </w:t>
      </w:r>
      <w:r w:rsidR="00DB02AA">
        <w:t>include</w:t>
      </w:r>
      <w:r w:rsidR="0071702B" w:rsidRPr="0071702B">
        <w:t>:</w:t>
      </w:r>
    </w:p>
    <w:p w14:paraId="0FFE75AB" w14:textId="77777777" w:rsidR="0071702B" w:rsidRPr="0071702B" w:rsidRDefault="0071702B" w:rsidP="00FD6D9B">
      <w:pPr>
        <w:numPr>
          <w:ilvl w:val="0"/>
          <w:numId w:val="5"/>
        </w:numPr>
        <w:ind w:left="426"/>
        <w:jc w:val="both"/>
      </w:pPr>
      <w:r w:rsidRPr="0071702B">
        <w:rPr>
          <w:b/>
          <w:bCs/>
        </w:rPr>
        <w:t>Confrontational</w:t>
      </w:r>
      <w:r w:rsidRPr="0071702B">
        <w:t xml:space="preserve"> – CSOs in this role actively challenge state policies and governance structures. They often engage in advocacy, protests, and legal actions to push for systemic change and accountability.</w:t>
      </w:r>
    </w:p>
    <w:p w14:paraId="2FF4EC33" w14:textId="77777777" w:rsidR="0071702B" w:rsidRPr="0071702B" w:rsidRDefault="0071702B" w:rsidP="00FD6D9B">
      <w:pPr>
        <w:numPr>
          <w:ilvl w:val="0"/>
          <w:numId w:val="5"/>
        </w:numPr>
        <w:ind w:left="426"/>
        <w:jc w:val="both"/>
      </w:pPr>
      <w:r w:rsidRPr="0071702B">
        <w:rPr>
          <w:b/>
          <w:bCs/>
        </w:rPr>
        <w:t>Critical Collaborative</w:t>
      </w:r>
      <w:r w:rsidRPr="0071702B">
        <w:t xml:space="preserve"> – These CSOs work with the state while maintaining a critical stance. They engage in policy discussions, provide research-based recommendations, and collaborate on governance reforms while ensuring they hold the government accountable.</w:t>
      </w:r>
    </w:p>
    <w:p w14:paraId="62163A84" w14:textId="77777777" w:rsidR="0071702B" w:rsidRPr="0071702B" w:rsidRDefault="0071702B" w:rsidP="00FD6D9B">
      <w:pPr>
        <w:numPr>
          <w:ilvl w:val="0"/>
          <w:numId w:val="5"/>
        </w:numPr>
        <w:ind w:left="426"/>
        <w:jc w:val="both"/>
      </w:pPr>
      <w:r w:rsidRPr="0071702B">
        <w:rPr>
          <w:b/>
          <w:bCs/>
        </w:rPr>
        <w:t>Coopted</w:t>
      </w:r>
      <w:r w:rsidRPr="0071702B">
        <w:t xml:space="preserve"> – Some CSOs become closely aligned with the state, either voluntarily or due to external pressures. They may receive government funding or support, which can sometimes limit their independence and ability to critique state actions.</w:t>
      </w:r>
    </w:p>
    <w:p w14:paraId="2EEB3A7F" w14:textId="7C421849" w:rsidR="00C23988" w:rsidRDefault="00336405" w:rsidP="003A265C">
      <w:pPr>
        <w:jc w:val="both"/>
      </w:pPr>
      <w:r>
        <w:t>In Indonesia, studies have shown</w:t>
      </w:r>
      <w:r w:rsidR="00F41ECB">
        <w:t xml:space="preserve"> an enhanced collaboration between civil society and the government </w:t>
      </w:r>
      <w:r>
        <w:t>overtime</w:t>
      </w:r>
      <w:r w:rsidR="00F41ECB">
        <w:t>.</w:t>
      </w:r>
      <w:r w:rsidR="002F6FDB">
        <w:t xml:space="preserve"> The regulatory framework governing CSOs has </w:t>
      </w:r>
      <w:r w:rsidR="002162FF">
        <w:t xml:space="preserve">also </w:t>
      </w:r>
      <w:r w:rsidR="002F6FDB">
        <w:t>evolved over time. Following the post-reformation period (after</w:t>
      </w:r>
      <w:r w:rsidR="00E82337">
        <w:t xml:space="preserve"> </w:t>
      </w:r>
      <w:r w:rsidR="002F6FDB">
        <w:t>1998), laws such as Law No. 17/2013 and its replacement, Law No. 16/2017 enacted in 2017, have influenced how CSOs operate and are regulated.</w:t>
      </w:r>
      <w:r w:rsidR="00F41ECB">
        <w:t xml:space="preserve"> This suggests an evolution in the nature of engagement, moving from potentially more confrontational stances towards increased collaboration</w:t>
      </w:r>
      <w:r w:rsidR="00626900">
        <w:t xml:space="preserve">. Some studies have even pointed to some CSOs </w:t>
      </w:r>
      <w:r w:rsidR="00711DAC">
        <w:t>moving from</w:t>
      </w:r>
      <w:r w:rsidR="009824B0" w:rsidRPr="009824B0">
        <w:t xml:space="preserve"> being critical</w:t>
      </w:r>
      <w:r w:rsidR="00711DAC">
        <w:t>ly collaborative</w:t>
      </w:r>
      <w:r w:rsidR="009824B0" w:rsidRPr="009824B0">
        <w:t xml:space="preserve"> to being </w:t>
      </w:r>
      <w:r w:rsidR="00711DAC">
        <w:t xml:space="preserve">more </w:t>
      </w:r>
      <w:r w:rsidR="009824B0" w:rsidRPr="009824B0">
        <w:t>adaptive</w:t>
      </w:r>
      <w:r w:rsidR="009824B0">
        <w:t xml:space="preserve"> </w:t>
      </w:r>
      <w:r w:rsidR="00711DAC">
        <w:t xml:space="preserve">– tending to the coopted. </w:t>
      </w:r>
    </w:p>
    <w:p w14:paraId="4384D066" w14:textId="4062F687" w:rsidR="00E13FE3" w:rsidRDefault="00E13FE3" w:rsidP="003A265C">
      <w:pPr>
        <w:jc w:val="both"/>
      </w:pPr>
      <w:r>
        <w:lastRenderedPageBreak/>
        <w:t xml:space="preserve">When seeking to understand the </w:t>
      </w:r>
      <w:r w:rsidRPr="00E13FE3">
        <w:t xml:space="preserve">dynamics </w:t>
      </w:r>
      <w:r>
        <w:t>that exist between CSO</w:t>
      </w:r>
      <w:r w:rsidR="00D34291">
        <w:t>s and state decision making</w:t>
      </w:r>
      <w:r w:rsidRPr="00E13FE3">
        <w:t xml:space="preserve">, </w:t>
      </w:r>
      <w:r w:rsidR="004B2662">
        <w:t>SKALA</w:t>
      </w:r>
      <w:r w:rsidRPr="00E13FE3">
        <w:t xml:space="preserve"> </w:t>
      </w:r>
      <w:r w:rsidR="00C23988">
        <w:t>used this framing to understand the</w:t>
      </w:r>
      <w:r w:rsidR="002768BE" w:rsidRPr="002768BE">
        <w:t xml:space="preserve"> </w:t>
      </w:r>
      <w:r w:rsidR="002768BE" w:rsidRPr="00EB69BE">
        <w:t>types of relationships</w:t>
      </w:r>
      <w:r w:rsidR="002768BE" w:rsidRPr="002768BE">
        <w:t xml:space="preserve"> CSOs have with subnational governments </w:t>
      </w:r>
      <w:r w:rsidR="00EB6D70">
        <w:t>in partner provinces</w:t>
      </w:r>
      <w:r w:rsidR="002768BE" w:rsidRPr="002768BE">
        <w:t>.</w:t>
      </w:r>
      <w:r w:rsidR="00843234">
        <w:t xml:space="preserve"> </w:t>
      </w:r>
      <w:r w:rsidR="00E51F9D">
        <w:t xml:space="preserve">To effectively apply the </w:t>
      </w:r>
      <w:r w:rsidR="00124F46">
        <w:t xml:space="preserve">program’s theory of action, </w:t>
      </w:r>
      <w:r w:rsidR="00E4354B">
        <w:t xml:space="preserve">the ability of CSOs to meaningfully participate in decision making requires the activation of </w:t>
      </w:r>
      <w:r w:rsidR="00E4354B" w:rsidRPr="00BB7872">
        <w:rPr>
          <w:b/>
          <w:bCs/>
        </w:rPr>
        <w:t xml:space="preserve">CSOs </w:t>
      </w:r>
      <w:r w:rsidR="002801D0" w:rsidRPr="00BB7872">
        <w:rPr>
          <w:b/>
          <w:bCs/>
        </w:rPr>
        <w:t xml:space="preserve">focused </w:t>
      </w:r>
      <w:r w:rsidR="00EB69BE" w:rsidRPr="00BB7872">
        <w:rPr>
          <w:b/>
          <w:bCs/>
        </w:rPr>
        <w:t xml:space="preserve">mainly </w:t>
      </w:r>
      <w:r w:rsidR="002801D0" w:rsidRPr="00BB7872">
        <w:rPr>
          <w:b/>
          <w:bCs/>
        </w:rPr>
        <w:t>on forms of critical collaboration</w:t>
      </w:r>
      <w:r w:rsidR="002801D0">
        <w:t xml:space="preserve">. </w:t>
      </w:r>
    </w:p>
    <w:p w14:paraId="5CD302C5" w14:textId="2CA7C063" w:rsidR="008E6ABB" w:rsidRPr="008E6ABB" w:rsidRDefault="00F8058A" w:rsidP="003A265C">
      <w:pPr>
        <w:jc w:val="both"/>
      </w:pPr>
      <w:r>
        <w:t>The literature</w:t>
      </w:r>
      <w:r w:rsidR="004137C3" w:rsidRPr="00951C0B">
        <w:t xml:space="preserve"> </w:t>
      </w:r>
      <w:r w:rsidR="0041482B">
        <w:t xml:space="preserve">also </w:t>
      </w:r>
      <w:r w:rsidR="004137C3" w:rsidRPr="00951C0B">
        <w:t>emphasize</w:t>
      </w:r>
      <w:r w:rsidR="00D50E8A">
        <w:t>s</w:t>
      </w:r>
      <w:r w:rsidR="004137C3" w:rsidRPr="00951C0B">
        <w:t xml:space="preserve"> the importance of robust </w:t>
      </w:r>
      <w:r w:rsidR="004137C3" w:rsidRPr="005A3110">
        <w:rPr>
          <w:b/>
          <w:bCs/>
        </w:rPr>
        <w:t>civil society networks</w:t>
      </w:r>
      <w:r w:rsidR="004137C3" w:rsidRPr="00951C0B">
        <w:t xml:space="preserve"> in bridging the gap between policy and practice.</w:t>
      </w:r>
      <w:r w:rsidR="00463EA4">
        <w:t xml:space="preserve"> </w:t>
      </w:r>
      <w:r w:rsidR="008E6ABB" w:rsidRPr="008E6ABB">
        <w:t>Networks and coalitions play a crucial role in strengthening Civil Society Organizations' (CSOs) engagement with the government</w:t>
      </w:r>
      <w:r w:rsidR="0024479D">
        <w:t xml:space="preserve"> as they enable: </w:t>
      </w:r>
    </w:p>
    <w:p w14:paraId="261E33EF" w14:textId="77777777" w:rsidR="008E6ABB" w:rsidRPr="008E6ABB" w:rsidRDefault="008E6ABB" w:rsidP="00FD6D9B">
      <w:pPr>
        <w:numPr>
          <w:ilvl w:val="0"/>
          <w:numId w:val="7"/>
        </w:numPr>
        <w:ind w:left="426"/>
        <w:jc w:val="both"/>
      </w:pPr>
      <w:r w:rsidRPr="008E6ABB">
        <w:rPr>
          <w:b/>
          <w:bCs/>
        </w:rPr>
        <w:t>Amplified Advocacy</w:t>
      </w:r>
      <w:r w:rsidRPr="008E6ABB">
        <w:t xml:space="preserve"> – By working together, CSOs can present a unified voice, making their advocacy efforts more impactful and harder to ignore.</w:t>
      </w:r>
    </w:p>
    <w:p w14:paraId="6FBB0EAB" w14:textId="77777777" w:rsidR="008E6ABB" w:rsidRPr="008E6ABB" w:rsidRDefault="008E6ABB" w:rsidP="00FD6D9B">
      <w:pPr>
        <w:numPr>
          <w:ilvl w:val="0"/>
          <w:numId w:val="7"/>
        </w:numPr>
        <w:ind w:left="426"/>
        <w:jc w:val="both"/>
      </w:pPr>
      <w:r w:rsidRPr="008E6ABB">
        <w:rPr>
          <w:b/>
          <w:bCs/>
        </w:rPr>
        <w:t>Resource Sharing</w:t>
      </w:r>
      <w:r w:rsidRPr="008E6ABB">
        <w:t xml:space="preserve"> – Networks allow organizations to pool resources, expertise, and funding, enabling more effective policy engagement and program implementation.</w:t>
      </w:r>
    </w:p>
    <w:p w14:paraId="762EB4D2" w14:textId="77777777" w:rsidR="008E6ABB" w:rsidRPr="008E6ABB" w:rsidRDefault="008E6ABB" w:rsidP="00FD6D9B">
      <w:pPr>
        <w:numPr>
          <w:ilvl w:val="0"/>
          <w:numId w:val="7"/>
        </w:numPr>
        <w:ind w:left="426"/>
        <w:jc w:val="both"/>
      </w:pPr>
      <w:r w:rsidRPr="008E6ABB">
        <w:rPr>
          <w:b/>
          <w:bCs/>
        </w:rPr>
        <w:t>Increased Legitimacy</w:t>
      </w:r>
      <w:r w:rsidRPr="008E6ABB">
        <w:t xml:space="preserve"> – Governments are more likely to engage with well-organized coalitions that represent diverse stakeholders rather than individual CSOs.</w:t>
      </w:r>
    </w:p>
    <w:p w14:paraId="78DBE27C" w14:textId="77777777" w:rsidR="008E6ABB" w:rsidRPr="008E6ABB" w:rsidRDefault="008E6ABB" w:rsidP="00FD6D9B">
      <w:pPr>
        <w:numPr>
          <w:ilvl w:val="0"/>
          <w:numId w:val="7"/>
        </w:numPr>
        <w:ind w:left="426"/>
        <w:jc w:val="both"/>
      </w:pPr>
      <w:r w:rsidRPr="008E6ABB">
        <w:rPr>
          <w:b/>
          <w:bCs/>
        </w:rPr>
        <w:t>Knowledge Exchange</w:t>
      </w:r>
      <w:r w:rsidRPr="008E6ABB">
        <w:t xml:space="preserve"> – Collaboration fosters learning and innovation, helping CSOs refine their strategies and adapt to evolving governance challenges.</w:t>
      </w:r>
    </w:p>
    <w:p w14:paraId="268C952D" w14:textId="77777777" w:rsidR="008E6ABB" w:rsidRPr="008E6ABB" w:rsidRDefault="008E6ABB" w:rsidP="00FD6D9B">
      <w:pPr>
        <w:numPr>
          <w:ilvl w:val="0"/>
          <w:numId w:val="7"/>
        </w:numPr>
        <w:ind w:left="426"/>
        <w:jc w:val="both"/>
      </w:pPr>
      <w:r w:rsidRPr="008E6ABB">
        <w:rPr>
          <w:b/>
          <w:bCs/>
        </w:rPr>
        <w:t>Stronger Accountability Mechanisms</w:t>
      </w:r>
      <w:r w:rsidRPr="008E6ABB">
        <w:t xml:space="preserve"> – Networks can monitor government actions collectively, ensuring transparency and responsiveness in policy-making.</w:t>
      </w:r>
    </w:p>
    <w:p w14:paraId="67A82A10" w14:textId="3E8A2406" w:rsidR="00700616" w:rsidRDefault="007C6CB0" w:rsidP="003A265C">
      <w:pPr>
        <w:jc w:val="both"/>
      </w:pPr>
      <w:r>
        <w:t xml:space="preserve">Building on the understanding of the evolving roles of </w:t>
      </w:r>
      <w:r w:rsidR="003769FA">
        <w:t>CSOs</w:t>
      </w:r>
      <w:r w:rsidR="007B2545">
        <w:t>,</w:t>
      </w:r>
      <w:r w:rsidR="003769FA">
        <w:t xml:space="preserve"> acknowledged the value-addition of </w:t>
      </w:r>
      <w:r w:rsidR="00700616">
        <w:t>effective CSO networks</w:t>
      </w:r>
      <w:r w:rsidR="007B2545">
        <w:t xml:space="preserve"> and leveraging program </w:t>
      </w:r>
      <w:r w:rsidR="001C040C">
        <w:t>operational experience</w:t>
      </w:r>
      <w:r w:rsidR="00700616">
        <w:t xml:space="preserve">, </w:t>
      </w:r>
      <w:r w:rsidR="00840295">
        <w:t xml:space="preserve">SKALA </w:t>
      </w:r>
      <w:r w:rsidR="34CE69F9">
        <w:t>engagement strategy will</w:t>
      </w:r>
      <w:r w:rsidR="008540B9">
        <w:t xml:space="preserve"> focus on supporting</w:t>
      </w:r>
      <w:r w:rsidR="00CF51B4">
        <w:t xml:space="preserve"> coalitions of CSOs </w:t>
      </w:r>
      <w:r w:rsidR="004932B3">
        <w:t>to more meaning</w:t>
      </w:r>
      <w:r w:rsidR="003A6EEC">
        <w:t>fully engage in Province decision making</w:t>
      </w:r>
      <w:r w:rsidR="00CF51B4">
        <w:t xml:space="preserve">. </w:t>
      </w:r>
    </w:p>
    <w:p w14:paraId="74824776" w14:textId="672E460F" w:rsidR="00654A84" w:rsidRDefault="003A6EEC" w:rsidP="003A265C">
      <w:pPr>
        <w:jc w:val="both"/>
      </w:pPr>
      <w:r>
        <w:t>This plan outline</w:t>
      </w:r>
      <w:r w:rsidR="00586713">
        <w:t>s</w:t>
      </w:r>
      <w:r>
        <w:t xml:space="preserve"> how the program intends to work with</w:t>
      </w:r>
      <w:r w:rsidR="00685D3F">
        <w:t xml:space="preserve"> </w:t>
      </w:r>
      <w:r w:rsidR="00685D3F" w:rsidRPr="53EB93EA">
        <w:rPr>
          <w:b/>
          <w:bCs/>
        </w:rPr>
        <w:t xml:space="preserve">CSO </w:t>
      </w:r>
      <w:r w:rsidR="001C040C" w:rsidRPr="53EB93EA">
        <w:rPr>
          <w:b/>
          <w:bCs/>
        </w:rPr>
        <w:t>N</w:t>
      </w:r>
      <w:r w:rsidR="00685D3F" w:rsidRPr="53EB93EA">
        <w:rPr>
          <w:b/>
          <w:bCs/>
        </w:rPr>
        <w:t>etwork or Jaringan Masyarakat Sipil (JMS)</w:t>
      </w:r>
      <w:r w:rsidR="001C040C" w:rsidRPr="53EB93EA">
        <w:rPr>
          <w:b/>
          <w:bCs/>
        </w:rPr>
        <w:t xml:space="preserve"> </w:t>
      </w:r>
      <w:r w:rsidR="3C3E4E5A" w:rsidRPr="53EB93EA">
        <w:rPr>
          <w:b/>
          <w:bCs/>
        </w:rPr>
        <w:t xml:space="preserve">to </w:t>
      </w:r>
      <w:r w:rsidR="001C040C">
        <w:t xml:space="preserve">deliver </w:t>
      </w:r>
      <w:r w:rsidR="529CC2AD">
        <w:t>results in</w:t>
      </w:r>
      <w:r w:rsidR="001C040C">
        <w:t xml:space="preserve"> </w:t>
      </w:r>
      <w:r w:rsidR="00654A84">
        <w:t>six</w:t>
      </w:r>
      <w:r w:rsidR="001C040C">
        <w:t xml:space="preserve"> partner provinces</w:t>
      </w:r>
      <w:r w:rsidR="00BA350B">
        <w:t xml:space="preserve"> - Aceh, NTT, NTB, </w:t>
      </w:r>
      <w:r w:rsidR="00046BF3">
        <w:t>Kalimantan Utara</w:t>
      </w:r>
      <w:r w:rsidR="00BA350B">
        <w:t>, Gorontlo, Makulu</w:t>
      </w:r>
      <w:r w:rsidR="00654A84">
        <w:t>. These six provinces were iden</w:t>
      </w:r>
      <w:r w:rsidR="00D01FDD">
        <w:t xml:space="preserve">tified with our GoI partners as </w:t>
      </w:r>
      <w:r w:rsidR="00AC790B">
        <w:t>hav</w:t>
      </w:r>
      <w:r w:rsidR="00D01FDD">
        <w:t xml:space="preserve">ing the </w:t>
      </w:r>
      <w:r w:rsidR="00BA350B">
        <w:t xml:space="preserve">types of state-CSO </w:t>
      </w:r>
      <w:r w:rsidR="00AC790B">
        <w:t>relationships that were most appropriate for advancing collaborative participation</w:t>
      </w:r>
      <w:r w:rsidR="00343F7A">
        <w:t xml:space="preserve"> </w:t>
      </w:r>
      <w:r w:rsidR="35AE524D">
        <w:t xml:space="preserve">models </w:t>
      </w:r>
      <w:r w:rsidR="00343F7A">
        <w:t>and supporting CSO Network development</w:t>
      </w:r>
      <w:r w:rsidR="00AC790B">
        <w:t xml:space="preserve">. </w:t>
      </w:r>
      <w:r w:rsidR="00774E0B">
        <w:t>In Tanah Papua where the relationships of the state to CSOs are prone to higher conflict</w:t>
      </w:r>
      <w:r w:rsidR="00270762">
        <w:t xml:space="preserve"> and characterised by lower levels of trust, </w:t>
      </w:r>
      <w:r w:rsidR="007C1D4B">
        <w:t xml:space="preserve">the program received guidance that necessary pre-conditions did mot exist for SKALA to engage </w:t>
      </w:r>
      <w:r w:rsidR="00CE00BA">
        <w:t xml:space="preserve">in CSOs in these provinces. </w:t>
      </w:r>
      <w:r w:rsidR="00D01FDD">
        <w:t xml:space="preserve"> </w:t>
      </w:r>
      <w:r w:rsidR="00BA350B">
        <w:t xml:space="preserve"> </w:t>
      </w:r>
    </w:p>
    <w:p w14:paraId="5C6E9BD2" w14:textId="5940C2FA" w:rsidR="00685D3F" w:rsidRDefault="207C6869" w:rsidP="003A265C">
      <w:pPr>
        <w:jc w:val="both"/>
      </w:pPr>
      <w:r>
        <w:t xml:space="preserve">Drawing on literature, a </w:t>
      </w:r>
      <w:r w:rsidR="0091698B">
        <w:t>CSO Network</w:t>
      </w:r>
      <w:r w:rsidR="001C040C">
        <w:t xml:space="preserve"> </w:t>
      </w:r>
      <w:r w:rsidR="00685D3F">
        <w:t>is defined as a group of civil society organi</w:t>
      </w:r>
      <w:r w:rsidR="0091698B">
        <w:t>s</w:t>
      </w:r>
      <w:r w:rsidR="00685D3F">
        <w:t xml:space="preserve">ations and/or a coalition committed to initiating joint action. These networks can be formal, informal, organic, or ad-hoc. </w:t>
      </w:r>
      <w:r w:rsidR="00586713">
        <w:t>With the addition</w:t>
      </w:r>
      <w:r w:rsidR="008D1071">
        <w:t>al lens of the</w:t>
      </w:r>
      <w:r w:rsidR="00586713">
        <w:t xml:space="preserve"> program’s </w:t>
      </w:r>
      <w:r w:rsidR="008D1071">
        <w:t xml:space="preserve">mandate, a </w:t>
      </w:r>
      <w:r w:rsidR="00685D3F">
        <w:t xml:space="preserve">working definition </w:t>
      </w:r>
      <w:r w:rsidR="002607F4">
        <w:t xml:space="preserve">of CSO Networks </w:t>
      </w:r>
      <w:r w:rsidR="00685D3F">
        <w:t xml:space="preserve">for SKALA is: </w:t>
      </w:r>
    </w:p>
    <w:p w14:paraId="539D811A" w14:textId="4AE577EB" w:rsidR="00685D3F" w:rsidRPr="00AD4C6F" w:rsidRDefault="00954E7E" w:rsidP="003A265C">
      <w:pPr>
        <w:ind w:left="720"/>
        <w:jc w:val="both"/>
      </w:pPr>
      <w:r w:rsidRPr="00AD4C6F">
        <w:rPr>
          <w:b/>
          <w:bCs/>
          <w:noProof/>
        </w:rPr>
        <w:lastRenderedPageBreak/>
        <mc:AlternateContent>
          <mc:Choice Requires="wps">
            <w:drawing>
              <wp:anchor distT="0" distB="0" distL="114300" distR="114300" simplePos="0" relativeHeight="251658240" behindDoc="1" locked="0" layoutInCell="1" allowOverlap="1" wp14:anchorId="60365F3E" wp14:editId="033C9669">
                <wp:simplePos x="0" y="0"/>
                <wp:positionH relativeFrom="column">
                  <wp:posOffset>310551</wp:posOffset>
                </wp:positionH>
                <wp:positionV relativeFrom="paragraph">
                  <wp:posOffset>100809</wp:posOffset>
                </wp:positionV>
                <wp:extent cx="5607170" cy="897147"/>
                <wp:effectExtent l="0" t="0" r="0" b="0"/>
                <wp:wrapNone/>
                <wp:docPr id="855874219" name="Rectangle 10" descr="The image includes the following text: &#10;&quot;A group of civil society organizations and/or coalition that are committed to initiate a joint action plan/activities to promote inclusive policy, planning, budgeting and monitoring/evaluation of the regional development process&quot;.&#10;"/>
                <wp:cNvGraphicFramePr/>
                <a:graphic xmlns:a="http://schemas.openxmlformats.org/drawingml/2006/main">
                  <a:graphicData uri="http://schemas.microsoft.com/office/word/2010/wordprocessingShape">
                    <wps:wsp>
                      <wps:cNvSpPr/>
                      <wps:spPr>
                        <a:xfrm>
                          <a:off x="0" y="0"/>
                          <a:ext cx="5607170" cy="89714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6CCEF" id="Rectangle 10" o:spid="_x0000_s1026" alt="The image includes the following text: &#10;&quot;A group of civil society organizations and/or coalition that are committed to initiate a joint action plan/activities to promote inclusive policy, planning, budgeting and monitoring/evaluation of the regional development process&quot;.&#10;" style="position:absolute;margin-left:24.45pt;margin-top:7.95pt;width:441.5pt;height:70.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" fillcolor="#f2f2f2 [3052]" stroked="f" strokeweight="1pt"/>
            </w:pict>
          </mc:Fallback>
        </mc:AlternateContent>
      </w:r>
      <w:r w:rsidRPr="00AD4C6F">
        <w:rPr>
          <w:b/>
          <w:bCs/>
        </w:rPr>
        <w:br/>
      </w:r>
      <w:r w:rsidR="00685D3F" w:rsidRPr="00AD4C6F">
        <w:rPr>
          <w:b/>
          <w:bCs/>
        </w:rPr>
        <w:t>"A group of civil society organizations and</w:t>
      </w:r>
      <w:r w:rsidR="002607F4" w:rsidRPr="00AD4C6F">
        <w:rPr>
          <w:b/>
          <w:bCs/>
        </w:rPr>
        <w:t>/</w:t>
      </w:r>
      <w:r w:rsidR="00685D3F" w:rsidRPr="00AD4C6F">
        <w:rPr>
          <w:b/>
          <w:bCs/>
        </w:rPr>
        <w:t>or coalition that are committed to initiate a joint action plan/activities to promote inclusive policy, planning, budgeting and monitoring/evaluation of the regional development process".</w:t>
      </w:r>
    </w:p>
    <w:p w14:paraId="3E395957" w14:textId="7D0C1B26" w:rsidR="00E2703C" w:rsidRPr="00EF6A4B" w:rsidRDefault="00FD6D9B" w:rsidP="00EF6A4B">
      <w:pPr>
        <w:pStyle w:val="Heading2"/>
      </w:pPr>
      <w:r>
        <w:br/>
      </w:r>
      <w:bookmarkStart w:id="19" w:name="_Toc197434425"/>
      <w:r w:rsidR="00491039" w:rsidRPr="00EF6A4B">
        <w:rPr>
          <w:color w:val="007077"/>
        </w:rPr>
        <w:t xml:space="preserve">Section 5: </w:t>
      </w:r>
      <w:r w:rsidR="003C3CD7" w:rsidRPr="00EF6A4B">
        <w:rPr>
          <w:color w:val="007077"/>
        </w:rPr>
        <w:t>Indonesia’s polic</w:t>
      </w:r>
      <w:r w:rsidR="00424C15" w:rsidRPr="00EF6A4B">
        <w:rPr>
          <w:color w:val="007077"/>
        </w:rPr>
        <w:t>ies</w:t>
      </w:r>
      <w:r w:rsidR="003C3CD7" w:rsidRPr="00EF6A4B">
        <w:rPr>
          <w:color w:val="007077"/>
        </w:rPr>
        <w:t xml:space="preserve"> on CSO engagement in planning and budgeting</w:t>
      </w:r>
      <w:bookmarkEnd w:id="19"/>
    </w:p>
    <w:p w14:paraId="6516BA31" w14:textId="77777777" w:rsidR="00C97368" w:rsidRPr="00C97368" w:rsidRDefault="00C97368" w:rsidP="003A265C">
      <w:pPr>
        <w:jc w:val="both"/>
      </w:pPr>
      <w:r w:rsidRPr="00C97368">
        <w:t xml:space="preserve">Indonesia possesses a robust legal and institutional framework that formally supports participatory development planning at both national and subnational levels, with specific emphasis on Gender Equality, Disability, and Social Inclusion (GEDSI). Key national laws such as </w:t>
      </w:r>
      <w:r w:rsidRPr="00C97368">
        <w:rPr>
          <w:b/>
          <w:bCs/>
        </w:rPr>
        <w:t>Law No. 25 of 2004 on the National Development Planning System</w:t>
      </w:r>
      <w:r w:rsidRPr="00C97368">
        <w:t xml:space="preserve"> and </w:t>
      </w:r>
      <w:r w:rsidRPr="00C97368">
        <w:rPr>
          <w:b/>
          <w:bCs/>
        </w:rPr>
        <w:t>Law No. 23 of 2014 on Regional Government</w:t>
      </w:r>
      <w:r w:rsidRPr="00C97368">
        <w:t xml:space="preserve"> establish the foundations for inclusive regional development, mandating public participation in planning and budgeting. These are reinforced by </w:t>
      </w:r>
      <w:r w:rsidRPr="00C97368">
        <w:rPr>
          <w:b/>
          <w:bCs/>
        </w:rPr>
        <w:t>Minister of Home Affairs Regulation No. 86 of 2017</w:t>
      </w:r>
      <w:r w:rsidRPr="00C97368">
        <w:t xml:space="preserve">, which explicitly requires community involvement throughout the planning process, and </w:t>
      </w:r>
      <w:r w:rsidRPr="00C97368">
        <w:rPr>
          <w:b/>
          <w:bCs/>
        </w:rPr>
        <w:t>Government Regulation No. 45 of 2017</w:t>
      </w:r>
      <w:r w:rsidRPr="00C97368">
        <w:t xml:space="preserve">, which mandates public engagement in budgeting decisions. Additionally, </w:t>
      </w:r>
      <w:r w:rsidRPr="00C97368">
        <w:rPr>
          <w:b/>
          <w:bCs/>
        </w:rPr>
        <w:t>Law No. 14 of 2008 on Public Information Disclosure</w:t>
      </w:r>
      <w:r w:rsidRPr="00C97368">
        <w:t xml:space="preserve"> ensures that planning and budgeting documents are accessible to the public, helping to foster transparency and accountability in government processes.</w:t>
      </w:r>
    </w:p>
    <w:p w14:paraId="33F1DB8B" w14:textId="77777777" w:rsidR="00C97368" w:rsidRPr="00C97368" w:rsidRDefault="00C97368" w:rsidP="003A265C">
      <w:pPr>
        <w:jc w:val="both"/>
      </w:pPr>
      <w:r w:rsidRPr="00C97368">
        <w:t xml:space="preserve">Complementing these national frameworks, several subnational initiatives and legal instruments aim to operationalize inclusive planning. Provinces are increasingly articulating commitments to “inclusive development” in their regional long-term plans and are issuing supporting regulations such as </w:t>
      </w:r>
      <w:r w:rsidRPr="00C97368">
        <w:rPr>
          <w:b/>
          <w:bCs/>
        </w:rPr>
        <w:t>Regional Action Plans for Persons with Disabilities (RAD PD)</w:t>
      </w:r>
      <w:r w:rsidRPr="00C97368">
        <w:t xml:space="preserve"> and </w:t>
      </w:r>
      <w:r w:rsidRPr="00C97368">
        <w:rPr>
          <w:b/>
          <w:bCs/>
        </w:rPr>
        <w:t>Governor’s Regulations on Gender Mainstreaming</w:t>
      </w:r>
      <w:r w:rsidRPr="00C97368">
        <w:t xml:space="preserve">. For instance, Maluku has ratified a governor’s decree on RAD PD, while provinces like NTB and Gorontalo have initiated or drafted regulations on gender inclusion. Additionally, local governments are piloting tools such as </w:t>
      </w:r>
      <w:r w:rsidRPr="00C97368">
        <w:rPr>
          <w:b/>
          <w:bCs/>
        </w:rPr>
        <w:t>Inclusive Musrenbang</w:t>
      </w:r>
      <w:r w:rsidRPr="00C97368">
        <w:t xml:space="preserve"> (community development planning forums), which aim to better engage marginalized groups—particularly women and persons with disabilities—in identifying regional development priorities.</w:t>
      </w:r>
    </w:p>
    <w:p w14:paraId="608032FE" w14:textId="4D520ADD" w:rsidR="00C97368" w:rsidRPr="00C97368" w:rsidRDefault="00C97368" w:rsidP="003A265C">
      <w:pPr>
        <w:jc w:val="both"/>
      </w:pPr>
      <w:r w:rsidRPr="00C97368">
        <w:t xml:space="preserve">These frameworks collectively imply a meaningful role for Civil Society Organizations (CSOs) in development planning and budgeting processes. Regulations mandate community participation in planning forums like </w:t>
      </w:r>
      <w:r w:rsidRPr="00C97368">
        <w:rPr>
          <w:b/>
          <w:bCs/>
        </w:rPr>
        <w:t>Musrenbang</w:t>
      </w:r>
      <w:r w:rsidRPr="00C97368">
        <w:t xml:space="preserve"> and </w:t>
      </w:r>
      <w:r w:rsidRPr="00C97368">
        <w:rPr>
          <w:b/>
          <w:bCs/>
        </w:rPr>
        <w:t>public consultations</w:t>
      </w:r>
      <w:r w:rsidR="003918B9">
        <w:rPr>
          <w:b/>
          <w:bCs/>
        </w:rPr>
        <w:t>/</w:t>
      </w:r>
      <w:r w:rsidR="003918B9" w:rsidRPr="003918B9">
        <w:rPr>
          <w:b/>
          <w:bCs/>
          <w:u w:val="single"/>
        </w:rPr>
        <w:t>Forum Konsultasi Publik</w:t>
      </w:r>
      <w:r w:rsidRPr="00C97368">
        <w:rPr>
          <w:b/>
          <w:bCs/>
        </w:rPr>
        <w:t xml:space="preserve"> (FKP)</w:t>
      </w:r>
      <w:r w:rsidRPr="00C97368">
        <w:t xml:space="preserve">, providing an official pathway for CSOs to contribute to agenda-setting, priority selection, and resource allocation. In theory, these participatory mechanisms are designed to promote inclusive governance and ensure that the voices of marginalized groups influence policy decisions. </w:t>
      </w:r>
      <w:r w:rsidRPr="00C97368">
        <w:rPr>
          <w:b/>
          <w:bCs/>
        </w:rPr>
        <w:t>SKALA</w:t>
      </w:r>
      <w:r w:rsidRPr="00C97368">
        <w:t xml:space="preserve"> build</w:t>
      </w:r>
      <w:r>
        <w:t>s</w:t>
      </w:r>
      <w:r w:rsidRPr="00C97368">
        <w:t xml:space="preserve"> on this foundation by working with national ministries and subnational governments to </w:t>
      </w:r>
      <w:r w:rsidRPr="00C97368">
        <w:lastRenderedPageBreak/>
        <w:t>strengthen implementation capacity, provide technical guidance, and facilitate the development of inclusive regulatory instruments and action plans.</w:t>
      </w:r>
    </w:p>
    <w:p w14:paraId="06DE3E8E" w14:textId="692257C7" w:rsidR="00B011A7" w:rsidRPr="00AD5833" w:rsidRDefault="00C97368" w:rsidP="003A265C">
      <w:pPr>
        <w:jc w:val="both"/>
      </w:pPr>
      <w:r w:rsidRPr="00C97368">
        <w:t xml:space="preserve">However, despite the strong policy architecture, there remains a persistent gap between regulation and practice. CSO participation in formal planning forums is often limited, symbolic, or restricted to validating decisions that have already been made. Constraints such as limited budgets for public engagement, lack of government commitment, and internal bureaucratic misalignment (e.g., between Bappenas and the Ministry of Home Affairs) undermine meaningful participation. Moreover, CSOs frequently face barriers related to the confidentiality of budgeting processes, lack of clarity around the legal basis for inclusive Musrenbang, and weak institutional support for GEDSI initiatives. Limited CSO capacity to navigate technical planning processes further hampers effective engagement. While SKALA </w:t>
      </w:r>
      <w:r w:rsidR="00B011A7">
        <w:t xml:space="preserve">aims to </w:t>
      </w:r>
      <w:r w:rsidRPr="00C97368">
        <w:t>address these challenges by developing technical guidance and supporting inclusive planning at the provincial level, significant work remains to translate legal mandates into consistent, impactful practice on the ground.</w:t>
      </w:r>
    </w:p>
    <w:bookmarkStart w:id="20" w:name="_Toc197434426"/>
    <w:p w14:paraId="78C727D8" w14:textId="75556538" w:rsidR="52DA9EC4" w:rsidRPr="00EF6A4B" w:rsidRDefault="00B0271D" w:rsidP="00EF6A4B">
      <w:pPr>
        <w:pStyle w:val="Heading2"/>
      </w:pPr>
      <w:r w:rsidRPr="003A265C">
        <w:rPr>
          <w:b w:val="0"/>
          <w:noProof/>
        </w:rPr>
        <mc:AlternateContent>
          <mc:Choice Requires="wps">
            <w:drawing>
              <wp:anchor distT="0" distB="0" distL="0" distR="0" simplePos="0" relativeHeight="251658244" behindDoc="0" locked="0" layoutInCell="1" allowOverlap="1" wp14:anchorId="40075439" wp14:editId="778C2D92">
                <wp:simplePos x="0" y="0"/>
                <wp:positionH relativeFrom="page">
                  <wp:posOffset>4173153</wp:posOffset>
                </wp:positionH>
                <wp:positionV relativeFrom="paragraph">
                  <wp:posOffset>125072</wp:posOffset>
                </wp:positionV>
                <wp:extent cx="45719" cy="4899433"/>
                <wp:effectExtent l="0" t="1270" r="4445" b="4445"/>
                <wp:wrapNone/>
                <wp:docPr id="1978987808"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4899433"/>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C660" id="Graphic 16" o:spid="_x0000_s1026" alt="&quot;&quot;" style="position:absolute;margin-left:328.6pt;margin-top:9.85pt;width:3.6pt;height:385.8pt;rotation:90;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" path="m54000,l,,,359994r54000,l54000,xe" fillcolor="#008881" stroked="f">
                <v:path arrowok="t"/>
                <w10:wrap anchorx="page"/>
              </v:shape>
            </w:pict>
          </mc:Fallback>
        </mc:AlternateContent>
      </w:r>
      <w:r w:rsidR="00FD6D9B">
        <w:br/>
      </w:r>
      <w:r w:rsidR="00491039" w:rsidRPr="00EF6A4B">
        <w:rPr>
          <w:color w:val="007077"/>
        </w:rPr>
        <w:t xml:space="preserve">Section 6: </w:t>
      </w:r>
      <w:r w:rsidR="000D30AF" w:rsidRPr="00EF6A4B">
        <w:rPr>
          <w:color w:val="007077"/>
        </w:rPr>
        <w:t xml:space="preserve">State of the </w:t>
      </w:r>
      <w:r w:rsidR="004A246C" w:rsidRPr="00EF6A4B">
        <w:rPr>
          <w:color w:val="007077"/>
        </w:rPr>
        <w:t>CSO-Government Engagement</w:t>
      </w:r>
      <w:r w:rsidR="000D30AF" w:rsidRPr="00EF6A4B">
        <w:rPr>
          <w:color w:val="007077"/>
        </w:rPr>
        <w:t xml:space="preserve"> in SKALA Provinces</w:t>
      </w:r>
      <w:bookmarkEnd w:id="20"/>
    </w:p>
    <w:p w14:paraId="6C2A4A44" w14:textId="36360DFC" w:rsidR="00D31AFE" w:rsidRPr="00D31AFE" w:rsidRDefault="000D65FE" w:rsidP="003A265C">
      <w:pPr>
        <w:jc w:val="both"/>
      </w:pPr>
      <w:r>
        <w:t xml:space="preserve">In order to </w:t>
      </w:r>
      <w:r w:rsidR="003C0E69">
        <w:t xml:space="preserve">establish </w:t>
      </w:r>
      <w:r w:rsidR="006A05E2">
        <w:t xml:space="preserve">an </w:t>
      </w:r>
      <w:r>
        <w:t xml:space="preserve">understand the </w:t>
      </w:r>
      <w:r w:rsidR="00D871F6">
        <w:t>nature of CSO-government participation in partner provinces</w:t>
      </w:r>
      <w:r w:rsidR="00627FF2">
        <w:t xml:space="preserve">, SKALA commissioned a number of pieces of analysis. </w:t>
      </w:r>
      <w:r w:rsidR="007A278A">
        <w:t>Collectively t</w:t>
      </w:r>
      <w:r w:rsidR="00627FF2">
        <w:t xml:space="preserve">hese studies looked at the </w:t>
      </w:r>
      <w:r w:rsidR="007A278A">
        <w:t>existing CSO ecosystem, the provincial development context and the nature of CSO-state relationships</w:t>
      </w:r>
      <w:r w:rsidR="006A05E2">
        <w:t xml:space="preserve"> in each province. A summary of these </w:t>
      </w:r>
      <w:r w:rsidR="00441EB7">
        <w:t xml:space="preserve">findings by province is provided below. </w:t>
      </w:r>
    </w:p>
    <w:p w14:paraId="656D13D5" w14:textId="1AD31B8F" w:rsidR="00FD6D9B" w:rsidRDefault="00FD6D9B" w:rsidP="003A265C">
      <w:pPr>
        <w:pStyle w:val="Heading3"/>
        <w:jc w:val="both"/>
      </w:pPr>
    </w:p>
    <w:p w14:paraId="3189D79C" w14:textId="7948B504" w:rsidR="00123A07" w:rsidRPr="00FD6D9B" w:rsidRDefault="00123A07" w:rsidP="001C23B9">
      <w:pPr>
        <w:pStyle w:val="Heading3"/>
        <w:numPr>
          <w:ilvl w:val="0"/>
          <w:numId w:val="26"/>
        </w:numPr>
        <w:ind w:left="426"/>
        <w:jc w:val="both"/>
        <w:rPr>
          <w:b/>
          <w:bCs/>
          <w:color w:val="007077"/>
        </w:rPr>
      </w:pPr>
      <w:bookmarkStart w:id="21" w:name="_Toc197434427"/>
      <w:r w:rsidRPr="00FD6D9B">
        <w:rPr>
          <w:b/>
          <w:bCs/>
          <w:color w:val="007077"/>
        </w:rPr>
        <w:t>Aceh</w:t>
      </w:r>
      <w:bookmarkEnd w:id="21"/>
    </w:p>
    <w:p w14:paraId="53D1BECF" w14:textId="77777777" w:rsidR="001379E2" w:rsidRPr="001379E2" w:rsidRDefault="001379E2" w:rsidP="003A265C">
      <w:pPr>
        <w:pStyle w:val="Heading4"/>
        <w:jc w:val="both"/>
      </w:pPr>
      <w:r w:rsidRPr="001379E2">
        <w:t>Provincial Inclusive Development Status</w:t>
      </w:r>
    </w:p>
    <w:p w14:paraId="3091F00E" w14:textId="5080CF9F" w:rsidR="001379E2" w:rsidRPr="001379E2" w:rsidRDefault="001379E2" w:rsidP="003A265C">
      <w:pPr>
        <w:jc w:val="both"/>
      </w:pPr>
      <w:r w:rsidRPr="001379E2">
        <w:t>Aceh has made encouraging progress across key macroeconomic indicators, signa</w:t>
      </w:r>
      <w:r w:rsidR="003918B9">
        <w:t>l</w:t>
      </w:r>
      <w:r w:rsidRPr="001379E2">
        <w:t>ling growing economic momentum and improved social outcomes, though important challenges remain. In 2024, Aceh surpassed its economic growth target by reaching 4.66%, above the planned 3.75%, reflecting steady post-pandemic recovery and improved economic activity. Positive gains were also recorded in income distribution, as indicated by a declining Gini Index, and in poverty reduction—both pointing to the early results of inclusive development efforts. However, the province still faces persistent labor market challenges, with open unemployment at 5.75%, particularly affecting youth and educated jobseekers. While the poverty rate has continued to decline</w:t>
      </w:r>
      <w:r w:rsidR="008F761D">
        <w:t xml:space="preserve"> (</w:t>
      </w:r>
      <w:r w:rsidR="006114FB">
        <w:t xml:space="preserve">decreasing from 17% in </w:t>
      </w:r>
      <w:r w:rsidR="000A6127">
        <w:t xml:space="preserve">2014 to </w:t>
      </w:r>
      <w:r w:rsidR="0080714A">
        <w:t>14</w:t>
      </w:r>
      <w:r w:rsidR="00E74230">
        <w:t>% in 2023 and 13% in 2024)</w:t>
      </w:r>
      <w:r w:rsidRPr="001379E2">
        <w:t xml:space="preserve">, it remains among the highest nationally, underscoring the need to complement existing social assistance with long-term structural reforms that focus on job creation, skills development, and rural </w:t>
      </w:r>
      <w:r w:rsidRPr="001379E2">
        <w:lastRenderedPageBreak/>
        <w:t>economic revitalization. These results offer a strong foundation on which Aceh can build a more inclusive and resilient economy.</w:t>
      </w:r>
    </w:p>
    <w:p w14:paraId="69B30F4B" w14:textId="467925B1" w:rsidR="001379E2" w:rsidRPr="001379E2" w:rsidRDefault="00FD6D9B" w:rsidP="003A265C">
      <w:pPr>
        <w:pStyle w:val="Heading4"/>
        <w:jc w:val="both"/>
      </w:pPr>
      <w:r>
        <w:br/>
      </w:r>
      <w:r w:rsidR="001379E2" w:rsidRPr="001379E2">
        <w:t>Enabling Policy Environment</w:t>
      </w:r>
    </w:p>
    <w:p w14:paraId="6806929A" w14:textId="655B0F18" w:rsidR="001379E2" w:rsidRPr="001379E2" w:rsidRDefault="001379E2" w:rsidP="003A265C">
      <w:pPr>
        <w:jc w:val="both"/>
      </w:pPr>
      <w:r w:rsidRPr="001379E2">
        <w:rPr>
          <w:b/>
          <w:bCs/>
        </w:rPr>
        <w:t>Provincial Regulations and Declarations</w:t>
      </w:r>
      <w:r w:rsidR="00156FCE">
        <w:rPr>
          <w:b/>
          <w:bCs/>
        </w:rPr>
        <w:t xml:space="preserve">: </w:t>
      </w:r>
      <w:r w:rsidRPr="001379E2">
        <w:t>Aceh has established a comprehensive regulatory framework to support GEDSI, composed of local laws, governor’s regulations, and action plans such as the RAD PUG 2023–2026 and regulations on disability rights and protection for women and children. This framework signals political commitment to mainstreaming inclusivity across sectors. However, despite this robust policy architecture, implementation of GEDSI principles in program design, execution, and monitoring remains inconsistent. Many initiatives remain formalistic, emphasizing compliance over impact. Strengthened enforcement, measurable targets, and impact evaluation mechanisms are necessary to make the GEDSI agenda truly transformative.</w:t>
      </w:r>
    </w:p>
    <w:p w14:paraId="4224C282" w14:textId="3B0CDCE3" w:rsidR="001379E2" w:rsidRPr="001379E2" w:rsidRDefault="001379E2" w:rsidP="003A265C">
      <w:pPr>
        <w:jc w:val="both"/>
      </w:pPr>
      <w:r w:rsidRPr="001379E2">
        <w:rPr>
          <w:b/>
          <w:bCs/>
        </w:rPr>
        <w:t>Formal Consultation Mechanisms</w:t>
      </w:r>
      <w:r w:rsidR="00156FCE">
        <w:rPr>
          <w:b/>
          <w:bCs/>
        </w:rPr>
        <w:t xml:space="preserve">: </w:t>
      </w:r>
      <w:r w:rsidRPr="001379E2">
        <w:t>Public participation in planning and budgeting has increased through mechanisms such as Musrenbang, Musrena, and Musyawarah Anak. However, representation remains uneven and often symbolic. Marginalized communities—particularly persons with disabilities, rural women, and minority groups—face physical and procedural barriers in accessing planning spaces. Political agendas, particularly aspirational funds (pokir), often override community-identified priorities. While public access to planning and budgeting documents is mandated by law, implementation is inconsistent, and accessibility remains a concern for persons with disabilities.</w:t>
      </w:r>
    </w:p>
    <w:p w14:paraId="1746DCEE" w14:textId="2F31F938" w:rsidR="001379E2" w:rsidRPr="001379E2" w:rsidRDefault="00FD6D9B" w:rsidP="003A265C">
      <w:pPr>
        <w:pStyle w:val="Heading4"/>
        <w:jc w:val="both"/>
      </w:pPr>
      <w:r>
        <w:br/>
      </w:r>
      <w:r w:rsidR="001379E2" w:rsidRPr="001379E2">
        <w:t>CSO Ecosystem</w:t>
      </w:r>
    </w:p>
    <w:p w14:paraId="66DE33FE" w14:textId="6E8B5299" w:rsidR="001379E2" w:rsidRPr="001379E2" w:rsidRDefault="001379E2" w:rsidP="003A265C">
      <w:pPr>
        <w:jc w:val="both"/>
      </w:pPr>
      <w:r w:rsidRPr="001379E2">
        <w:rPr>
          <w:b/>
          <w:bCs/>
        </w:rPr>
        <w:t>Characteristics of CSO-Government Relationships</w:t>
      </w:r>
      <w:r w:rsidR="00156FCE">
        <w:rPr>
          <w:b/>
          <w:bCs/>
        </w:rPr>
        <w:t xml:space="preserve">: </w:t>
      </w:r>
      <w:r w:rsidRPr="001379E2">
        <w:t>CSOs in Aceh actively engage in advocacy, particularly around gender equality, disability rights, and child protection. While some collaboration with government agencies exists, CSO participation is largely symbolic, project-based, or ad hoc. Their role in formal planning and budgeting mechanisms remains limited, and systemic collaboration has yet to be institutionalized. Political sensitivities around issues like child marriage prevention also inhibit deeper engagement.</w:t>
      </w:r>
    </w:p>
    <w:p w14:paraId="05BBACE9" w14:textId="7A19501E" w:rsidR="000A2B5B" w:rsidRDefault="001379E2" w:rsidP="003A265C">
      <w:pPr>
        <w:jc w:val="both"/>
      </w:pPr>
      <w:r w:rsidRPr="001379E2">
        <w:rPr>
          <w:b/>
          <w:bCs/>
        </w:rPr>
        <w:t>Types of CSOs</w:t>
      </w:r>
      <w:r w:rsidR="005B746D">
        <w:rPr>
          <w:b/>
          <w:bCs/>
        </w:rPr>
        <w:t xml:space="preserve">: </w:t>
      </w:r>
      <w:r w:rsidRPr="001379E2">
        <w:t xml:space="preserve">Aceh has a broad and active CSO landscape, including organizations such as MaTA, GERAK Aceh, CYDC, Youth.id, and BSUIA. These groups have contributed to development dialogues, policy formulation, and budget advocacy. Many are formally registered and maintain strong networks, yet disparities remain in terms of human resources, digital presence, and financial sustainability. </w:t>
      </w:r>
      <w:r w:rsidR="004D2DEB">
        <w:t>Advocacy for s</w:t>
      </w:r>
      <w:r w:rsidRPr="001379E2">
        <w:t xml:space="preserve">ectoral integration of GEDSI by CSOs is emerging, but remains isolated and underfunded. </w:t>
      </w:r>
    </w:p>
    <w:p w14:paraId="4A6E7D6F" w14:textId="2B32AC4A" w:rsidR="001379E2" w:rsidRPr="001379E2" w:rsidRDefault="00FD6D9B" w:rsidP="003A265C">
      <w:pPr>
        <w:pStyle w:val="Heading4"/>
        <w:jc w:val="both"/>
      </w:pPr>
      <w:r>
        <w:lastRenderedPageBreak/>
        <w:br/>
      </w:r>
      <w:r w:rsidR="001379E2" w:rsidRPr="001379E2">
        <w:t>Existing SKALA Support</w:t>
      </w:r>
    </w:p>
    <w:p w14:paraId="1C7C3F73" w14:textId="74065CD1" w:rsidR="001379E2" w:rsidRPr="001379E2" w:rsidRDefault="001379E2" w:rsidP="003A265C">
      <w:pPr>
        <w:jc w:val="both"/>
      </w:pPr>
      <w:r w:rsidRPr="001379E2">
        <w:t>SKALA has played a critical role in facilitating CSO involvement in development planning and GEDSI mainstreaming in Aceh. While the province opted not to establish a formal CSO forum during the first semester of 2024, SKALA supported alternative mechanisms for civil society engagement. Through these efforts, CSOs in Aceh—supported by SKALA—provided substantive input into key policy processes, including the RPJPD, the Qanun on Women's Protection, the Qanun on Disability Rights Fulfillment, and the Regional Regulation on Community Participation.</w:t>
      </w:r>
      <w:r w:rsidR="00323E4B">
        <w:t xml:space="preserve"> </w:t>
      </w:r>
      <w:r w:rsidRPr="001379E2">
        <w:t>In 2023–2024, SKALA supported the development and formalization of the RAD</w:t>
      </w:r>
      <w:r w:rsidR="004105B0">
        <w:t xml:space="preserve"> PD</w:t>
      </w:r>
      <w:r w:rsidRPr="001379E2">
        <w:t xml:space="preserve">, a significant milestone in Aceh’s GEDSI agenda. CSOs, including persons with disabilities, participated actively as speakers and moderators in discussions on the draft disability qanun. </w:t>
      </w:r>
    </w:p>
    <w:p w14:paraId="7F419C20" w14:textId="77777777" w:rsidR="001379E2" w:rsidRPr="001379E2" w:rsidRDefault="001379E2" w:rsidP="003A265C">
      <w:pPr>
        <w:pStyle w:val="Heading4"/>
        <w:jc w:val="both"/>
      </w:pPr>
      <w:r w:rsidRPr="001379E2">
        <w:t>Barriers to Effective CSO Engagement</w:t>
      </w:r>
    </w:p>
    <w:p w14:paraId="130F8551" w14:textId="0B319F0A" w:rsidR="001379E2" w:rsidRPr="001379E2" w:rsidRDefault="001379E2" w:rsidP="003A265C">
      <w:pPr>
        <w:jc w:val="both"/>
      </w:pPr>
      <w:r w:rsidRPr="001379E2">
        <w:t>Significant barriers continue to hinder CSO engagement. These include limited capacity within CSOs, lack of access to disaggregated data, low digital visibility</w:t>
      </w:r>
      <w:r w:rsidR="008E3CDE">
        <w:t xml:space="preserve"> or profile for CSOs</w:t>
      </w:r>
      <w:r w:rsidRPr="001379E2">
        <w:t xml:space="preserve">, and weak </w:t>
      </w:r>
      <w:r w:rsidR="003A5008">
        <w:t>understanding</w:t>
      </w:r>
      <w:r w:rsidR="0082524F">
        <w:t xml:space="preserve"> of formal</w:t>
      </w:r>
      <w:r w:rsidRPr="001379E2">
        <w:t xml:space="preserve"> planning</w:t>
      </w:r>
      <w:r w:rsidR="0082524F">
        <w:t xml:space="preserve"> processes and the role of</w:t>
      </w:r>
      <w:r w:rsidRPr="001379E2">
        <w:t xml:space="preserve"> platforms like SIPD. Government agencies often lack the capacity to integrate GEDSI across sectors, and coordination between OPDs is weak. Most CSOs are excluded from legislative advocacy, as engagement with parliament is minimal or non</w:t>
      </w:r>
      <w:r w:rsidR="0039103C">
        <w:t>-</w:t>
      </w:r>
      <w:r w:rsidRPr="001379E2">
        <w:t xml:space="preserve">existent. </w:t>
      </w:r>
      <w:r w:rsidR="00F66401" w:rsidRPr="001379E2">
        <w:t>Financial allocations for GEDSI programs remain vulnerable to reprioritization during fiscal shocks.</w:t>
      </w:r>
      <w:r w:rsidR="00F66401">
        <w:t xml:space="preserve"> </w:t>
      </w:r>
      <w:r w:rsidRPr="001379E2">
        <w:t>Without structural embedding of CSO roles in governance systems, GEDSI risks remaining aspirational.</w:t>
      </w:r>
      <w:r w:rsidR="00F66401">
        <w:t xml:space="preserve"> </w:t>
      </w:r>
    </w:p>
    <w:p w14:paraId="557A3A7C" w14:textId="52086FA5" w:rsidR="001379E2" w:rsidRPr="001379E2" w:rsidRDefault="00FD6D9B" w:rsidP="003A265C">
      <w:pPr>
        <w:pStyle w:val="Heading4"/>
        <w:jc w:val="both"/>
      </w:pPr>
      <w:r>
        <w:br/>
      </w:r>
      <w:r w:rsidR="001379E2" w:rsidRPr="001379E2">
        <w:t>Opportunities and Entry Points</w:t>
      </w:r>
    </w:p>
    <w:p w14:paraId="1331BB20" w14:textId="0E41145E" w:rsidR="00123A07" w:rsidRDefault="00B0271D" w:rsidP="003A265C">
      <w:pPr>
        <w:jc w:val="both"/>
      </w:pPr>
      <w:r w:rsidRPr="003A265C">
        <w:rPr>
          <w:noProof/>
        </w:rPr>
        <mc:AlternateContent>
          <mc:Choice Requires="wps">
            <w:drawing>
              <wp:anchor distT="0" distB="0" distL="0" distR="0" simplePos="0" relativeHeight="251658245" behindDoc="0" locked="0" layoutInCell="1" allowOverlap="1" wp14:anchorId="765AB329" wp14:editId="57BD232A">
                <wp:simplePos x="0" y="0"/>
                <wp:positionH relativeFrom="page">
                  <wp:posOffset>4405816</wp:posOffset>
                </wp:positionH>
                <wp:positionV relativeFrom="paragraph">
                  <wp:posOffset>437030</wp:posOffset>
                </wp:positionV>
                <wp:extent cx="45719" cy="4468233"/>
                <wp:effectExtent l="0" t="1587" r="4127" b="4128"/>
                <wp:wrapNone/>
                <wp:docPr id="172841361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4468233"/>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F145" id="Graphic 16" o:spid="_x0000_s1026" alt="&quot;&quot;" style="position:absolute;margin-left:346.9pt;margin-top:34.4pt;width:3.6pt;height:351.85pt;rotation:90;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" path="m54000,l,,,359994r54000,l54000,xe" fillcolor="#008881" stroked="f">
                <v:path arrowok="t"/>
                <w10:wrap anchorx="page"/>
              </v:shape>
            </w:pict>
          </mc:Fallback>
        </mc:AlternateContent>
      </w:r>
      <w:r w:rsidR="001379E2" w:rsidRPr="001379E2">
        <w:t xml:space="preserve">Despite these challenges, Aceh presents numerous opportunities to enhance CSO-government collaboration. CSO engagement </w:t>
      </w:r>
      <w:r w:rsidR="007C1891">
        <w:t xml:space="preserve">would be enhance </w:t>
      </w:r>
      <w:r w:rsidR="001379E2" w:rsidRPr="001379E2">
        <w:t>by supporting</w:t>
      </w:r>
      <w:r w:rsidR="00957C76">
        <w:t xml:space="preserve"> the </w:t>
      </w:r>
      <w:r w:rsidR="00A9457B">
        <w:t>development of</w:t>
      </w:r>
      <w:r w:rsidR="001379E2" w:rsidRPr="001379E2">
        <w:t xml:space="preserve"> inclusive Musrenbang guidelines, strengthening GEDSI working groups, and formalizing entry points into budget planning cycles. Increasing sectoral integration of GEDSI and fostering service delivery partnerships can bridge the gap between policy and implementation. Building CSO capacity in data collection, monitoring, and budget literacy will further position them as credible development actors. Enhancing access to policy-relevant, disaggregated data and digital platforms will strengthen advocacy. By embedding CSOs into core planning and accountability processes, Aceh can move closer to a governance model that reflects the principles of inclusive development.</w:t>
      </w:r>
    </w:p>
    <w:p w14:paraId="10E81195" w14:textId="4B8C2AF4" w:rsidR="001C23B9" w:rsidRPr="00123A07" w:rsidRDefault="001C23B9" w:rsidP="003A265C">
      <w:pPr>
        <w:jc w:val="both"/>
      </w:pPr>
    </w:p>
    <w:p w14:paraId="75E4766A" w14:textId="5A76797B" w:rsidR="00123A07" w:rsidRPr="00FD6D9B" w:rsidRDefault="00123A07" w:rsidP="001C23B9">
      <w:pPr>
        <w:pStyle w:val="Heading3"/>
        <w:numPr>
          <w:ilvl w:val="0"/>
          <w:numId w:val="26"/>
        </w:numPr>
        <w:ind w:left="426"/>
        <w:jc w:val="both"/>
        <w:rPr>
          <w:b/>
          <w:bCs/>
          <w:color w:val="007077"/>
        </w:rPr>
      </w:pPr>
      <w:bookmarkStart w:id="22" w:name="_Toc197434428"/>
      <w:r w:rsidRPr="00FD6D9B">
        <w:rPr>
          <w:b/>
          <w:bCs/>
          <w:color w:val="007077"/>
        </w:rPr>
        <w:lastRenderedPageBreak/>
        <w:t>Gorontalo</w:t>
      </w:r>
      <w:bookmarkEnd w:id="22"/>
    </w:p>
    <w:p w14:paraId="03E0AECF" w14:textId="730E3925" w:rsidR="002B09A3" w:rsidRPr="002B09A3" w:rsidRDefault="002B09A3" w:rsidP="003A265C">
      <w:pPr>
        <w:pStyle w:val="Heading4"/>
        <w:jc w:val="both"/>
      </w:pPr>
      <w:r w:rsidRPr="002B09A3">
        <w:t>Provincial Inclusive Development Status</w:t>
      </w:r>
    </w:p>
    <w:p w14:paraId="5D9EEF33" w14:textId="410F75DF" w:rsidR="002B09A3" w:rsidRPr="002B09A3" w:rsidRDefault="002B09A3" w:rsidP="003A265C">
      <w:pPr>
        <w:jc w:val="both"/>
      </w:pPr>
      <w:r w:rsidRPr="002B09A3">
        <w:t xml:space="preserve">Gorontalo faces substantial socioeconomic disparities that disproportionately affect vulnerable populations, particularly women, persons with disabilities, and </w:t>
      </w:r>
      <w:r w:rsidR="003918B9">
        <w:t>the elderly</w:t>
      </w:r>
      <w:r w:rsidRPr="002B09A3">
        <w:t>. The province’s poverty rate stands at 15.15%, significantly higher than the national average of 9.36%. Within this, persons with disabilities experience the highest poverty incidence at 17.76%, followed by women at 15.29% and older adults at 13.86%. Educational attainment also remains low, with 25.89% of Gorontalo's population not completing primary school. Among persons with disabilities, this figure rises to 44.86%, while 39.55% of older adults have similarly low education levels.</w:t>
      </w:r>
    </w:p>
    <w:p w14:paraId="354B539D" w14:textId="77777777" w:rsidR="002B09A3" w:rsidRPr="002B09A3" w:rsidRDefault="002B09A3" w:rsidP="003A265C">
      <w:pPr>
        <w:jc w:val="both"/>
      </w:pPr>
      <w:r w:rsidRPr="002B09A3">
        <w:t>Employment disparities remain entrenched, especially for women and persons with disabilities. Only 17.18% of working-age individuals with disabilities are employed, compared to 64.17% among the general population. Despite higher average education levels among women, their labor force participation remains significantly lower due to systemic barriers such as workplace discrimination, limited protections, and traditional gender roles. High rates of gender-based violence (267 reported cases in 2023) and child marriage (10.91% of women aged 18–24 were married before 18) further compound the vulnerability of these groups, emphasizing the urgent need for inclusive policy responses.</w:t>
      </w:r>
    </w:p>
    <w:p w14:paraId="25D390F1" w14:textId="77777777" w:rsidR="002B09A3" w:rsidRPr="002B09A3" w:rsidRDefault="002B09A3" w:rsidP="003A265C">
      <w:pPr>
        <w:pStyle w:val="Heading4"/>
        <w:jc w:val="both"/>
      </w:pPr>
      <w:r w:rsidRPr="002B09A3">
        <w:t>Enabling Policy Environment</w:t>
      </w:r>
    </w:p>
    <w:p w14:paraId="13A2A886" w14:textId="43490E61" w:rsidR="002B09A3" w:rsidRPr="002B09A3" w:rsidRDefault="002B09A3" w:rsidP="003A265C">
      <w:pPr>
        <w:jc w:val="both"/>
      </w:pPr>
      <w:r w:rsidRPr="002B09A3">
        <w:rPr>
          <w:b/>
          <w:bCs/>
        </w:rPr>
        <w:t>Provincial Regulations and Declarations</w:t>
      </w:r>
      <w:r>
        <w:rPr>
          <w:b/>
          <w:bCs/>
        </w:rPr>
        <w:t xml:space="preserve">: </w:t>
      </w:r>
      <w:r w:rsidRPr="002B09A3">
        <w:t>Gorontalo follows national and regional frameworks such as the RPJPD, RPJMD, and Renja for planning and budgeting. While the province has issued regulations such as Provincial Regulation No. 1 of 2016 on the Protection of Women and Children, and Governor Regulation No. 50 of 2014 on Gender Mainstreaming, implementation remains inconsistent. Planning processes, while intended to be participatory, often exclude CSOs or engage them in symbolic ways. Transparency in public access to budget documents, laws, and regulations is limited, weakening oversight and accountability.</w:t>
      </w:r>
    </w:p>
    <w:p w14:paraId="2BB72839" w14:textId="3C1846F5" w:rsidR="002B09A3" w:rsidRPr="002B09A3" w:rsidRDefault="002B09A3" w:rsidP="003A265C">
      <w:pPr>
        <w:jc w:val="both"/>
      </w:pPr>
      <w:r w:rsidRPr="002B09A3">
        <w:rPr>
          <w:b/>
          <w:bCs/>
        </w:rPr>
        <w:t>Formal Consultation Mechanisms</w:t>
      </w:r>
      <w:r>
        <w:rPr>
          <w:b/>
          <w:bCs/>
        </w:rPr>
        <w:t xml:space="preserve">: </w:t>
      </w:r>
      <w:r w:rsidRPr="002B09A3">
        <w:t>Mechanisms like Musrenbang and Forum Konsultasi Publik exist but often lack structures for integrating CSO recommendations. Women-focused Musrenbang has been implemented sporadically, but its influence on policy has been minimal. GEDSI-responsive budgeting frameworks remain underdeveloped, resulting in inconsistent funding for vulnerable groups. These structural gaps limit the extent to which participatory planning can address inequality in Gorontalo.</w:t>
      </w:r>
    </w:p>
    <w:p w14:paraId="2C8EDF0F" w14:textId="77777777" w:rsidR="002B09A3" w:rsidRPr="002B09A3" w:rsidRDefault="002B09A3" w:rsidP="003A265C">
      <w:pPr>
        <w:pStyle w:val="Heading4"/>
        <w:jc w:val="both"/>
      </w:pPr>
      <w:r w:rsidRPr="002B09A3">
        <w:t>CSO Ecosystem</w:t>
      </w:r>
    </w:p>
    <w:p w14:paraId="05A12E7B" w14:textId="484D1536" w:rsidR="002B09A3" w:rsidRPr="002B09A3" w:rsidRDefault="002B09A3" w:rsidP="003A265C">
      <w:pPr>
        <w:jc w:val="both"/>
      </w:pPr>
      <w:r w:rsidRPr="002B09A3">
        <w:rPr>
          <w:b/>
          <w:bCs/>
        </w:rPr>
        <w:t>Characteristics of CSO–Government Relationships</w:t>
      </w:r>
      <w:r>
        <w:rPr>
          <w:b/>
          <w:bCs/>
        </w:rPr>
        <w:t xml:space="preserve">: </w:t>
      </w:r>
      <w:r w:rsidRPr="002B09A3">
        <w:t xml:space="preserve">CSOs in Gorontalo face tokenistic participation and limited influence in planning and budgeting forums. Government agencies recognize GEDSI advocacy but fail to incorporate it consistently into sectoral policies. While CSOs use policy research, legislative lobbying, and public engagement </w:t>
      </w:r>
      <w:r w:rsidRPr="002B09A3">
        <w:lastRenderedPageBreak/>
        <w:t>strategies, their recommendations are rarely adopted due to bureaucratic inertia and the lack of formal partnerships.</w:t>
      </w:r>
    </w:p>
    <w:p w14:paraId="5098603B" w14:textId="1851F2BA" w:rsidR="002B09A3" w:rsidRPr="002B09A3" w:rsidRDefault="002B09A3" w:rsidP="003A265C">
      <w:pPr>
        <w:jc w:val="both"/>
      </w:pPr>
      <w:r w:rsidRPr="002B09A3">
        <w:rPr>
          <w:b/>
          <w:bCs/>
        </w:rPr>
        <w:t>Types of CSOs</w:t>
      </w:r>
      <w:r>
        <w:rPr>
          <w:b/>
          <w:bCs/>
        </w:rPr>
        <w:t xml:space="preserve">: </w:t>
      </w:r>
      <w:r w:rsidRPr="002B09A3">
        <w:t>Most CSOs are legally registered and have operational history but operate with limited human and financial resources. Networking capacity is moderate, with a few CSOs engaging in national and international platforms. Visibility remains weak for most CSOs, with limited digital presence and few income-generating strategies. Only one in five surveyed CSOs maintains a structured partnership with government. Service delivery is mostly donor-funded, including shelters for survivors of gender-based violence and legal aid.</w:t>
      </w:r>
    </w:p>
    <w:p w14:paraId="00B097E4" w14:textId="77777777" w:rsidR="002B09A3" w:rsidRPr="002B09A3" w:rsidRDefault="002B09A3" w:rsidP="003A265C">
      <w:pPr>
        <w:pStyle w:val="Heading4"/>
        <w:jc w:val="both"/>
      </w:pPr>
      <w:r w:rsidRPr="002B09A3">
        <w:t>Existing SKALA Support</w:t>
      </w:r>
    </w:p>
    <w:p w14:paraId="11BFA8AC" w14:textId="77777777" w:rsidR="002B09A3" w:rsidRPr="002B09A3" w:rsidRDefault="002B09A3" w:rsidP="003A265C">
      <w:pPr>
        <w:jc w:val="both"/>
      </w:pPr>
      <w:r w:rsidRPr="002B09A3">
        <w:t>SKALA has facilitated the establishment of inclusive consultation forums and supported the development of Gorontalo’s RAD for Persons with Disabilities (RAD PD). SKALA provided training in gender-responsive budgeting to 35 participants and improved CSO access to REGSOSEK data. While Gorontalo opted not to form a formal CSO forum in 2024, these engagement efforts have helped CSOs contribute to planning dialogues and policy discussions.</w:t>
      </w:r>
    </w:p>
    <w:p w14:paraId="00B693B9" w14:textId="77777777" w:rsidR="002B09A3" w:rsidRPr="002B09A3" w:rsidRDefault="002B09A3" w:rsidP="003A265C">
      <w:pPr>
        <w:jc w:val="both"/>
      </w:pPr>
      <w:r w:rsidRPr="002B09A3">
        <w:t>SKALA’s support has also involved raising awareness of GEDSI through data use, enabling CSOs to better align advocacy with government priorities. Technical assistance has been provided to help CSOs integrate their work with provincial development frameworks, with ongoing efforts to expand data accessibility and participatory guidelines.</w:t>
      </w:r>
    </w:p>
    <w:p w14:paraId="774DD8E3" w14:textId="77777777" w:rsidR="002B09A3" w:rsidRPr="002B09A3" w:rsidRDefault="002B09A3" w:rsidP="003A265C">
      <w:pPr>
        <w:pStyle w:val="Heading4"/>
        <w:jc w:val="both"/>
      </w:pPr>
      <w:r w:rsidRPr="002B09A3">
        <w:t>Barriers</w:t>
      </w:r>
    </w:p>
    <w:p w14:paraId="00867943" w14:textId="77777777" w:rsidR="002B09A3" w:rsidRPr="002B09A3" w:rsidRDefault="002B09A3" w:rsidP="003A265C">
      <w:pPr>
        <w:jc w:val="both"/>
      </w:pPr>
      <w:r w:rsidRPr="002B09A3">
        <w:t>Systemic barriers include weak CSO capacity, lack of formal engagement structures, bureaucratic rigidity, and limited transparency in budget processes. GEDSI-responsive budgeting remains underdeveloped, and government-CSO coordination is mostly informal. CSOs also face cultural resistance when advocating for gender-sensitive policies and inclusive services.</w:t>
      </w:r>
    </w:p>
    <w:p w14:paraId="41E6BF41" w14:textId="77777777" w:rsidR="002B09A3" w:rsidRPr="002B09A3" w:rsidRDefault="002B09A3" w:rsidP="003A265C">
      <w:pPr>
        <w:pStyle w:val="Heading4"/>
        <w:jc w:val="both"/>
      </w:pPr>
      <w:r w:rsidRPr="002B09A3">
        <w:t>Opportunities and Entry Points</w:t>
      </w:r>
    </w:p>
    <w:p w14:paraId="4C43F821" w14:textId="2EFB8086" w:rsidR="002B09A3" w:rsidRPr="002B09A3" w:rsidRDefault="002B09A3" w:rsidP="003A265C">
      <w:pPr>
        <w:jc w:val="both"/>
      </w:pPr>
      <w:r w:rsidRPr="002B09A3">
        <w:t xml:space="preserve">Opportunities include leveraging emerging CSO networks like Jejak Puan, expanding collaborative models such as inclusive service pilots, and aligning GEDSI integration with RPJPD and RPJMD. Entry points involve institutionalizing dialogue mechanisms (e.g., rembug perempuan), strengthening monitoring frameworks, and building CSO capacity in budget analysis and </w:t>
      </w:r>
      <w:r w:rsidR="003918B9" w:rsidRPr="003918B9">
        <w:rPr>
          <w:u w:val="single"/>
        </w:rPr>
        <w:t xml:space="preserve">Sistem Informasi Pemerintah Daerah </w:t>
      </w:r>
      <w:r w:rsidR="003918B9">
        <w:rPr>
          <w:u w:val="single"/>
        </w:rPr>
        <w:t>(</w:t>
      </w:r>
      <w:r w:rsidRPr="002B09A3">
        <w:t>SIPD</w:t>
      </w:r>
      <w:r w:rsidR="003918B9">
        <w:t>)</w:t>
      </w:r>
      <w:r w:rsidRPr="002B09A3">
        <w:t xml:space="preserve"> engagement. A shift from episodic engagement to structured, institutional collaboration is essential for sustained impact.</w:t>
      </w:r>
    </w:p>
    <w:p w14:paraId="6692F549" w14:textId="61038BDD" w:rsidR="002B09A3" w:rsidRDefault="002B09A3" w:rsidP="003A265C">
      <w:pPr>
        <w:jc w:val="both"/>
      </w:pPr>
      <w:r w:rsidRPr="002B09A3">
        <w:t>Gorontalo’s CSO ecosystem requires systemic support to become a true partner in inclusive governance. Strategic investments in capacity-building, formal engagement platforms, and targeted budget advocacy will be critical for moving toward effective GEDSI mainstreaming in the province.</w:t>
      </w:r>
    </w:p>
    <w:p w14:paraId="0C858F0C" w14:textId="10EBF8EA" w:rsidR="001C23B9" w:rsidRPr="002B09A3" w:rsidRDefault="001C23B9" w:rsidP="003A265C">
      <w:pPr>
        <w:jc w:val="both"/>
      </w:pPr>
    </w:p>
    <w:bookmarkStart w:id="23" w:name="_Toc197434429"/>
    <w:p w14:paraId="1A004DF8" w14:textId="017E678E" w:rsidR="00123A07" w:rsidRPr="00FD6D9B" w:rsidRDefault="00397D38" w:rsidP="001C23B9">
      <w:pPr>
        <w:pStyle w:val="Heading3"/>
        <w:numPr>
          <w:ilvl w:val="0"/>
          <w:numId w:val="26"/>
        </w:numPr>
        <w:ind w:left="426"/>
        <w:jc w:val="both"/>
        <w:rPr>
          <w:b/>
          <w:bCs/>
          <w:color w:val="007077"/>
        </w:rPr>
      </w:pPr>
      <w:r w:rsidRPr="003A265C">
        <w:rPr>
          <w:noProof/>
        </w:rPr>
        <mc:AlternateContent>
          <mc:Choice Requires="wps">
            <w:drawing>
              <wp:anchor distT="0" distB="0" distL="0" distR="0" simplePos="0" relativeHeight="251658246" behindDoc="0" locked="0" layoutInCell="1" allowOverlap="1" wp14:anchorId="2BCBCDCA" wp14:editId="0DFAD61B">
                <wp:simplePos x="0" y="0"/>
                <wp:positionH relativeFrom="page">
                  <wp:posOffset>4745990</wp:posOffset>
                </wp:positionH>
                <wp:positionV relativeFrom="paragraph">
                  <wp:posOffset>-1779301</wp:posOffset>
                </wp:positionV>
                <wp:extent cx="45719" cy="3809784"/>
                <wp:effectExtent l="0" t="2540" r="3175" b="3175"/>
                <wp:wrapNone/>
                <wp:docPr id="54956326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3809784"/>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19BE" id="Graphic 16" o:spid="_x0000_s1026" alt="&quot;&quot;" style="position:absolute;margin-left:373.7pt;margin-top:-140.1pt;width:3.6pt;height:300pt;rotation:90;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" path="m54000,l,,,359994r54000,l54000,xe" fillcolor="#008881" stroked="f">
                <v:path arrowok="t"/>
                <w10:wrap anchorx="page"/>
              </v:shape>
            </w:pict>
          </mc:Fallback>
        </mc:AlternateContent>
      </w:r>
      <w:r w:rsidR="00123A07" w:rsidRPr="00FD6D9B">
        <w:rPr>
          <w:b/>
          <w:bCs/>
          <w:color w:val="007077"/>
        </w:rPr>
        <w:t>Kalimantan Utara</w:t>
      </w:r>
      <w:bookmarkEnd w:id="23"/>
      <w:r w:rsidR="00B0271D">
        <w:rPr>
          <w:b/>
          <w:bCs/>
          <w:color w:val="007077"/>
        </w:rPr>
        <w:t xml:space="preserve"> </w:t>
      </w:r>
    </w:p>
    <w:p w14:paraId="25E19EB2" w14:textId="77777777" w:rsidR="00533CC8" w:rsidRPr="00533CC8" w:rsidRDefault="00533CC8" w:rsidP="003A265C">
      <w:pPr>
        <w:pStyle w:val="Heading4"/>
        <w:jc w:val="both"/>
      </w:pPr>
      <w:r w:rsidRPr="00533CC8">
        <w:t>Provincial Inclusive Development Status</w:t>
      </w:r>
    </w:p>
    <w:p w14:paraId="5B91E4B6" w14:textId="77777777" w:rsidR="00533CC8" w:rsidRPr="00533CC8" w:rsidRDefault="00533CC8" w:rsidP="003A265C">
      <w:pPr>
        <w:jc w:val="both"/>
      </w:pPr>
      <w:r w:rsidRPr="00533CC8">
        <w:t>Kalimantan Utara, Indonesia’s youngest province, presents a mixed picture of opportunity and systemic barriers to inclusive development. The province’s poverty rate stands at 6.45%, which is lower than the national average of 9.36%. However, poverty is disproportionately experienced by persons with disabilities (7.21%), women (6.46%), and the elderly (3.44%). The Gender Empowerment Index has declined in recent years, reflecting reduced female participation in leadership roles, professional sectors, and politics.</w:t>
      </w:r>
    </w:p>
    <w:p w14:paraId="06FFEFFD" w14:textId="77777777" w:rsidR="00533CC8" w:rsidRPr="00533CC8" w:rsidRDefault="00533CC8" w:rsidP="003A265C">
      <w:pPr>
        <w:jc w:val="both"/>
      </w:pPr>
      <w:r w:rsidRPr="00533CC8">
        <w:t>Employment patterns reveal further inequality. While the overall employment rate in the province is 62.65%, only 55.69% of women and 28.42% of persons with disabilities are employed. Many are engaged in informal or unpaid family work, particularly women (15.94%) and the elderly (15.25%), making them vulnerable to economic shocks. Education outcomes are similarly uneven: just 12.08% of persons with disabilities have completed senior secondary education, compared to 23.18% of the general population. Elderly residents also show high rates of low educational attainment, further limiting their access to services and opportunities.</w:t>
      </w:r>
    </w:p>
    <w:p w14:paraId="23A67688" w14:textId="77777777" w:rsidR="00533CC8" w:rsidRPr="00533CC8" w:rsidRDefault="00533CC8" w:rsidP="003A265C">
      <w:pPr>
        <w:pStyle w:val="Heading4"/>
        <w:jc w:val="both"/>
      </w:pPr>
      <w:r w:rsidRPr="00533CC8">
        <w:t>Enabling Policy Environment</w:t>
      </w:r>
    </w:p>
    <w:p w14:paraId="4FE6CCA3" w14:textId="228A3505" w:rsidR="00533CC8" w:rsidRPr="00533CC8" w:rsidRDefault="00533CC8" w:rsidP="003A265C">
      <w:pPr>
        <w:jc w:val="both"/>
      </w:pPr>
      <w:r w:rsidRPr="00533CC8">
        <w:rPr>
          <w:b/>
          <w:bCs/>
        </w:rPr>
        <w:t>Provincial Regulations and Declarations</w:t>
      </w:r>
      <w:r>
        <w:rPr>
          <w:b/>
          <w:bCs/>
        </w:rPr>
        <w:t xml:space="preserve">: </w:t>
      </w:r>
      <w:r w:rsidRPr="00533CC8">
        <w:t>Kalimantan Utara has established a strong legal foundation for GEDSI mainstreaming. Peraturan Daerah No. 1 of 2021 protects women and children, while Peraturan Gubernur No. 13 of 2019 outlines gender mainstreaming strategies across sectors. These policies are incorporated into the RPJMD 2021–2026 under Missions 3 and 9, prioritizing gender equality and social inclusion. The RKPD 2023 includes programs focused on women’s empowerment, child protection, and social rehabilitation for persons with disabilities.</w:t>
      </w:r>
      <w:r w:rsidR="00395778">
        <w:t xml:space="preserve"> The passage of </w:t>
      </w:r>
      <w:r w:rsidR="00395778" w:rsidRPr="00395778">
        <w:t xml:space="preserve">Perda No. 1 Tahun 2024 tentang Pajak Daerah dan Retribusi Daerah (PDRD) </w:t>
      </w:r>
      <w:r w:rsidR="00395778">
        <w:t>that provides for tax relief for disability modified vehicles</w:t>
      </w:r>
      <w:r w:rsidR="00666887">
        <w:t xml:space="preserve">, signals an openness to regulatory innovation to support inclusion and participation. </w:t>
      </w:r>
    </w:p>
    <w:p w14:paraId="64457629" w14:textId="77777777" w:rsidR="00533CC8" w:rsidRPr="00533CC8" w:rsidRDefault="00533CC8" w:rsidP="003A265C">
      <w:pPr>
        <w:jc w:val="both"/>
      </w:pPr>
      <w:r w:rsidRPr="00533CC8">
        <w:t>Despite this foundation, implementation is uneven. Gender budgeting efforts face limited allocations and insufficient political backing. Coordination among OPDs is weak, and gender focal points are often inactive. GEDSI mainstreaming is hindered by limited awareness, capacity gaps, and the lack of disaggregated data. As a result, development spending often fails to effectively reach vulnerable populations.</w:t>
      </w:r>
    </w:p>
    <w:p w14:paraId="500622FC" w14:textId="5056F070" w:rsidR="00533CC8" w:rsidRPr="00533CC8" w:rsidRDefault="00533CC8" w:rsidP="003A265C">
      <w:pPr>
        <w:jc w:val="both"/>
      </w:pPr>
      <w:r w:rsidRPr="00533CC8">
        <w:rPr>
          <w:b/>
          <w:bCs/>
        </w:rPr>
        <w:t>Formal Consultation Mechanisms</w:t>
      </w:r>
      <w:r>
        <w:rPr>
          <w:b/>
          <w:bCs/>
        </w:rPr>
        <w:t xml:space="preserve">: </w:t>
      </w:r>
      <w:r w:rsidRPr="00533CC8">
        <w:t xml:space="preserve">Efforts to promote participatory planning have gained traction. The Musrenbang Inklusif model—Mentari Kaltara—launched in 2024 with SKALA’s support, involved women, persons with disabilities, children, the elderly, </w:t>
      </w:r>
      <w:r w:rsidRPr="00533CC8">
        <w:lastRenderedPageBreak/>
        <w:t>and indigenous communities. It was accompanied by the formation of a GEDSI Forum, comprising 12 CSOs and five OPDs, which facilitates meaningful input from marginalized groups.</w:t>
      </w:r>
    </w:p>
    <w:p w14:paraId="1678FE95" w14:textId="77777777" w:rsidR="00533CC8" w:rsidRPr="00533CC8" w:rsidRDefault="00533CC8" w:rsidP="003A265C">
      <w:pPr>
        <w:jc w:val="both"/>
      </w:pPr>
      <w:r w:rsidRPr="00533CC8">
        <w:t>Nonetheless, broader planning processes such as Musrenbang and sectoral consultations remain largely symbolic, and inputs from CSOs are rarely reflected in final policy or budgeting decisions. While the RPJMD and RKPD are publicly accessible, detailed budget information is not consistently published online, limiting transparency and accountability.</w:t>
      </w:r>
    </w:p>
    <w:p w14:paraId="3ACB5639" w14:textId="77777777" w:rsidR="00533CC8" w:rsidRPr="00533CC8" w:rsidRDefault="00533CC8" w:rsidP="003A265C">
      <w:pPr>
        <w:pStyle w:val="Heading4"/>
        <w:jc w:val="both"/>
      </w:pPr>
      <w:r w:rsidRPr="00533CC8">
        <w:t>CSO Ecosystem</w:t>
      </w:r>
    </w:p>
    <w:p w14:paraId="0F067C01" w14:textId="0929CC86" w:rsidR="00533CC8" w:rsidRPr="00533CC8" w:rsidRDefault="00533CC8" w:rsidP="003A265C">
      <w:pPr>
        <w:jc w:val="both"/>
      </w:pPr>
      <w:r w:rsidRPr="00533CC8">
        <w:rPr>
          <w:b/>
          <w:bCs/>
        </w:rPr>
        <w:t>Characteristics of CSO–Government Relationships</w:t>
      </w:r>
      <w:r>
        <w:rPr>
          <w:b/>
          <w:bCs/>
        </w:rPr>
        <w:t xml:space="preserve">: </w:t>
      </w:r>
      <w:r w:rsidRPr="00533CC8">
        <w:t xml:space="preserve">CSO-government engagement in </w:t>
      </w:r>
      <w:r w:rsidR="00046BF3">
        <w:t>Kalimantan Utara</w:t>
      </w:r>
      <w:r w:rsidRPr="00533CC8">
        <w:t xml:space="preserve"> is still emerging. While CSOs are invited to participate in Musrenbang and policy dialogues, their contributions are often not incorporated into decisions. Some CSOs have succeeded in influencing regulations, such as the draft Perda on gender mainstreaming (Perda PUG), and have used media strategies to raise public awareness and pressure policymakers.</w:t>
      </w:r>
    </w:p>
    <w:p w14:paraId="6FA8C6AC" w14:textId="2397E25C" w:rsidR="00533CC8" w:rsidRPr="00533CC8" w:rsidRDefault="00533CC8" w:rsidP="003A265C">
      <w:pPr>
        <w:jc w:val="both"/>
      </w:pPr>
      <w:r w:rsidRPr="00533CC8">
        <w:rPr>
          <w:b/>
          <w:bCs/>
        </w:rPr>
        <w:t>Types of CSOs</w:t>
      </w:r>
      <w:r>
        <w:rPr>
          <w:b/>
          <w:bCs/>
        </w:rPr>
        <w:t xml:space="preserve">: </w:t>
      </w:r>
      <w:r w:rsidRPr="00533CC8">
        <w:t xml:space="preserve">CSOs in </w:t>
      </w:r>
      <w:r w:rsidR="00046BF3">
        <w:t>Kalimantan Utara</w:t>
      </w:r>
      <w:r w:rsidRPr="00533CC8">
        <w:t xml:space="preserve"> work across a range of issues including gender equality, disability rights, child protection, and youth empowerment. A few have strong legal standing and institutional capacity, but many operate without legal registration or structured governance. Most depend on volunteers, and financial resources are limited and donor-dependent. These constraints hinder their ability to engage consistently in planning, implementation, and advocacy.</w:t>
      </w:r>
    </w:p>
    <w:p w14:paraId="1256E7D6" w14:textId="77777777" w:rsidR="00533CC8" w:rsidRDefault="00533CC8" w:rsidP="003A265C">
      <w:pPr>
        <w:pStyle w:val="Heading4"/>
        <w:jc w:val="both"/>
      </w:pPr>
      <w:r w:rsidRPr="00533CC8">
        <w:t>Existing SKALA Support</w:t>
      </w:r>
    </w:p>
    <w:p w14:paraId="3894DE38" w14:textId="14D3A74F" w:rsidR="00533CC8" w:rsidRPr="00533CC8" w:rsidRDefault="00533CC8" w:rsidP="003A265C">
      <w:pPr>
        <w:jc w:val="both"/>
      </w:pPr>
      <w:r w:rsidRPr="00533CC8">
        <w:t xml:space="preserve">SKALA has significantly contributed to advancing inclusive planning in </w:t>
      </w:r>
      <w:r w:rsidR="00046BF3">
        <w:t>Kalimantan Utara</w:t>
      </w:r>
      <w:r w:rsidRPr="00533CC8">
        <w:t>. It supported the design and implementation of Musrenbang Inklusif (Mentari Kaltara), helping establish structured forums for GEDSI group participation. It also facilitated access to the One Data Forum and REGSOSEK, providing a foundation for evidence-based advocacy.</w:t>
      </w:r>
    </w:p>
    <w:p w14:paraId="421DEE26" w14:textId="16C64AE8" w:rsidR="00533CC8" w:rsidRPr="00533CC8" w:rsidRDefault="00533CC8" w:rsidP="003A265C">
      <w:pPr>
        <w:jc w:val="both"/>
      </w:pPr>
      <w:r w:rsidRPr="00533CC8">
        <w:t xml:space="preserve">Through capacity-building, SKALA delivered training on gender-responsive planning and budgeting to both CSOs and government stakeholders. It also supported the drafting of Perda PUG, </w:t>
      </w:r>
      <w:r w:rsidR="003918B9" w:rsidRPr="00533CC8">
        <w:t>signalling</w:t>
      </w:r>
      <w:r w:rsidRPr="00533CC8">
        <w:t xml:space="preserve"> progress toward embedding GEDSI in provincial planning and legislation. These initiatives have helped strengthen the role and credibility of CSOs, enabling them to act as partners in development.</w:t>
      </w:r>
    </w:p>
    <w:p w14:paraId="1145FF8D" w14:textId="77777777" w:rsidR="00533CC8" w:rsidRPr="00533CC8" w:rsidRDefault="00533CC8" w:rsidP="003A265C">
      <w:pPr>
        <w:pStyle w:val="Heading4"/>
        <w:jc w:val="both"/>
      </w:pPr>
      <w:r w:rsidRPr="00533CC8">
        <w:t>Barriers</w:t>
      </w:r>
    </w:p>
    <w:p w14:paraId="45696C3C" w14:textId="77777777" w:rsidR="00533CC8" w:rsidRPr="00533CC8" w:rsidRDefault="00533CC8" w:rsidP="003A265C">
      <w:pPr>
        <w:jc w:val="both"/>
      </w:pPr>
      <w:r w:rsidRPr="00533CC8">
        <w:t xml:space="preserve">Despite progress, systemic barriers remain. CSO involvement in formal planning is often symbolic, with limited impact on decisions. Many CSOs lack legal status or formal governance structures, reducing their legitimacy. Financial instability and limited human resources create high turnover and reduce institutional memory. Transparency in planning and budgeting is inadequate, and CSOs must often rely on informal </w:t>
      </w:r>
      <w:r w:rsidRPr="00533CC8">
        <w:lastRenderedPageBreak/>
        <w:t>relationships to access policy spaces. These issues limit their ability to conduct sustained advocacy and service delivery.</w:t>
      </w:r>
    </w:p>
    <w:p w14:paraId="786A137C" w14:textId="77777777" w:rsidR="00533CC8" w:rsidRPr="00533CC8" w:rsidRDefault="00533CC8" w:rsidP="003A265C">
      <w:pPr>
        <w:pStyle w:val="Heading4"/>
        <w:jc w:val="both"/>
      </w:pPr>
      <w:r w:rsidRPr="00533CC8">
        <w:t>Opportunities and Entry Points</w:t>
      </w:r>
    </w:p>
    <w:p w14:paraId="187A6626" w14:textId="77777777" w:rsidR="00533CC8" w:rsidRPr="00533CC8" w:rsidRDefault="00533CC8" w:rsidP="003A265C">
      <w:pPr>
        <w:jc w:val="both"/>
      </w:pPr>
      <w:r w:rsidRPr="00533CC8">
        <w:t>There are several strategic opportunities to deepen CSO-government collaboration. Institutionalizing Musrenbang Inklusif through formal regulations could secure long-term participation of GEDSI groups. Improving CSO access to planning and budgeting platforms like REGSOSEK and SIPD would enhance evidence-based advocacy. Formal mechanisms such as rembug perempuan and multi-sector dialogues can provide regular and structured engagement.</w:t>
      </w:r>
    </w:p>
    <w:p w14:paraId="2AAD7B13" w14:textId="77777777" w:rsidR="00533CC8" w:rsidRPr="00533CC8" w:rsidRDefault="00533CC8" w:rsidP="003A265C">
      <w:pPr>
        <w:jc w:val="both"/>
      </w:pPr>
      <w:r w:rsidRPr="00533CC8">
        <w:t>Capacity building in budget literacy, planning systems, and monitoring tools would enable CSOs to engage more effectively in fiscal decision-making. Expanding service delivery models led by CSOs, particularly those supporting disability rights and women’s economic empowerment, could build trust and visibility. Supporting youth engagement and leadership development will also ensure sustainability and broaden the CSO ecosystem.</w:t>
      </w:r>
    </w:p>
    <w:p w14:paraId="5F676711" w14:textId="50346B84" w:rsidR="00533CC8" w:rsidRDefault="00533CC8" w:rsidP="003A265C">
      <w:pPr>
        <w:jc w:val="both"/>
      </w:pPr>
      <w:r w:rsidRPr="00533CC8">
        <w:t xml:space="preserve">With continued support from SKALA and growing momentum from civil society, </w:t>
      </w:r>
      <w:r w:rsidR="00046BF3">
        <w:t>Kalimantan Utara</w:t>
      </w:r>
      <w:r w:rsidRPr="00533CC8">
        <w:t xml:space="preserve"> can move toward institutionalized co-governance rooted in inclusive and accountable development planning.</w:t>
      </w:r>
    </w:p>
    <w:p w14:paraId="5FE3E4DE" w14:textId="77777777" w:rsidR="00517E8E" w:rsidRPr="00533CC8" w:rsidRDefault="00517E8E" w:rsidP="003A265C">
      <w:pPr>
        <w:jc w:val="both"/>
      </w:pPr>
    </w:p>
    <w:bookmarkStart w:id="24" w:name="_Toc197434430"/>
    <w:p w14:paraId="614DE1E3" w14:textId="5B99C0F7" w:rsidR="00123A07" w:rsidRPr="00FD6D9B" w:rsidRDefault="00B0271D" w:rsidP="001C23B9">
      <w:pPr>
        <w:pStyle w:val="Heading3"/>
        <w:numPr>
          <w:ilvl w:val="0"/>
          <w:numId w:val="26"/>
        </w:numPr>
        <w:ind w:left="426"/>
        <w:jc w:val="both"/>
        <w:rPr>
          <w:b/>
          <w:bCs/>
          <w:color w:val="007077"/>
        </w:rPr>
      </w:pPr>
      <w:r w:rsidRPr="003A265C">
        <w:rPr>
          <w:noProof/>
        </w:rPr>
        <mc:AlternateContent>
          <mc:Choice Requires="wps">
            <w:drawing>
              <wp:anchor distT="0" distB="0" distL="0" distR="0" simplePos="0" relativeHeight="251658247" behindDoc="0" locked="0" layoutInCell="1" allowOverlap="1" wp14:anchorId="2840F1BD" wp14:editId="6AF48719">
                <wp:simplePos x="0" y="0"/>
                <wp:positionH relativeFrom="page">
                  <wp:posOffset>4294685</wp:posOffset>
                </wp:positionH>
                <wp:positionV relativeFrom="paragraph">
                  <wp:posOffset>-2223044</wp:posOffset>
                </wp:positionV>
                <wp:extent cx="45719" cy="4690110"/>
                <wp:effectExtent l="1588" t="0" r="0" b="0"/>
                <wp:wrapNone/>
                <wp:docPr id="80683966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4690110"/>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7B30" id="Graphic 16" o:spid="_x0000_s1026" alt="&quot;&quot;" style="position:absolute;margin-left:338.15pt;margin-top:-175.05pt;width:3.6pt;height:369.3pt;rotation:90;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" path="m54000,l,,,359994r54000,l54000,xe" fillcolor="#008881" stroked="f">
                <v:path arrowok="t"/>
                <w10:wrap anchorx="page"/>
              </v:shape>
            </w:pict>
          </mc:Fallback>
        </mc:AlternateContent>
      </w:r>
      <w:r w:rsidR="00123A07" w:rsidRPr="00FD6D9B">
        <w:rPr>
          <w:b/>
          <w:bCs/>
          <w:color w:val="007077"/>
        </w:rPr>
        <w:t>Maluku</w:t>
      </w:r>
      <w:bookmarkEnd w:id="24"/>
      <w:r>
        <w:rPr>
          <w:b/>
          <w:bCs/>
          <w:color w:val="007077"/>
        </w:rPr>
        <w:t xml:space="preserve"> </w:t>
      </w:r>
    </w:p>
    <w:p w14:paraId="24CC1A58" w14:textId="77777777" w:rsidR="00136A38" w:rsidRPr="00136A38" w:rsidRDefault="00136A38" w:rsidP="003A265C">
      <w:pPr>
        <w:pStyle w:val="Heading4"/>
        <w:jc w:val="both"/>
      </w:pPr>
      <w:r w:rsidRPr="00136A38">
        <w:t>Provincial Inclusive Development Status</w:t>
      </w:r>
    </w:p>
    <w:p w14:paraId="451B7870" w14:textId="77777777" w:rsidR="00136A38" w:rsidRPr="00136A38" w:rsidRDefault="00136A38" w:rsidP="003A265C">
      <w:pPr>
        <w:jc w:val="both"/>
      </w:pPr>
      <w:r w:rsidRPr="00136A38">
        <w:t>Maluku continues to face socio-economic challenges that disproportionately affect vulnerable populations. As of the most recent data, the province's poverty rate stands at 16.42%, notably above the national average of 9.36%. Persons with disabilities experience the highest rates of poverty at 18.31%, followed by women at 16.15% and the elderly at 11.8%. Employment participation for persons with disabilities remains critically low at just 18.82% compared to 57.71% for the general working-age population. Many vulnerable groups, including the elderly, are concentrated in informal and independent work, limiting their access to social protection.</w:t>
      </w:r>
    </w:p>
    <w:p w14:paraId="49E82BB1" w14:textId="77777777" w:rsidR="00136A38" w:rsidRPr="00136A38" w:rsidRDefault="00136A38" w:rsidP="003A265C">
      <w:pPr>
        <w:jc w:val="both"/>
      </w:pPr>
      <w:r w:rsidRPr="00136A38">
        <w:t>Educational attainment further limits upward mobility, especially among persons with disabilities and the elderly, with more than 40% of both groups having only completed elementary education. Cases of gender-based violence remain high and underreported, and Maluku ranks among the top ten provinces for child marriage prevalence. Geographic isolation and logistical costs further inhibit access to justice and services, particularly for those living on remote islands.</w:t>
      </w:r>
    </w:p>
    <w:p w14:paraId="6AE0F852" w14:textId="77777777" w:rsidR="00136A38" w:rsidRPr="00136A38" w:rsidRDefault="00136A38" w:rsidP="003A265C">
      <w:pPr>
        <w:pStyle w:val="Heading4"/>
        <w:jc w:val="both"/>
      </w:pPr>
      <w:r w:rsidRPr="00136A38">
        <w:lastRenderedPageBreak/>
        <w:t>Enabling Policy Environment</w:t>
      </w:r>
    </w:p>
    <w:p w14:paraId="3B984D5E" w14:textId="6DDECC71" w:rsidR="003918B9" w:rsidRPr="00136A38" w:rsidRDefault="00136A38" w:rsidP="003A265C">
      <w:pPr>
        <w:jc w:val="both"/>
      </w:pPr>
      <w:r w:rsidRPr="00136A38">
        <w:rPr>
          <w:b/>
          <w:bCs/>
        </w:rPr>
        <w:t>Provincial Regulations and Declarations</w:t>
      </w:r>
      <w:r w:rsidR="00F71B8B">
        <w:rPr>
          <w:b/>
          <w:bCs/>
        </w:rPr>
        <w:t xml:space="preserve">: </w:t>
      </w:r>
      <w:r w:rsidRPr="00136A38">
        <w:t xml:space="preserve">Maluku has adopted key regulations including Perda No. 2/2012 on the Protection of Women and Children Victims of Violence, along with mandates for gender mainstreaming and disability </w:t>
      </w:r>
      <w:r w:rsidRPr="00E46277">
        <w:t xml:space="preserve">rights. </w:t>
      </w:r>
      <w:r w:rsidR="003918B9" w:rsidRPr="008A2B55">
        <w:t xml:space="preserve">With SKALA support, </w:t>
      </w:r>
      <w:r w:rsidR="003918B9" w:rsidRPr="008A2B55">
        <w:rPr>
          <w:lang w:val="en-US"/>
        </w:rPr>
        <w:t xml:space="preserve">the Maluku Provincial Government has recently enacted Regional Regulation (Perda) No. 7 of 2024 on Gender Mainstreaming (PUG). This regulation aims to enhance efforts to achieve gender equality in Maluku Province including for the development of </w:t>
      </w:r>
      <w:r w:rsidRPr="00E46277">
        <w:t>a</w:t>
      </w:r>
      <w:r w:rsidRPr="00136A38">
        <w:t xml:space="preserve"> Regional Action Plan for Gender Mainstreaming (RAD </w:t>
      </w:r>
      <w:r w:rsidRPr="00E46277">
        <w:t>PUG)</w:t>
      </w:r>
      <w:r w:rsidR="00E46277" w:rsidRPr="00E46277">
        <w:t xml:space="preserve">. </w:t>
      </w:r>
      <w:r w:rsidR="003918B9" w:rsidRPr="008A2B55">
        <w:t>The development of</w:t>
      </w:r>
      <w:r w:rsidR="003918B9" w:rsidRPr="00E46277">
        <w:t xml:space="preserve"> Regional Action Plan for Disabilities (RAD PD)</w:t>
      </w:r>
      <w:r w:rsidR="003918B9" w:rsidRPr="008A2B55">
        <w:t xml:space="preserve"> is</w:t>
      </w:r>
      <w:r w:rsidR="00E46277" w:rsidRPr="008A2B55">
        <w:t xml:space="preserve"> also underway. </w:t>
      </w:r>
      <w:r w:rsidR="00E46277" w:rsidRPr="00E46277">
        <w:t>B</w:t>
      </w:r>
      <w:r w:rsidR="003918B9" w:rsidRPr="00E46277">
        <w:t xml:space="preserve">oth </w:t>
      </w:r>
      <w:r w:rsidR="00E46277" w:rsidRPr="00E46277">
        <w:t>these</w:t>
      </w:r>
      <w:r w:rsidR="003918B9" w:rsidRPr="00E46277">
        <w:t xml:space="preserve"> </w:t>
      </w:r>
      <w:r w:rsidR="003918B9" w:rsidRPr="008A2B55">
        <w:t>documents</w:t>
      </w:r>
      <w:r w:rsidR="003918B9" w:rsidRPr="00E46277">
        <w:t xml:space="preserve"> reflect progress toward integrating GEDSI into formal policy frameworks.</w:t>
      </w:r>
    </w:p>
    <w:p w14:paraId="5245F266" w14:textId="340A33B5" w:rsidR="00136A38" w:rsidRPr="00136A38" w:rsidRDefault="00136A38" w:rsidP="003A265C">
      <w:pPr>
        <w:jc w:val="both"/>
      </w:pPr>
      <w:r w:rsidRPr="00136A38">
        <w:rPr>
          <w:b/>
          <w:bCs/>
        </w:rPr>
        <w:t>Formal Consultation Mechanisms</w:t>
      </w:r>
      <w:r w:rsidR="00F71B8B">
        <w:rPr>
          <w:b/>
          <w:bCs/>
        </w:rPr>
        <w:t xml:space="preserve">: </w:t>
      </w:r>
      <w:r w:rsidRPr="00136A38">
        <w:t>Planning and budgeting cycles follow national frameworks, including RPJPD, RPJMD, and RKPD. However, CSO engagement is often limited to consultation stages such as Forum Konsultasi Publik (FKP) and Musrenbang, with participation remaining largely symbolic. Key budget documents like the KUA-PPAS are difficult to access, limiting CSO oversight. GEDSI-responsive budgeting remains underdeveloped, with a lack of formal budget tagging and limited institutional mechanisms for inclusive planning, such as dedicated Musrenbang for women or persons with disabilities.</w:t>
      </w:r>
    </w:p>
    <w:p w14:paraId="6071210D" w14:textId="77777777" w:rsidR="00136A38" w:rsidRPr="00136A38" w:rsidRDefault="00136A38" w:rsidP="003A265C">
      <w:pPr>
        <w:pStyle w:val="Heading4"/>
        <w:jc w:val="both"/>
      </w:pPr>
      <w:r w:rsidRPr="00136A38">
        <w:t>CSO Ecosystem</w:t>
      </w:r>
    </w:p>
    <w:p w14:paraId="00677A90" w14:textId="17560689" w:rsidR="00136A38" w:rsidRPr="00136A38" w:rsidRDefault="00136A38" w:rsidP="003A265C">
      <w:pPr>
        <w:jc w:val="both"/>
      </w:pPr>
      <w:r w:rsidRPr="00136A38">
        <w:rPr>
          <w:b/>
          <w:bCs/>
        </w:rPr>
        <w:t>Characteristics of CSO–Government Relationships</w:t>
      </w:r>
      <w:r w:rsidR="00F71B8B">
        <w:rPr>
          <w:b/>
          <w:bCs/>
        </w:rPr>
        <w:t xml:space="preserve">: </w:t>
      </w:r>
      <w:r w:rsidRPr="00136A38">
        <w:t xml:space="preserve">CSOs have been involved in the drafting of major regulations, such as RAD PD and </w:t>
      </w:r>
      <w:r w:rsidR="00E46277">
        <w:t xml:space="preserve">Perda </w:t>
      </w:r>
      <w:r w:rsidRPr="00136A38">
        <w:t>PUG, and serve as important advocacy actors. However, their engagement with government is still largely informal and often contingent on personal networks rather than institutionalized processes. CSO roles in policy are acknowledged, but operational collaboration and fiscal support from government agencies remain limited.</w:t>
      </w:r>
    </w:p>
    <w:p w14:paraId="4B795509" w14:textId="56FFDE96" w:rsidR="00136A38" w:rsidRPr="00136A38" w:rsidRDefault="00136A38" w:rsidP="003A265C">
      <w:pPr>
        <w:jc w:val="both"/>
      </w:pPr>
      <w:r w:rsidRPr="00136A38">
        <w:rPr>
          <w:b/>
          <w:bCs/>
        </w:rPr>
        <w:t>Types of CSOs</w:t>
      </w:r>
      <w:r w:rsidR="00F71B8B">
        <w:rPr>
          <w:b/>
          <w:bCs/>
        </w:rPr>
        <w:t xml:space="preserve">: </w:t>
      </w:r>
      <w:r w:rsidRPr="00136A38">
        <w:t>Maluku’s CSOs include women’s rights groups, disability organizations, and youth advocates. Many were established during or after the province’s post-conflict recovery period. They maintain strong legal standing and national-level policy literacy but struggle with operational capacity. Internal constraints include unstable funding, limited visibility, and weak human resources. Networking is their strongest asset, often spanning local to international levels.</w:t>
      </w:r>
    </w:p>
    <w:p w14:paraId="08C01D67" w14:textId="77777777" w:rsidR="00136A38" w:rsidRPr="00136A38" w:rsidRDefault="00136A38" w:rsidP="003A265C">
      <w:pPr>
        <w:pStyle w:val="Heading4"/>
        <w:jc w:val="both"/>
      </w:pPr>
      <w:r w:rsidRPr="00136A38">
        <w:t>Existing SKALA Support</w:t>
      </w:r>
    </w:p>
    <w:p w14:paraId="4D34B7CF" w14:textId="5A45766E" w:rsidR="00136A38" w:rsidRPr="00136A38" w:rsidRDefault="00136A38" w:rsidP="003A265C">
      <w:pPr>
        <w:jc w:val="both"/>
      </w:pPr>
      <w:r w:rsidRPr="00136A38">
        <w:t xml:space="preserve">SKALA has supported the revitalization of the PUSPA Manise forum and facilitated the One Data Forum to improve government-CSO data exchange. It has provided targeted training in GEDSI, public financial management, and inclusive planning for both CSOs and government agencies. SKALA also provided technical assistance during the drafting of </w:t>
      </w:r>
      <w:r w:rsidR="00E46277">
        <w:t>Perda</w:t>
      </w:r>
      <w:r w:rsidR="00E46277" w:rsidRPr="00136A38">
        <w:t xml:space="preserve"> </w:t>
      </w:r>
      <w:r w:rsidRPr="00136A38">
        <w:t>PUG and RAD PD and supported participatory dialogue platforms, helping institutionalize CSO roles and build data literacy for more evidence-based planning.</w:t>
      </w:r>
    </w:p>
    <w:p w14:paraId="7A7C4D4C" w14:textId="77777777" w:rsidR="00136A38" w:rsidRPr="00136A38" w:rsidRDefault="00136A38" w:rsidP="003A265C">
      <w:pPr>
        <w:pStyle w:val="Heading4"/>
        <w:jc w:val="both"/>
      </w:pPr>
      <w:r w:rsidRPr="00136A38">
        <w:lastRenderedPageBreak/>
        <w:t>Barriers</w:t>
      </w:r>
    </w:p>
    <w:p w14:paraId="0DAE594B" w14:textId="77777777" w:rsidR="00136A38" w:rsidRPr="00136A38" w:rsidRDefault="00136A38" w:rsidP="003A265C">
      <w:pPr>
        <w:jc w:val="both"/>
      </w:pPr>
      <w:r w:rsidRPr="00136A38">
        <w:t>Systemic challenges limit GEDSI integration in Maluku. Public participation mechanisms often operate as formalities, lacking feedback loops and clear follow-up. Legal mandates for inclusivity exist, but enforcement is weak, and operational guidelines are often vague. Budget allocations for GEDSI remain inconsistent and primarily focus on gender rather than comprehensive inclusion. CSOs face chronic funding instability, limited access to disaggregated data, and constrained staff capacity. Government agencies similarly lack the institutional know-how to interpret and act on GEDSI data.</w:t>
      </w:r>
    </w:p>
    <w:p w14:paraId="74A44F4F" w14:textId="77777777" w:rsidR="00136A38" w:rsidRPr="00136A38" w:rsidRDefault="00136A38" w:rsidP="003A265C">
      <w:pPr>
        <w:pStyle w:val="Heading4"/>
        <w:jc w:val="both"/>
      </w:pPr>
      <w:r w:rsidRPr="00136A38">
        <w:t>Opportunities and Entry Points</w:t>
      </w:r>
    </w:p>
    <w:p w14:paraId="5E838B53" w14:textId="77777777" w:rsidR="00136A38" w:rsidRDefault="00136A38" w:rsidP="003A265C">
      <w:pPr>
        <w:jc w:val="both"/>
      </w:pPr>
      <w:r w:rsidRPr="00136A38">
        <w:t>Maluku’s progress in regulatory development and CSO-government collaboration presents clear opportunities for deeper institutional change. Institutionalizing inclusive planning mechanisms such as GEDSI-focused Musrenbang, strengthening RAD implementation through clear budgeting and indicators, and establishing CSO roles in service delivery are critical next steps. Formalizing CSO participation in planning processes, enhancing budget transparency, and supporting GEDSI budget tagging could elevate GEDSI from project-level activity to core policy practice. Investments in capacity building, especially in public finance, policy advocacy, and multi-stakeholder engagement, will be essential to embed equity in governance and deliver lasting change.</w:t>
      </w:r>
    </w:p>
    <w:p w14:paraId="422032E6" w14:textId="77777777" w:rsidR="001C23B9" w:rsidRPr="00136A38" w:rsidRDefault="001C23B9" w:rsidP="003A265C">
      <w:pPr>
        <w:jc w:val="both"/>
      </w:pPr>
    </w:p>
    <w:bookmarkStart w:id="25" w:name="_Toc197434431"/>
    <w:p w14:paraId="3EF927DA" w14:textId="0AA46394" w:rsidR="00962B82" w:rsidRPr="00FD6D9B" w:rsidRDefault="00B0271D" w:rsidP="001C23B9">
      <w:pPr>
        <w:pStyle w:val="Heading3"/>
        <w:numPr>
          <w:ilvl w:val="0"/>
          <w:numId w:val="26"/>
        </w:numPr>
        <w:ind w:left="426"/>
        <w:jc w:val="both"/>
        <w:rPr>
          <w:b/>
          <w:bCs/>
          <w:color w:val="007077"/>
        </w:rPr>
      </w:pPr>
      <w:r w:rsidRPr="003A265C">
        <w:rPr>
          <w:noProof/>
        </w:rPr>
        <mc:AlternateContent>
          <mc:Choice Requires="wps">
            <w:drawing>
              <wp:anchor distT="0" distB="0" distL="0" distR="0" simplePos="0" relativeHeight="251658248" behindDoc="0" locked="0" layoutInCell="1" allowOverlap="1" wp14:anchorId="257746DB" wp14:editId="41EFBA40">
                <wp:simplePos x="0" y="0"/>
                <wp:positionH relativeFrom="page">
                  <wp:posOffset>4187141</wp:posOffset>
                </wp:positionH>
                <wp:positionV relativeFrom="paragraph">
                  <wp:posOffset>-2336800</wp:posOffset>
                </wp:positionV>
                <wp:extent cx="45719" cy="4899433"/>
                <wp:effectExtent l="0" t="1270" r="4445" b="4445"/>
                <wp:wrapNone/>
                <wp:docPr id="1900360198"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4899433"/>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2B26" id="Graphic 16" o:spid="_x0000_s1026" alt="&quot;&quot;" style="position:absolute;margin-left:329.7pt;margin-top:-184pt;width:3.6pt;height:385.8pt;rotation:90;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" path="m54000,l,,,359994r54000,l54000,xe" fillcolor="#008881" stroked="f">
                <v:path arrowok="t"/>
                <w10:wrap anchorx="page"/>
              </v:shape>
            </w:pict>
          </mc:Fallback>
        </mc:AlternateContent>
      </w:r>
      <w:r w:rsidR="00962B82" w:rsidRPr="00FD6D9B">
        <w:rPr>
          <w:b/>
          <w:bCs/>
          <w:color w:val="007077"/>
        </w:rPr>
        <w:t>NTB</w:t>
      </w:r>
      <w:bookmarkEnd w:id="25"/>
      <w:r>
        <w:rPr>
          <w:b/>
          <w:bCs/>
          <w:color w:val="007077"/>
        </w:rPr>
        <w:t xml:space="preserve"> </w:t>
      </w:r>
    </w:p>
    <w:p w14:paraId="758460EB" w14:textId="77777777" w:rsidR="00962B82" w:rsidRPr="00962B82" w:rsidRDefault="00962B82" w:rsidP="003A265C">
      <w:pPr>
        <w:pStyle w:val="Heading4"/>
        <w:jc w:val="both"/>
      </w:pPr>
      <w:r w:rsidRPr="00962B82">
        <w:t>Provincial Inclusive Development Status</w:t>
      </w:r>
    </w:p>
    <w:p w14:paraId="7286FDA5" w14:textId="77777777" w:rsidR="00962B82" w:rsidRPr="00962B82" w:rsidRDefault="00962B82" w:rsidP="003A265C">
      <w:pPr>
        <w:jc w:val="both"/>
      </w:pPr>
      <w:r w:rsidRPr="00962B82">
        <w:t>NTB faces significant socio-economic challenges, with a poverty rate of 13.85%, above the national average of 9.36%. Persons with disabilities face even higher poverty levels at 24.51%, followed by women at 20.03% and the elderly at 17.81%. Education disparities are also stark: 32.92% of persons with disabilities and nearly one-third of elderly individuals have not completed primary education. Employment rates among persons with disabilities remain low at 24.81%, with many in informal or unpaid roles. Child marriage persists as a major gender issue, rising from 16.23% in 2022 to 17.32% in 2023—now the highest rate in Indonesia. These figures highlight the urgency of GEDSI advocacy and action in the province.</w:t>
      </w:r>
    </w:p>
    <w:p w14:paraId="3FBDA0E5" w14:textId="77777777" w:rsidR="00962B82" w:rsidRPr="00962B82" w:rsidRDefault="00962B82" w:rsidP="003A265C">
      <w:pPr>
        <w:pStyle w:val="Heading4"/>
        <w:jc w:val="both"/>
      </w:pPr>
      <w:r w:rsidRPr="00962B82">
        <w:t>Enabling Policy Environment</w:t>
      </w:r>
    </w:p>
    <w:p w14:paraId="68896D13" w14:textId="06717F19" w:rsidR="00962B82" w:rsidRPr="00962B82" w:rsidRDefault="00962B82" w:rsidP="003A265C">
      <w:pPr>
        <w:jc w:val="both"/>
      </w:pPr>
      <w:r w:rsidRPr="00962B82">
        <w:rPr>
          <w:b/>
          <w:bCs/>
        </w:rPr>
        <w:t>Provincial Regulations and Declarations</w:t>
      </w:r>
      <w:r>
        <w:rPr>
          <w:b/>
          <w:bCs/>
        </w:rPr>
        <w:t xml:space="preserve">: </w:t>
      </w:r>
      <w:r w:rsidRPr="00962B82">
        <w:t xml:space="preserve">NTB has made significant normative and institutional advances in mainstreaming GEDSI. Key policies include the Perda on Child Marriage Prevention (2021), the Governor’s Regulation on Gender Mainstreaming (2014), and the Perda on Disability Empowerment (2022). Initiatives such as the RAD for Persons with Disabilities and the Grand Design on Women's Empowerment and Child Protection reinforce strategic integration. However, operationalization remains uneven—budgeting </w:t>
      </w:r>
      <w:r w:rsidRPr="00962B82">
        <w:lastRenderedPageBreak/>
        <w:t>systems lack GEDSI tagging, and systemic cultural barriers (e.g., bride kidnapping, poor WASH access, disaster exclusion) persist.</w:t>
      </w:r>
    </w:p>
    <w:p w14:paraId="225D760A" w14:textId="5DC6F3E6" w:rsidR="00962B82" w:rsidRPr="00962B82" w:rsidRDefault="00962B82" w:rsidP="003A265C">
      <w:pPr>
        <w:jc w:val="both"/>
      </w:pPr>
      <w:r w:rsidRPr="00962B82">
        <w:rPr>
          <w:b/>
          <w:bCs/>
        </w:rPr>
        <w:t>Formal Consultation Mechanisms</w:t>
      </w:r>
      <w:r>
        <w:rPr>
          <w:b/>
          <w:bCs/>
        </w:rPr>
        <w:t xml:space="preserve">: </w:t>
      </w:r>
      <w:r w:rsidRPr="00962B82">
        <w:t>Planning forums such as FKP and Musrenbang formally include CSOs, but participation is often perceived as tokenistic. CSO proposals rarely influence final budget decisions, as budget formulation is controlled by TAPD and DPRD without citizen involvement. While NTB leads in transparency—key planning and budgeting documents are accessible via the PPID portal</w:t>
      </w:r>
      <w:r w:rsidR="00DF4BD2">
        <w:t xml:space="preserve"> and </w:t>
      </w:r>
      <w:r w:rsidRPr="00962B82">
        <w:t>many CSOs lack the capacity to use these tools effectively</w:t>
      </w:r>
      <w:r w:rsidR="008F5528">
        <w:t xml:space="preserve">. </w:t>
      </w:r>
      <w:r w:rsidRPr="00962B82">
        <w:t xml:space="preserve"> </w:t>
      </w:r>
    </w:p>
    <w:p w14:paraId="76862A95" w14:textId="77777777" w:rsidR="00962B82" w:rsidRPr="00962B82" w:rsidRDefault="00962B82" w:rsidP="003A265C">
      <w:pPr>
        <w:pStyle w:val="Heading4"/>
        <w:jc w:val="both"/>
      </w:pPr>
      <w:r w:rsidRPr="00962B82">
        <w:t>CSO Ecosystem</w:t>
      </w:r>
    </w:p>
    <w:p w14:paraId="25224AD6" w14:textId="4BC17603" w:rsidR="00962B82" w:rsidRPr="00962B82" w:rsidRDefault="00962B82" w:rsidP="003A265C">
      <w:pPr>
        <w:jc w:val="both"/>
      </w:pPr>
      <w:r w:rsidRPr="00962B82">
        <w:rPr>
          <w:b/>
          <w:bCs/>
        </w:rPr>
        <w:t>Characteristics of CSO–Government Relationships</w:t>
      </w:r>
      <w:r>
        <w:rPr>
          <w:b/>
          <w:bCs/>
        </w:rPr>
        <w:t xml:space="preserve">: </w:t>
      </w:r>
      <w:r w:rsidRPr="00962B82">
        <w:t>CSOs in NTB are vital actors in GEDSI advocacy, contributing to legal reform and service delivery. Key players include HWDI NTB, IWAPI NTB, Solidaritas Perempuan Mataram, and LBH APIK NTB. Their work spans inclusive infrastructure, migrant protection, and legal aid. Collaboration is growing, yet remains mostly project-based and weakly institutionalized.</w:t>
      </w:r>
    </w:p>
    <w:p w14:paraId="505567CC" w14:textId="6C870454" w:rsidR="00962B82" w:rsidRPr="00962B82" w:rsidRDefault="00962B82" w:rsidP="003A265C">
      <w:pPr>
        <w:jc w:val="both"/>
      </w:pPr>
      <w:r w:rsidRPr="00962B82">
        <w:rPr>
          <w:b/>
          <w:bCs/>
        </w:rPr>
        <w:t>Types of CSOs</w:t>
      </w:r>
      <w:r>
        <w:rPr>
          <w:b/>
          <w:bCs/>
        </w:rPr>
        <w:t xml:space="preserve">: </w:t>
      </w:r>
      <w:r w:rsidRPr="00962B82">
        <w:t>Most CSOs in NTB are legally registered and well-networked, especially through platforms like Forum Puspa. Networking is a key strength, but visibility is low, particularly for elderly-focused groups. Many rely on volunteers, face HR shortages, and lack digital infrastructure. Disability-focused CSOs struggle with leadership transition and access to education. Funding is donor-dependent and volatile, with limited alternative revenue sources.</w:t>
      </w:r>
    </w:p>
    <w:p w14:paraId="777BD885" w14:textId="77777777" w:rsidR="00962B82" w:rsidRPr="00962B82" w:rsidRDefault="00962B82" w:rsidP="003A265C">
      <w:pPr>
        <w:pStyle w:val="Heading4"/>
        <w:jc w:val="both"/>
      </w:pPr>
      <w:r w:rsidRPr="00962B82">
        <w:t>Existing SKALA Support</w:t>
      </w:r>
    </w:p>
    <w:p w14:paraId="652E573B" w14:textId="77777777" w:rsidR="00962B82" w:rsidRPr="00962B82" w:rsidRDefault="00962B82" w:rsidP="003A265C">
      <w:pPr>
        <w:jc w:val="both"/>
      </w:pPr>
      <w:r w:rsidRPr="00962B82">
        <w:t>SKALA has supported RAD PD development, facilitated inclusive planning forums, and trained CSOs in REGSOSEK data use. It has also supported community consultations, reactivated COPI/Community Hub, and trained government partners in gender-responsive planning and budgeting. These efforts have improved CSO-government coordination and supported the institutionalization of inclusive practices.</w:t>
      </w:r>
    </w:p>
    <w:p w14:paraId="3DD56872" w14:textId="77777777" w:rsidR="00962B82" w:rsidRPr="00962B82" w:rsidRDefault="00962B82" w:rsidP="003A265C">
      <w:pPr>
        <w:pStyle w:val="Heading4"/>
        <w:jc w:val="both"/>
      </w:pPr>
      <w:r w:rsidRPr="00962B82">
        <w:t>Barriers</w:t>
      </w:r>
    </w:p>
    <w:p w14:paraId="3F14BA7A" w14:textId="30B8E789" w:rsidR="00962B82" w:rsidRPr="00962B82" w:rsidRDefault="00962B82" w:rsidP="003A265C">
      <w:pPr>
        <w:jc w:val="both"/>
      </w:pPr>
      <w:r w:rsidRPr="00962B82">
        <w:t>Despite a strong legal base, GEDSI implementation faces significant hurdles: low budget allocations, weak incentives for OPD implementation, administrative overreach, cultural resistance, and inaccessible public data. Discrepancies between policy and practice, combined with limited cross-OPD coordination, undermine GEDSI integration. Thematic Musrenbangs are not institutionalized at the provincial level, and planning often lacks meaningful follow-through.</w:t>
      </w:r>
      <w:r w:rsidR="008F5528">
        <w:t xml:space="preserve"> </w:t>
      </w:r>
      <w:r w:rsidR="008F5528" w:rsidRPr="00962B82">
        <w:t>Disaggregated data for gender and disability is limited, and planning impact evaluations remain weak.</w:t>
      </w:r>
    </w:p>
    <w:p w14:paraId="1942A4BA" w14:textId="5C774BB8" w:rsidR="00962B82" w:rsidRPr="00962B82" w:rsidRDefault="00962B82" w:rsidP="003A265C">
      <w:pPr>
        <w:pStyle w:val="Heading4"/>
        <w:jc w:val="both"/>
      </w:pPr>
      <w:r w:rsidRPr="00962B82">
        <w:t>Opportunities and Entry Points</w:t>
      </w:r>
    </w:p>
    <w:p w14:paraId="2CB63536" w14:textId="7E52A467" w:rsidR="00962B82" w:rsidRDefault="00962B82" w:rsidP="003A265C">
      <w:pPr>
        <w:jc w:val="both"/>
      </w:pPr>
      <w:r w:rsidRPr="00962B82">
        <w:t xml:space="preserve">Enhancing CSO capacity in digital advocacy, budget tracking, and multi-stakeholder coordination is key. </w:t>
      </w:r>
      <w:r w:rsidR="00042581">
        <w:t>CSO monitoring of R</w:t>
      </w:r>
      <w:r w:rsidR="00A30236" w:rsidRPr="00962B82">
        <w:t>AD PD,</w:t>
      </w:r>
      <w:r w:rsidR="00042581">
        <w:t xml:space="preserve"> implementation</w:t>
      </w:r>
      <w:r w:rsidR="00A30236" w:rsidRPr="00962B82">
        <w:t xml:space="preserve"> and </w:t>
      </w:r>
      <w:r w:rsidR="009C09F2">
        <w:t xml:space="preserve">the </w:t>
      </w:r>
      <w:r w:rsidR="00A30236" w:rsidRPr="00962B82">
        <w:t xml:space="preserve">mainstreaming </w:t>
      </w:r>
      <w:r w:rsidR="00A30236" w:rsidRPr="00962B82">
        <w:lastRenderedPageBreak/>
        <w:t>GEDSI in budgeting and disaster response</w:t>
      </w:r>
      <w:r w:rsidR="009C09F2">
        <w:t xml:space="preserve"> would also be beneficial</w:t>
      </w:r>
      <w:r w:rsidR="00A30236" w:rsidRPr="00962B82">
        <w:t xml:space="preserve">. </w:t>
      </w:r>
      <w:r w:rsidRPr="00962B82">
        <w:t>With its strong CSO networks, transparent planning systems, and growing collaboration momentum, NTB is well-positioned to become a national leader in inclusive development—provided it addresses current capacity, coordination, and resourcing gaps.</w:t>
      </w:r>
    </w:p>
    <w:p w14:paraId="04A3CB9F" w14:textId="735621FC" w:rsidR="00B0271D" w:rsidRPr="00962B82" w:rsidRDefault="00B0271D" w:rsidP="003A265C">
      <w:pPr>
        <w:jc w:val="both"/>
      </w:pPr>
    </w:p>
    <w:bookmarkStart w:id="26" w:name="_Toc197434432"/>
    <w:p w14:paraId="443262F7" w14:textId="4379F456" w:rsidR="00123A07" w:rsidRPr="00FD6D9B" w:rsidRDefault="00517E8E" w:rsidP="00B0271D">
      <w:pPr>
        <w:pStyle w:val="Heading3"/>
        <w:numPr>
          <w:ilvl w:val="0"/>
          <w:numId w:val="26"/>
        </w:numPr>
        <w:ind w:left="426"/>
        <w:jc w:val="both"/>
        <w:rPr>
          <w:b/>
          <w:bCs/>
          <w:color w:val="007077"/>
        </w:rPr>
      </w:pPr>
      <w:r w:rsidRPr="003A265C">
        <w:rPr>
          <w:noProof/>
        </w:rPr>
        <mc:AlternateContent>
          <mc:Choice Requires="wps">
            <w:drawing>
              <wp:anchor distT="0" distB="0" distL="0" distR="0" simplePos="0" relativeHeight="251658249" behindDoc="0" locked="0" layoutInCell="1" allowOverlap="1" wp14:anchorId="14860C5D" wp14:editId="24C8FFF2">
                <wp:simplePos x="0" y="0"/>
                <wp:positionH relativeFrom="page">
                  <wp:posOffset>5051743</wp:posOffset>
                </wp:positionH>
                <wp:positionV relativeFrom="paragraph">
                  <wp:posOffset>-1473878</wp:posOffset>
                </wp:positionV>
                <wp:extent cx="45719" cy="3139440"/>
                <wp:effectExtent l="2223" t="0" r="0" b="0"/>
                <wp:wrapNone/>
                <wp:docPr id="763080138"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19" cy="3139440"/>
                        </a:xfrm>
                        <a:custGeom>
                          <a:avLst/>
                          <a:gdLst/>
                          <a:ahLst/>
                          <a:cxnLst/>
                          <a:rect l="l" t="t" r="r" b="b"/>
                          <a:pathLst>
                            <a:path w="54610" h="360045">
                              <a:moveTo>
                                <a:pt x="54000" y="0"/>
                              </a:moveTo>
                              <a:lnTo>
                                <a:pt x="0" y="0"/>
                              </a:lnTo>
                              <a:lnTo>
                                <a:pt x="0" y="359994"/>
                              </a:lnTo>
                              <a:lnTo>
                                <a:pt x="54000" y="359994"/>
                              </a:lnTo>
                              <a:lnTo>
                                <a:pt x="54000" y="0"/>
                              </a:lnTo>
                              <a:close/>
                            </a:path>
                          </a:pathLst>
                        </a:custGeom>
                        <a:solidFill>
                          <a:srgbClr val="00888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BEB" id="Graphic 16" o:spid="_x0000_s1026" alt="&quot;&quot;" style="position:absolute;margin-left:397.8pt;margin-top:-116.05pt;width:3.6pt;height:247.2pt;rotation:90;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" path="m54000,l,,,359994r54000,l54000,xe" fillcolor="#008881" stroked="f">
                <v:path arrowok="t"/>
                <w10:wrap anchorx="page"/>
              </v:shape>
            </w:pict>
          </mc:Fallback>
        </mc:AlternateContent>
      </w:r>
      <w:r w:rsidR="00123A07" w:rsidRPr="00FD6D9B">
        <w:rPr>
          <w:b/>
          <w:bCs/>
          <w:color w:val="007077"/>
        </w:rPr>
        <w:t>Nusa Tenggara Timur (NTT)</w:t>
      </w:r>
      <w:bookmarkEnd w:id="26"/>
      <w:r w:rsidR="00B0271D">
        <w:rPr>
          <w:b/>
          <w:bCs/>
          <w:color w:val="007077"/>
        </w:rPr>
        <w:t xml:space="preserve"> </w:t>
      </w:r>
    </w:p>
    <w:p w14:paraId="3252070E" w14:textId="77777777" w:rsidR="00E638FE" w:rsidRPr="00E638FE" w:rsidRDefault="00E638FE" w:rsidP="003A265C">
      <w:pPr>
        <w:pStyle w:val="Heading4"/>
        <w:jc w:val="both"/>
      </w:pPr>
      <w:r w:rsidRPr="00E638FE">
        <w:t>Provincial Inclusive Development Status</w:t>
      </w:r>
    </w:p>
    <w:p w14:paraId="0FE56846" w14:textId="77777777" w:rsidR="00E638FE" w:rsidRPr="00E638FE" w:rsidRDefault="00E638FE" w:rsidP="003A265C">
      <w:pPr>
        <w:jc w:val="both"/>
      </w:pPr>
      <w:r w:rsidRPr="00E638FE">
        <w:t>NTT faces pronounced socio-economic inequality, with a poverty rate of 19.96%, well above the national average of 9.36%. Vulnerable groups, especially persons with disabilities (21.33%), women (20.03%), and the elderly (17.81%), are disproportionately affected. Education levels are low, particularly among persons with disabilities and older individuals, limiting employment prospects. Labor force participation remains unequal—only 26.38% of persons with disabilities are employed, while women largely occupy unpaid and informal roles (39.32%). The maternal mortality rate in NTT is the third highest nationally at 316 deaths per 100,000 births, underscoring barriers in healthcare access and quality.</w:t>
      </w:r>
    </w:p>
    <w:p w14:paraId="6EDE0424" w14:textId="77777777" w:rsidR="00E638FE" w:rsidRPr="00E638FE" w:rsidRDefault="00E638FE" w:rsidP="003A265C">
      <w:pPr>
        <w:pStyle w:val="Heading4"/>
        <w:jc w:val="both"/>
      </w:pPr>
      <w:r w:rsidRPr="00E638FE">
        <w:t>Enabling Policy Environment</w:t>
      </w:r>
    </w:p>
    <w:p w14:paraId="1D3A4EA2" w14:textId="0989F940" w:rsidR="00E638FE" w:rsidRPr="00E638FE" w:rsidRDefault="00E638FE" w:rsidP="003A265C">
      <w:pPr>
        <w:jc w:val="both"/>
      </w:pPr>
      <w:r w:rsidRPr="00E638FE">
        <w:rPr>
          <w:b/>
          <w:bCs/>
        </w:rPr>
        <w:t>Provincial Regulations and Declarations</w:t>
      </w:r>
      <w:r>
        <w:rPr>
          <w:b/>
          <w:bCs/>
        </w:rPr>
        <w:t xml:space="preserve">: </w:t>
      </w:r>
      <w:r w:rsidRPr="00E638FE">
        <w:t>NTT demonstrates strong political will for GEDSI mainstreaming through a comprehensive policy framework. Key regulations include Perda on Disability Empowerment (2022), Gender Mainstreaming (2022), and Child Protection (2023). MUSIK KEREN (Inclusive Musrenbang for Vulnerable Groups), regulated by the 2025 Pergub, institutionalizes inclusive participation in planning. Strategic documents like the RAD PD and the Grand Design on Women’s Empowerment and Child Protection further reinforce these efforts.</w:t>
      </w:r>
    </w:p>
    <w:p w14:paraId="25F00D75" w14:textId="67A5832A" w:rsidR="00E638FE" w:rsidRPr="00E638FE" w:rsidRDefault="00E638FE" w:rsidP="003A265C">
      <w:pPr>
        <w:jc w:val="both"/>
      </w:pPr>
      <w:r w:rsidRPr="00E638FE">
        <w:rPr>
          <w:b/>
          <w:bCs/>
        </w:rPr>
        <w:t>Formal Consultation Mechanisms</w:t>
      </w:r>
      <w:r>
        <w:rPr>
          <w:b/>
          <w:bCs/>
        </w:rPr>
        <w:t xml:space="preserve">: </w:t>
      </w:r>
      <w:r w:rsidRPr="00E638FE">
        <w:t>NTT has advanced participatory planning by integrating tools such as participatory gender analysis and inclusive training at village level. Collaboration with universities and CSOs supports advocacy and capacity-building. However, implementation is inconsistent. Gender-responsive budgeting is referenced in planning documents but not systematically applied. In 2024, the DP3A’s Rp11 billion budget was largely consumed by administrative costs, leaving little for programmatic GEDSI work. Sectoral agencies often lack the skills or incentives to operationalize GEDSI mandates.</w:t>
      </w:r>
    </w:p>
    <w:p w14:paraId="286D6E12" w14:textId="77777777" w:rsidR="00E638FE" w:rsidRPr="00E638FE" w:rsidRDefault="00E638FE" w:rsidP="003A265C">
      <w:pPr>
        <w:pStyle w:val="Heading4"/>
        <w:jc w:val="both"/>
      </w:pPr>
      <w:r w:rsidRPr="00E638FE">
        <w:t>CSO Ecosystem</w:t>
      </w:r>
    </w:p>
    <w:p w14:paraId="58BEB401" w14:textId="53ACA5CC" w:rsidR="00E638FE" w:rsidRPr="00E638FE" w:rsidRDefault="00E638FE" w:rsidP="003A265C">
      <w:pPr>
        <w:jc w:val="both"/>
      </w:pPr>
      <w:r w:rsidRPr="00E638FE">
        <w:rPr>
          <w:b/>
          <w:bCs/>
        </w:rPr>
        <w:t>Characteristics of CSO–Government Relationships</w:t>
      </w:r>
      <w:r w:rsidR="00F6439D">
        <w:rPr>
          <w:b/>
          <w:bCs/>
        </w:rPr>
        <w:t xml:space="preserve">: </w:t>
      </w:r>
      <w:r w:rsidRPr="00E638FE">
        <w:t xml:space="preserve">CSOs are active partners in policy development and inclusive governance. Groups like LSM Mentari, CIS Timor, and Bengkel APPeK contribute to energy transition, disability inclusion, and grassroots planning. </w:t>
      </w:r>
      <w:r w:rsidRPr="00E638FE">
        <w:lastRenderedPageBreak/>
        <w:t>Multi-stakeholder collaboration has become a defining feature of NTT’s inclusive development approach.</w:t>
      </w:r>
    </w:p>
    <w:p w14:paraId="22C8C0EB" w14:textId="5E360EC2" w:rsidR="00E638FE" w:rsidRPr="00E638FE" w:rsidRDefault="00E638FE" w:rsidP="003A265C">
      <w:pPr>
        <w:jc w:val="both"/>
      </w:pPr>
      <w:r w:rsidRPr="00E638FE">
        <w:rPr>
          <w:b/>
          <w:bCs/>
        </w:rPr>
        <w:t>Types of CSOs</w:t>
      </w:r>
      <w:r w:rsidR="00F6439D">
        <w:rPr>
          <w:b/>
          <w:bCs/>
        </w:rPr>
        <w:t xml:space="preserve">: </w:t>
      </w:r>
      <w:r w:rsidRPr="00E638FE">
        <w:t>Most CSOs are legally registered, networked, and integrated into planning processes via forums such as Forum Puspa. However, visibility varies based on digital capacity. Elderly-focused CSOs often lack digital presence and face thematic marginalization. Human resource capacity is a systemic weakness—most CSOs rely on volunteers and cannot offer regular salaries, impacting service quality and sustainability. Funding is donor-dependent and volatile, particularly for issues deemed lower priority, such as elderly rights.</w:t>
      </w:r>
    </w:p>
    <w:p w14:paraId="0A9DAA7A" w14:textId="77777777" w:rsidR="00E638FE" w:rsidRPr="00E638FE" w:rsidRDefault="00E638FE" w:rsidP="003A265C">
      <w:pPr>
        <w:pStyle w:val="Heading4"/>
        <w:jc w:val="both"/>
      </w:pPr>
      <w:r w:rsidRPr="00E638FE">
        <w:t>Existing SKALA Support</w:t>
      </w:r>
    </w:p>
    <w:p w14:paraId="5DA1B926" w14:textId="77777777" w:rsidR="00E638FE" w:rsidRPr="00E638FE" w:rsidRDefault="00E638FE" w:rsidP="003A265C">
      <w:pPr>
        <w:jc w:val="both"/>
      </w:pPr>
      <w:r w:rsidRPr="00E638FE">
        <w:t>SKALA has supported inclusive planning forums, RAD PD development, and GEDSI training for OPDs. It helped institutionalize GEDSI focal points and strengthened CSO-government partnerships, contributing to the operationalization of inclusive planning mechanisms across the province.</w:t>
      </w:r>
    </w:p>
    <w:p w14:paraId="2048D4CD" w14:textId="77777777" w:rsidR="00E638FE" w:rsidRPr="00E638FE" w:rsidRDefault="00E638FE" w:rsidP="003A265C">
      <w:pPr>
        <w:pStyle w:val="Heading4"/>
        <w:jc w:val="both"/>
      </w:pPr>
      <w:r w:rsidRPr="00E638FE">
        <w:t>Barriers</w:t>
      </w:r>
    </w:p>
    <w:p w14:paraId="251888D4" w14:textId="58D6702E" w:rsidR="00E638FE" w:rsidRDefault="00E638FE" w:rsidP="003A265C">
      <w:pPr>
        <w:jc w:val="both"/>
      </w:pPr>
      <w:r w:rsidRPr="00E638FE">
        <w:t xml:space="preserve">Persistent challenges include limited budget allocations for inclusive programming, low institutional incentives for GEDSI implementation, dominant administrative costs, cultural resistance, and poor accessibility of planning documents. </w:t>
      </w:r>
      <w:r w:rsidR="0051435A" w:rsidRPr="00E638FE">
        <w:t>Planning transparency is also lacking, with many documents unavailable or shared in inaccessible formats.</w:t>
      </w:r>
      <w:r w:rsidR="00D711D8">
        <w:t xml:space="preserve"> W</w:t>
      </w:r>
      <w:r w:rsidR="00D711D8" w:rsidRPr="00E638FE">
        <w:t xml:space="preserve">eak civil registration systems </w:t>
      </w:r>
      <w:r w:rsidR="00D711D8">
        <w:t xml:space="preserve">also continue </w:t>
      </w:r>
      <w:r w:rsidR="00D711D8" w:rsidRPr="00E638FE">
        <w:t xml:space="preserve">hinder inclusive service delivery. </w:t>
      </w:r>
      <w:r w:rsidR="0051435A" w:rsidRPr="00E638FE">
        <w:t xml:space="preserve"> Despite progressive regulations, a gap remains between policy and practice.</w:t>
      </w:r>
      <w:r w:rsidR="0051435A">
        <w:t xml:space="preserve"> </w:t>
      </w:r>
      <w:r w:rsidRPr="00E638FE">
        <w:t>These systemic issues continue to undermine the application of inclusive policies.</w:t>
      </w:r>
    </w:p>
    <w:p w14:paraId="679BDCDD" w14:textId="4B25A584" w:rsidR="0051435A" w:rsidRPr="00E638FE" w:rsidRDefault="0051435A" w:rsidP="003A265C">
      <w:pPr>
        <w:jc w:val="both"/>
      </w:pPr>
      <w:r w:rsidRPr="00E638FE">
        <w:t>Operational constraints persist. Cultural norms like bride kidnapping (kawin tangkap), poor WASH access, exclusion of persons with disabilities in disaster management</w:t>
      </w:r>
      <w:r w:rsidR="00E46277">
        <w:t>.</w:t>
      </w:r>
    </w:p>
    <w:p w14:paraId="3945E404" w14:textId="77777777" w:rsidR="00E638FE" w:rsidRPr="00E638FE" w:rsidRDefault="00E638FE" w:rsidP="003A265C">
      <w:pPr>
        <w:pStyle w:val="Heading4"/>
        <w:jc w:val="both"/>
      </w:pPr>
      <w:r w:rsidRPr="00E638FE">
        <w:t>Opportunities and Entry Points</w:t>
      </w:r>
    </w:p>
    <w:p w14:paraId="49492D5E" w14:textId="77777777" w:rsidR="00E638FE" w:rsidRPr="00E638FE" w:rsidRDefault="00E638FE" w:rsidP="003A265C">
      <w:pPr>
        <w:jc w:val="both"/>
      </w:pPr>
      <w:r w:rsidRPr="00E638FE">
        <w:t>NTT’s policy foundation and active CSO networks present multiple entry points for deepening GEDSI integration. Priority actions include full operationalization of MUSIK KEREN, implementation of the RAD PD, institutionalizing gender-responsive budgeting, and mainstreaming GEDSI in disaster and health sectors. Strengthening institutional coordination, budget tracking, participatory frameworks, and cultural transformation initiatives are essential for achieving equitable, inclusive development.</w:t>
      </w:r>
    </w:p>
    <w:p w14:paraId="436855A6" w14:textId="77777777" w:rsidR="00517E8E" w:rsidRDefault="00517E8E" w:rsidP="00EF6A4B">
      <w:pPr>
        <w:pStyle w:val="Heading2"/>
        <w:rPr>
          <w:color w:val="007077"/>
        </w:rPr>
      </w:pPr>
      <w:bookmarkStart w:id="27" w:name="_Toc197434433"/>
    </w:p>
    <w:p w14:paraId="0559A308" w14:textId="78006D26" w:rsidR="00682B2B" w:rsidRPr="00EF6A4B" w:rsidRDefault="00491039" w:rsidP="00EF6A4B">
      <w:pPr>
        <w:pStyle w:val="Heading2"/>
        <w:rPr>
          <w:color w:val="007077"/>
        </w:rPr>
      </w:pPr>
      <w:r w:rsidRPr="00EF6A4B">
        <w:rPr>
          <w:color w:val="007077"/>
        </w:rPr>
        <w:t xml:space="preserve">Section 7: </w:t>
      </w:r>
      <w:r w:rsidR="00DA08F3" w:rsidRPr="00EF6A4B">
        <w:rPr>
          <w:color w:val="007077"/>
        </w:rPr>
        <w:t>Key barriers to effective CSO-State engagement</w:t>
      </w:r>
      <w:bookmarkEnd w:id="27"/>
    </w:p>
    <w:p w14:paraId="757727F5" w14:textId="677E1F3C" w:rsidR="00B5254A" w:rsidRPr="00B5254A" w:rsidRDefault="00B5254A" w:rsidP="003A265C">
      <w:pPr>
        <w:jc w:val="both"/>
      </w:pPr>
      <w:r>
        <w:t xml:space="preserve">Across SKALA’s partner provinces, SKALA commissioned studies suggest that there are </w:t>
      </w:r>
      <w:r w:rsidR="00237655">
        <w:t xml:space="preserve">five key barriers to </w:t>
      </w:r>
      <w:r w:rsidR="00773FDF">
        <w:t>effective CSO-State engagement</w:t>
      </w:r>
      <w:r w:rsidR="003F28AA">
        <w:t>:</w:t>
      </w:r>
    </w:p>
    <w:p w14:paraId="6A8DB748" w14:textId="77777777" w:rsidR="00FD6D9B" w:rsidRPr="00FD6D9B" w:rsidRDefault="00B5254A" w:rsidP="00FD6D9B">
      <w:pPr>
        <w:numPr>
          <w:ilvl w:val="0"/>
          <w:numId w:val="11"/>
        </w:numPr>
        <w:ind w:left="426"/>
        <w:jc w:val="both"/>
      </w:pPr>
      <w:r w:rsidRPr="00B5254A">
        <w:rPr>
          <w:b/>
          <w:bCs/>
        </w:rPr>
        <w:t>Lack of Clear Subnational Guidelines for CSO Participation</w:t>
      </w:r>
    </w:p>
    <w:p w14:paraId="2F0722E9" w14:textId="59BD3D6A" w:rsidR="00B5254A" w:rsidRPr="00B5254A" w:rsidRDefault="00B5254A" w:rsidP="00FD6D9B">
      <w:pPr>
        <w:ind w:left="426"/>
        <w:jc w:val="both"/>
      </w:pPr>
      <w:r w:rsidRPr="00B5254A">
        <w:lastRenderedPageBreak/>
        <w:t xml:space="preserve">Across provinces, the absence of binding local regulations limits structured and consistent CSO engagement in planning and budgeting. While forums like </w:t>
      </w:r>
      <w:r w:rsidRPr="00B5254A">
        <w:rPr>
          <w:i/>
          <w:iCs/>
        </w:rPr>
        <w:t>Musrenbang</w:t>
      </w:r>
      <w:r w:rsidRPr="00B5254A">
        <w:t xml:space="preserve"> and </w:t>
      </w:r>
      <w:r w:rsidRPr="00B5254A">
        <w:rPr>
          <w:i/>
          <w:iCs/>
        </w:rPr>
        <w:t>FKP</w:t>
      </w:r>
      <w:r w:rsidRPr="00B5254A">
        <w:t xml:space="preserve"> exist, their impact is often symbolic. Strengthening subnational legal frameworks, sharing best practices, and leveraging mentorship between provinces with stronger engagement histories can institutionalize CSO roles in shaping policies and service delivery.</w:t>
      </w:r>
    </w:p>
    <w:p w14:paraId="51AA8FA7" w14:textId="77777777" w:rsidR="00FD6D9B" w:rsidRPr="00FD6D9B" w:rsidRDefault="00B5254A" w:rsidP="00FD6D9B">
      <w:pPr>
        <w:numPr>
          <w:ilvl w:val="0"/>
          <w:numId w:val="11"/>
        </w:numPr>
        <w:ind w:left="426"/>
        <w:jc w:val="both"/>
      </w:pPr>
      <w:r w:rsidRPr="00B5254A">
        <w:rPr>
          <w:b/>
          <w:bCs/>
        </w:rPr>
        <w:t>Limited Access to Reliable, Disaggregated Data</w:t>
      </w:r>
    </w:p>
    <w:p w14:paraId="3FD319C3" w14:textId="1755EB43" w:rsidR="00B5254A" w:rsidRPr="00B5254A" w:rsidRDefault="00B5254A" w:rsidP="00FD6D9B">
      <w:pPr>
        <w:ind w:left="426"/>
        <w:jc w:val="both"/>
      </w:pPr>
      <w:r w:rsidRPr="00B5254A">
        <w:t>CSOs frequently lack the data required to build evidence-based policy recommendations. Disaggregated gender and disability data remains incomplete or inaccessible, despite efforts like NTB’s Satu Data portal. SKALA is supporting ministries to improve data systems and accessibility—especially for visually impaired users—and is exploring partnerships to boost CSO capacity in data use, collection, and impact monitoring.</w:t>
      </w:r>
    </w:p>
    <w:p w14:paraId="124A40E8" w14:textId="77777777" w:rsidR="00FD6D9B" w:rsidRDefault="00B5254A" w:rsidP="00FD6D9B">
      <w:pPr>
        <w:numPr>
          <w:ilvl w:val="0"/>
          <w:numId w:val="11"/>
        </w:numPr>
        <w:ind w:left="426"/>
        <w:jc w:val="both"/>
      </w:pPr>
      <w:r w:rsidRPr="00B5254A">
        <w:rPr>
          <w:b/>
          <w:bCs/>
        </w:rPr>
        <w:t>Insufficient CSO Capacity to Monitor Policy Implementation</w:t>
      </w:r>
    </w:p>
    <w:p w14:paraId="209034DE" w14:textId="7E4BA512" w:rsidR="00B5254A" w:rsidRPr="00B5254A" w:rsidRDefault="00B5254A" w:rsidP="00FD6D9B">
      <w:pPr>
        <w:ind w:left="426"/>
        <w:jc w:val="both"/>
      </w:pPr>
      <w:r w:rsidRPr="00B5254A">
        <w:t xml:space="preserve">While many CSOs contribute to policy formulation, few have tools to track follow-through. For example, Aceh’s Gender Mainstreaming Action Plan and Maluku’s GBV advocacy suffer from weak implementation oversight. In regions like </w:t>
      </w:r>
      <w:r w:rsidR="00046BF3">
        <w:t>Kalimantan Utara</w:t>
      </w:r>
      <w:r w:rsidRPr="00B5254A">
        <w:t xml:space="preserve"> and Gorontalo, monitoring tools remain underdeveloped. Aligning provincial monitoring frameworks with government systems and establishing joint oversight mechanisms will help bridge this gap.</w:t>
      </w:r>
    </w:p>
    <w:p w14:paraId="1E7DF32D" w14:textId="77777777" w:rsidR="00FD6D9B" w:rsidRDefault="00B5254A" w:rsidP="00FD6D9B">
      <w:pPr>
        <w:numPr>
          <w:ilvl w:val="0"/>
          <w:numId w:val="11"/>
        </w:numPr>
        <w:ind w:left="426"/>
        <w:jc w:val="both"/>
      </w:pPr>
      <w:r w:rsidRPr="00B5254A">
        <w:rPr>
          <w:b/>
          <w:bCs/>
        </w:rPr>
        <w:t>Weak Capacity for Budget Engagement</w:t>
      </w:r>
      <w:r w:rsidR="00FD6D9B">
        <w:t xml:space="preserve"> </w:t>
      </w:r>
    </w:p>
    <w:p w14:paraId="5748F91F" w14:textId="3DBD33ED" w:rsidR="00B5254A" w:rsidRPr="00B5254A" w:rsidRDefault="00B5254A" w:rsidP="00FD6D9B">
      <w:pPr>
        <w:ind w:left="426"/>
        <w:jc w:val="both"/>
      </w:pPr>
      <w:r w:rsidRPr="00B5254A">
        <w:t>Although CSOs are active in advocacy, many lack the skills to engage in formal budgeting or develop proposals aligned with local fiscal systems. Budget influence is especially limited at the KUA-PPAS stage, where decisions are made internally by TAPD and DPRD. Training in budget analysis and structured collaboration between CSOs and local agencies is essential to link advocacy with actual public spending.</w:t>
      </w:r>
    </w:p>
    <w:p w14:paraId="68B8F1DC" w14:textId="77777777" w:rsidR="00FD6D9B" w:rsidRPr="00FD6D9B" w:rsidRDefault="00B5254A" w:rsidP="00FD6D9B">
      <w:pPr>
        <w:numPr>
          <w:ilvl w:val="0"/>
          <w:numId w:val="11"/>
        </w:numPr>
        <w:ind w:left="426"/>
        <w:jc w:val="both"/>
      </w:pPr>
      <w:r w:rsidRPr="00B5254A">
        <w:rPr>
          <w:b/>
          <w:bCs/>
        </w:rPr>
        <w:t>Fragmented CSO Coordination and Sustainability Gaps</w:t>
      </w:r>
    </w:p>
    <w:p w14:paraId="2589F740" w14:textId="3708A7DD" w:rsidR="00B5254A" w:rsidRDefault="00E46277" w:rsidP="00FD6D9B">
      <w:pPr>
        <w:ind w:left="426"/>
        <w:jc w:val="both"/>
      </w:pPr>
      <w:r>
        <w:t>Weak</w:t>
      </w:r>
      <w:r w:rsidRPr="00B5254A">
        <w:t xml:space="preserve"> </w:t>
      </w:r>
      <w:r w:rsidR="00B5254A" w:rsidRPr="00B5254A">
        <w:t>coordination among CSOs weakens their collective policy impact. While networks like Forum Puspa are active in provinces like NTB and Maluku—with SKALA’s support—representation is uneven, and many forums lack strong mandates or resources. Revitalizing these platforms, formalizing CSO-service provider partnerships, and establishing co-financing arrangements can enhance policy influence and connect advocacy with service delivery.</w:t>
      </w:r>
    </w:p>
    <w:p w14:paraId="0119828C" w14:textId="621C9ABB" w:rsidR="00C95D26" w:rsidRPr="00B5254A" w:rsidRDefault="004D356A" w:rsidP="003A265C">
      <w:pPr>
        <w:jc w:val="both"/>
      </w:pPr>
      <w:r>
        <w:t>SKALA’s CSO network engagement approach</w:t>
      </w:r>
      <w:r w:rsidR="002954A7">
        <w:t>, w</w:t>
      </w:r>
      <w:r w:rsidR="1AA0129E">
        <w:t>hich focuses</w:t>
      </w:r>
      <w:r w:rsidR="002954A7">
        <w:t xml:space="preserve"> </w:t>
      </w:r>
      <w:r w:rsidR="4056DA74">
        <w:t xml:space="preserve">on </w:t>
      </w:r>
      <w:r w:rsidR="001C33B2">
        <w:t>equipping</w:t>
      </w:r>
      <w:r w:rsidR="001C33B2" w:rsidRPr="53EB93EA">
        <w:rPr>
          <w:lang w:eastAsia="en-GB"/>
        </w:rPr>
        <w:t xml:space="preserve"> CSO Networks to </w:t>
      </w:r>
      <w:r w:rsidR="00B73C9E" w:rsidRPr="53EB93EA">
        <w:rPr>
          <w:lang w:eastAsia="en-GB"/>
        </w:rPr>
        <w:t>engage in provincial planning and budgeting,</w:t>
      </w:r>
      <w:r>
        <w:t xml:space="preserve"> responds specifically to </w:t>
      </w:r>
      <w:r w:rsidR="002954A7">
        <w:t xml:space="preserve">barriers </w:t>
      </w:r>
      <w:r w:rsidR="4466CAD2">
        <w:t xml:space="preserve">3 </w:t>
      </w:r>
      <w:r w:rsidR="00AB4A71">
        <w:t>–</w:t>
      </w:r>
      <w:r w:rsidR="002954A7">
        <w:t xml:space="preserve"> 5</w:t>
      </w:r>
      <w:r w:rsidR="00AB4A71">
        <w:t xml:space="preserve"> specifically; insufficient CSO capacity to monitor policy implementation; </w:t>
      </w:r>
      <w:r w:rsidR="00AB4A71">
        <w:lastRenderedPageBreak/>
        <w:t>weak capacity for budget engagement and; fragmented CSO coordination.</w:t>
      </w:r>
      <w:r w:rsidR="00916EAC">
        <w:t xml:space="preserve"> SKALA is concurrently working to address barrier 1 and 2 through </w:t>
      </w:r>
      <w:r w:rsidR="00C91B57">
        <w:t>the program’s complementary Pillars</w:t>
      </w:r>
      <w:r w:rsidR="00E46277">
        <w:t xml:space="preserve"> an</w:t>
      </w:r>
      <w:r w:rsidR="00E46277" w:rsidRPr="00E46277">
        <w:rPr>
          <w:u w:val="single"/>
        </w:rPr>
        <w:t>d thematic action plans</w:t>
      </w:r>
      <w:r w:rsidR="00E46277" w:rsidRPr="00E46277">
        <w:t>.</w:t>
      </w:r>
    </w:p>
    <w:p w14:paraId="5C9BC332" w14:textId="3211822F" w:rsidR="00FE2EB4" w:rsidRPr="00EF6A4B" w:rsidRDefault="00FD6D9B" w:rsidP="00EF6A4B">
      <w:pPr>
        <w:pStyle w:val="Heading2"/>
      </w:pPr>
      <w:r>
        <w:br/>
      </w:r>
      <w:bookmarkStart w:id="28" w:name="_Toc197434434"/>
      <w:r w:rsidR="00491039" w:rsidRPr="00EF6A4B">
        <w:rPr>
          <w:color w:val="007077"/>
        </w:rPr>
        <w:t xml:space="preserve">Section 8: </w:t>
      </w:r>
      <w:r w:rsidR="00040E89" w:rsidRPr="00EF6A4B">
        <w:rPr>
          <w:color w:val="007077"/>
        </w:rPr>
        <w:t>Common m</w:t>
      </w:r>
      <w:r w:rsidR="00FE2EB4" w:rsidRPr="00EF6A4B">
        <w:rPr>
          <w:color w:val="007077"/>
        </w:rPr>
        <w:t>odels of CSO</w:t>
      </w:r>
      <w:r w:rsidR="00040E89" w:rsidRPr="00EF6A4B">
        <w:rPr>
          <w:color w:val="007077"/>
        </w:rPr>
        <w:t>-State</w:t>
      </w:r>
      <w:r w:rsidR="00FE2EB4" w:rsidRPr="00EF6A4B">
        <w:rPr>
          <w:color w:val="007077"/>
        </w:rPr>
        <w:t xml:space="preserve"> Engagement</w:t>
      </w:r>
      <w:bookmarkEnd w:id="28"/>
    </w:p>
    <w:p w14:paraId="1BBC678A" w14:textId="6A48AB21" w:rsidR="00040E89" w:rsidRPr="00040E89" w:rsidRDefault="00040E89" w:rsidP="003A265C">
      <w:pPr>
        <w:jc w:val="both"/>
      </w:pPr>
      <w:r>
        <w:t xml:space="preserve">The commissioned studies found that </w:t>
      </w:r>
      <w:r w:rsidR="00E15676">
        <w:t>the nature of CSO-State collaboration</w:t>
      </w:r>
      <w:r w:rsidR="00C770C3">
        <w:t xml:space="preserve"> in SKALA partner provinces could be distilled into four distinct models. </w:t>
      </w:r>
      <w:r w:rsidR="00423D98">
        <w:t xml:space="preserve">These models of engagement </w:t>
      </w:r>
      <w:r w:rsidR="00632A45">
        <w:t xml:space="preserve">provide a framework for </w:t>
      </w:r>
      <w:r w:rsidR="006678D5">
        <w:t xml:space="preserve">diagnosing the </w:t>
      </w:r>
      <w:r w:rsidR="009B64D6">
        <w:t xml:space="preserve">maturity </w:t>
      </w:r>
      <w:r w:rsidR="006678D5">
        <w:t>of</w:t>
      </w:r>
      <w:r w:rsidR="009B64D6">
        <w:t xml:space="preserve"> CSO-State </w:t>
      </w:r>
      <w:r w:rsidR="006678D5">
        <w:t>collaboration</w:t>
      </w:r>
      <w:r w:rsidR="009B64D6">
        <w:t xml:space="preserve">. By understanding the current state of </w:t>
      </w:r>
      <w:r w:rsidR="00F33018">
        <w:t xml:space="preserve">CSO-state </w:t>
      </w:r>
      <w:r w:rsidR="0016209E">
        <w:t>collaboration</w:t>
      </w:r>
      <w:r w:rsidR="009048C2">
        <w:t xml:space="preserve">, SKALA will be able to shape the programs </w:t>
      </w:r>
      <w:r w:rsidR="00154FF6">
        <w:t xml:space="preserve">CSO </w:t>
      </w:r>
      <w:r w:rsidR="009048C2">
        <w:t xml:space="preserve">network strengthening support to </w:t>
      </w:r>
      <w:r w:rsidR="00154FF6">
        <w:t xml:space="preserve">the needs of each specific partner province. </w:t>
      </w:r>
    </w:p>
    <w:p w14:paraId="2B92AAB5" w14:textId="3D501FEA" w:rsidR="00FE2EB4" w:rsidRPr="002D1613" w:rsidRDefault="00FE2EB4" w:rsidP="003A265C">
      <w:pPr>
        <w:pStyle w:val="Heading4"/>
        <w:jc w:val="both"/>
      </w:pPr>
      <w:r w:rsidRPr="002D1613">
        <w:t>Model 1: Incidental Collaboration on Low-Complexity Issues</w:t>
      </w:r>
    </w:p>
    <w:p w14:paraId="34AB9A53" w14:textId="49514DE1" w:rsidR="00FE2EB4" w:rsidRPr="002D1613" w:rsidRDefault="00FE2EB4" w:rsidP="003A265C">
      <w:pPr>
        <w:jc w:val="both"/>
      </w:pPr>
      <w:r w:rsidRPr="002D1613">
        <w:rPr>
          <w:b/>
          <w:bCs/>
        </w:rPr>
        <w:t>Characteristics:</w:t>
      </w:r>
      <w:r w:rsidRPr="002D1613">
        <w:t> This type is characterized by </w:t>
      </w:r>
      <w:r w:rsidRPr="002D1613">
        <w:rPr>
          <w:b/>
          <w:bCs/>
        </w:rPr>
        <w:t>short-term, ad-hoc collaboration</w:t>
      </w:r>
      <w:r w:rsidRPr="002D1613">
        <w:t> on relatively simple issues, often involving ceremonial participation or basic service delivery tasks. Government engagement might be limited and not deeply integrated into broader planning processes. CSO networks may be newly forming or less structured.</w:t>
      </w:r>
    </w:p>
    <w:p w14:paraId="364C4150" w14:textId="222A5498" w:rsidR="00FE2EB4" w:rsidRPr="002D1613" w:rsidRDefault="00FE2EB4" w:rsidP="003A265C">
      <w:pPr>
        <w:jc w:val="both"/>
      </w:pPr>
      <w:r w:rsidRPr="002D1613">
        <w:rPr>
          <w:b/>
          <w:bCs/>
        </w:rPr>
        <w:t>SKALA Provinces:</w:t>
      </w:r>
      <w:r w:rsidRPr="002D1613">
        <w:t> </w:t>
      </w:r>
      <w:r w:rsidRPr="002D1613">
        <w:rPr>
          <w:b/>
          <w:bCs/>
        </w:rPr>
        <w:t xml:space="preserve">Kalimantan Utara </w:t>
      </w:r>
      <w:r w:rsidRPr="002D1613">
        <w:t xml:space="preserve">appears to fit this model most closely. The initial stages of collaboration in </w:t>
      </w:r>
      <w:r w:rsidR="00046BF3">
        <w:t>Kalimantan Utara</w:t>
      </w:r>
      <w:r w:rsidRPr="002D1613">
        <w:t xml:space="preserve"> were described as often </w:t>
      </w:r>
      <w:r w:rsidRPr="002D1613">
        <w:rPr>
          <w:b/>
          <w:bCs/>
        </w:rPr>
        <w:t>event-based or service-oriented</w:t>
      </w:r>
      <w:r w:rsidR="00FC1113">
        <w:t>. Findings suggest that</w:t>
      </w:r>
      <w:r w:rsidRPr="002D1613">
        <w:t xml:space="preserve"> provinces like </w:t>
      </w:r>
      <w:r w:rsidRPr="002D1613">
        <w:rPr>
          <w:b/>
          <w:bCs/>
        </w:rPr>
        <w:t>Gorontalo</w:t>
      </w:r>
      <w:r w:rsidRPr="002D1613">
        <w:t> and </w:t>
      </w:r>
      <w:r w:rsidRPr="002D1613">
        <w:rPr>
          <w:b/>
          <w:bCs/>
        </w:rPr>
        <w:t>Aceh</w:t>
      </w:r>
      <w:r w:rsidRPr="002D1613">
        <w:t> also exhibit</w:t>
      </w:r>
      <w:r w:rsidR="00FC1113">
        <w:t>ed</w:t>
      </w:r>
      <w:r w:rsidRPr="002D1613">
        <w:t xml:space="preserve"> characteristics of this model initially, before moving towards more structured engagement</w:t>
      </w:r>
      <w:r w:rsidR="00882B6C">
        <w:t>.</w:t>
      </w:r>
    </w:p>
    <w:p w14:paraId="267267C4" w14:textId="4F2593B8" w:rsidR="00FE2EB4" w:rsidRPr="002D1613" w:rsidRDefault="00FE2EB4" w:rsidP="003A265C">
      <w:pPr>
        <w:pStyle w:val="Heading4"/>
        <w:jc w:val="both"/>
      </w:pPr>
      <w:r w:rsidRPr="002D1613">
        <w:t>Model 2: Longer-Term Collaboration on Low-Complexity Issues</w:t>
      </w:r>
    </w:p>
    <w:p w14:paraId="0E038B8B" w14:textId="08EE9775" w:rsidR="00FE2EB4" w:rsidRPr="002D1613" w:rsidRDefault="00FE2EB4" w:rsidP="003A265C">
      <w:pPr>
        <w:jc w:val="both"/>
      </w:pPr>
      <w:r w:rsidRPr="002D1613">
        <w:rPr>
          <w:b/>
          <w:bCs/>
        </w:rPr>
        <w:t>Characteristics:</w:t>
      </w:r>
      <w:r w:rsidRPr="002D1613">
        <w:t> This model involves </w:t>
      </w:r>
      <w:r w:rsidRPr="002D1613">
        <w:rPr>
          <w:b/>
          <w:bCs/>
        </w:rPr>
        <w:t>more sustained collaboration</w:t>
      </w:r>
      <w:r w:rsidRPr="002D1613">
        <w:t> on relatively simple or narrowly defined issues, frequently focused on service delivery or specific, less complex projects. This might involve established forums with regular interactions but limited scope for influencing broader policy or planning.</w:t>
      </w:r>
    </w:p>
    <w:p w14:paraId="390D15F5" w14:textId="35069A0B" w:rsidR="00FE2EB4" w:rsidRPr="002D1613" w:rsidRDefault="00FE2EB4" w:rsidP="003A265C">
      <w:pPr>
        <w:jc w:val="both"/>
      </w:pPr>
      <w:r w:rsidRPr="002D1613">
        <w:rPr>
          <w:b/>
          <w:bCs/>
        </w:rPr>
        <w:t>SKALA Provinces:</w:t>
      </w:r>
      <w:r w:rsidRPr="002D1613">
        <w:t> </w:t>
      </w:r>
      <w:r w:rsidRPr="002D1613">
        <w:rPr>
          <w:b/>
          <w:bCs/>
        </w:rPr>
        <w:t>Nusa Tenggara Barat (NTB)</w:t>
      </w:r>
      <w:r w:rsidRPr="002D1613">
        <w:t> shows a significant presence of this model. Forums like </w:t>
      </w:r>
      <w:r w:rsidRPr="002D1613">
        <w:rPr>
          <w:b/>
          <w:bCs/>
        </w:rPr>
        <w:t>Puspa Manise in Maluku</w:t>
      </w:r>
      <w:r w:rsidRPr="002D1613">
        <w:t>, focused on specific issues, also represent this type of longer-term, lower-complexity collaboration.</w:t>
      </w:r>
    </w:p>
    <w:p w14:paraId="46103643" w14:textId="15F1580E" w:rsidR="00FE2EB4" w:rsidRPr="002D1613" w:rsidRDefault="00FE2EB4" w:rsidP="003A265C">
      <w:pPr>
        <w:pStyle w:val="Heading4"/>
        <w:jc w:val="both"/>
      </w:pPr>
      <w:r w:rsidRPr="002D1613">
        <w:t>Model 3: Shorter-Term, Multi-Stakeholder Collaboration on Complex Issues</w:t>
      </w:r>
    </w:p>
    <w:p w14:paraId="76FE9582" w14:textId="66CBD711" w:rsidR="00FE2EB4" w:rsidRPr="002D1613" w:rsidRDefault="00FE2EB4" w:rsidP="003A265C">
      <w:pPr>
        <w:jc w:val="both"/>
      </w:pPr>
      <w:r w:rsidRPr="002D1613">
        <w:rPr>
          <w:b/>
          <w:bCs/>
        </w:rPr>
        <w:t>Characteristics:</w:t>
      </w:r>
      <w:r w:rsidRPr="002D1613">
        <w:t> This model involves </w:t>
      </w:r>
      <w:r w:rsidRPr="002D1613">
        <w:rPr>
          <w:b/>
          <w:bCs/>
        </w:rPr>
        <w:t>multi-stakeholder engagement</w:t>
      </w:r>
      <w:r w:rsidRPr="002D1613">
        <w:t> on more complex policy or programmatic issues, but these collaborations tend to be project-based or for a limited duration. This could involve joint task forces, working groups for specific policy development, or collaborative advocacy campaigns.</w:t>
      </w:r>
    </w:p>
    <w:p w14:paraId="1FBA8F05" w14:textId="0BBD7D07" w:rsidR="00FE2EB4" w:rsidRPr="002D1613" w:rsidRDefault="00FE2EB4" w:rsidP="003A265C">
      <w:pPr>
        <w:jc w:val="both"/>
      </w:pPr>
      <w:r w:rsidRPr="002D1613">
        <w:rPr>
          <w:b/>
          <w:bCs/>
        </w:rPr>
        <w:t>SKALA Provinces:</w:t>
      </w:r>
      <w:r w:rsidRPr="002D1613">
        <w:t> </w:t>
      </w:r>
      <w:r w:rsidRPr="002D1613">
        <w:rPr>
          <w:b/>
          <w:bCs/>
        </w:rPr>
        <w:t>Nusa Tenggara Barat (NTB)</w:t>
      </w:r>
      <w:r w:rsidRPr="002D1613">
        <w:t> demonstrates increasing traction in this model through multi-stakeholder collaboration in policy and program</w:t>
      </w:r>
      <w:r w:rsidR="00283886">
        <w:t xml:space="preserve"> </w:t>
      </w:r>
      <w:r w:rsidR="00283886">
        <w:lastRenderedPageBreak/>
        <w:t>d</w:t>
      </w:r>
      <w:r w:rsidRPr="002D1613">
        <w:t>evelopment. </w:t>
      </w:r>
      <w:r w:rsidRPr="002D1613">
        <w:rPr>
          <w:b/>
          <w:bCs/>
        </w:rPr>
        <w:t>Maluku</w:t>
      </w:r>
      <w:r w:rsidRPr="002D1613">
        <w:t> also shows this model as the dominant form of CSO-government collaboration,</w:t>
      </w:r>
      <w:r w:rsidR="00B0271D">
        <w:t xml:space="preserve"> </w:t>
      </w:r>
      <w:r w:rsidRPr="002D1613">
        <w:t>addressing more complex issues within shorter</w:t>
      </w:r>
      <w:r w:rsidR="004303FA">
        <w:t xml:space="preserve"> t</w:t>
      </w:r>
      <w:r w:rsidRPr="002D1613">
        <w:t>imeframes. </w:t>
      </w:r>
      <w:r w:rsidRPr="002D1613">
        <w:rPr>
          <w:b/>
          <w:bCs/>
        </w:rPr>
        <w:t>Aceh</w:t>
      </w:r>
      <w:r w:rsidRPr="002D1613">
        <w:t> and </w:t>
      </w:r>
      <w:r w:rsidRPr="002D1613">
        <w:rPr>
          <w:b/>
          <w:bCs/>
        </w:rPr>
        <w:t>Gorontalo</w:t>
      </w:r>
      <w:r w:rsidRPr="002D1613">
        <w:t>, with their emerging integration, likely engage in this model for specific policy initiatives</w:t>
      </w:r>
      <w:r w:rsidR="00283886">
        <w:t xml:space="preserve">. </w:t>
      </w:r>
    </w:p>
    <w:p w14:paraId="530D70C8" w14:textId="32429C89" w:rsidR="00FE2EB4" w:rsidRPr="002D1613" w:rsidRDefault="00FE2EB4" w:rsidP="003A265C">
      <w:pPr>
        <w:pStyle w:val="Heading4"/>
        <w:jc w:val="both"/>
      </w:pPr>
      <w:r w:rsidRPr="002D1613">
        <w:t>Model 4: Longer-Term, Institutionalized Collaboration on Complex Issues</w:t>
      </w:r>
    </w:p>
    <w:p w14:paraId="45AC8AD0" w14:textId="407C14CD" w:rsidR="00FE2EB4" w:rsidRPr="002D1613" w:rsidRDefault="00FE2EB4" w:rsidP="003A265C">
      <w:pPr>
        <w:jc w:val="both"/>
      </w:pPr>
      <w:r w:rsidRPr="002D1613">
        <w:rPr>
          <w:b/>
          <w:bCs/>
        </w:rPr>
        <w:t>Characteristics:</w:t>
      </w:r>
      <w:r w:rsidRPr="002D1613">
        <w:t> This represents the most integrated form of collaboration, characterized by </w:t>
      </w:r>
      <w:r w:rsidRPr="002D1613">
        <w:rPr>
          <w:b/>
          <w:bCs/>
        </w:rPr>
        <w:t>long-term, institutionalized partnerships</w:t>
      </w:r>
      <w:r w:rsidRPr="002D1613">
        <w:t> between CSOs and government on complex policy and planning issues. CSOs have more consistent and formal roles in decision-making processes, and collaboration is embedded within government structures and regulations.</w:t>
      </w:r>
    </w:p>
    <w:p w14:paraId="2FE164A2" w14:textId="4CFC025E" w:rsidR="00423D98" w:rsidRPr="002D1613" w:rsidRDefault="00FE2EB4" w:rsidP="003A265C">
      <w:pPr>
        <w:jc w:val="both"/>
      </w:pPr>
      <w:r w:rsidRPr="002D1613">
        <w:rPr>
          <w:b/>
          <w:bCs/>
        </w:rPr>
        <w:t>SKALA Provinces:</w:t>
      </w:r>
      <w:r w:rsidRPr="002D1613">
        <w:t> </w:t>
      </w:r>
      <w:r w:rsidRPr="002D1613">
        <w:rPr>
          <w:b/>
          <w:bCs/>
        </w:rPr>
        <w:t>Nusa Tenggara Timur (NTT)</w:t>
      </w:r>
      <w:r w:rsidRPr="002D1613">
        <w:t> stands out as a province where "Model 4: long-term, multi-stakeholder collaboration" is the most dominant. Policies like the Regional Action Plan for People with Disabilities (RAD PD) in NTT, mentioned in our previous discussion and the GEDSI briefs, exemplify this longer-term, policy-oriented collaboration. While </w:t>
      </w:r>
      <w:r w:rsidRPr="002D1613">
        <w:rPr>
          <w:b/>
          <w:bCs/>
        </w:rPr>
        <w:t>Maluku</w:t>
      </w:r>
      <w:r w:rsidRPr="002D1613">
        <w:t> shows this model in its early stages, </w:t>
      </w:r>
      <w:r w:rsidRPr="002D1613">
        <w:rPr>
          <w:b/>
          <w:bCs/>
        </w:rPr>
        <w:t>NTT</w:t>
      </w:r>
      <w:r w:rsidRPr="002D1613">
        <w:t> demonstrates a more mature form of this institutionalized collaboration.</w:t>
      </w:r>
    </w:p>
    <w:p w14:paraId="4FE6FC0B" w14:textId="3359C29E" w:rsidR="004A204E" w:rsidRPr="00EF6A4B" w:rsidRDefault="00517E8E" w:rsidP="00EF6A4B">
      <w:pPr>
        <w:pStyle w:val="Heading2"/>
        <w:rPr>
          <w:color w:val="007077"/>
        </w:rPr>
      </w:pPr>
      <w:bookmarkStart w:id="29" w:name="_Toc197434435"/>
      <w:r>
        <w:rPr>
          <w:color w:val="007077"/>
        </w:rPr>
        <w:br/>
      </w:r>
      <w:r w:rsidR="00491039" w:rsidRPr="00EF6A4B">
        <w:rPr>
          <w:color w:val="007077"/>
        </w:rPr>
        <w:t xml:space="preserve">Section 9: </w:t>
      </w:r>
      <w:r w:rsidR="001B5467" w:rsidRPr="00EF6A4B">
        <w:rPr>
          <w:color w:val="007077"/>
        </w:rPr>
        <w:t xml:space="preserve">SKALA </w:t>
      </w:r>
      <w:r w:rsidR="004A204E" w:rsidRPr="00EF6A4B">
        <w:rPr>
          <w:color w:val="007077"/>
        </w:rPr>
        <w:t xml:space="preserve">CSO </w:t>
      </w:r>
      <w:r w:rsidR="00FB6DE4" w:rsidRPr="00EF6A4B">
        <w:rPr>
          <w:color w:val="007077"/>
        </w:rPr>
        <w:t xml:space="preserve">Network </w:t>
      </w:r>
      <w:r w:rsidR="004A204E" w:rsidRPr="00EF6A4B">
        <w:rPr>
          <w:color w:val="007077"/>
        </w:rPr>
        <w:t xml:space="preserve">engagement </w:t>
      </w:r>
      <w:r w:rsidR="00FB6DE4" w:rsidRPr="00EF6A4B">
        <w:rPr>
          <w:color w:val="007077"/>
        </w:rPr>
        <w:t>approach</w:t>
      </w:r>
      <w:bookmarkEnd w:id="29"/>
    </w:p>
    <w:p w14:paraId="2D737B4C" w14:textId="09AF09D1" w:rsidR="000D681A" w:rsidRDefault="00C74466" w:rsidP="003A265C">
      <w:pPr>
        <w:jc w:val="both"/>
      </w:pPr>
      <w:r w:rsidRPr="00C74466">
        <w:t xml:space="preserve">SKALA’s CSO </w:t>
      </w:r>
      <w:r w:rsidR="00880D35">
        <w:t xml:space="preserve">network engagement approach is </w:t>
      </w:r>
      <w:r w:rsidR="00D801FC">
        <w:t xml:space="preserve">designed to address the specific, </w:t>
      </w:r>
      <w:r w:rsidR="002A0535">
        <w:t>place-based</w:t>
      </w:r>
      <w:r w:rsidR="00D801FC">
        <w:t xml:space="preserve"> constraints of partner provinces </w:t>
      </w:r>
      <w:r w:rsidR="002A0535">
        <w:t xml:space="preserve">identified through the program’s commissioned research. </w:t>
      </w:r>
      <w:r w:rsidR="001215A4">
        <w:t xml:space="preserve">The approach is designed to complement </w:t>
      </w:r>
      <w:r w:rsidR="008869A3">
        <w:t xml:space="preserve">SKALA’s ongoing work on the enabling national regulatory environment, and subnational </w:t>
      </w:r>
      <w:r w:rsidR="009B60A1">
        <w:t xml:space="preserve">capacity to support participatory planning. </w:t>
      </w:r>
      <w:r w:rsidR="007E41DB">
        <w:t xml:space="preserve">SKALA </w:t>
      </w:r>
      <w:r w:rsidR="00762B69">
        <w:t xml:space="preserve">is adopting a </w:t>
      </w:r>
      <w:r w:rsidR="00C31371">
        <w:t>two-track</w:t>
      </w:r>
      <w:r w:rsidR="00762B69">
        <w:t xml:space="preserve"> network engagement approach</w:t>
      </w:r>
      <w:r w:rsidR="00C31371">
        <w:t xml:space="preserve">. Firstly, SKALA will </w:t>
      </w:r>
      <w:r w:rsidR="00E07373">
        <w:t>leverage the program’s access and relationships to</w:t>
      </w:r>
      <w:r w:rsidR="00A54D79">
        <w:t xml:space="preserve"> broker collaborative engagements between the </w:t>
      </w:r>
      <w:r w:rsidR="5A0FDCDF">
        <w:t>government</w:t>
      </w:r>
      <w:r w:rsidR="00A54D79">
        <w:t xml:space="preserve"> and CSO networks. </w:t>
      </w:r>
      <w:r w:rsidR="5459585C">
        <w:t xml:space="preserve">Secondly, the program will engage a knowledge partner to </w:t>
      </w:r>
      <w:r w:rsidR="5878260B">
        <w:t xml:space="preserve">help build the skills that CSO networks need to effectively engage in policy processes. </w:t>
      </w:r>
    </w:p>
    <w:p w14:paraId="31C82A42" w14:textId="292075CC" w:rsidR="00154527" w:rsidRDefault="008B0F74" w:rsidP="00CD1B37">
      <w:pPr>
        <w:pStyle w:val="Heading3"/>
      </w:pPr>
      <w:r>
        <w:t xml:space="preserve">SKALA led </w:t>
      </w:r>
      <w:r w:rsidR="009C1C83">
        <w:t xml:space="preserve">CSO-state </w:t>
      </w:r>
      <w:r w:rsidR="2885C19F">
        <w:t xml:space="preserve">engagement </w:t>
      </w:r>
      <w:r w:rsidR="009C1C83">
        <w:t>brokerage</w:t>
      </w:r>
    </w:p>
    <w:p w14:paraId="113FD79C" w14:textId="43584F7A" w:rsidR="3F84033F" w:rsidRDefault="00BC0730" w:rsidP="3F84033F">
      <w:pPr>
        <w:jc w:val="both"/>
      </w:pPr>
      <w:r w:rsidRPr="00CD1B37">
        <w:rPr>
          <w:b/>
          <w:bCs/>
        </w:rPr>
        <w:t>Brokering engagement between coalitions of CSOs around priority policy and regulatory agendas.</w:t>
      </w:r>
      <w:r w:rsidRPr="00BC0730">
        <w:t> </w:t>
      </w:r>
      <w:r w:rsidR="4583FBFB">
        <w:t xml:space="preserve">In each of SKALA’s partner provinces, the SKALA team </w:t>
      </w:r>
      <w:r w:rsidR="590B6712">
        <w:t xml:space="preserve">supports the </w:t>
      </w:r>
      <w:r w:rsidR="00031EC6">
        <w:t>production</w:t>
      </w:r>
      <w:r w:rsidR="590B6712">
        <w:t xml:space="preserve"> of development plans, policies and regulations related to inclusive service provision. </w:t>
      </w:r>
      <w:r w:rsidR="54502964">
        <w:t xml:space="preserve">To enable these documents to most accurately reflect and appropriately target the needs of vulnerable groups, SKALA </w:t>
      </w:r>
      <w:r w:rsidR="67ADD51B">
        <w:t>play</w:t>
      </w:r>
      <w:r w:rsidR="00A61FA3">
        <w:t>s</w:t>
      </w:r>
      <w:r w:rsidR="67ADD51B">
        <w:t xml:space="preserve"> a role in brokering </w:t>
      </w:r>
      <w:r w:rsidR="00C6654F">
        <w:t xml:space="preserve">Provincial government </w:t>
      </w:r>
      <w:r w:rsidR="67ADD51B">
        <w:t>engagement with coalitions of appropriate CSOs</w:t>
      </w:r>
      <w:r w:rsidR="07C0AC1D">
        <w:t xml:space="preserve"> around specific policy development windows. </w:t>
      </w:r>
      <w:r w:rsidR="00E27EA2">
        <w:t xml:space="preserve">The program </w:t>
      </w:r>
      <w:r w:rsidR="008A5F7D">
        <w:t>has an established track record of successfully facilitating this style of engagement</w:t>
      </w:r>
      <w:r w:rsidR="00CB7D6E">
        <w:t>, with over 30</w:t>
      </w:r>
      <w:r w:rsidR="00CD0F7F">
        <w:t xml:space="preserve"> CSO </w:t>
      </w:r>
      <w:r w:rsidR="003A5D01">
        <w:t xml:space="preserve"> alrea</w:t>
      </w:r>
      <w:r w:rsidR="00B840C5">
        <w:t xml:space="preserve">dy engaged in the development of specific pieces of </w:t>
      </w:r>
      <w:r w:rsidR="00CE0779">
        <w:t xml:space="preserve">policy or regulation across partner provinces. </w:t>
      </w:r>
      <w:r w:rsidR="008F7476">
        <w:t xml:space="preserve">These engagements have </w:t>
      </w:r>
      <w:r w:rsidR="004F0E20">
        <w:t xml:space="preserve">also </w:t>
      </w:r>
      <w:r w:rsidR="008F7476">
        <w:lastRenderedPageBreak/>
        <w:t xml:space="preserve">been supported by </w:t>
      </w:r>
      <w:r w:rsidR="003A1AA5">
        <w:t xml:space="preserve">quality </w:t>
      </w:r>
      <w:r w:rsidR="003B10F7">
        <w:t>data and analytics</w:t>
      </w:r>
      <w:r w:rsidR="004F0E20">
        <w:t>.</w:t>
      </w:r>
      <w:r w:rsidR="5F853720">
        <w:t xml:space="preserve"> </w:t>
      </w:r>
      <w:r w:rsidR="008F7476">
        <w:t>By modelling and supporting</w:t>
      </w:r>
      <w:r w:rsidR="00255D65">
        <w:t xml:space="preserve"> evidence-based,</w:t>
      </w:r>
      <w:r w:rsidR="008F7476">
        <w:t xml:space="preserve"> consultative engagement </w:t>
      </w:r>
      <w:r w:rsidR="00255D65">
        <w:t xml:space="preserve">SKALA has sought to </w:t>
      </w:r>
      <w:r w:rsidR="008F7476">
        <w:t>build the confidence of both parties in the value of this approach.</w:t>
      </w:r>
    </w:p>
    <w:p w14:paraId="323FDC45" w14:textId="3E520AD4" w:rsidR="00C34850" w:rsidRDefault="00212CAC" w:rsidP="00CD1B37">
      <w:pPr>
        <w:spacing w:line="276" w:lineRule="auto"/>
        <w:jc w:val="both"/>
      </w:pPr>
      <w:r>
        <w:rPr>
          <w:rFonts w:ascii="Aptos" w:eastAsia="Aptos" w:hAnsi="Aptos" w:cs="Aptos"/>
        </w:rPr>
        <w:t>As the first step in</w:t>
      </w:r>
      <w:r w:rsidR="00C34850">
        <w:rPr>
          <w:rFonts w:ascii="Aptos" w:eastAsia="Aptos" w:hAnsi="Aptos" w:cs="Aptos"/>
        </w:rPr>
        <w:t xml:space="preserve"> </w:t>
      </w:r>
      <w:r w:rsidR="00E960EE">
        <w:rPr>
          <w:rFonts w:ascii="Aptos" w:eastAsia="Aptos" w:hAnsi="Aptos" w:cs="Aptos"/>
        </w:rPr>
        <w:t>institutionalis</w:t>
      </w:r>
      <w:r>
        <w:rPr>
          <w:rFonts w:ascii="Aptos" w:eastAsia="Aptos" w:hAnsi="Aptos" w:cs="Aptos"/>
        </w:rPr>
        <w:t xml:space="preserve">ing </w:t>
      </w:r>
      <w:r w:rsidR="00580CF1">
        <w:rPr>
          <w:rFonts w:ascii="Aptos" w:eastAsia="Aptos" w:hAnsi="Aptos" w:cs="Aptos"/>
        </w:rPr>
        <w:t xml:space="preserve">this approach </w:t>
      </w:r>
      <w:r w:rsidR="00BF53CE">
        <w:rPr>
          <w:rFonts w:ascii="Aptos" w:eastAsia="Aptos" w:hAnsi="Aptos" w:cs="Aptos"/>
        </w:rPr>
        <w:t xml:space="preserve">without </w:t>
      </w:r>
      <w:r w:rsidR="003C5134">
        <w:rPr>
          <w:rFonts w:ascii="Aptos" w:eastAsia="Aptos" w:hAnsi="Aptos" w:cs="Aptos"/>
        </w:rPr>
        <w:t xml:space="preserve">intensive SKALA support, </w:t>
      </w:r>
      <w:r w:rsidR="00DF2415">
        <w:rPr>
          <w:rFonts w:ascii="Aptos" w:eastAsia="Aptos" w:hAnsi="Aptos" w:cs="Aptos"/>
        </w:rPr>
        <w:t xml:space="preserve">the program has been </w:t>
      </w:r>
      <w:r w:rsidR="00FA1317">
        <w:rPr>
          <w:rFonts w:ascii="Aptos" w:eastAsia="Aptos" w:hAnsi="Aptos" w:cs="Aptos"/>
        </w:rPr>
        <w:t xml:space="preserve">cultivating a supportive ecosystem around the engagement model. </w:t>
      </w:r>
      <w:r w:rsidR="00C34850" w:rsidRPr="6F585A62">
        <w:rPr>
          <w:rFonts w:ascii="Aptos" w:eastAsia="Aptos" w:hAnsi="Aptos" w:cs="Aptos"/>
        </w:rPr>
        <w:t xml:space="preserve">SKALA </w:t>
      </w:r>
      <w:r w:rsidR="00FA1317">
        <w:rPr>
          <w:rFonts w:ascii="Aptos" w:eastAsia="Aptos" w:hAnsi="Aptos" w:cs="Aptos"/>
        </w:rPr>
        <w:t xml:space="preserve">has </w:t>
      </w:r>
      <w:r w:rsidR="00626562">
        <w:rPr>
          <w:rFonts w:ascii="Aptos" w:eastAsia="Aptos" w:hAnsi="Aptos" w:cs="Aptos"/>
        </w:rPr>
        <w:t xml:space="preserve">begun to </w:t>
      </w:r>
      <w:r w:rsidR="00FE3FA4">
        <w:rPr>
          <w:rFonts w:ascii="Aptos" w:eastAsia="Aptos" w:hAnsi="Aptos" w:cs="Aptos"/>
        </w:rPr>
        <w:t>establish</w:t>
      </w:r>
      <w:r w:rsidR="00C34850" w:rsidRPr="6F585A62">
        <w:rPr>
          <w:rFonts w:ascii="Aptos" w:eastAsia="Aptos" w:hAnsi="Aptos" w:cs="Aptos"/>
        </w:rPr>
        <w:t xml:space="preserve"> a </w:t>
      </w:r>
      <w:r w:rsidR="00626562">
        <w:rPr>
          <w:rFonts w:ascii="Aptos" w:eastAsia="Aptos" w:hAnsi="Aptos" w:cs="Aptos"/>
        </w:rPr>
        <w:t xml:space="preserve">Community of Practice (CoP) </w:t>
      </w:r>
      <w:r w:rsidR="00C34850" w:rsidRPr="6F585A62">
        <w:rPr>
          <w:rFonts w:ascii="Aptos" w:eastAsia="Aptos" w:hAnsi="Aptos" w:cs="Aptos"/>
        </w:rPr>
        <w:t xml:space="preserve">model which brings government and non-government stakeholders (university, CSOs, journalists, think tanks, etc.) </w:t>
      </w:r>
      <w:r w:rsidR="00626562">
        <w:rPr>
          <w:rFonts w:ascii="Aptos" w:eastAsia="Aptos" w:hAnsi="Aptos" w:cs="Aptos"/>
        </w:rPr>
        <w:t xml:space="preserve">to build policy advocacy </w:t>
      </w:r>
      <w:r w:rsidR="00CA79EA">
        <w:rPr>
          <w:rFonts w:ascii="Aptos" w:eastAsia="Aptos" w:hAnsi="Aptos" w:cs="Aptos"/>
        </w:rPr>
        <w:t xml:space="preserve">skills. </w:t>
      </w:r>
      <w:r w:rsidR="0020086F">
        <w:rPr>
          <w:rFonts w:ascii="Aptos" w:eastAsia="Aptos" w:hAnsi="Aptos" w:cs="Aptos"/>
        </w:rPr>
        <w:t>The CoP is being established in all</w:t>
      </w:r>
      <w:r w:rsidR="00C34850" w:rsidRPr="6F585A62">
        <w:rPr>
          <w:rFonts w:ascii="Aptos" w:eastAsia="Aptos" w:hAnsi="Aptos" w:cs="Aptos"/>
        </w:rPr>
        <w:t xml:space="preserve"> </w:t>
      </w:r>
      <w:r w:rsidR="0020086F">
        <w:rPr>
          <w:rFonts w:ascii="Aptos" w:eastAsia="Aptos" w:hAnsi="Aptos" w:cs="Aptos"/>
        </w:rPr>
        <w:t>Provinces</w:t>
      </w:r>
      <w:r w:rsidR="00C34850" w:rsidRPr="6F585A62">
        <w:rPr>
          <w:rFonts w:ascii="Aptos" w:eastAsia="Aptos" w:hAnsi="Aptos" w:cs="Aptos"/>
        </w:rPr>
        <w:t xml:space="preserve"> </w:t>
      </w:r>
      <w:r w:rsidR="00C633CC">
        <w:rPr>
          <w:rFonts w:ascii="Aptos" w:eastAsia="Aptos" w:hAnsi="Aptos" w:cs="Aptos"/>
        </w:rPr>
        <w:t>where SKALA is actively foster</w:t>
      </w:r>
      <w:r w:rsidR="002A671D">
        <w:rPr>
          <w:rFonts w:ascii="Aptos" w:eastAsia="Aptos" w:hAnsi="Aptos" w:cs="Aptos"/>
        </w:rPr>
        <w:t>ing</w:t>
      </w:r>
      <w:r w:rsidR="00C633CC">
        <w:rPr>
          <w:rFonts w:ascii="Aptos" w:eastAsia="Aptos" w:hAnsi="Aptos" w:cs="Aptos"/>
        </w:rPr>
        <w:t xml:space="preserve"> CSO engagement and</w:t>
      </w:r>
      <w:r w:rsidR="00C34850" w:rsidRPr="6F585A62">
        <w:rPr>
          <w:rFonts w:ascii="Aptos" w:eastAsia="Aptos" w:hAnsi="Aptos" w:cs="Aptos"/>
        </w:rPr>
        <w:t xml:space="preserve"> aim</w:t>
      </w:r>
      <w:r w:rsidR="00BF5FD5">
        <w:rPr>
          <w:rFonts w:ascii="Aptos" w:eastAsia="Aptos" w:hAnsi="Aptos" w:cs="Aptos"/>
        </w:rPr>
        <w:t>s</w:t>
      </w:r>
      <w:r w:rsidR="00C34850" w:rsidRPr="6F585A62">
        <w:rPr>
          <w:rFonts w:ascii="Aptos" w:eastAsia="Aptos" w:hAnsi="Aptos" w:cs="Aptos"/>
        </w:rPr>
        <w:t xml:space="preserve"> to </w:t>
      </w:r>
      <w:r w:rsidR="00C51362">
        <w:rPr>
          <w:rFonts w:ascii="Aptos" w:eastAsia="Aptos" w:hAnsi="Aptos" w:cs="Aptos"/>
        </w:rPr>
        <w:t>build</w:t>
      </w:r>
      <w:r w:rsidR="00C34850" w:rsidRPr="6F585A62">
        <w:rPr>
          <w:rFonts w:ascii="Aptos" w:eastAsia="Aptos" w:hAnsi="Aptos" w:cs="Aptos"/>
        </w:rPr>
        <w:t xml:space="preserve"> generic skills and competencies on policy advocacy</w:t>
      </w:r>
      <w:r w:rsidR="00CB0732">
        <w:rPr>
          <w:rFonts w:ascii="Aptos" w:eastAsia="Aptos" w:hAnsi="Aptos" w:cs="Aptos"/>
        </w:rPr>
        <w:t xml:space="preserve"> -</w:t>
      </w:r>
      <w:r w:rsidR="00C51362">
        <w:rPr>
          <w:rFonts w:ascii="Aptos" w:eastAsia="Aptos" w:hAnsi="Aptos" w:cs="Aptos"/>
        </w:rPr>
        <w:t xml:space="preserve"> including </w:t>
      </w:r>
      <w:r w:rsidR="00C34850" w:rsidRPr="6F585A62">
        <w:rPr>
          <w:rFonts w:ascii="Aptos" w:eastAsia="Aptos" w:hAnsi="Aptos" w:cs="Aptos"/>
        </w:rPr>
        <w:t xml:space="preserve">policy analysis, the use of evidence and data, how to communicate recommendation to policymakers, and </w:t>
      </w:r>
      <w:r w:rsidR="002126A8">
        <w:rPr>
          <w:rFonts w:ascii="Aptos" w:eastAsia="Aptos" w:hAnsi="Aptos" w:cs="Aptos"/>
        </w:rPr>
        <w:t xml:space="preserve">how to facilitate </w:t>
      </w:r>
      <w:r w:rsidR="00C34850" w:rsidRPr="6F585A62">
        <w:rPr>
          <w:rFonts w:ascii="Aptos" w:eastAsia="Aptos" w:hAnsi="Aptos" w:cs="Aptos"/>
        </w:rPr>
        <w:t>evidence-based policy discussions.</w:t>
      </w:r>
      <w:r w:rsidR="008760DB" w:rsidRPr="008760DB">
        <w:t xml:space="preserve"> </w:t>
      </w:r>
      <w:r w:rsidR="008760DB">
        <w:t>Through this CoP, SKALA seeks to build the skills and competencies of both sides to initiate</w:t>
      </w:r>
      <w:r w:rsidR="007D3148">
        <w:t xml:space="preserve"> and facilitate </w:t>
      </w:r>
      <w:r w:rsidR="008760DB">
        <w:t xml:space="preserve">these </w:t>
      </w:r>
      <w:r w:rsidR="007D3148">
        <w:t xml:space="preserve">policy window </w:t>
      </w:r>
      <w:r w:rsidR="008760DB">
        <w:t xml:space="preserve">driven </w:t>
      </w:r>
      <w:r w:rsidR="007D3148">
        <w:t xml:space="preserve">CSO </w:t>
      </w:r>
      <w:r w:rsidR="008760DB">
        <w:t xml:space="preserve">coalitions as a mechanism to deliver </w:t>
      </w:r>
      <w:r w:rsidR="007D3148">
        <w:t xml:space="preserve">more </w:t>
      </w:r>
      <w:r w:rsidR="00020B67">
        <w:t>meaningful participation</w:t>
      </w:r>
      <w:r w:rsidR="008760DB">
        <w:t>.</w:t>
      </w:r>
    </w:p>
    <w:p w14:paraId="6B08C7DB" w14:textId="457AF8B8" w:rsidR="677CBD35" w:rsidRDefault="00230FD9" w:rsidP="677CBD35">
      <w:pPr>
        <w:jc w:val="both"/>
      </w:pPr>
      <w:r>
        <w:t xml:space="preserve">This approach follows SKALA’s over-arching theory of change </w:t>
      </w:r>
      <w:r w:rsidR="00BC36CF">
        <w:t>by seeking to firstly model</w:t>
      </w:r>
      <w:r w:rsidR="00C23FBA">
        <w:t xml:space="preserve"> an</w:t>
      </w:r>
      <w:r w:rsidR="009B6808">
        <w:t xml:space="preserve"> inclusive</w:t>
      </w:r>
      <w:r w:rsidR="00C23FBA">
        <w:t xml:space="preserve"> engagement </w:t>
      </w:r>
      <w:r w:rsidR="00C17356">
        <w:t>methodology</w:t>
      </w:r>
      <w:r w:rsidR="003A3E44">
        <w:t xml:space="preserve">, </w:t>
      </w:r>
      <w:r w:rsidR="00AA3849">
        <w:t xml:space="preserve">then </w:t>
      </w:r>
      <w:r w:rsidR="00090C13">
        <w:t xml:space="preserve">foster the ecosystem that will support the institutionalisation of the </w:t>
      </w:r>
      <w:r w:rsidR="004C21BE">
        <w:t>method</w:t>
      </w:r>
      <w:r w:rsidR="00090C13">
        <w:t xml:space="preserve"> as a stepping stone to </w:t>
      </w:r>
      <w:r w:rsidR="00C34850">
        <w:t xml:space="preserve">operational impact for vulnerable groups. </w:t>
      </w:r>
    </w:p>
    <w:p w14:paraId="5A5ABD05" w14:textId="51900B89" w:rsidR="00EB483A" w:rsidRDefault="00EB483A" w:rsidP="00CD1B37">
      <w:pPr>
        <w:pStyle w:val="Heading3"/>
      </w:pPr>
      <w:r>
        <w:t xml:space="preserve">Partnering to build CSO </w:t>
      </w:r>
      <w:r w:rsidR="00EC731F">
        <w:t xml:space="preserve">network </w:t>
      </w:r>
      <w:r w:rsidR="008B0F74">
        <w:t>capacity to engage</w:t>
      </w:r>
    </w:p>
    <w:p w14:paraId="60AB8854" w14:textId="3CFC10A4" w:rsidR="006E007A" w:rsidRDefault="009A3EA7" w:rsidP="003A265C">
      <w:pPr>
        <w:jc w:val="both"/>
      </w:pPr>
      <w:r w:rsidRPr="009A3EA7">
        <w:t xml:space="preserve">To </w:t>
      </w:r>
      <w:r w:rsidR="003A6E3A">
        <w:t>further support</w:t>
      </w:r>
      <w:r w:rsidRPr="009A3EA7">
        <w:t xml:space="preserve"> the </w:t>
      </w:r>
      <w:r w:rsidR="00322D7A">
        <w:t>demand</w:t>
      </w:r>
      <w:r w:rsidRPr="009A3EA7">
        <w:t xml:space="preserve">-side </w:t>
      </w:r>
      <w:r w:rsidR="00E96A42">
        <w:t>outcomes in</w:t>
      </w:r>
      <w:r w:rsidRPr="009A3EA7">
        <w:t xml:space="preserve"> TAP 1, SKALA has </w:t>
      </w:r>
      <w:r w:rsidR="001212F6">
        <w:t xml:space="preserve">also </w:t>
      </w:r>
      <w:r w:rsidRPr="009A3EA7">
        <w:t xml:space="preserve">partnered with </w:t>
      </w:r>
      <w:r w:rsidRPr="009A3EA7">
        <w:rPr>
          <w:b/>
          <w:bCs/>
        </w:rPr>
        <w:t>Seknas FITRA</w:t>
      </w:r>
      <w:r w:rsidR="00BB2ECA">
        <w:rPr>
          <w:rStyle w:val="FootnoteReference"/>
          <w:b/>
          <w:bCs/>
        </w:rPr>
        <w:footnoteReference w:id="3"/>
      </w:r>
      <w:r w:rsidRPr="009A3EA7">
        <w:t xml:space="preserve">, a national CSO with extensive expertise in public financial management, citizen engagement, and evidence-based advocacy. This partnership will operationalize a targeted capacity-building program for CSO networks in six provinces (Aceh, NTT, NTB, </w:t>
      </w:r>
      <w:r w:rsidR="00046BF3">
        <w:t>Kalimantan Utara</w:t>
      </w:r>
      <w:r w:rsidRPr="009A3EA7">
        <w:t>, Gorontalo, and Maluku), tailored to address province-specific gaps in planning, budgeting, and policy monitoring.</w:t>
      </w:r>
    </w:p>
    <w:p w14:paraId="1C6BA0C7" w14:textId="77777777" w:rsidR="00505871" w:rsidRDefault="00505871" w:rsidP="00505871">
      <w:pPr>
        <w:jc w:val="both"/>
      </w:pPr>
      <w:r>
        <w:t xml:space="preserve">The core purpose of this partnership is to enhance the capacities of CSO Networks, in ways that will support the delivery of SKALA TAP 1 intermediate outcomes </w:t>
      </w:r>
      <w:r w:rsidRPr="008A2B55">
        <w:t>under program</w:t>
      </w:r>
      <w:r w:rsidRPr="008A667B">
        <w:rPr>
          <w:u w:val="single"/>
        </w:rPr>
        <w:t xml:space="preserve"> </w:t>
      </w:r>
      <w:r w:rsidRPr="008A2B55">
        <w:rPr>
          <w:b/>
          <w:bCs/>
        </w:rPr>
        <w:t>Pillar Three: "Greater participation, representation and influence for women, people with disabilities and vulnerable groups"</w:t>
      </w:r>
      <w:r w:rsidRPr="008A667B">
        <w:t>.</w:t>
      </w:r>
      <w:r>
        <w:t xml:space="preserve"> This engagement specifically intends to contribute to the following TAP Outcomes:   </w:t>
      </w:r>
    </w:p>
    <w:p w14:paraId="6803C0BE" w14:textId="77777777" w:rsidR="00505871" w:rsidRPr="0028633E" w:rsidRDefault="00505871" w:rsidP="00505871">
      <w:pPr>
        <w:pStyle w:val="ListParagraph"/>
        <w:numPr>
          <w:ilvl w:val="0"/>
          <w:numId w:val="25"/>
        </w:numPr>
        <w:tabs>
          <w:tab w:val="clear" w:pos="720"/>
        </w:tabs>
        <w:ind w:left="426"/>
        <w:jc w:val="both"/>
      </w:pPr>
      <w:r w:rsidRPr="0028633E">
        <w:t>Civil society networks in SKALA provinces/districts have the results of analysis on the needs of vulnerable groups and are able to utilize data for advocacy</w:t>
      </w:r>
    </w:p>
    <w:p w14:paraId="730619AE" w14:textId="77777777" w:rsidR="00505871" w:rsidRPr="0028633E" w:rsidRDefault="00505871" w:rsidP="00505871">
      <w:pPr>
        <w:pStyle w:val="ListParagraph"/>
        <w:numPr>
          <w:ilvl w:val="0"/>
          <w:numId w:val="25"/>
        </w:numPr>
        <w:tabs>
          <w:tab w:val="clear" w:pos="720"/>
        </w:tabs>
        <w:ind w:left="426"/>
        <w:jc w:val="both"/>
      </w:pPr>
      <w:r w:rsidRPr="0028633E">
        <w:t>Civil society networks in SKALA provinces/districts have the capacity to conduct analysis and utilize data.</w:t>
      </w:r>
    </w:p>
    <w:p w14:paraId="6948E1D3" w14:textId="3FAC4D0E" w:rsidR="00505871" w:rsidRPr="009A3EA7" w:rsidRDefault="00505871" w:rsidP="00CD1B37">
      <w:pPr>
        <w:pStyle w:val="ListParagraph"/>
        <w:numPr>
          <w:ilvl w:val="0"/>
          <w:numId w:val="25"/>
        </w:numPr>
        <w:tabs>
          <w:tab w:val="clear" w:pos="720"/>
        </w:tabs>
        <w:ind w:left="426"/>
        <w:jc w:val="both"/>
      </w:pPr>
      <w:r>
        <w:t>Civil society networks in SKALA provinces/districts have the capacity to advocate for the needs of vulnerable groups in inclusive planning and budgeting.</w:t>
      </w:r>
    </w:p>
    <w:p w14:paraId="5C5CECAB" w14:textId="4B9552A2" w:rsidR="009A3EA7" w:rsidRPr="009A3EA7" w:rsidRDefault="009A3EA7" w:rsidP="003A265C">
      <w:pPr>
        <w:jc w:val="both"/>
      </w:pPr>
      <w:r>
        <w:lastRenderedPageBreak/>
        <w:t xml:space="preserve">Under this </w:t>
      </w:r>
      <w:r w:rsidR="3D2BC01F">
        <w:t>partnership</w:t>
      </w:r>
      <w:r>
        <w:t>, Seknas FITRA will deliver:</w:t>
      </w:r>
    </w:p>
    <w:p w14:paraId="73F04ACA" w14:textId="77777777" w:rsidR="009A3EA7" w:rsidRPr="009A3EA7" w:rsidRDefault="009A3EA7" w:rsidP="00FD6D9B">
      <w:pPr>
        <w:numPr>
          <w:ilvl w:val="0"/>
          <w:numId w:val="15"/>
        </w:numPr>
        <w:tabs>
          <w:tab w:val="clear" w:pos="720"/>
        </w:tabs>
        <w:ind w:left="426"/>
        <w:jc w:val="both"/>
      </w:pPr>
      <w:r w:rsidRPr="009A3EA7">
        <w:rPr>
          <w:b/>
          <w:bCs/>
        </w:rPr>
        <w:t>Rapid Needs Assessment &amp; Content Review:</w:t>
      </w:r>
      <w:r w:rsidRPr="009A3EA7">
        <w:t xml:space="preserve"> Building on SKALA’s diagnostic studies, FITRA will identify knowledge gaps and training needs across provincial CSO networks. This will include a review of existing advocacy tools and mapping of good practices in CSO-government collaboration to ensure locally relevant, responsive learning materials.</w:t>
      </w:r>
    </w:p>
    <w:p w14:paraId="64720C16" w14:textId="6FAB4443" w:rsidR="009A3EA7" w:rsidRPr="009A3EA7" w:rsidRDefault="009A3EA7" w:rsidP="00FD6D9B">
      <w:pPr>
        <w:numPr>
          <w:ilvl w:val="0"/>
          <w:numId w:val="15"/>
        </w:numPr>
        <w:tabs>
          <w:tab w:val="clear" w:pos="720"/>
        </w:tabs>
        <w:ind w:left="426"/>
        <w:jc w:val="both"/>
      </w:pPr>
      <w:r w:rsidRPr="009A3EA7">
        <w:rPr>
          <w:b/>
          <w:bCs/>
        </w:rPr>
        <w:t>Training Module Development:</w:t>
      </w:r>
      <w:r w:rsidRPr="009A3EA7">
        <w:t xml:space="preserve"> FITRA will create a suite of modular, accessible training packages focused on key areas: evidence generation using REGSOSEK and other data sets; inclusive planning and budgeting; GEDSI and SPM budget tagging; regional public finance; policy advocacy strategy; stakeholder mapping; and monitoring of policy implementation. All content will be grounded in adult learning principles and adapted for diverse learners, including persons with disabilities.</w:t>
      </w:r>
      <w:r w:rsidR="00E46277">
        <w:t xml:space="preserve"> </w:t>
      </w:r>
      <w:r w:rsidR="00E46277" w:rsidRPr="008A2B55">
        <w:t>IBRCs will a play key role in providing knowledge, learning including these training modules.</w:t>
      </w:r>
    </w:p>
    <w:p w14:paraId="064686A1" w14:textId="77777777" w:rsidR="009A3EA7" w:rsidRPr="009A3EA7" w:rsidRDefault="009A3EA7" w:rsidP="00FD6D9B">
      <w:pPr>
        <w:numPr>
          <w:ilvl w:val="0"/>
          <w:numId w:val="15"/>
        </w:numPr>
        <w:tabs>
          <w:tab w:val="clear" w:pos="720"/>
        </w:tabs>
        <w:ind w:left="426"/>
        <w:jc w:val="both"/>
      </w:pPr>
      <w:r w:rsidRPr="009A3EA7">
        <w:rPr>
          <w:b/>
          <w:bCs/>
        </w:rPr>
        <w:t>Testing and Validation:</w:t>
      </w:r>
      <w:r w:rsidRPr="009A3EA7">
        <w:t xml:space="preserve"> These modules will be piloted with a small group of CSO representatives from SKALA provinces. Feedback from these sessions will be used to refine content for scale-up and ensure usability across differing local contexts and digital capacities.</w:t>
      </w:r>
    </w:p>
    <w:p w14:paraId="5AA791C6" w14:textId="527F3707" w:rsidR="009A3EA7" w:rsidRPr="009A3EA7" w:rsidRDefault="009A3EA7" w:rsidP="00FD6D9B">
      <w:pPr>
        <w:numPr>
          <w:ilvl w:val="0"/>
          <w:numId w:val="15"/>
        </w:numPr>
        <w:tabs>
          <w:tab w:val="clear" w:pos="720"/>
        </w:tabs>
        <w:ind w:left="426"/>
        <w:jc w:val="both"/>
      </w:pPr>
      <w:r w:rsidRPr="009A3EA7">
        <w:rPr>
          <w:b/>
          <w:bCs/>
        </w:rPr>
        <w:t>Province-Level Capacity Building:</w:t>
      </w:r>
      <w:r w:rsidRPr="009A3EA7">
        <w:t xml:space="preserve"> FITRA will lead structured training sessions in each province, focusing on strengthening CSO capacity to develop budget-ready proposals, conduct policy monitoring, and effectively participate in government-led forums. These trainings will also equip CSOs with the tools to engage in SIPD-based budgeting and link community priorities with formal planning documents.</w:t>
      </w:r>
    </w:p>
    <w:p w14:paraId="58705D14" w14:textId="0197D4EB" w:rsidR="00A94BE4" w:rsidRPr="00A94BE4" w:rsidRDefault="009A3EA7" w:rsidP="00FD6D9B">
      <w:pPr>
        <w:numPr>
          <w:ilvl w:val="0"/>
          <w:numId w:val="15"/>
        </w:numPr>
        <w:tabs>
          <w:tab w:val="clear" w:pos="720"/>
        </w:tabs>
        <w:ind w:left="426"/>
        <w:jc w:val="both"/>
      </w:pPr>
      <w:r w:rsidRPr="009A3EA7">
        <w:rPr>
          <w:b/>
          <w:bCs/>
        </w:rPr>
        <w:t>Facilitat</w:t>
      </w:r>
      <w:r w:rsidR="00A94BE4">
        <w:rPr>
          <w:b/>
          <w:bCs/>
        </w:rPr>
        <w:t xml:space="preserve">ed </w:t>
      </w:r>
      <w:r w:rsidRPr="009A3EA7">
        <w:rPr>
          <w:b/>
          <w:bCs/>
        </w:rPr>
        <w:t>Collaborative Advocacy Platforms:</w:t>
      </w:r>
      <w:r w:rsidRPr="009A3EA7">
        <w:t xml:space="preserve"> In addition to technical training, FITRA will convene dialogue spaces that bring CSOs, local government actors, and sectoral agencies together</w:t>
      </w:r>
      <w:r w:rsidR="00E46277">
        <w:t xml:space="preserve"> </w:t>
      </w:r>
      <w:r w:rsidR="00E46277" w:rsidRPr="00E46277">
        <w:t>including through IBRC</w:t>
      </w:r>
      <w:r w:rsidR="00E46277">
        <w:t>s</w:t>
      </w:r>
      <w:r w:rsidRPr="009A3EA7">
        <w:t>. These platforms will enable real-time collaboration around inclusive planning priorities, and support CSO efforts to transition from project-based to policy-integrated engagement.</w:t>
      </w:r>
    </w:p>
    <w:p w14:paraId="35B99AE5" w14:textId="1CFC3B54" w:rsidR="004A204E" w:rsidRPr="00EF6A4B" w:rsidRDefault="00FD6D9B" w:rsidP="00EF6A4B">
      <w:pPr>
        <w:pStyle w:val="Heading2"/>
      </w:pPr>
      <w:r>
        <w:lastRenderedPageBreak/>
        <w:br/>
      </w:r>
      <w:bookmarkStart w:id="30" w:name="_Toc197434436"/>
      <w:r w:rsidR="00491039" w:rsidRPr="00EF6A4B">
        <w:rPr>
          <w:color w:val="007077"/>
        </w:rPr>
        <w:t xml:space="preserve">Section 10: </w:t>
      </w:r>
      <w:r w:rsidR="0096665A" w:rsidRPr="00EF6A4B">
        <w:rPr>
          <w:color w:val="007077"/>
        </w:rPr>
        <w:t>CSO Network</w:t>
      </w:r>
      <w:r w:rsidR="008A58A3" w:rsidRPr="00EF6A4B">
        <w:rPr>
          <w:color w:val="007077"/>
        </w:rPr>
        <w:t xml:space="preserve"> Engagement</w:t>
      </w:r>
      <w:r w:rsidR="00691DCE">
        <w:rPr>
          <w:color w:val="007077"/>
        </w:rPr>
        <w:t xml:space="preserve"> </w:t>
      </w:r>
      <w:r w:rsidR="00691DCE" w:rsidRPr="00EF6A4B">
        <w:rPr>
          <w:color w:val="007077"/>
        </w:rPr>
        <w:t>12-month</w:t>
      </w:r>
      <w:r w:rsidR="004A204E" w:rsidRPr="00EF6A4B">
        <w:rPr>
          <w:color w:val="007077"/>
        </w:rPr>
        <w:t xml:space="preserve"> </w:t>
      </w:r>
      <w:r w:rsidR="00491039" w:rsidRPr="00EF6A4B">
        <w:rPr>
          <w:color w:val="007077"/>
        </w:rPr>
        <w:t>A</w:t>
      </w:r>
      <w:r w:rsidR="004A204E" w:rsidRPr="00EF6A4B">
        <w:rPr>
          <w:color w:val="007077"/>
        </w:rPr>
        <w:t xml:space="preserve">ction </w:t>
      </w:r>
      <w:r w:rsidR="00491039" w:rsidRPr="00EF6A4B">
        <w:rPr>
          <w:color w:val="007077"/>
        </w:rPr>
        <w:t>P</w:t>
      </w:r>
      <w:r w:rsidR="004A204E" w:rsidRPr="00EF6A4B">
        <w:rPr>
          <w:color w:val="007077"/>
        </w:rPr>
        <w:t>lan</w:t>
      </w:r>
      <w:bookmarkEnd w:id="30"/>
    </w:p>
    <w:p w14:paraId="57B6DF24" w14:textId="6D352EAE" w:rsidR="7BB7B273" w:rsidRPr="00A32646" w:rsidRDefault="00B73908" w:rsidP="7BB7B273">
      <w:pPr>
        <w:pStyle w:val="Heading3"/>
        <w:rPr>
          <w:rFonts w:eastAsiaTheme="minorHAnsi" w:cstheme="minorBidi"/>
          <w:color w:val="auto"/>
          <w:sz w:val="24"/>
          <w:szCs w:val="24"/>
        </w:rPr>
      </w:pPr>
      <w:r w:rsidRPr="00A32646">
        <w:rPr>
          <w:rFonts w:eastAsiaTheme="minorHAnsi" w:cstheme="minorBidi"/>
          <w:color w:val="auto"/>
          <w:sz w:val="24"/>
          <w:szCs w:val="24"/>
        </w:rPr>
        <w:t xml:space="preserve">Over the next twelve months </w:t>
      </w:r>
      <w:r w:rsidR="00A32646">
        <w:rPr>
          <w:rFonts w:eastAsiaTheme="minorHAnsi" w:cstheme="minorBidi"/>
          <w:color w:val="auto"/>
          <w:sz w:val="24"/>
          <w:szCs w:val="24"/>
        </w:rPr>
        <w:t xml:space="preserve">SKALA will undertake specific actions aligned with the two engagement approaches outlined above. </w:t>
      </w:r>
      <w:r w:rsidR="00346248">
        <w:rPr>
          <w:rFonts w:eastAsiaTheme="minorHAnsi" w:cstheme="minorBidi"/>
          <w:color w:val="auto"/>
          <w:sz w:val="24"/>
          <w:szCs w:val="24"/>
        </w:rPr>
        <w:t xml:space="preserve">These actions will be </w:t>
      </w:r>
      <w:r w:rsidR="00855537">
        <w:rPr>
          <w:rFonts w:eastAsiaTheme="minorHAnsi" w:cstheme="minorBidi"/>
          <w:color w:val="auto"/>
          <w:sz w:val="24"/>
          <w:szCs w:val="24"/>
        </w:rPr>
        <w:t>integrated into SKALA’s annual work plan (AWP)</w:t>
      </w:r>
      <w:r w:rsidR="00023266">
        <w:rPr>
          <w:rFonts w:eastAsiaTheme="minorHAnsi" w:cstheme="minorBidi"/>
          <w:color w:val="auto"/>
          <w:sz w:val="24"/>
          <w:szCs w:val="24"/>
        </w:rPr>
        <w:t xml:space="preserve"> in negotiation with GoI partners at the national and subnational level.</w:t>
      </w:r>
      <w:r w:rsidR="003B7FFA">
        <w:rPr>
          <w:rFonts w:eastAsiaTheme="minorHAnsi" w:cstheme="minorBidi"/>
          <w:color w:val="auto"/>
          <w:sz w:val="24"/>
          <w:szCs w:val="24"/>
        </w:rPr>
        <w:t xml:space="preserve"> While the activities </w:t>
      </w:r>
      <w:r w:rsidR="003A0EE5">
        <w:rPr>
          <w:rFonts w:eastAsiaTheme="minorHAnsi" w:cstheme="minorBidi"/>
          <w:color w:val="auto"/>
          <w:sz w:val="24"/>
          <w:szCs w:val="24"/>
        </w:rPr>
        <w:t xml:space="preserve">to be implemented </w:t>
      </w:r>
      <w:r w:rsidR="003B7FFA">
        <w:rPr>
          <w:rFonts w:eastAsiaTheme="minorHAnsi" w:cstheme="minorBidi"/>
          <w:color w:val="auto"/>
          <w:sz w:val="24"/>
          <w:szCs w:val="24"/>
        </w:rPr>
        <w:t>in partnership with S</w:t>
      </w:r>
      <w:r w:rsidR="00C6294B">
        <w:rPr>
          <w:rFonts w:eastAsiaTheme="minorHAnsi" w:cstheme="minorBidi"/>
          <w:color w:val="auto"/>
          <w:sz w:val="24"/>
          <w:szCs w:val="24"/>
        </w:rPr>
        <w:t>eknas</w:t>
      </w:r>
      <w:r w:rsidR="003B7FFA">
        <w:rPr>
          <w:rFonts w:eastAsiaTheme="minorHAnsi" w:cstheme="minorBidi"/>
          <w:color w:val="auto"/>
          <w:sz w:val="24"/>
          <w:szCs w:val="24"/>
        </w:rPr>
        <w:t xml:space="preserve"> FITRA are already</w:t>
      </w:r>
      <w:r w:rsidR="00AD7D10">
        <w:rPr>
          <w:rFonts w:eastAsiaTheme="minorHAnsi" w:cstheme="minorBidi"/>
          <w:color w:val="auto"/>
          <w:sz w:val="24"/>
          <w:szCs w:val="24"/>
        </w:rPr>
        <w:t xml:space="preserve"> detailed </w:t>
      </w:r>
      <w:r w:rsidR="003B7FFA">
        <w:rPr>
          <w:rFonts w:eastAsiaTheme="minorHAnsi" w:cstheme="minorBidi"/>
          <w:color w:val="auto"/>
          <w:sz w:val="24"/>
          <w:szCs w:val="24"/>
        </w:rPr>
        <w:t xml:space="preserve">in a sub-contract agreement, </w:t>
      </w:r>
      <w:r w:rsidR="00B762F8">
        <w:rPr>
          <w:rFonts w:eastAsiaTheme="minorHAnsi" w:cstheme="minorBidi"/>
          <w:color w:val="auto"/>
          <w:sz w:val="24"/>
          <w:szCs w:val="24"/>
        </w:rPr>
        <w:t xml:space="preserve">the </w:t>
      </w:r>
      <w:r w:rsidR="003B7FFA">
        <w:rPr>
          <w:rFonts w:eastAsiaTheme="minorHAnsi" w:cstheme="minorBidi"/>
          <w:color w:val="auto"/>
          <w:sz w:val="24"/>
          <w:szCs w:val="24"/>
        </w:rPr>
        <w:t xml:space="preserve">final details </w:t>
      </w:r>
      <w:r w:rsidR="00B762F8">
        <w:rPr>
          <w:rFonts w:eastAsiaTheme="minorHAnsi" w:cstheme="minorBidi"/>
          <w:color w:val="auto"/>
          <w:sz w:val="24"/>
          <w:szCs w:val="24"/>
        </w:rPr>
        <w:t xml:space="preserve">of the activities </w:t>
      </w:r>
      <w:r w:rsidR="000E27D9">
        <w:rPr>
          <w:rFonts w:eastAsiaTheme="minorHAnsi" w:cstheme="minorBidi"/>
          <w:color w:val="auto"/>
          <w:sz w:val="24"/>
          <w:szCs w:val="24"/>
        </w:rPr>
        <w:t>for</w:t>
      </w:r>
      <w:r w:rsidR="003B7FFA">
        <w:rPr>
          <w:rFonts w:eastAsiaTheme="minorHAnsi" w:cstheme="minorBidi"/>
          <w:color w:val="auto"/>
          <w:sz w:val="24"/>
          <w:szCs w:val="24"/>
        </w:rPr>
        <w:t xml:space="preserve"> SKALA led brokerage will be agreed </w:t>
      </w:r>
      <w:r w:rsidR="00B762F8">
        <w:rPr>
          <w:rFonts w:eastAsiaTheme="minorHAnsi" w:cstheme="minorBidi"/>
          <w:color w:val="auto"/>
          <w:sz w:val="24"/>
          <w:szCs w:val="24"/>
        </w:rPr>
        <w:t xml:space="preserve">and approved by the SKALA Steering Committee in July 2025. </w:t>
      </w:r>
    </w:p>
    <w:p w14:paraId="03E57C9E" w14:textId="5FC46D8B" w:rsidR="00B374D5" w:rsidRDefault="00B374D5" w:rsidP="00B374D5">
      <w:pPr>
        <w:pStyle w:val="Heading3"/>
      </w:pPr>
      <w:r>
        <w:t>Action Plan 1: SKALA led Provincial CSO-</w:t>
      </w:r>
      <w:r w:rsidR="003B7FFA">
        <w:t>government</w:t>
      </w:r>
      <w:r>
        <w:t xml:space="preserve"> brokerage</w:t>
      </w:r>
    </w:p>
    <w:p w14:paraId="3AA353A7" w14:textId="1CE6329E" w:rsidR="00B374D5" w:rsidRDefault="00DC3FF0">
      <w:r>
        <w:t xml:space="preserve">The activities currently under discussion with GoI partners </w:t>
      </w:r>
      <w:r w:rsidR="00EC765A">
        <w:t xml:space="preserve">for implementation in the next twelve months, </w:t>
      </w:r>
      <w:r w:rsidR="7B1F4D19">
        <w:t>includ</w:t>
      </w:r>
      <w:r w:rsidR="00EC765A">
        <w:t>e but are</w:t>
      </w:r>
      <w:r w:rsidR="7B1F4D19">
        <w:t xml:space="preserve"> not limited to</w:t>
      </w:r>
      <w:r w:rsidR="10C9B634">
        <w:t xml:space="preserve"> the following: </w:t>
      </w:r>
    </w:p>
    <w:p w14:paraId="25DA4B98" w14:textId="6E8294F7" w:rsidR="6F8A8E8E" w:rsidRDefault="565ACC3F">
      <w:pPr>
        <w:pStyle w:val="ListParagraph"/>
        <w:numPr>
          <w:ilvl w:val="0"/>
          <w:numId w:val="1"/>
        </w:numPr>
      </w:pPr>
      <w:r w:rsidRPr="00CD0261">
        <w:rPr>
          <w:b/>
          <w:bCs/>
        </w:rPr>
        <w:t xml:space="preserve">Facilitate </w:t>
      </w:r>
      <w:r w:rsidR="3A31C68D" w:rsidRPr="00CD0261">
        <w:rPr>
          <w:b/>
          <w:bCs/>
        </w:rPr>
        <w:t>C</w:t>
      </w:r>
      <w:r w:rsidR="004D42D3">
        <w:rPr>
          <w:b/>
          <w:bCs/>
        </w:rPr>
        <w:t>o</w:t>
      </w:r>
      <w:r w:rsidR="3A31C68D" w:rsidRPr="00CD0261">
        <w:rPr>
          <w:b/>
          <w:bCs/>
        </w:rPr>
        <w:t xml:space="preserve">P </w:t>
      </w:r>
      <w:r w:rsidR="002724DF">
        <w:rPr>
          <w:b/>
          <w:bCs/>
        </w:rPr>
        <w:t>to ensure</w:t>
      </w:r>
      <w:r w:rsidR="3A31C68D" w:rsidRPr="00CD0261">
        <w:rPr>
          <w:b/>
          <w:bCs/>
        </w:rPr>
        <w:t xml:space="preserve"> </w:t>
      </w:r>
      <w:r w:rsidRPr="00CD0261">
        <w:rPr>
          <w:b/>
          <w:bCs/>
        </w:rPr>
        <w:t xml:space="preserve">CSO </w:t>
      </w:r>
      <w:r w:rsidR="3648F7BA" w:rsidRPr="00CD0261">
        <w:rPr>
          <w:b/>
          <w:bCs/>
        </w:rPr>
        <w:t xml:space="preserve">engagement </w:t>
      </w:r>
      <w:r w:rsidR="002724DF">
        <w:rPr>
          <w:b/>
          <w:bCs/>
        </w:rPr>
        <w:t>with</w:t>
      </w:r>
      <w:r w:rsidRPr="00CD0261">
        <w:rPr>
          <w:b/>
          <w:bCs/>
        </w:rPr>
        <w:t xml:space="preserve"> </w:t>
      </w:r>
      <w:r w:rsidR="55BF3FE0" w:rsidRPr="00CD0261">
        <w:rPr>
          <w:b/>
          <w:bCs/>
        </w:rPr>
        <w:t>policy issues</w:t>
      </w:r>
      <w:r w:rsidR="008975FF">
        <w:rPr>
          <w:b/>
          <w:bCs/>
        </w:rPr>
        <w:t>.</w:t>
      </w:r>
      <w:r w:rsidR="55BF3FE0">
        <w:t xml:space="preserve"> </w:t>
      </w:r>
      <w:r w:rsidR="008975FF">
        <w:t>I</w:t>
      </w:r>
      <w:r w:rsidR="55BF3FE0">
        <w:t>n SKALA province</w:t>
      </w:r>
      <w:r w:rsidR="006977BB">
        <w:t xml:space="preserve">s the emerging CoP will be supported to engage in policy processes </w:t>
      </w:r>
      <w:r w:rsidR="18EB34A6">
        <w:t>through</w:t>
      </w:r>
      <w:r w:rsidR="006977BB">
        <w:t xml:space="preserve"> the development of</w:t>
      </w:r>
      <w:r w:rsidR="18EB34A6">
        <w:t xml:space="preserve"> </w:t>
      </w:r>
      <w:r w:rsidR="006977BB">
        <w:t>p</w:t>
      </w:r>
      <w:r w:rsidR="18EB34A6">
        <w:t xml:space="preserve">olicy </w:t>
      </w:r>
      <w:r w:rsidR="006977BB">
        <w:t>b</w:t>
      </w:r>
      <w:r w:rsidR="18EB34A6">
        <w:t>rief</w:t>
      </w:r>
      <w:r w:rsidR="006977BB">
        <w:t>s</w:t>
      </w:r>
      <w:r w:rsidR="46AE3CE6">
        <w:t xml:space="preserve"> addressing pressing </w:t>
      </w:r>
      <w:r w:rsidR="0504A35E">
        <w:t>policy issues</w:t>
      </w:r>
      <w:r w:rsidR="46AE3CE6">
        <w:t xml:space="preserve"> such as c</w:t>
      </w:r>
      <w:r w:rsidR="3D7974E9">
        <w:t xml:space="preserve">hild </w:t>
      </w:r>
      <w:r w:rsidR="1C774726">
        <w:t>marriage, protection</w:t>
      </w:r>
      <w:r w:rsidR="7BBF373A">
        <w:t xml:space="preserve"> of migrant workers, </w:t>
      </w:r>
      <w:r w:rsidR="4198A1C9">
        <w:t xml:space="preserve">gender-based violence services, </w:t>
      </w:r>
      <w:r w:rsidR="7BBF373A">
        <w:t xml:space="preserve">etc.  </w:t>
      </w:r>
      <w:r w:rsidR="60FA4645">
        <w:t>Th</w:t>
      </w:r>
      <w:r w:rsidR="006977BB">
        <w:t>e CoP</w:t>
      </w:r>
      <w:r w:rsidR="60FA4645">
        <w:t xml:space="preserve"> will also </w:t>
      </w:r>
      <w:r w:rsidR="001A3D7F">
        <w:t>contribute to policy dialogue through a</w:t>
      </w:r>
      <w:r w:rsidR="60FA4645">
        <w:t xml:space="preserve"> policy advocacy platform </w:t>
      </w:r>
      <w:r w:rsidR="6C8555CE">
        <w:t>to contribute government priorities</w:t>
      </w:r>
      <w:r w:rsidR="09A92D98">
        <w:t xml:space="preserve"> </w:t>
      </w:r>
      <w:r w:rsidR="0019256F">
        <w:t xml:space="preserve">throughout the planning and budgeting </w:t>
      </w:r>
      <w:r w:rsidR="09A92D98">
        <w:t>process</w:t>
      </w:r>
      <w:r w:rsidR="6C8555CE">
        <w:t xml:space="preserve">.  </w:t>
      </w:r>
    </w:p>
    <w:p w14:paraId="0E45E374" w14:textId="1C843AA0" w:rsidR="6F8A8E8E" w:rsidRDefault="0023068A" w:rsidP="7F27F417">
      <w:pPr>
        <w:pStyle w:val="ListParagraph"/>
        <w:numPr>
          <w:ilvl w:val="0"/>
          <w:numId w:val="1"/>
        </w:numPr>
      </w:pPr>
      <w:r w:rsidRPr="0023068A">
        <w:rPr>
          <w:b/>
          <w:bCs/>
        </w:rPr>
        <w:t xml:space="preserve">Facilitate </w:t>
      </w:r>
      <w:r w:rsidR="00043896">
        <w:rPr>
          <w:b/>
          <w:bCs/>
        </w:rPr>
        <w:t xml:space="preserve">government </w:t>
      </w:r>
      <w:r w:rsidRPr="0023068A">
        <w:rPr>
          <w:b/>
          <w:bCs/>
        </w:rPr>
        <w:t xml:space="preserve">engagement with other </w:t>
      </w:r>
      <w:r w:rsidR="0235AB41" w:rsidRPr="0023068A">
        <w:rPr>
          <w:b/>
          <w:bCs/>
        </w:rPr>
        <w:t>d</w:t>
      </w:r>
      <w:r w:rsidR="00043896">
        <w:rPr>
          <w:b/>
          <w:bCs/>
        </w:rPr>
        <w:t>onor</w:t>
      </w:r>
      <w:r w:rsidR="0235AB41" w:rsidRPr="0023068A">
        <w:rPr>
          <w:b/>
          <w:bCs/>
        </w:rPr>
        <w:t xml:space="preserve"> funded </w:t>
      </w:r>
      <w:r w:rsidR="00043896">
        <w:rPr>
          <w:b/>
          <w:bCs/>
        </w:rPr>
        <w:t xml:space="preserve">CSO </w:t>
      </w:r>
      <w:r w:rsidR="0235AB41" w:rsidRPr="0023068A">
        <w:rPr>
          <w:b/>
          <w:bCs/>
        </w:rPr>
        <w:t>program</w:t>
      </w:r>
      <w:r w:rsidRPr="0023068A">
        <w:rPr>
          <w:b/>
          <w:bCs/>
        </w:rPr>
        <w:t>s.</w:t>
      </w:r>
      <w:r>
        <w:t xml:space="preserve"> </w:t>
      </w:r>
      <w:r w:rsidR="0235AB41">
        <w:t xml:space="preserve"> </w:t>
      </w:r>
      <w:r>
        <w:t>In SKALA provinces</w:t>
      </w:r>
      <w:r w:rsidR="001633F8">
        <w:t xml:space="preserve"> the program will pla</w:t>
      </w:r>
      <w:r w:rsidR="00AB32A3">
        <w:t>y</w:t>
      </w:r>
      <w:r w:rsidR="001633F8">
        <w:t xml:space="preserve"> a role in </w:t>
      </w:r>
      <w:r w:rsidR="00AB32A3">
        <w:t xml:space="preserve">identifying </w:t>
      </w:r>
      <w:r w:rsidR="00330FF0">
        <w:t xml:space="preserve">policy inputs from aligned programs and linking these to </w:t>
      </w:r>
      <w:r w:rsidR="17E497EF">
        <w:t xml:space="preserve">key government </w:t>
      </w:r>
      <w:r w:rsidR="1F7D18F5">
        <w:t xml:space="preserve">planning </w:t>
      </w:r>
      <w:r w:rsidR="17E497EF">
        <w:t>pr</w:t>
      </w:r>
      <w:r w:rsidR="3075B403">
        <w:t>ocesses</w:t>
      </w:r>
      <w:r w:rsidR="00FC7B96">
        <w:t xml:space="preserve">. </w:t>
      </w:r>
      <w:r w:rsidR="006A2A08">
        <w:t xml:space="preserve">These activities will optimise the way in which a wide variety of donor supported </w:t>
      </w:r>
      <w:r w:rsidR="00FC7B96">
        <w:t xml:space="preserve">CSOs </w:t>
      </w:r>
      <w:r w:rsidR="00CC2CD0">
        <w:t xml:space="preserve">are able to contribute to </w:t>
      </w:r>
      <w:r w:rsidR="00FC7B96">
        <w:t xml:space="preserve">policy </w:t>
      </w:r>
      <w:r w:rsidR="00AB14F9">
        <w:t xml:space="preserve">development and planning mechanisms including </w:t>
      </w:r>
      <w:r w:rsidR="75EAA6F9">
        <w:t xml:space="preserve">Musrenbang Inklusif, development of regional action plans on </w:t>
      </w:r>
      <w:r w:rsidR="09482FB3">
        <w:t>D</w:t>
      </w:r>
      <w:r w:rsidR="75EAA6F9">
        <w:t xml:space="preserve">isability, </w:t>
      </w:r>
      <w:r w:rsidR="0B338088">
        <w:t>E</w:t>
      </w:r>
      <w:r w:rsidR="26AEDD27">
        <w:t>lderly and</w:t>
      </w:r>
      <w:r w:rsidR="75EAA6F9">
        <w:t xml:space="preserve"> other </w:t>
      </w:r>
      <w:r w:rsidR="10422A7B">
        <w:t>relevant</w:t>
      </w:r>
      <w:r w:rsidR="063AA29F">
        <w:t xml:space="preserve"> topics.</w:t>
      </w:r>
    </w:p>
    <w:p w14:paraId="765BEB84" w14:textId="4B4DDD8A" w:rsidR="00EB72F4" w:rsidRDefault="565D57D6" w:rsidP="00CD1B37">
      <w:pPr>
        <w:pStyle w:val="Heading3"/>
      </w:pPr>
      <w:r>
        <w:t>Action Plan 2: CSO network capacity to engage</w:t>
      </w:r>
    </w:p>
    <w:p w14:paraId="1E9F3932" w14:textId="605D4CE6" w:rsidR="00CD0C07" w:rsidRPr="00CD0C07" w:rsidRDefault="00CD0C07" w:rsidP="003A265C">
      <w:pPr>
        <w:jc w:val="both"/>
      </w:pPr>
      <w:r w:rsidRPr="00CD0C07">
        <w:t xml:space="preserve">To implement the supply-side strategy for strengthening CSO participation, SKALA </w:t>
      </w:r>
      <w:r w:rsidR="00CC611C">
        <w:t>will work with</w:t>
      </w:r>
      <w:r w:rsidRPr="00CD0C07">
        <w:t xml:space="preserve"> Seknas FITRA </w:t>
      </w:r>
      <w:r w:rsidR="00CC611C">
        <w:t>to deliver the following activities over the next</w:t>
      </w:r>
      <w:r w:rsidRPr="00CD0C07">
        <w:t xml:space="preserve"> 12-month</w:t>
      </w:r>
      <w:r w:rsidR="00756D35">
        <w:t>s</w:t>
      </w:r>
      <w:r w:rsidR="00CC611C">
        <w:t xml:space="preserve">. </w:t>
      </w:r>
    </w:p>
    <w:p w14:paraId="5D61F9D2" w14:textId="77777777" w:rsidR="00CD0C07" w:rsidRPr="00CD0C07" w:rsidRDefault="00CD0C07" w:rsidP="003A265C">
      <w:pPr>
        <w:jc w:val="both"/>
      </w:pPr>
      <w:r w:rsidRPr="00CD0C07">
        <w:rPr>
          <w:b/>
          <w:bCs/>
        </w:rPr>
        <w:t>April – May 2025: Mobilization and Inception</w:t>
      </w:r>
    </w:p>
    <w:p w14:paraId="12B9D225" w14:textId="77777777" w:rsidR="00CD0C07" w:rsidRPr="00CD0C07" w:rsidRDefault="00CD0C07" w:rsidP="00FD6D9B">
      <w:pPr>
        <w:numPr>
          <w:ilvl w:val="0"/>
          <w:numId w:val="17"/>
        </w:numPr>
        <w:tabs>
          <w:tab w:val="clear" w:pos="720"/>
        </w:tabs>
        <w:ind w:left="426"/>
        <w:jc w:val="both"/>
      </w:pPr>
      <w:r w:rsidRPr="00CD0C07">
        <w:rPr>
          <w:b/>
          <w:bCs/>
        </w:rPr>
        <w:t>Kickoff and Coordination:</w:t>
      </w:r>
      <w:r w:rsidRPr="00CD0C07">
        <w:t xml:space="preserve"> Finalize contracting and initiate coordination with SKALA provincial teams and key government stakeholders.</w:t>
      </w:r>
    </w:p>
    <w:p w14:paraId="7DBF9BA5" w14:textId="77777777" w:rsidR="00CD0C07" w:rsidRPr="00CD0C07" w:rsidRDefault="00CD0C07" w:rsidP="00FD6D9B">
      <w:pPr>
        <w:numPr>
          <w:ilvl w:val="0"/>
          <w:numId w:val="17"/>
        </w:numPr>
        <w:tabs>
          <w:tab w:val="clear" w:pos="720"/>
        </w:tabs>
        <w:ind w:left="426"/>
        <w:jc w:val="both"/>
      </w:pPr>
      <w:r w:rsidRPr="00CD0C07">
        <w:rPr>
          <w:b/>
          <w:bCs/>
        </w:rPr>
        <w:t>Inception Activities:</w:t>
      </w:r>
      <w:r w:rsidRPr="00CD0C07">
        <w:t xml:space="preserve"> Conduct focus group discussions (FGDs) with ministries and provincial actors, hold a kickoff workshop, and develop a detailed inception plan.</w:t>
      </w:r>
    </w:p>
    <w:p w14:paraId="3AC310B6" w14:textId="77777777" w:rsidR="00CD0C07" w:rsidRPr="00CD0C07" w:rsidRDefault="00CD0C07" w:rsidP="00FD6D9B">
      <w:pPr>
        <w:numPr>
          <w:ilvl w:val="0"/>
          <w:numId w:val="17"/>
        </w:numPr>
        <w:tabs>
          <w:tab w:val="clear" w:pos="720"/>
        </w:tabs>
        <w:ind w:left="426"/>
        <w:jc w:val="both"/>
      </w:pPr>
      <w:r w:rsidRPr="00CD0C07">
        <w:rPr>
          <w:b/>
          <w:bCs/>
        </w:rPr>
        <w:t>Deliverable:</w:t>
      </w:r>
      <w:r w:rsidRPr="00CD0C07">
        <w:t xml:space="preserve"> Inception Plan approved by GEDSI Lead by May 25, 2025.</w:t>
      </w:r>
    </w:p>
    <w:p w14:paraId="6864F50D" w14:textId="77777777" w:rsidR="00CD0C07" w:rsidRPr="00CD0C07" w:rsidRDefault="00CD0C07" w:rsidP="003A265C">
      <w:pPr>
        <w:jc w:val="both"/>
      </w:pPr>
      <w:r w:rsidRPr="00CD0C07">
        <w:rPr>
          <w:b/>
          <w:bCs/>
        </w:rPr>
        <w:lastRenderedPageBreak/>
        <w:t>May – June 2025: Assessments and Practice Mapping</w:t>
      </w:r>
    </w:p>
    <w:p w14:paraId="0419D2E3" w14:textId="38CFF9DD" w:rsidR="00CD0C07" w:rsidRPr="00CD0C07" w:rsidRDefault="008A667B" w:rsidP="00FD6D9B">
      <w:pPr>
        <w:numPr>
          <w:ilvl w:val="0"/>
          <w:numId w:val="18"/>
        </w:numPr>
        <w:tabs>
          <w:tab w:val="clear" w:pos="720"/>
        </w:tabs>
        <w:ind w:left="426"/>
        <w:jc w:val="both"/>
      </w:pPr>
      <w:r w:rsidRPr="008A667B">
        <w:rPr>
          <w:b/>
          <w:bCs/>
        </w:rPr>
        <w:t>J</w:t>
      </w:r>
      <w:r w:rsidRPr="008A667B">
        <w:rPr>
          <w:b/>
          <w:bCs/>
          <w:u w:val="single"/>
        </w:rPr>
        <w:t xml:space="preserve">aringan </w:t>
      </w:r>
      <w:r w:rsidRPr="008A667B">
        <w:rPr>
          <w:b/>
          <w:bCs/>
        </w:rPr>
        <w:t>M</w:t>
      </w:r>
      <w:r w:rsidRPr="008A667B">
        <w:rPr>
          <w:b/>
          <w:bCs/>
          <w:u w:val="single"/>
        </w:rPr>
        <w:t xml:space="preserve">asyarakat </w:t>
      </w:r>
      <w:r w:rsidRPr="008A667B">
        <w:rPr>
          <w:b/>
          <w:bCs/>
        </w:rPr>
        <w:t>S</w:t>
      </w:r>
      <w:r w:rsidRPr="008A667B">
        <w:rPr>
          <w:b/>
          <w:bCs/>
          <w:u w:val="single"/>
        </w:rPr>
        <w:t>ipil (JMS)</w:t>
      </w:r>
      <w:r w:rsidRPr="008A667B">
        <w:rPr>
          <w:b/>
          <w:bCs/>
        </w:rPr>
        <w:t xml:space="preserve"> </w:t>
      </w:r>
      <w:r w:rsidR="00CD0C07" w:rsidRPr="00CD0C07">
        <w:rPr>
          <w:b/>
          <w:bCs/>
        </w:rPr>
        <w:t xml:space="preserve"> Network Mapping:</w:t>
      </w:r>
      <w:r w:rsidR="00CD0C07" w:rsidRPr="00CD0C07">
        <w:t xml:space="preserve"> Conduct rapid assessments of CSO networks in all six provinces.</w:t>
      </w:r>
    </w:p>
    <w:p w14:paraId="6DBBF5CD" w14:textId="77777777" w:rsidR="00CD0C07" w:rsidRPr="00CD0C07" w:rsidRDefault="00CD0C07" w:rsidP="00FD6D9B">
      <w:pPr>
        <w:numPr>
          <w:ilvl w:val="0"/>
          <w:numId w:val="18"/>
        </w:numPr>
        <w:tabs>
          <w:tab w:val="clear" w:pos="720"/>
        </w:tabs>
        <w:ind w:left="426"/>
        <w:jc w:val="both"/>
      </w:pPr>
      <w:r w:rsidRPr="00CD0C07">
        <w:rPr>
          <w:b/>
          <w:bCs/>
        </w:rPr>
        <w:t>Good Practice Documentation:</w:t>
      </w:r>
      <w:r w:rsidRPr="00CD0C07">
        <w:t xml:space="preserve"> Identify models of sustainable CSO-government collaboration.</w:t>
      </w:r>
    </w:p>
    <w:p w14:paraId="5ED1A12C" w14:textId="77777777" w:rsidR="00CD0C07" w:rsidRPr="00CD0C07" w:rsidRDefault="00CD0C07" w:rsidP="00FD6D9B">
      <w:pPr>
        <w:numPr>
          <w:ilvl w:val="0"/>
          <w:numId w:val="18"/>
        </w:numPr>
        <w:tabs>
          <w:tab w:val="clear" w:pos="720"/>
        </w:tabs>
        <w:ind w:left="426"/>
        <w:jc w:val="both"/>
      </w:pPr>
      <w:r w:rsidRPr="00CD0C07">
        <w:rPr>
          <w:b/>
          <w:bCs/>
        </w:rPr>
        <w:t>Deliverable:</w:t>
      </w:r>
      <w:r w:rsidRPr="00CD0C07">
        <w:t xml:space="preserve"> Provincial assessment report submitted and approved by August 15, 2025.</w:t>
      </w:r>
    </w:p>
    <w:p w14:paraId="2B20FDD0" w14:textId="77777777" w:rsidR="00CD0C07" w:rsidRPr="00CD0C07" w:rsidRDefault="00CD0C07" w:rsidP="003A265C">
      <w:pPr>
        <w:jc w:val="both"/>
      </w:pPr>
      <w:r w:rsidRPr="00CD0C07">
        <w:rPr>
          <w:b/>
          <w:bCs/>
        </w:rPr>
        <w:t>July – September 2025: Module Development and Testing (Modules 1 &amp; 2)</w:t>
      </w:r>
    </w:p>
    <w:p w14:paraId="2BB5CC76" w14:textId="37C323A5" w:rsidR="00CD0C07" w:rsidRPr="008A667B" w:rsidRDefault="00CD0C07" w:rsidP="00FD6D9B">
      <w:pPr>
        <w:numPr>
          <w:ilvl w:val="0"/>
          <w:numId w:val="19"/>
        </w:numPr>
        <w:tabs>
          <w:tab w:val="clear" w:pos="720"/>
        </w:tabs>
        <w:ind w:left="426"/>
        <w:jc w:val="both"/>
      </w:pPr>
      <w:r w:rsidRPr="00CD0C07">
        <w:rPr>
          <w:b/>
          <w:bCs/>
        </w:rPr>
        <w:t>Content Development:</w:t>
      </w:r>
      <w:r w:rsidRPr="00CD0C07">
        <w:t xml:space="preserve"> Design Modules 1 and 2 covering data &amp; analysis (including REGSOSEK), inclusive planning/budgeting, GEDSI/SPM tagging</w:t>
      </w:r>
      <w:r w:rsidR="008A667B">
        <w:t xml:space="preserve"> </w:t>
      </w:r>
      <w:r w:rsidR="008A667B" w:rsidRPr="008A667B">
        <w:t>and</w:t>
      </w:r>
      <w:r w:rsidR="008A667B" w:rsidRPr="008A2B55">
        <w:t xml:space="preserve"> basic public financial management system</w:t>
      </w:r>
      <w:r w:rsidRPr="008A667B">
        <w:t>.</w:t>
      </w:r>
    </w:p>
    <w:p w14:paraId="787191AC" w14:textId="77777777" w:rsidR="00CD0C07" w:rsidRPr="00CD0C07" w:rsidRDefault="00CD0C07" w:rsidP="00FD6D9B">
      <w:pPr>
        <w:numPr>
          <w:ilvl w:val="0"/>
          <w:numId w:val="19"/>
        </w:numPr>
        <w:tabs>
          <w:tab w:val="clear" w:pos="720"/>
        </w:tabs>
        <w:ind w:left="426"/>
        <w:jc w:val="both"/>
      </w:pPr>
      <w:r w:rsidRPr="00CD0C07">
        <w:rPr>
          <w:b/>
          <w:bCs/>
        </w:rPr>
        <w:t>Pilot Testing:</w:t>
      </w:r>
      <w:r w:rsidRPr="00CD0C07">
        <w:t xml:space="preserve"> Conduct pilot training sessions and revise content based on participant feedback.</w:t>
      </w:r>
    </w:p>
    <w:p w14:paraId="37EE6646" w14:textId="77777777" w:rsidR="00CD0C07" w:rsidRPr="00CD0C07" w:rsidRDefault="00CD0C07" w:rsidP="00FD6D9B">
      <w:pPr>
        <w:numPr>
          <w:ilvl w:val="0"/>
          <w:numId w:val="19"/>
        </w:numPr>
        <w:tabs>
          <w:tab w:val="clear" w:pos="720"/>
        </w:tabs>
        <w:ind w:left="426"/>
        <w:jc w:val="both"/>
      </w:pPr>
      <w:r w:rsidRPr="00CD0C07">
        <w:rPr>
          <w:b/>
          <w:bCs/>
        </w:rPr>
        <w:t>Deliverables:</w:t>
      </w:r>
      <w:r w:rsidRPr="00CD0C07">
        <w:t xml:space="preserve"> Draft modules and pilot report submitted and approved by October 15, 2025.</w:t>
      </w:r>
    </w:p>
    <w:p w14:paraId="4FD66FC2" w14:textId="77777777" w:rsidR="00CD0C07" w:rsidRPr="00CD0C07" w:rsidRDefault="00CD0C07" w:rsidP="003A265C">
      <w:pPr>
        <w:jc w:val="both"/>
      </w:pPr>
      <w:r w:rsidRPr="00CD0C07">
        <w:rPr>
          <w:b/>
          <w:bCs/>
        </w:rPr>
        <w:t>September – December 2025: Capacity Building (Modules 1 &amp; 2)</w:t>
      </w:r>
    </w:p>
    <w:p w14:paraId="708A47A1" w14:textId="77777777" w:rsidR="00CD0C07" w:rsidRPr="00CD0C07" w:rsidRDefault="00CD0C07" w:rsidP="00FD6D9B">
      <w:pPr>
        <w:numPr>
          <w:ilvl w:val="0"/>
          <w:numId w:val="20"/>
        </w:numPr>
        <w:tabs>
          <w:tab w:val="clear" w:pos="720"/>
        </w:tabs>
        <w:ind w:left="426"/>
        <w:jc w:val="both"/>
      </w:pPr>
      <w:r w:rsidRPr="00CD0C07">
        <w:rPr>
          <w:b/>
          <w:bCs/>
        </w:rPr>
        <w:t>Provincial Rollout:</w:t>
      </w:r>
      <w:r w:rsidRPr="00CD0C07">
        <w:t xml:space="preserve"> Deliver finalized training to CSO networks in all six provinces.</w:t>
      </w:r>
    </w:p>
    <w:p w14:paraId="03EAE9BF" w14:textId="77777777" w:rsidR="00CD0C07" w:rsidRPr="00CD0C07" w:rsidRDefault="00CD0C07" w:rsidP="00FD6D9B">
      <w:pPr>
        <w:numPr>
          <w:ilvl w:val="0"/>
          <w:numId w:val="20"/>
        </w:numPr>
        <w:tabs>
          <w:tab w:val="clear" w:pos="720"/>
        </w:tabs>
        <w:ind w:left="426"/>
        <w:jc w:val="both"/>
      </w:pPr>
      <w:r w:rsidRPr="00CD0C07">
        <w:rPr>
          <w:b/>
          <w:bCs/>
        </w:rPr>
        <w:t>Content Focus:</w:t>
      </w:r>
      <w:r w:rsidRPr="00CD0C07">
        <w:t xml:space="preserve"> Emphasize data use for policy proposals, navigating SIPD, and inclusive budgeting entry points.</w:t>
      </w:r>
    </w:p>
    <w:p w14:paraId="6615FA68" w14:textId="77777777" w:rsidR="00CD0C07" w:rsidRPr="00CD0C07" w:rsidRDefault="00CD0C07" w:rsidP="00FD6D9B">
      <w:pPr>
        <w:numPr>
          <w:ilvl w:val="0"/>
          <w:numId w:val="20"/>
        </w:numPr>
        <w:tabs>
          <w:tab w:val="clear" w:pos="720"/>
        </w:tabs>
        <w:ind w:left="426"/>
        <w:jc w:val="both"/>
      </w:pPr>
      <w:r w:rsidRPr="00CD0C07">
        <w:rPr>
          <w:b/>
          <w:bCs/>
        </w:rPr>
        <w:t>Deliverable:</w:t>
      </w:r>
      <w:r w:rsidRPr="00CD0C07">
        <w:t xml:space="preserve"> Summary activity report submitted by January 15, 2026.</w:t>
      </w:r>
    </w:p>
    <w:p w14:paraId="7434668F" w14:textId="543B47DB" w:rsidR="00CD0C07" w:rsidRPr="00CD0C07" w:rsidRDefault="00CD0C07" w:rsidP="003A265C">
      <w:pPr>
        <w:jc w:val="both"/>
      </w:pPr>
      <w:r w:rsidRPr="00CD0C07">
        <w:rPr>
          <w:b/>
          <w:bCs/>
        </w:rPr>
        <w:t>October – December 2025: Development of Modules 3</w:t>
      </w:r>
      <w:r w:rsidR="008A667B">
        <w:rPr>
          <w:b/>
          <w:bCs/>
        </w:rPr>
        <w:t>,</w:t>
      </w:r>
      <w:r w:rsidRPr="00CD0C07">
        <w:rPr>
          <w:b/>
          <w:bCs/>
        </w:rPr>
        <w:t xml:space="preserve"> 4</w:t>
      </w:r>
      <w:r w:rsidR="008A667B">
        <w:rPr>
          <w:b/>
          <w:bCs/>
        </w:rPr>
        <w:t xml:space="preserve"> &amp; 5</w:t>
      </w:r>
    </w:p>
    <w:p w14:paraId="194F62AE" w14:textId="2515CA2C" w:rsidR="00CD0C07" w:rsidRPr="00CD0C07" w:rsidRDefault="00CD0C07" w:rsidP="00FD6D9B">
      <w:pPr>
        <w:numPr>
          <w:ilvl w:val="0"/>
          <w:numId w:val="21"/>
        </w:numPr>
        <w:tabs>
          <w:tab w:val="clear" w:pos="720"/>
        </w:tabs>
        <w:ind w:left="426"/>
        <w:jc w:val="both"/>
      </w:pPr>
      <w:r w:rsidRPr="00CD0C07">
        <w:rPr>
          <w:b/>
          <w:bCs/>
        </w:rPr>
        <w:t>Content Development:</w:t>
      </w:r>
      <w:r w:rsidRPr="00CD0C07">
        <w:t xml:space="preserve"> Create Modules 3</w:t>
      </w:r>
      <w:r w:rsidR="008A667B">
        <w:t>,</w:t>
      </w:r>
      <w:r w:rsidRPr="00CD0C07">
        <w:t xml:space="preserve"> 4 </w:t>
      </w:r>
      <w:r w:rsidR="008A667B">
        <w:t xml:space="preserve">and 5 </w:t>
      </w:r>
      <w:r w:rsidRPr="00CD0C07">
        <w:t xml:space="preserve">covering policy advocacy strategies, </w:t>
      </w:r>
      <w:r w:rsidR="008A667B" w:rsidRPr="008A2B55">
        <w:t>policy brief development, Musrenbang inclusive, and IBRC development</w:t>
      </w:r>
      <w:r w:rsidR="008A667B" w:rsidRPr="008A667B">
        <w:t>.</w:t>
      </w:r>
    </w:p>
    <w:p w14:paraId="158961E3" w14:textId="77777777" w:rsidR="00CD0C07" w:rsidRPr="00CD0C07" w:rsidRDefault="00CD0C07" w:rsidP="00FD6D9B">
      <w:pPr>
        <w:numPr>
          <w:ilvl w:val="0"/>
          <w:numId w:val="21"/>
        </w:numPr>
        <w:tabs>
          <w:tab w:val="clear" w:pos="720"/>
        </w:tabs>
        <w:ind w:left="426"/>
        <w:jc w:val="both"/>
      </w:pPr>
      <w:r w:rsidRPr="00CD0C07">
        <w:rPr>
          <w:b/>
          <w:bCs/>
        </w:rPr>
        <w:t>Deliverable:</w:t>
      </w:r>
      <w:r w:rsidRPr="00CD0C07">
        <w:t xml:space="preserve"> Draft training modules submitted to SKALA for review.</w:t>
      </w:r>
    </w:p>
    <w:p w14:paraId="527D0F8A" w14:textId="4FF9B999" w:rsidR="00CD0C07" w:rsidRPr="00CD0C07" w:rsidRDefault="00CD0C07" w:rsidP="003A265C">
      <w:pPr>
        <w:jc w:val="both"/>
      </w:pPr>
      <w:r w:rsidRPr="00CD0C07">
        <w:rPr>
          <w:b/>
          <w:bCs/>
        </w:rPr>
        <w:t>January – April 2026: Delivery of Modules 3</w:t>
      </w:r>
      <w:r w:rsidR="008A667B">
        <w:rPr>
          <w:b/>
          <w:bCs/>
        </w:rPr>
        <w:t xml:space="preserve">, </w:t>
      </w:r>
      <w:r w:rsidRPr="00CD0C07">
        <w:rPr>
          <w:b/>
          <w:bCs/>
        </w:rPr>
        <w:t>4</w:t>
      </w:r>
      <w:r w:rsidR="008A667B">
        <w:rPr>
          <w:b/>
          <w:bCs/>
        </w:rPr>
        <w:t xml:space="preserve"> &amp; 5</w:t>
      </w:r>
    </w:p>
    <w:p w14:paraId="22CA0550" w14:textId="77777777" w:rsidR="00CD0C07" w:rsidRPr="00CD0C07" w:rsidRDefault="00CD0C07" w:rsidP="00FD6D9B">
      <w:pPr>
        <w:numPr>
          <w:ilvl w:val="0"/>
          <w:numId w:val="22"/>
        </w:numPr>
        <w:tabs>
          <w:tab w:val="clear" w:pos="720"/>
        </w:tabs>
        <w:ind w:left="426"/>
        <w:jc w:val="both"/>
      </w:pPr>
      <w:r w:rsidRPr="00CD0C07">
        <w:rPr>
          <w:b/>
          <w:bCs/>
        </w:rPr>
        <w:t>Pilot Testing:</w:t>
      </w:r>
      <w:r w:rsidRPr="00CD0C07">
        <w:t xml:space="preserve"> Refine modules through testing with CSO participants.</w:t>
      </w:r>
    </w:p>
    <w:p w14:paraId="3B3AA248" w14:textId="77777777" w:rsidR="00CD0C07" w:rsidRPr="00CD0C07" w:rsidRDefault="00CD0C07" w:rsidP="00FD6D9B">
      <w:pPr>
        <w:numPr>
          <w:ilvl w:val="0"/>
          <w:numId w:val="22"/>
        </w:numPr>
        <w:tabs>
          <w:tab w:val="clear" w:pos="720"/>
        </w:tabs>
        <w:ind w:left="426"/>
        <w:jc w:val="both"/>
      </w:pPr>
      <w:r w:rsidRPr="00CD0C07">
        <w:rPr>
          <w:b/>
          <w:bCs/>
        </w:rPr>
        <w:t>Training Rollout:</w:t>
      </w:r>
      <w:r w:rsidRPr="00CD0C07">
        <w:t xml:space="preserve"> Implement final modules in all six provinces.</w:t>
      </w:r>
    </w:p>
    <w:p w14:paraId="5370844A" w14:textId="77777777" w:rsidR="00CD0C07" w:rsidRPr="00CD0C07" w:rsidRDefault="00CD0C07" w:rsidP="00FD6D9B">
      <w:pPr>
        <w:numPr>
          <w:ilvl w:val="0"/>
          <w:numId w:val="22"/>
        </w:numPr>
        <w:tabs>
          <w:tab w:val="clear" w:pos="720"/>
        </w:tabs>
        <w:ind w:left="426"/>
        <w:jc w:val="both"/>
      </w:pPr>
      <w:r w:rsidRPr="00CD0C07">
        <w:rPr>
          <w:b/>
          <w:bCs/>
        </w:rPr>
        <w:t>Deliverables:</w:t>
      </w:r>
      <w:r w:rsidRPr="00CD0C07">
        <w:t xml:space="preserve"> Final pilot report and capacity-building activity summary submitted by April 15, 2026.</w:t>
      </w:r>
    </w:p>
    <w:p w14:paraId="1E8FE673" w14:textId="77777777" w:rsidR="00CD0C07" w:rsidRPr="00CD0C07" w:rsidRDefault="00CD0C07" w:rsidP="003A265C">
      <w:pPr>
        <w:jc w:val="both"/>
      </w:pPr>
      <w:r w:rsidRPr="00CD0C07">
        <w:rPr>
          <w:b/>
          <w:bCs/>
        </w:rPr>
        <w:t>Ongoing Activities</w:t>
      </w:r>
    </w:p>
    <w:p w14:paraId="11887BE8" w14:textId="6168EF7B" w:rsidR="00CD0C07" w:rsidRPr="00CD0C07" w:rsidRDefault="00CD0C07" w:rsidP="00FD6D9B">
      <w:pPr>
        <w:numPr>
          <w:ilvl w:val="0"/>
          <w:numId w:val="23"/>
        </w:numPr>
        <w:tabs>
          <w:tab w:val="clear" w:pos="720"/>
        </w:tabs>
        <w:ind w:left="426"/>
        <w:jc w:val="both"/>
      </w:pPr>
      <w:r w:rsidRPr="00CD0C07">
        <w:rPr>
          <w:b/>
          <w:bCs/>
        </w:rPr>
        <w:lastRenderedPageBreak/>
        <w:t>Collaborative Advocacy Platforms:</w:t>
      </w:r>
      <w:r w:rsidRPr="00CD0C07">
        <w:t xml:space="preserve"> Facilitate joint CSO–government planning </w:t>
      </w:r>
      <w:r w:rsidR="008A667B" w:rsidRPr="008A667B">
        <w:t>and budgeting</w:t>
      </w:r>
      <w:r w:rsidR="008A667B">
        <w:t xml:space="preserve"> </w:t>
      </w:r>
      <w:r w:rsidRPr="00CD0C07">
        <w:t>dialogues.</w:t>
      </w:r>
    </w:p>
    <w:p w14:paraId="3C063A9D" w14:textId="77777777" w:rsidR="00CD0C07" w:rsidRPr="00CD0C07" w:rsidRDefault="00CD0C07" w:rsidP="00FD6D9B">
      <w:pPr>
        <w:numPr>
          <w:ilvl w:val="0"/>
          <w:numId w:val="23"/>
        </w:numPr>
        <w:tabs>
          <w:tab w:val="clear" w:pos="720"/>
        </w:tabs>
        <w:ind w:left="426"/>
        <w:jc w:val="both"/>
      </w:pPr>
      <w:r w:rsidRPr="00CD0C07">
        <w:rPr>
          <w:b/>
          <w:bCs/>
        </w:rPr>
        <w:t>Quarterly Reporting:</w:t>
      </w:r>
      <w:r w:rsidRPr="00CD0C07">
        <w:t xml:space="preserve"> Submit progress reports and an annual report summarizing activities, challenges, and results.</w:t>
      </w:r>
    </w:p>
    <w:p w14:paraId="56036FE0" w14:textId="77777777" w:rsidR="00CD0C07" w:rsidRPr="00CD0C07" w:rsidRDefault="00CD0C07" w:rsidP="00FD6D9B">
      <w:pPr>
        <w:numPr>
          <w:ilvl w:val="0"/>
          <w:numId w:val="23"/>
        </w:numPr>
        <w:tabs>
          <w:tab w:val="clear" w:pos="720"/>
        </w:tabs>
        <w:ind w:left="426"/>
        <w:jc w:val="both"/>
      </w:pPr>
      <w:r w:rsidRPr="00CD0C07">
        <w:rPr>
          <w:b/>
          <w:bCs/>
        </w:rPr>
        <w:t>Support to Pillar 3 Outcomes:</w:t>
      </w:r>
      <w:r w:rsidRPr="00CD0C07">
        <w:t xml:space="preserve"> Provide ongoing technical input aligned with SKALA’s broader GEDSI and participation objectives.</w:t>
      </w:r>
    </w:p>
    <w:p w14:paraId="25DB4BBB" w14:textId="77777777" w:rsidR="00FD6D9B" w:rsidRDefault="00FD6D9B" w:rsidP="003A265C">
      <w:pPr>
        <w:pStyle w:val="Heading2"/>
        <w:jc w:val="both"/>
      </w:pPr>
    </w:p>
    <w:p w14:paraId="5EABB782" w14:textId="28176DC8" w:rsidR="001E711D" w:rsidRPr="00EF6A4B" w:rsidRDefault="001E711D" w:rsidP="00EF6A4B">
      <w:pPr>
        <w:pStyle w:val="Heading2"/>
        <w:rPr>
          <w:color w:val="007077"/>
        </w:rPr>
      </w:pPr>
      <w:bookmarkStart w:id="31" w:name="_Toc197434437"/>
      <w:r w:rsidRPr="00EF6A4B">
        <w:rPr>
          <w:color w:val="007077"/>
        </w:rPr>
        <w:t>References</w:t>
      </w:r>
      <w:bookmarkEnd w:id="31"/>
    </w:p>
    <w:p w14:paraId="6AB5C458" w14:textId="0905B953" w:rsidR="005B66C6" w:rsidRPr="005B66C6" w:rsidRDefault="005B66C6" w:rsidP="003A265C">
      <w:pPr>
        <w:jc w:val="both"/>
      </w:pPr>
      <w:r w:rsidRPr="005B66C6">
        <w:t xml:space="preserve">Eldridge, P. J. (1989). </w:t>
      </w:r>
      <w:r w:rsidRPr="005B66C6">
        <w:rPr>
          <w:i/>
          <w:iCs/>
        </w:rPr>
        <w:t>NGOs in Indonesia: Popular Movement or Arm of Government?</w:t>
      </w:r>
      <w:r w:rsidRPr="005B66C6">
        <w:t xml:space="preserve"> Working Paper No. 62, Centre for Southeast Asian Studies, Monash University.</w:t>
      </w:r>
    </w:p>
    <w:p w14:paraId="22FC093E" w14:textId="0C0AB9EB" w:rsidR="005411D1" w:rsidRDefault="005411D1" w:rsidP="003A265C">
      <w:pPr>
        <w:jc w:val="both"/>
      </w:pPr>
      <w:r w:rsidRPr="005411D1">
        <w:t xml:space="preserve">UNDP. (2013). </w:t>
      </w:r>
      <w:r w:rsidRPr="005411D1">
        <w:rPr>
          <w:i/>
          <w:iCs/>
        </w:rPr>
        <w:t>A Users’ Guide to Civil Society Assessments</w:t>
      </w:r>
      <w:r w:rsidRPr="005411D1">
        <w:t>. United Nations Development Programme.</w:t>
      </w:r>
      <w:r w:rsidRPr="005411D1">
        <w:br/>
      </w:r>
      <w:hyperlink r:id="rId18" w:history="1">
        <w:r w:rsidRPr="00A225F1">
          <w:rPr>
            <w:rStyle w:val="Hyperlink"/>
          </w:rPr>
          <w:t>https://www.undp.org/publications/users-guide-civil-society-assessments</w:t>
        </w:r>
      </w:hyperlink>
      <w:r>
        <w:t xml:space="preserve"> </w:t>
      </w:r>
    </w:p>
    <w:p w14:paraId="77B678CF" w14:textId="77777777" w:rsidR="00D80DEA" w:rsidRDefault="00D80DEA" w:rsidP="003A265C">
      <w:pPr>
        <w:jc w:val="both"/>
      </w:pPr>
    </w:p>
    <w:p w14:paraId="52BB35F1" w14:textId="77777777" w:rsidR="00517E8E" w:rsidRDefault="00517E8E" w:rsidP="003A265C">
      <w:pPr>
        <w:jc w:val="both"/>
      </w:pPr>
    </w:p>
    <w:p w14:paraId="0F2C4496" w14:textId="77777777" w:rsidR="00517E8E" w:rsidRDefault="00517E8E" w:rsidP="003A265C">
      <w:pPr>
        <w:jc w:val="both"/>
      </w:pPr>
    </w:p>
    <w:p w14:paraId="025AC741" w14:textId="77777777" w:rsidR="00517E8E" w:rsidRDefault="00517E8E" w:rsidP="003A265C">
      <w:pPr>
        <w:jc w:val="both"/>
      </w:pPr>
    </w:p>
    <w:p w14:paraId="268A5A3F" w14:textId="77777777" w:rsidR="00517E8E" w:rsidRDefault="00517E8E" w:rsidP="003A265C">
      <w:pPr>
        <w:jc w:val="both"/>
      </w:pPr>
    </w:p>
    <w:p w14:paraId="4C2E15D0" w14:textId="77777777" w:rsidR="00517E8E" w:rsidRDefault="00517E8E" w:rsidP="003A265C">
      <w:pPr>
        <w:jc w:val="both"/>
      </w:pPr>
    </w:p>
    <w:p w14:paraId="05D1F4B6" w14:textId="77777777" w:rsidR="00517E8E" w:rsidRDefault="00517E8E" w:rsidP="003A265C">
      <w:pPr>
        <w:jc w:val="both"/>
      </w:pPr>
    </w:p>
    <w:p w14:paraId="2823F747" w14:textId="77777777" w:rsidR="00517E8E" w:rsidRDefault="00517E8E" w:rsidP="003A265C">
      <w:pPr>
        <w:jc w:val="both"/>
      </w:pPr>
    </w:p>
    <w:p w14:paraId="44EE28E9" w14:textId="77777777" w:rsidR="00517E8E" w:rsidRDefault="00517E8E" w:rsidP="003A265C">
      <w:pPr>
        <w:jc w:val="both"/>
      </w:pPr>
    </w:p>
    <w:p w14:paraId="5C144E5B" w14:textId="77777777" w:rsidR="00517E8E" w:rsidRDefault="00517E8E" w:rsidP="003A265C">
      <w:pPr>
        <w:jc w:val="both"/>
      </w:pPr>
    </w:p>
    <w:p w14:paraId="34F64E39" w14:textId="77777777" w:rsidR="00517E8E" w:rsidRDefault="00517E8E" w:rsidP="003A265C">
      <w:pPr>
        <w:jc w:val="both"/>
      </w:pPr>
    </w:p>
    <w:p w14:paraId="35CF6A70" w14:textId="77777777" w:rsidR="00517E8E" w:rsidRDefault="00517E8E" w:rsidP="003A265C">
      <w:pPr>
        <w:jc w:val="both"/>
      </w:pPr>
    </w:p>
    <w:p w14:paraId="4F723EB8" w14:textId="77777777" w:rsidR="00517E8E" w:rsidRDefault="00517E8E" w:rsidP="003A265C">
      <w:pPr>
        <w:jc w:val="both"/>
      </w:pPr>
    </w:p>
    <w:p w14:paraId="3D3BA7EA" w14:textId="77777777" w:rsidR="00517E8E" w:rsidRDefault="00517E8E" w:rsidP="003A265C">
      <w:pPr>
        <w:jc w:val="both"/>
      </w:pPr>
    </w:p>
    <w:p w14:paraId="4D618F4D" w14:textId="5E7B4989" w:rsidR="00517E8E" w:rsidRDefault="00397D38" w:rsidP="003A265C">
      <w:pPr>
        <w:jc w:val="both"/>
      </w:pPr>
      <w:r>
        <w:rPr>
          <w:noProof/>
        </w:rPr>
        <w:drawing>
          <wp:anchor distT="0" distB="0" distL="114300" distR="114300" simplePos="0" relativeHeight="251658251" behindDoc="1" locked="0" layoutInCell="1" allowOverlap="1" wp14:anchorId="10D18199" wp14:editId="4E0FA075">
            <wp:simplePos x="0" y="0"/>
            <wp:positionH relativeFrom="column">
              <wp:posOffset>-996315</wp:posOffset>
            </wp:positionH>
            <wp:positionV relativeFrom="paragraph">
              <wp:posOffset>-960260</wp:posOffset>
            </wp:positionV>
            <wp:extent cx="7689272" cy="10868572"/>
            <wp:effectExtent l="0" t="0" r="0" b="3175"/>
            <wp:wrapNone/>
            <wp:docPr id="88887361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73618"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89272" cy="10868572"/>
                    </a:xfrm>
                    <a:prstGeom prst="rect">
                      <a:avLst/>
                    </a:prstGeom>
                  </pic:spPr>
                </pic:pic>
              </a:graphicData>
            </a:graphic>
            <wp14:sizeRelH relativeFrom="page">
              <wp14:pctWidth>0</wp14:pctWidth>
            </wp14:sizeRelH>
            <wp14:sizeRelV relativeFrom="page">
              <wp14:pctHeight>0</wp14:pctHeight>
            </wp14:sizeRelV>
          </wp:anchor>
        </w:drawing>
      </w:r>
    </w:p>
    <w:p w14:paraId="7F04E518" w14:textId="77777777" w:rsidR="00517E8E" w:rsidRDefault="00517E8E" w:rsidP="003A265C">
      <w:pPr>
        <w:jc w:val="both"/>
      </w:pPr>
    </w:p>
    <w:p w14:paraId="1CEF9D35" w14:textId="45E432BD" w:rsidR="00D80DEA" w:rsidRPr="005411D1" w:rsidRDefault="00D80DEA" w:rsidP="003A265C">
      <w:pPr>
        <w:jc w:val="both"/>
      </w:pPr>
    </w:p>
    <w:sectPr w:rsidR="00D80DEA" w:rsidRPr="005411D1" w:rsidSect="003B1CB0">
      <w:footerReference w:type="even"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4806F" w14:textId="77777777" w:rsidR="00B867D0" w:rsidRDefault="00B867D0">
      <w:pPr>
        <w:spacing w:after="0" w:line="240" w:lineRule="auto"/>
      </w:pPr>
      <w:r>
        <w:separator/>
      </w:r>
    </w:p>
  </w:endnote>
  <w:endnote w:type="continuationSeparator" w:id="0">
    <w:p w14:paraId="6F0D57F2" w14:textId="77777777" w:rsidR="00B867D0" w:rsidRDefault="00B867D0">
      <w:pPr>
        <w:spacing w:after="0" w:line="240" w:lineRule="auto"/>
      </w:pPr>
      <w:r>
        <w:continuationSeparator/>
      </w:r>
    </w:p>
  </w:endnote>
  <w:endnote w:type="continuationNotice" w:id="1">
    <w:p w14:paraId="3D988CAE" w14:textId="77777777" w:rsidR="00B867D0" w:rsidRDefault="00B86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Lato Medium">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F5C6" w14:textId="77777777" w:rsidR="00D80DEA" w:rsidRDefault="00D80DEA" w:rsidP="00615AD7">
    <w:pPr>
      <w:pStyle w:val="Footer"/>
    </w:pPr>
    <w:r>
      <w:rPr>
        <w:noProof/>
      </w:rPr>
      <mc:AlternateContent>
        <mc:Choice Requires="wpg">
          <w:drawing>
            <wp:anchor distT="0" distB="0" distL="0" distR="0" simplePos="0" relativeHeight="251658240" behindDoc="1" locked="0" layoutInCell="1" allowOverlap="1" wp14:anchorId="50429D9B" wp14:editId="78F70ACA">
              <wp:simplePos x="0" y="0"/>
              <wp:positionH relativeFrom="page">
                <wp:posOffset>6485052</wp:posOffset>
              </wp:positionH>
              <wp:positionV relativeFrom="page">
                <wp:posOffset>10056495</wp:posOffset>
              </wp:positionV>
              <wp:extent cx="229870" cy="509270"/>
              <wp:effectExtent l="0" t="0" r="0" b="0"/>
              <wp:wrapNone/>
              <wp:docPr id="2095604625" name="Group 2095604625" descr="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509270"/>
                        <a:chOff x="0" y="0"/>
                        <a:chExt cx="229870" cy="509270"/>
                      </a:xfrm>
                    </wpg:grpSpPr>
                    <wps:wsp>
                      <wps:cNvPr id="45273834" name="Graphic 73"/>
                      <wps:cNvSpPr/>
                      <wps:spPr>
                        <a:xfrm>
                          <a:off x="0" y="0"/>
                          <a:ext cx="229870" cy="239395"/>
                        </a:xfrm>
                        <a:custGeom>
                          <a:avLst/>
                          <a:gdLst/>
                          <a:ahLst/>
                          <a:cxnLst/>
                          <a:rect l="l" t="t" r="r" b="b"/>
                          <a:pathLst>
                            <a:path w="229870" h="239395">
                              <a:moveTo>
                                <a:pt x="229501" y="0"/>
                              </a:moveTo>
                              <a:lnTo>
                                <a:pt x="0" y="0"/>
                              </a:lnTo>
                              <a:lnTo>
                                <a:pt x="0" y="238798"/>
                              </a:lnTo>
                              <a:lnTo>
                                <a:pt x="229501" y="238798"/>
                              </a:lnTo>
                              <a:lnTo>
                                <a:pt x="229501" y="0"/>
                              </a:lnTo>
                              <a:close/>
                            </a:path>
                          </a:pathLst>
                        </a:custGeom>
                        <a:solidFill>
                          <a:srgbClr val="008881"/>
                        </a:solidFill>
                      </wps:spPr>
                      <wps:bodyPr wrap="square" lIns="0" tIns="0" rIns="0" bIns="0" rtlCol="0">
                        <a:prstTxWarp prst="textNoShape">
                          <a:avLst/>
                        </a:prstTxWarp>
                        <a:noAutofit/>
                      </wps:bodyPr>
                    </wps:wsp>
                    <wps:wsp>
                      <wps:cNvPr id="1180826665" name="Graphic 74"/>
                      <wps:cNvSpPr/>
                      <wps:spPr>
                        <a:xfrm>
                          <a:off x="0" y="238798"/>
                          <a:ext cx="229870" cy="270510"/>
                        </a:xfrm>
                        <a:custGeom>
                          <a:avLst/>
                          <a:gdLst/>
                          <a:ahLst/>
                          <a:cxnLst/>
                          <a:rect l="l" t="t" r="r" b="b"/>
                          <a:pathLst>
                            <a:path w="229870" h="270510">
                              <a:moveTo>
                                <a:pt x="229501" y="0"/>
                              </a:moveTo>
                              <a:lnTo>
                                <a:pt x="0" y="0"/>
                              </a:lnTo>
                              <a:lnTo>
                                <a:pt x="0" y="270001"/>
                              </a:lnTo>
                              <a:lnTo>
                                <a:pt x="229501" y="270001"/>
                              </a:lnTo>
                              <a:lnTo>
                                <a:pt x="229501"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727AF29B" id="Group 2095604625" o:spid="_x0000_s1026" alt="ii" style="position:absolute;margin-left:510.65pt;margin-top:791.85pt;width:18.1pt;height:40.1pt;z-index:-251658240;mso-wrap-distance-left:0;mso-wrap-distance-right:0;mso-position-horizontal-relative:page;mso-position-vertical-relative:page" coordsize="229870,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">
              <v:shape id="Graphic 73" o:spid="_x0000_s1027" style="position:absolute;width:229870;height:239395;visibility:visible;mso-wrap-style:square;v-text-anchor:top" coordsize="2298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" path="m229501,l,,,238798r229501,l229501,xe" fillcolor="#008881" stroked="f">
                <v:path arrowok="t"/>
              </v:shape>
              <v:shape id="Graphic 74" o:spid="_x0000_s1028" style="position:absolute;top:238798;width:229870;height:270510;visibility:visible;mso-wrap-style:square;v-text-anchor:top" coordsize="2298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" path="m229501,l,,,270001r229501,l229501,xe" fillcolor="#e6e7e8" stroked="f">
                <v:path arrowok="t"/>
              </v:shape>
              <w10:wrap anchorx="page" anchory="page"/>
            </v:group>
          </w:pict>
        </mc:Fallback>
      </mc:AlternateContent>
    </w:r>
  </w:p>
  <w:p w14:paraId="28228B31" w14:textId="77777777" w:rsidR="00D80DEA" w:rsidRDefault="00D80DEA" w:rsidP="00615AD7">
    <w:pPr>
      <w:pStyle w:val="Footer"/>
      <w:jc w:val="right"/>
    </w:pPr>
    <w:r>
      <w:rPr>
        <w:noProof/>
      </w:rPr>
      <mc:AlternateContent>
        <mc:Choice Requires="wps">
          <w:drawing>
            <wp:anchor distT="0" distB="0" distL="0" distR="0" simplePos="0" relativeHeight="251658241" behindDoc="1" locked="0" layoutInCell="1" allowOverlap="1" wp14:anchorId="2B19416A" wp14:editId="02EF3B4E">
              <wp:simplePos x="0" y="0"/>
              <wp:positionH relativeFrom="page">
                <wp:posOffset>6400995</wp:posOffset>
              </wp:positionH>
              <wp:positionV relativeFrom="page">
                <wp:posOffset>10097135</wp:posOffset>
              </wp:positionV>
              <wp:extent cx="407670" cy="199390"/>
              <wp:effectExtent l="0" t="0" r="0" b="0"/>
              <wp:wrapNone/>
              <wp:docPr id="1026525942"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99390"/>
                      </a:xfrm>
                      <a:prstGeom prst="rect">
                        <a:avLst/>
                      </a:prstGeom>
                    </wps:spPr>
                    <wps:txbx>
                      <w:txbxContent>
                        <w:p w14:paraId="25C29255" w14:textId="77777777" w:rsidR="00D80DEA" w:rsidRDefault="00D80DEA" w:rsidP="00615AD7">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19416A" id="_x0000_t202" coordsize="21600,21600" o:spt="202" path="m,l,21600r21600,l21600,xe">
              <v:stroke joinstyle="miter"/>
              <v:path gradientshapeok="t" o:connecttype="rect"/>
            </v:shapetype>
            <v:shape id="Textbox 75" o:spid="_x0000_s1026" type="#_x0000_t202" style="position:absolute;left:0;text-align:left;margin-left:7in;margin-top:795.05pt;width:32.1pt;height:15.7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" filled="f" stroked="f">
              <v:textbox inset="0,0,0,0">
                <w:txbxContent>
                  <w:p w14:paraId="25C29255" w14:textId="77777777" w:rsidR="00D80DEA" w:rsidRDefault="00D80DEA" w:rsidP="00615AD7">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2EC2D0DD" wp14:editId="02D38A9A">
              <wp:simplePos x="0" y="0"/>
              <wp:positionH relativeFrom="page">
                <wp:posOffset>4065905</wp:posOffset>
              </wp:positionH>
              <wp:positionV relativeFrom="page">
                <wp:posOffset>10088030</wp:posOffset>
              </wp:positionV>
              <wp:extent cx="2275840" cy="162560"/>
              <wp:effectExtent l="0" t="0" r="0" b="0"/>
              <wp:wrapNone/>
              <wp:docPr id="66140599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162560"/>
                      </a:xfrm>
                      <a:prstGeom prst="rect">
                        <a:avLst/>
                      </a:prstGeom>
                    </wps:spPr>
                    <wps:txbx>
                      <w:txbxContent>
                        <w:p w14:paraId="7452DD8C" w14:textId="77777777" w:rsidR="00D80DEA" w:rsidRDefault="00D80DEA" w:rsidP="00615AD7">
                          <w:pPr>
                            <w:tabs>
                              <w:tab w:val="left" w:pos="479"/>
                            </w:tabs>
                            <w:spacing w:before="20"/>
                            <w:ind w:left="60"/>
                            <w:jc w:val="right"/>
                            <w:rPr>
                              <w:rFonts w:ascii="Lato Medium"/>
                              <w:sz w:val="18"/>
                            </w:rPr>
                          </w:pPr>
                          <w:r>
                            <w:rPr>
                              <w:rFonts w:ascii="Lato Medium"/>
                              <w:color w:val="231F20"/>
                              <w:sz w:val="18"/>
                            </w:rPr>
                            <w:t>PBR CSO Network Engagement Plan</w:t>
                          </w:r>
                        </w:p>
                      </w:txbxContent>
                    </wps:txbx>
                    <wps:bodyPr wrap="square" lIns="0" tIns="0" rIns="0" bIns="0" rtlCol="0">
                      <a:noAutofit/>
                    </wps:bodyPr>
                  </wps:wsp>
                </a:graphicData>
              </a:graphic>
            </wp:anchor>
          </w:drawing>
        </mc:Choice>
        <mc:Fallback>
          <w:pict>
            <v:shape w14:anchorId="2EC2D0DD" id="_x0000_s1027" type="#_x0000_t202" style="position:absolute;left:0;text-align:left;margin-left:320.15pt;margin-top:794.35pt;width:179.2pt;height:12.8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" filled="f" stroked="f">
              <v:textbox inset="0,0,0,0">
                <w:txbxContent>
                  <w:p w14:paraId="7452DD8C" w14:textId="77777777" w:rsidR="00D80DEA" w:rsidRDefault="00D80DEA" w:rsidP="00615AD7">
                    <w:pPr>
                      <w:tabs>
                        <w:tab w:val="left" w:pos="479"/>
                      </w:tabs>
                      <w:spacing w:before="20"/>
                      <w:ind w:left="60"/>
                      <w:jc w:val="right"/>
                      <w:rPr>
                        <w:rFonts w:ascii="Lato Medium"/>
                        <w:sz w:val="18"/>
                      </w:rPr>
                    </w:pPr>
                    <w:r>
                      <w:rPr>
                        <w:rFonts w:ascii="Lato Medium"/>
                        <w:color w:val="231F20"/>
                        <w:sz w:val="18"/>
                      </w:rPr>
                      <w:t>PBR CSO Network Engagement Plan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A412" w14:textId="19524C2F" w:rsidR="003B1CB0" w:rsidRDefault="003B1CB0" w:rsidP="003B1CB0">
    <w:pPr>
      <w:pStyle w:val="Footer"/>
    </w:pPr>
  </w:p>
  <w:p w14:paraId="56F252E1" w14:textId="3D17DCED" w:rsidR="003B1CB0" w:rsidRDefault="003B1CB0" w:rsidP="003B1CB0">
    <w:pPr>
      <w:pStyle w:val="Footer"/>
      <w:jc w:val="right"/>
    </w:pPr>
    <w:r>
      <w:rPr>
        <w:noProof/>
      </w:rPr>
      <mc:AlternateContent>
        <mc:Choice Requires="wpg">
          <w:drawing>
            <wp:anchor distT="0" distB="0" distL="0" distR="0" simplePos="0" relativeHeight="251658243" behindDoc="1" locked="0" layoutInCell="1" allowOverlap="1" wp14:anchorId="296263D2" wp14:editId="34C361A9">
              <wp:simplePos x="0" y="0"/>
              <wp:positionH relativeFrom="page">
                <wp:posOffset>872490</wp:posOffset>
              </wp:positionH>
              <wp:positionV relativeFrom="page">
                <wp:posOffset>10056495</wp:posOffset>
              </wp:positionV>
              <wp:extent cx="229870" cy="509270"/>
              <wp:effectExtent l="0" t="0" r="0" b="0"/>
              <wp:wrapNone/>
              <wp:docPr id="190381303" name="Group 190381303" descr="i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509270"/>
                        <a:chOff x="0" y="0"/>
                        <a:chExt cx="229870" cy="509270"/>
                      </a:xfrm>
                    </wpg:grpSpPr>
                    <wps:wsp>
                      <wps:cNvPr id="1005972416" name="Graphic 73"/>
                      <wps:cNvSpPr/>
                      <wps:spPr>
                        <a:xfrm>
                          <a:off x="0" y="0"/>
                          <a:ext cx="229870" cy="239395"/>
                        </a:xfrm>
                        <a:custGeom>
                          <a:avLst/>
                          <a:gdLst/>
                          <a:ahLst/>
                          <a:cxnLst/>
                          <a:rect l="l" t="t" r="r" b="b"/>
                          <a:pathLst>
                            <a:path w="229870" h="239395">
                              <a:moveTo>
                                <a:pt x="229501" y="0"/>
                              </a:moveTo>
                              <a:lnTo>
                                <a:pt x="0" y="0"/>
                              </a:lnTo>
                              <a:lnTo>
                                <a:pt x="0" y="238798"/>
                              </a:lnTo>
                              <a:lnTo>
                                <a:pt x="229501" y="238798"/>
                              </a:lnTo>
                              <a:lnTo>
                                <a:pt x="229501" y="0"/>
                              </a:lnTo>
                              <a:close/>
                            </a:path>
                          </a:pathLst>
                        </a:custGeom>
                        <a:solidFill>
                          <a:srgbClr val="008881"/>
                        </a:solidFill>
                      </wps:spPr>
                      <wps:bodyPr wrap="square" lIns="0" tIns="0" rIns="0" bIns="0" rtlCol="0">
                        <a:prstTxWarp prst="textNoShape">
                          <a:avLst/>
                        </a:prstTxWarp>
                        <a:noAutofit/>
                      </wps:bodyPr>
                    </wps:wsp>
                    <wps:wsp>
                      <wps:cNvPr id="1545810738" name="Graphic 74"/>
                      <wps:cNvSpPr/>
                      <wps:spPr>
                        <a:xfrm>
                          <a:off x="0" y="238798"/>
                          <a:ext cx="229870" cy="270510"/>
                        </a:xfrm>
                        <a:custGeom>
                          <a:avLst/>
                          <a:gdLst/>
                          <a:ahLst/>
                          <a:cxnLst/>
                          <a:rect l="l" t="t" r="r" b="b"/>
                          <a:pathLst>
                            <a:path w="229870" h="270510">
                              <a:moveTo>
                                <a:pt x="229501" y="0"/>
                              </a:moveTo>
                              <a:lnTo>
                                <a:pt x="0" y="0"/>
                              </a:lnTo>
                              <a:lnTo>
                                <a:pt x="0" y="270001"/>
                              </a:lnTo>
                              <a:lnTo>
                                <a:pt x="229501" y="270001"/>
                              </a:lnTo>
                              <a:lnTo>
                                <a:pt x="229501"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7296273A" id="Group 190381303" o:spid="_x0000_s1026" alt="iii" style="position:absolute;margin-left:68.7pt;margin-top:791.85pt;width:18.1pt;height:40.1pt;z-index:-251658237;mso-wrap-distance-left:0;mso-wrap-distance-right:0;mso-position-horizontal-relative:page;mso-position-vertical-relative:page" coordsize="229870,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">
              <v:shape id="Graphic 73" o:spid="_x0000_s1027" style="position:absolute;width:229870;height:239395;visibility:visible;mso-wrap-style:square;v-text-anchor:top" coordsize="2298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" path="m229501,l,,,238798r229501,l229501,xe" fillcolor="#008881" stroked="f">
                <v:path arrowok="t"/>
              </v:shape>
              <v:shape id="Graphic 74" o:spid="_x0000_s1028" style="position:absolute;top:238798;width:229870;height:270510;visibility:visible;mso-wrap-style:square;v-text-anchor:top" coordsize="2298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" path="m229501,l,,,270001r229501,l229501,xe" fillcolor="#e6e7e8" stroked="f">
                <v:path arrowok="t"/>
              </v:shape>
              <w10:wrap anchorx="page" anchory="page"/>
            </v:group>
          </w:pict>
        </mc:Fallback>
      </mc:AlternateContent>
    </w:r>
    <w:r>
      <w:rPr>
        <w:noProof/>
      </w:rPr>
      <mc:AlternateContent>
        <mc:Choice Requires="wps">
          <w:drawing>
            <wp:anchor distT="0" distB="0" distL="0" distR="0" simplePos="0" relativeHeight="251658244" behindDoc="1" locked="0" layoutInCell="1" allowOverlap="1" wp14:anchorId="0B58380E" wp14:editId="1501407E">
              <wp:simplePos x="0" y="0"/>
              <wp:positionH relativeFrom="page">
                <wp:posOffset>789140</wp:posOffset>
              </wp:positionH>
              <wp:positionV relativeFrom="page">
                <wp:posOffset>10097135</wp:posOffset>
              </wp:positionV>
              <wp:extent cx="407670" cy="199390"/>
              <wp:effectExtent l="0" t="0" r="0" b="0"/>
              <wp:wrapNone/>
              <wp:docPr id="854942842"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99390"/>
                      </a:xfrm>
                      <a:prstGeom prst="rect">
                        <a:avLst/>
                      </a:prstGeom>
                    </wps:spPr>
                    <wps:txbx>
                      <w:txbxContent>
                        <w:p w14:paraId="09F12685" w14:textId="77777777" w:rsidR="003B1CB0" w:rsidRDefault="003B1CB0" w:rsidP="003B1CB0">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58380E" id="_x0000_t202" coordsize="21600,21600" o:spt="202" path="m,l,21600r21600,l21600,xe">
              <v:stroke joinstyle="miter"/>
              <v:path gradientshapeok="t" o:connecttype="rect"/>
            </v:shapetype>
            <v:shape id="_x0000_s1028" type="#_x0000_t202" style="position:absolute;left:0;text-align:left;margin-left:62.15pt;margin-top:795.05pt;width:32.1pt;height:15.7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" filled="f" stroked="f">
              <v:textbox inset="0,0,0,0">
                <w:txbxContent>
                  <w:p w14:paraId="09F12685" w14:textId="77777777" w:rsidR="003B1CB0" w:rsidRDefault="003B1CB0" w:rsidP="003B1CB0">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v:textbox>
              <w10:wrap anchorx="page" anchory="page"/>
            </v:shape>
          </w:pict>
        </mc:Fallback>
      </mc:AlternateContent>
    </w:r>
  </w:p>
  <w:p w14:paraId="3AC9BC27" w14:textId="57833BB3" w:rsidR="003B1CB0" w:rsidRDefault="003B1CB0">
    <w:pPr>
      <w:pStyle w:val="Footer"/>
    </w:pPr>
    <w:r>
      <w:rPr>
        <w:noProof/>
      </w:rPr>
      <mc:AlternateContent>
        <mc:Choice Requires="wps">
          <w:drawing>
            <wp:anchor distT="0" distB="0" distL="0" distR="0" simplePos="0" relativeHeight="251658245" behindDoc="1" locked="0" layoutInCell="1" allowOverlap="1" wp14:anchorId="7216291D" wp14:editId="7AE8136E">
              <wp:simplePos x="0" y="0"/>
              <wp:positionH relativeFrom="page">
                <wp:posOffset>1191756</wp:posOffset>
              </wp:positionH>
              <wp:positionV relativeFrom="page">
                <wp:posOffset>10087610</wp:posOffset>
              </wp:positionV>
              <wp:extent cx="2275840" cy="162560"/>
              <wp:effectExtent l="0" t="0" r="0" b="0"/>
              <wp:wrapNone/>
              <wp:docPr id="23036593"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162560"/>
                      </a:xfrm>
                      <a:prstGeom prst="rect">
                        <a:avLst/>
                      </a:prstGeom>
                    </wps:spPr>
                    <wps:txbx>
                      <w:txbxContent>
                        <w:p w14:paraId="035F6468" w14:textId="77777777" w:rsidR="003B1CB0" w:rsidRDefault="003B1CB0" w:rsidP="003B1CB0">
                          <w:pPr>
                            <w:tabs>
                              <w:tab w:val="left" w:pos="479"/>
                            </w:tabs>
                            <w:spacing w:before="20"/>
                            <w:ind w:left="60"/>
                            <w:rPr>
                              <w:rFonts w:ascii="Lato Medium"/>
                              <w:sz w:val="18"/>
                            </w:rPr>
                          </w:pPr>
                          <w:r>
                            <w:rPr>
                              <w:rFonts w:ascii="Lato Medium"/>
                              <w:color w:val="231F20"/>
                              <w:sz w:val="18"/>
                            </w:rPr>
                            <w:t>PBR CSO Network Engagement Plan</w:t>
                          </w:r>
                        </w:p>
                      </w:txbxContent>
                    </wps:txbx>
                    <wps:bodyPr wrap="square" lIns="0" tIns="0" rIns="0" bIns="0" rtlCol="0">
                      <a:noAutofit/>
                    </wps:bodyPr>
                  </wps:wsp>
                </a:graphicData>
              </a:graphic>
            </wp:anchor>
          </w:drawing>
        </mc:Choice>
        <mc:Fallback>
          <w:pict>
            <v:shape w14:anchorId="7216291D" id="_x0000_s1029" type="#_x0000_t202" style="position:absolute;margin-left:93.85pt;margin-top:794.3pt;width:179.2pt;height:12.8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" filled="f" stroked="f">
              <v:textbox inset="0,0,0,0">
                <w:txbxContent>
                  <w:p w14:paraId="035F6468" w14:textId="77777777" w:rsidR="003B1CB0" w:rsidRDefault="003B1CB0" w:rsidP="003B1CB0">
                    <w:pPr>
                      <w:tabs>
                        <w:tab w:val="left" w:pos="479"/>
                      </w:tabs>
                      <w:spacing w:before="20"/>
                      <w:ind w:left="60"/>
                      <w:rPr>
                        <w:rFonts w:ascii="Lato Medium"/>
                        <w:sz w:val="18"/>
                      </w:rPr>
                    </w:pPr>
                    <w:r>
                      <w:rPr>
                        <w:rFonts w:ascii="Lato Medium"/>
                        <w:color w:val="231F20"/>
                        <w:sz w:val="18"/>
                      </w:rPr>
                      <w:t>PBR CSO Network Engagement Plan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6E9A" w14:textId="77777777" w:rsidR="003B1CB0" w:rsidRDefault="003B1CB0" w:rsidP="00615AD7">
    <w:pPr>
      <w:pStyle w:val="Footer"/>
    </w:pPr>
    <w:r>
      <w:rPr>
        <w:noProof/>
      </w:rPr>
      <mc:AlternateContent>
        <mc:Choice Requires="wpg">
          <w:drawing>
            <wp:anchor distT="0" distB="0" distL="0" distR="0" simplePos="0" relativeHeight="251658246" behindDoc="1" locked="0" layoutInCell="1" allowOverlap="1" wp14:anchorId="32F75A30" wp14:editId="7EAC1954">
              <wp:simplePos x="0" y="0"/>
              <wp:positionH relativeFrom="page">
                <wp:posOffset>6485052</wp:posOffset>
              </wp:positionH>
              <wp:positionV relativeFrom="page">
                <wp:posOffset>10056495</wp:posOffset>
              </wp:positionV>
              <wp:extent cx="229870" cy="509270"/>
              <wp:effectExtent l="0" t="0" r="0" b="0"/>
              <wp:wrapNone/>
              <wp:docPr id="2145797110" name="Group 2145797110" descr="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509270"/>
                        <a:chOff x="0" y="0"/>
                        <a:chExt cx="229870" cy="509270"/>
                      </a:xfrm>
                    </wpg:grpSpPr>
                    <wps:wsp>
                      <wps:cNvPr id="610149729" name="Graphic 73"/>
                      <wps:cNvSpPr/>
                      <wps:spPr>
                        <a:xfrm>
                          <a:off x="0" y="0"/>
                          <a:ext cx="229870" cy="239395"/>
                        </a:xfrm>
                        <a:custGeom>
                          <a:avLst/>
                          <a:gdLst/>
                          <a:ahLst/>
                          <a:cxnLst/>
                          <a:rect l="l" t="t" r="r" b="b"/>
                          <a:pathLst>
                            <a:path w="229870" h="239395">
                              <a:moveTo>
                                <a:pt x="229501" y="0"/>
                              </a:moveTo>
                              <a:lnTo>
                                <a:pt x="0" y="0"/>
                              </a:lnTo>
                              <a:lnTo>
                                <a:pt x="0" y="238798"/>
                              </a:lnTo>
                              <a:lnTo>
                                <a:pt x="229501" y="238798"/>
                              </a:lnTo>
                              <a:lnTo>
                                <a:pt x="229501" y="0"/>
                              </a:lnTo>
                              <a:close/>
                            </a:path>
                          </a:pathLst>
                        </a:custGeom>
                        <a:solidFill>
                          <a:srgbClr val="008881"/>
                        </a:solidFill>
                      </wps:spPr>
                      <wps:bodyPr wrap="square" lIns="0" tIns="0" rIns="0" bIns="0" rtlCol="0">
                        <a:prstTxWarp prst="textNoShape">
                          <a:avLst/>
                        </a:prstTxWarp>
                        <a:noAutofit/>
                      </wps:bodyPr>
                    </wps:wsp>
                    <wps:wsp>
                      <wps:cNvPr id="549927896" name="Graphic 74"/>
                      <wps:cNvSpPr/>
                      <wps:spPr>
                        <a:xfrm>
                          <a:off x="0" y="238798"/>
                          <a:ext cx="229870" cy="270510"/>
                        </a:xfrm>
                        <a:custGeom>
                          <a:avLst/>
                          <a:gdLst/>
                          <a:ahLst/>
                          <a:cxnLst/>
                          <a:rect l="l" t="t" r="r" b="b"/>
                          <a:pathLst>
                            <a:path w="229870" h="270510">
                              <a:moveTo>
                                <a:pt x="229501" y="0"/>
                              </a:moveTo>
                              <a:lnTo>
                                <a:pt x="0" y="0"/>
                              </a:lnTo>
                              <a:lnTo>
                                <a:pt x="0" y="270001"/>
                              </a:lnTo>
                              <a:lnTo>
                                <a:pt x="229501" y="270001"/>
                              </a:lnTo>
                              <a:lnTo>
                                <a:pt x="229501"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6556893F" id="Group 2145797110" o:spid="_x0000_s1026" alt="2" style="position:absolute;margin-left:510.65pt;margin-top:791.85pt;width:18.1pt;height:40.1pt;z-index:-251658234;mso-wrap-distance-left:0;mso-wrap-distance-right:0;mso-position-horizontal-relative:page;mso-position-vertical-relative:page" coordsize="229870,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">
              <v:shape id="Graphic 73" o:spid="_x0000_s1027" style="position:absolute;width:229870;height:239395;visibility:visible;mso-wrap-style:square;v-text-anchor:top" coordsize="2298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" path="m229501,l,,,238798r229501,l229501,xe" fillcolor="#008881" stroked="f">
                <v:path arrowok="t"/>
              </v:shape>
              <v:shape id="Graphic 74" o:spid="_x0000_s1028" style="position:absolute;top:238798;width:229870;height:270510;visibility:visible;mso-wrap-style:square;v-text-anchor:top" coordsize="2298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" path="m229501,l,,,270001r229501,l229501,xe" fillcolor="#e6e7e8" stroked="f">
                <v:path arrowok="t"/>
              </v:shape>
              <w10:wrap anchorx="page" anchory="page"/>
            </v:group>
          </w:pict>
        </mc:Fallback>
      </mc:AlternateContent>
    </w:r>
  </w:p>
  <w:p w14:paraId="38BFD912" w14:textId="77777777" w:rsidR="003B1CB0" w:rsidRDefault="003B1CB0" w:rsidP="00615AD7">
    <w:pPr>
      <w:pStyle w:val="Footer"/>
      <w:jc w:val="right"/>
    </w:pPr>
    <w:r>
      <w:rPr>
        <w:noProof/>
      </w:rPr>
      <mc:AlternateContent>
        <mc:Choice Requires="wps">
          <w:drawing>
            <wp:anchor distT="0" distB="0" distL="0" distR="0" simplePos="0" relativeHeight="251658247" behindDoc="1" locked="0" layoutInCell="1" allowOverlap="1" wp14:anchorId="2EEBE988" wp14:editId="2B6AD708">
              <wp:simplePos x="0" y="0"/>
              <wp:positionH relativeFrom="page">
                <wp:posOffset>6400995</wp:posOffset>
              </wp:positionH>
              <wp:positionV relativeFrom="page">
                <wp:posOffset>10097135</wp:posOffset>
              </wp:positionV>
              <wp:extent cx="407670" cy="199390"/>
              <wp:effectExtent l="0" t="0" r="0" b="0"/>
              <wp:wrapNone/>
              <wp:docPr id="870513454"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99390"/>
                      </a:xfrm>
                      <a:prstGeom prst="rect">
                        <a:avLst/>
                      </a:prstGeom>
                    </wps:spPr>
                    <wps:txbx>
                      <w:txbxContent>
                        <w:p w14:paraId="6A279ECB" w14:textId="77777777" w:rsidR="003B1CB0" w:rsidRDefault="003B1CB0" w:rsidP="00615AD7">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EEBE988" id="_x0000_t202" coordsize="21600,21600" o:spt="202" path="m,l,21600r21600,l21600,xe">
              <v:stroke joinstyle="miter"/>
              <v:path gradientshapeok="t" o:connecttype="rect"/>
            </v:shapetype>
            <v:shape id="_x0000_s1030" type="#_x0000_t202" style="position:absolute;left:0;text-align:left;margin-left:7in;margin-top:795.05pt;width:32.1pt;height:15.7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" filled="f" stroked="f">
              <v:textbox inset="0,0,0,0">
                <w:txbxContent>
                  <w:p w14:paraId="6A279ECB" w14:textId="77777777" w:rsidR="003B1CB0" w:rsidRDefault="003B1CB0" w:rsidP="00615AD7">
                    <w:pPr>
                      <w:tabs>
                        <w:tab w:val="left" w:pos="479"/>
                      </w:tabs>
                      <w:spacing w:before="20"/>
                      <w:ind w:left="60"/>
                      <w:jc w:val="right"/>
                      <w:rPr>
                        <w:rFonts w:ascii="Lato Medium"/>
                        <w:sz w:val="18"/>
                      </w:rPr>
                    </w:pPr>
                    <w:r>
                      <w:rPr>
                        <w:rFonts w:ascii="Lato Medium"/>
                        <w:color w:val="FFFFFF"/>
                        <w:spacing w:val="-5"/>
                        <w:sz w:val="18"/>
                      </w:rPr>
                      <w:fldChar w:fldCharType="begin"/>
                    </w:r>
                    <w:r>
                      <w:rPr>
                        <w:rFonts w:ascii="Lato Medium"/>
                        <w:color w:val="FFFFFF"/>
                        <w:spacing w:val="-5"/>
                        <w:sz w:val="18"/>
                      </w:rPr>
                      <w:instrText xml:space="preserve"> PAGE </w:instrText>
                    </w:r>
                    <w:r>
                      <w:rPr>
                        <w:rFonts w:ascii="Lato Medium"/>
                        <w:color w:val="FFFFFF"/>
                        <w:spacing w:val="-5"/>
                        <w:sz w:val="18"/>
                      </w:rPr>
                      <w:fldChar w:fldCharType="separate"/>
                    </w:r>
                    <w:r>
                      <w:rPr>
                        <w:rFonts w:ascii="Lato Medium"/>
                        <w:color w:val="FFFFFF"/>
                        <w:spacing w:val="-5"/>
                        <w:sz w:val="18"/>
                      </w:rPr>
                      <w:t>10</w:t>
                    </w:r>
                    <w:r>
                      <w:rPr>
                        <w:rFonts w:ascii="Lato Medium"/>
                        <w:color w:val="FFFFFF"/>
                        <w:spacing w:val="-5"/>
                        <w:sz w:val="18"/>
                      </w:rPr>
                      <w:fldChar w:fldCharType="end"/>
                    </w:r>
                    <w:r>
                      <w:rPr>
                        <w:rFonts w:ascii="Lato Medium"/>
                        <w:color w:val="FFFFFF"/>
                        <w:sz w:val="18"/>
                      </w:rPr>
                      <w:tab/>
                    </w:r>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CC81277" wp14:editId="627940C9">
              <wp:simplePos x="0" y="0"/>
              <wp:positionH relativeFrom="page">
                <wp:posOffset>4065905</wp:posOffset>
              </wp:positionH>
              <wp:positionV relativeFrom="page">
                <wp:posOffset>10088030</wp:posOffset>
              </wp:positionV>
              <wp:extent cx="2275840" cy="162560"/>
              <wp:effectExtent l="0" t="0" r="0" b="0"/>
              <wp:wrapNone/>
              <wp:docPr id="1197336327"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162560"/>
                      </a:xfrm>
                      <a:prstGeom prst="rect">
                        <a:avLst/>
                      </a:prstGeom>
                    </wps:spPr>
                    <wps:txbx>
                      <w:txbxContent>
                        <w:p w14:paraId="0D03CA76" w14:textId="77777777" w:rsidR="003B1CB0" w:rsidRDefault="003B1CB0" w:rsidP="00615AD7">
                          <w:pPr>
                            <w:tabs>
                              <w:tab w:val="left" w:pos="479"/>
                            </w:tabs>
                            <w:spacing w:before="20"/>
                            <w:ind w:left="60"/>
                            <w:jc w:val="right"/>
                            <w:rPr>
                              <w:rFonts w:ascii="Lato Medium"/>
                              <w:sz w:val="18"/>
                            </w:rPr>
                          </w:pPr>
                          <w:r>
                            <w:rPr>
                              <w:rFonts w:ascii="Lato Medium"/>
                              <w:color w:val="231F20"/>
                              <w:sz w:val="18"/>
                            </w:rPr>
                            <w:t>PBR CSO Network Engagement Plan</w:t>
                          </w:r>
                        </w:p>
                      </w:txbxContent>
                    </wps:txbx>
                    <wps:bodyPr wrap="square" lIns="0" tIns="0" rIns="0" bIns="0" rtlCol="0">
                      <a:noAutofit/>
                    </wps:bodyPr>
                  </wps:wsp>
                </a:graphicData>
              </a:graphic>
            </wp:anchor>
          </w:drawing>
        </mc:Choice>
        <mc:Fallback>
          <w:pict>
            <v:shape w14:anchorId="3CC81277" id="_x0000_s1031" type="#_x0000_t202" style="position:absolute;left:0;text-align:left;margin-left:320.15pt;margin-top:794.35pt;width:179.2pt;height:12.8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" filled="f" stroked="f">
              <v:textbox inset="0,0,0,0">
                <w:txbxContent>
                  <w:p w14:paraId="0D03CA76" w14:textId="77777777" w:rsidR="003B1CB0" w:rsidRDefault="003B1CB0" w:rsidP="00615AD7">
                    <w:pPr>
                      <w:tabs>
                        <w:tab w:val="left" w:pos="479"/>
                      </w:tabs>
                      <w:spacing w:before="20"/>
                      <w:ind w:left="60"/>
                      <w:jc w:val="right"/>
                      <w:rPr>
                        <w:rFonts w:ascii="Lato Medium"/>
                        <w:sz w:val="18"/>
                      </w:rPr>
                    </w:pPr>
                    <w:r>
                      <w:rPr>
                        <w:rFonts w:ascii="Lato Medium"/>
                        <w:color w:val="231F20"/>
                        <w:sz w:val="18"/>
                      </w:rPr>
                      <w:t>PBR CSO Network Engagement Plan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A73DC" w14:textId="77777777" w:rsidR="00B867D0" w:rsidRDefault="00B867D0">
      <w:pPr>
        <w:spacing w:after="0" w:line="240" w:lineRule="auto"/>
      </w:pPr>
      <w:r>
        <w:separator/>
      </w:r>
    </w:p>
  </w:footnote>
  <w:footnote w:type="continuationSeparator" w:id="0">
    <w:p w14:paraId="0A023E6F" w14:textId="77777777" w:rsidR="00B867D0" w:rsidRDefault="00B867D0">
      <w:pPr>
        <w:spacing w:after="0" w:line="240" w:lineRule="auto"/>
      </w:pPr>
      <w:r>
        <w:continuationSeparator/>
      </w:r>
    </w:p>
  </w:footnote>
  <w:footnote w:type="continuationNotice" w:id="1">
    <w:p w14:paraId="1513F7FC" w14:textId="77777777" w:rsidR="00B867D0" w:rsidRDefault="00B867D0">
      <w:pPr>
        <w:spacing w:after="0" w:line="240" w:lineRule="auto"/>
      </w:pPr>
    </w:p>
  </w:footnote>
  <w:footnote w:id="2">
    <w:p w14:paraId="00AA4E2D" w14:textId="77777777" w:rsidR="007B7536" w:rsidRPr="007B7536" w:rsidRDefault="007B7536" w:rsidP="007B7536">
      <w:pPr>
        <w:pStyle w:val="FootnoteText"/>
        <w:rPr>
          <w:lang w:val="en-US"/>
        </w:rPr>
      </w:pPr>
      <w:r>
        <w:rPr>
          <w:rStyle w:val="FootnoteReference"/>
        </w:rPr>
        <w:footnoteRef/>
      </w:r>
      <w:r>
        <w:t xml:space="preserve"> </w:t>
      </w:r>
      <w:r>
        <w:rPr>
          <w:lang w:val="en-US"/>
        </w:rPr>
        <w:t xml:space="preserve">With occasional spill-over effects in remaining Papuan Provinces. </w:t>
      </w:r>
    </w:p>
  </w:footnote>
  <w:footnote w:id="3">
    <w:p w14:paraId="20FA1C9C" w14:textId="269BD76C" w:rsidR="00BB2ECA" w:rsidRPr="00CD1B37" w:rsidRDefault="00BB2ECA">
      <w:pPr>
        <w:pStyle w:val="FootnoteText"/>
        <w:rPr>
          <w:lang w:val="en-US"/>
        </w:rPr>
      </w:pPr>
      <w:r>
        <w:rPr>
          <w:rStyle w:val="FootnoteReference"/>
        </w:rPr>
        <w:footnoteRef/>
      </w:r>
      <w:r>
        <w:t xml:space="preserve"> </w:t>
      </w:r>
      <w:r>
        <w:rPr>
          <w:lang w:val="en-US"/>
        </w:rPr>
        <w:t xml:space="preserve">As the result of competitive open tender to provide technical </w:t>
      </w:r>
      <w:r w:rsidR="00505871">
        <w:rPr>
          <w:lang w:val="en-US"/>
        </w:rPr>
        <w:t>support in the delivery of SKALA’s strategy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7226"/>
    <w:multiLevelType w:val="multilevel"/>
    <w:tmpl w:val="D77E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90095"/>
    <w:multiLevelType w:val="multilevel"/>
    <w:tmpl w:val="04C4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B3F6D"/>
    <w:multiLevelType w:val="multilevel"/>
    <w:tmpl w:val="FB94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C0FDD"/>
    <w:multiLevelType w:val="multilevel"/>
    <w:tmpl w:val="8FB4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66B55"/>
    <w:multiLevelType w:val="multilevel"/>
    <w:tmpl w:val="3DF696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9B2FA2"/>
    <w:multiLevelType w:val="multilevel"/>
    <w:tmpl w:val="0FA4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7607A"/>
    <w:multiLevelType w:val="multilevel"/>
    <w:tmpl w:val="D7EAD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94502"/>
    <w:multiLevelType w:val="hybridMultilevel"/>
    <w:tmpl w:val="4D481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E1F6F"/>
    <w:multiLevelType w:val="multilevel"/>
    <w:tmpl w:val="AD10C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6B715D"/>
    <w:multiLevelType w:val="multilevel"/>
    <w:tmpl w:val="A4DE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A4AF4"/>
    <w:multiLevelType w:val="hybridMultilevel"/>
    <w:tmpl w:val="4AAAB1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EAA65A4"/>
    <w:multiLevelType w:val="hybridMultilevel"/>
    <w:tmpl w:val="FF10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4087A"/>
    <w:multiLevelType w:val="multilevel"/>
    <w:tmpl w:val="AD10C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1C1A8F"/>
    <w:multiLevelType w:val="multilevel"/>
    <w:tmpl w:val="3118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22AA4"/>
    <w:multiLevelType w:val="hybridMultilevel"/>
    <w:tmpl w:val="FFFFFFFF"/>
    <w:lvl w:ilvl="0" w:tplc="8898C6FA">
      <w:start w:val="1"/>
      <w:numFmt w:val="bullet"/>
      <w:lvlText w:val=""/>
      <w:lvlJc w:val="left"/>
      <w:pPr>
        <w:ind w:left="720" w:hanging="360"/>
      </w:pPr>
      <w:rPr>
        <w:rFonts w:ascii="Symbol" w:hAnsi="Symbol" w:hint="default"/>
      </w:rPr>
    </w:lvl>
    <w:lvl w:ilvl="1" w:tplc="FDD8CFBC">
      <w:start w:val="1"/>
      <w:numFmt w:val="bullet"/>
      <w:lvlText w:val="o"/>
      <w:lvlJc w:val="left"/>
      <w:pPr>
        <w:ind w:left="1440" w:hanging="360"/>
      </w:pPr>
      <w:rPr>
        <w:rFonts w:ascii="Courier New" w:hAnsi="Courier New" w:hint="default"/>
      </w:rPr>
    </w:lvl>
    <w:lvl w:ilvl="2" w:tplc="DF2E6D3C">
      <w:start w:val="1"/>
      <w:numFmt w:val="bullet"/>
      <w:lvlText w:val=""/>
      <w:lvlJc w:val="left"/>
      <w:pPr>
        <w:ind w:left="2160" w:hanging="360"/>
      </w:pPr>
      <w:rPr>
        <w:rFonts w:ascii="Wingdings" w:hAnsi="Wingdings" w:hint="default"/>
      </w:rPr>
    </w:lvl>
    <w:lvl w:ilvl="3" w:tplc="1BA4BEEE">
      <w:start w:val="1"/>
      <w:numFmt w:val="bullet"/>
      <w:lvlText w:val=""/>
      <w:lvlJc w:val="left"/>
      <w:pPr>
        <w:ind w:left="2880" w:hanging="360"/>
      </w:pPr>
      <w:rPr>
        <w:rFonts w:ascii="Symbol" w:hAnsi="Symbol" w:hint="default"/>
      </w:rPr>
    </w:lvl>
    <w:lvl w:ilvl="4" w:tplc="5574DAAE">
      <w:start w:val="1"/>
      <w:numFmt w:val="bullet"/>
      <w:lvlText w:val="o"/>
      <w:lvlJc w:val="left"/>
      <w:pPr>
        <w:ind w:left="3600" w:hanging="360"/>
      </w:pPr>
      <w:rPr>
        <w:rFonts w:ascii="Courier New" w:hAnsi="Courier New" w:hint="default"/>
      </w:rPr>
    </w:lvl>
    <w:lvl w:ilvl="5" w:tplc="E634D960">
      <w:start w:val="1"/>
      <w:numFmt w:val="bullet"/>
      <w:lvlText w:val=""/>
      <w:lvlJc w:val="left"/>
      <w:pPr>
        <w:ind w:left="4320" w:hanging="360"/>
      </w:pPr>
      <w:rPr>
        <w:rFonts w:ascii="Wingdings" w:hAnsi="Wingdings" w:hint="default"/>
      </w:rPr>
    </w:lvl>
    <w:lvl w:ilvl="6" w:tplc="D738058E">
      <w:start w:val="1"/>
      <w:numFmt w:val="bullet"/>
      <w:lvlText w:val=""/>
      <w:lvlJc w:val="left"/>
      <w:pPr>
        <w:ind w:left="5040" w:hanging="360"/>
      </w:pPr>
      <w:rPr>
        <w:rFonts w:ascii="Symbol" w:hAnsi="Symbol" w:hint="default"/>
      </w:rPr>
    </w:lvl>
    <w:lvl w:ilvl="7" w:tplc="6F881246">
      <w:start w:val="1"/>
      <w:numFmt w:val="bullet"/>
      <w:lvlText w:val="o"/>
      <w:lvlJc w:val="left"/>
      <w:pPr>
        <w:ind w:left="5760" w:hanging="360"/>
      </w:pPr>
      <w:rPr>
        <w:rFonts w:ascii="Courier New" w:hAnsi="Courier New" w:hint="default"/>
      </w:rPr>
    </w:lvl>
    <w:lvl w:ilvl="8" w:tplc="47CE422A">
      <w:start w:val="1"/>
      <w:numFmt w:val="bullet"/>
      <w:lvlText w:val=""/>
      <w:lvlJc w:val="left"/>
      <w:pPr>
        <w:ind w:left="6480" w:hanging="360"/>
      </w:pPr>
      <w:rPr>
        <w:rFonts w:ascii="Wingdings" w:hAnsi="Wingdings" w:hint="default"/>
      </w:rPr>
    </w:lvl>
  </w:abstractNum>
  <w:abstractNum w:abstractNumId="15" w15:restartNumberingAfterBreak="0">
    <w:nsid w:val="4A421C5D"/>
    <w:multiLevelType w:val="multilevel"/>
    <w:tmpl w:val="8A32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B26A1"/>
    <w:multiLevelType w:val="hybridMultilevel"/>
    <w:tmpl w:val="856CF3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9008D"/>
    <w:multiLevelType w:val="hybridMultilevel"/>
    <w:tmpl w:val="79A89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7A02FF"/>
    <w:multiLevelType w:val="multilevel"/>
    <w:tmpl w:val="B07655E8"/>
    <w:lvl w:ilvl="0">
      <w:start w:val="1"/>
      <w:numFmt w:val="decimal"/>
      <w:lvlText w:val="%1."/>
      <w:lvlJc w:val="left"/>
      <w:pPr>
        <w:tabs>
          <w:tab w:val="num" w:pos="720"/>
        </w:tabs>
        <w:ind w:left="720" w:hanging="360"/>
      </w:pPr>
    </w:lvl>
    <w:lvl w:ilvl="1">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A05E3A"/>
    <w:multiLevelType w:val="multilevel"/>
    <w:tmpl w:val="2C6A6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1E3829"/>
    <w:multiLevelType w:val="multilevel"/>
    <w:tmpl w:val="5448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7915F3"/>
    <w:multiLevelType w:val="multilevel"/>
    <w:tmpl w:val="731C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062982"/>
    <w:multiLevelType w:val="multilevel"/>
    <w:tmpl w:val="5392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C428F"/>
    <w:multiLevelType w:val="multilevel"/>
    <w:tmpl w:val="3DF696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BC138C"/>
    <w:multiLevelType w:val="hybridMultilevel"/>
    <w:tmpl w:val="4F0E2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D973E6"/>
    <w:multiLevelType w:val="multilevel"/>
    <w:tmpl w:val="0BC49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0E343A"/>
    <w:multiLevelType w:val="hybridMultilevel"/>
    <w:tmpl w:val="2542BD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2266702">
    <w:abstractNumId w:val="14"/>
  </w:num>
  <w:num w:numId="2" w16cid:durableId="744718187">
    <w:abstractNumId w:val="24"/>
  </w:num>
  <w:num w:numId="3" w16cid:durableId="1208762793">
    <w:abstractNumId w:val="11"/>
  </w:num>
  <w:num w:numId="4" w16cid:durableId="729763671">
    <w:abstractNumId w:val="26"/>
  </w:num>
  <w:num w:numId="5" w16cid:durableId="1134831668">
    <w:abstractNumId w:val="19"/>
  </w:num>
  <w:num w:numId="6" w16cid:durableId="189950270">
    <w:abstractNumId w:val="4"/>
  </w:num>
  <w:num w:numId="7" w16cid:durableId="569006076">
    <w:abstractNumId w:val="23"/>
  </w:num>
  <w:num w:numId="8" w16cid:durableId="1335913753">
    <w:abstractNumId w:val="10"/>
  </w:num>
  <w:num w:numId="9" w16cid:durableId="1124276622">
    <w:abstractNumId w:val="7"/>
  </w:num>
  <w:num w:numId="10" w16cid:durableId="1518232867">
    <w:abstractNumId w:val="9"/>
  </w:num>
  <w:num w:numId="11" w16cid:durableId="1186140853">
    <w:abstractNumId w:val="21"/>
  </w:num>
  <w:num w:numId="12" w16cid:durableId="756749145">
    <w:abstractNumId w:val="13"/>
  </w:num>
  <w:num w:numId="13" w16cid:durableId="1497307729">
    <w:abstractNumId w:val="25"/>
  </w:num>
  <w:num w:numId="14" w16cid:durableId="1507014582">
    <w:abstractNumId w:val="6"/>
  </w:num>
  <w:num w:numId="15" w16cid:durableId="415907140">
    <w:abstractNumId w:val="12"/>
  </w:num>
  <w:num w:numId="16" w16cid:durableId="485629794">
    <w:abstractNumId w:val="8"/>
  </w:num>
  <w:num w:numId="17" w16cid:durableId="1813400584">
    <w:abstractNumId w:val="15"/>
  </w:num>
  <w:num w:numId="18" w16cid:durableId="1421827917">
    <w:abstractNumId w:val="3"/>
  </w:num>
  <w:num w:numId="19" w16cid:durableId="1690176232">
    <w:abstractNumId w:val="22"/>
  </w:num>
  <w:num w:numId="20" w16cid:durableId="26757243">
    <w:abstractNumId w:val="2"/>
  </w:num>
  <w:num w:numId="21" w16cid:durableId="1836603404">
    <w:abstractNumId w:val="20"/>
  </w:num>
  <w:num w:numId="22" w16cid:durableId="242762822">
    <w:abstractNumId w:val="1"/>
  </w:num>
  <w:num w:numId="23" w16cid:durableId="308753901">
    <w:abstractNumId w:val="0"/>
  </w:num>
  <w:num w:numId="24" w16cid:durableId="61175694">
    <w:abstractNumId w:val="5"/>
  </w:num>
  <w:num w:numId="25" w16cid:durableId="1559172098">
    <w:abstractNumId w:val="18"/>
  </w:num>
  <w:num w:numId="26" w16cid:durableId="314263091">
    <w:abstractNumId w:val="16"/>
  </w:num>
  <w:num w:numId="27" w16cid:durableId="134500942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2A"/>
    <w:rsid w:val="00001951"/>
    <w:rsid w:val="00012887"/>
    <w:rsid w:val="00013111"/>
    <w:rsid w:val="00016505"/>
    <w:rsid w:val="000177C8"/>
    <w:rsid w:val="00020B67"/>
    <w:rsid w:val="00022FDA"/>
    <w:rsid w:val="00023266"/>
    <w:rsid w:val="00026218"/>
    <w:rsid w:val="00026F5D"/>
    <w:rsid w:val="00031CAE"/>
    <w:rsid w:val="00031DA0"/>
    <w:rsid w:val="00031EC6"/>
    <w:rsid w:val="00033EA0"/>
    <w:rsid w:val="000355AE"/>
    <w:rsid w:val="00040E89"/>
    <w:rsid w:val="000422D4"/>
    <w:rsid w:val="00042581"/>
    <w:rsid w:val="00043896"/>
    <w:rsid w:val="00046BF3"/>
    <w:rsid w:val="000512B3"/>
    <w:rsid w:val="00051E17"/>
    <w:rsid w:val="000527D7"/>
    <w:rsid w:val="00055638"/>
    <w:rsid w:val="000604C8"/>
    <w:rsid w:val="000606DA"/>
    <w:rsid w:val="00063195"/>
    <w:rsid w:val="0006624F"/>
    <w:rsid w:val="00072B42"/>
    <w:rsid w:val="00072EFB"/>
    <w:rsid w:val="0007524A"/>
    <w:rsid w:val="00076605"/>
    <w:rsid w:val="0008221D"/>
    <w:rsid w:val="00086E45"/>
    <w:rsid w:val="00090C13"/>
    <w:rsid w:val="000914CA"/>
    <w:rsid w:val="000A1420"/>
    <w:rsid w:val="000A2B5B"/>
    <w:rsid w:val="000A3256"/>
    <w:rsid w:val="000A4B1C"/>
    <w:rsid w:val="000A6127"/>
    <w:rsid w:val="000B0CCE"/>
    <w:rsid w:val="000B4B4B"/>
    <w:rsid w:val="000C26FD"/>
    <w:rsid w:val="000C4815"/>
    <w:rsid w:val="000C7A17"/>
    <w:rsid w:val="000D0B4D"/>
    <w:rsid w:val="000D1C5C"/>
    <w:rsid w:val="000D30AF"/>
    <w:rsid w:val="000D65FE"/>
    <w:rsid w:val="000D681A"/>
    <w:rsid w:val="000E27D9"/>
    <w:rsid w:val="000E3EE5"/>
    <w:rsid w:val="000E4324"/>
    <w:rsid w:val="000F19E7"/>
    <w:rsid w:val="00102895"/>
    <w:rsid w:val="00112E89"/>
    <w:rsid w:val="00117039"/>
    <w:rsid w:val="001212F6"/>
    <w:rsid w:val="001215A4"/>
    <w:rsid w:val="00122247"/>
    <w:rsid w:val="00123A07"/>
    <w:rsid w:val="00124EA4"/>
    <w:rsid w:val="00124F46"/>
    <w:rsid w:val="0013192D"/>
    <w:rsid w:val="0013323C"/>
    <w:rsid w:val="00133C2B"/>
    <w:rsid w:val="00133F2E"/>
    <w:rsid w:val="001362C0"/>
    <w:rsid w:val="00136969"/>
    <w:rsid w:val="00136A38"/>
    <w:rsid w:val="00136B18"/>
    <w:rsid w:val="001379E2"/>
    <w:rsid w:val="001417AD"/>
    <w:rsid w:val="00142D97"/>
    <w:rsid w:val="001526C0"/>
    <w:rsid w:val="00154527"/>
    <w:rsid w:val="00154FF6"/>
    <w:rsid w:val="00155114"/>
    <w:rsid w:val="00156FCE"/>
    <w:rsid w:val="001603CA"/>
    <w:rsid w:val="00161148"/>
    <w:rsid w:val="0016209E"/>
    <w:rsid w:val="00162D6C"/>
    <w:rsid w:val="0016330C"/>
    <w:rsid w:val="001633F8"/>
    <w:rsid w:val="001642F9"/>
    <w:rsid w:val="00167E35"/>
    <w:rsid w:val="00172914"/>
    <w:rsid w:val="00176D57"/>
    <w:rsid w:val="001774C7"/>
    <w:rsid w:val="001859FA"/>
    <w:rsid w:val="0019256F"/>
    <w:rsid w:val="00193297"/>
    <w:rsid w:val="00197476"/>
    <w:rsid w:val="0019766A"/>
    <w:rsid w:val="001A13BC"/>
    <w:rsid w:val="001A1E74"/>
    <w:rsid w:val="001A3D7F"/>
    <w:rsid w:val="001A4BC5"/>
    <w:rsid w:val="001A5720"/>
    <w:rsid w:val="001B5467"/>
    <w:rsid w:val="001B5CAA"/>
    <w:rsid w:val="001B6FDB"/>
    <w:rsid w:val="001C040C"/>
    <w:rsid w:val="001C23B9"/>
    <w:rsid w:val="001C33B2"/>
    <w:rsid w:val="001C5CFA"/>
    <w:rsid w:val="001D3279"/>
    <w:rsid w:val="001D3926"/>
    <w:rsid w:val="001D5285"/>
    <w:rsid w:val="001D7B9B"/>
    <w:rsid w:val="001E3611"/>
    <w:rsid w:val="001E3AFF"/>
    <w:rsid w:val="001E3BA6"/>
    <w:rsid w:val="001E711D"/>
    <w:rsid w:val="001E78E8"/>
    <w:rsid w:val="001F10B6"/>
    <w:rsid w:val="001F67B0"/>
    <w:rsid w:val="00200583"/>
    <w:rsid w:val="00200815"/>
    <w:rsid w:val="0020086F"/>
    <w:rsid w:val="00201796"/>
    <w:rsid w:val="00202B1B"/>
    <w:rsid w:val="00205265"/>
    <w:rsid w:val="002126A8"/>
    <w:rsid w:val="00212CAC"/>
    <w:rsid w:val="00213866"/>
    <w:rsid w:val="00215417"/>
    <w:rsid w:val="002162FF"/>
    <w:rsid w:val="00221EA2"/>
    <w:rsid w:val="0022206B"/>
    <w:rsid w:val="00224242"/>
    <w:rsid w:val="00224C13"/>
    <w:rsid w:val="00226C2F"/>
    <w:rsid w:val="002303C8"/>
    <w:rsid w:val="0023068A"/>
    <w:rsid w:val="00230FD9"/>
    <w:rsid w:val="00232906"/>
    <w:rsid w:val="00232C59"/>
    <w:rsid w:val="00233390"/>
    <w:rsid w:val="002335A1"/>
    <w:rsid w:val="002341DC"/>
    <w:rsid w:val="00235257"/>
    <w:rsid w:val="00235F7D"/>
    <w:rsid w:val="00237655"/>
    <w:rsid w:val="00240666"/>
    <w:rsid w:val="0024248F"/>
    <w:rsid w:val="002424F6"/>
    <w:rsid w:val="00242C5D"/>
    <w:rsid w:val="0024479D"/>
    <w:rsid w:val="0024484A"/>
    <w:rsid w:val="002451D5"/>
    <w:rsid w:val="002470C0"/>
    <w:rsid w:val="00254049"/>
    <w:rsid w:val="00255D65"/>
    <w:rsid w:val="00256C8A"/>
    <w:rsid w:val="002570A2"/>
    <w:rsid w:val="002607F4"/>
    <w:rsid w:val="00262676"/>
    <w:rsid w:val="00270762"/>
    <w:rsid w:val="002713E2"/>
    <w:rsid w:val="002724DF"/>
    <w:rsid w:val="00274A0D"/>
    <w:rsid w:val="002757DF"/>
    <w:rsid w:val="002765B8"/>
    <w:rsid w:val="002768BE"/>
    <w:rsid w:val="0027690C"/>
    <w:rsid w:val="00277FDD"/>
    <w:rsid w:val="002801D0"/>
    <w:rsid w:val="002817C7"/>
    <w:rsid w:val="00282305"/>
    <w:rsid w:val="00283886"/>
    <w:rsid w:val="00283CE9"/>
    <w:rsid w:val="0028633E"/>
    <w:rsid w:val="002868EC"/>
    <w:rsid w:val="002875CA"/>
    <w:rsid w:val="00290887"/>
    <w:rsid w:val="0029170D"/>
    <w:rsid w:val="00293991"/>
    <w:rsid w:val="00294D1D"/>
    <w:rsid w:val="002954A7"/>
    <w:rsid w:val="0029733D"/>
    <w:rsid w:val="002A0535"/>
    <w:rsid w:val="002A671D"/>
    <w:rsid w:val="002A7882"/>
    <w:rsid w:val="002A798E"/>
    <w:rsid w:val="002B09A3"/>
    <w:rsid w:val="002B3964"/>
    <w:rsid w:val="002C16A7"/>
    <w:rsid w:val="002C1FCA"/>
    <w:rsid w:val="002C2D06"/>
    <w:rsid w:val="002C452B"/>
    <w:rsid w:val="002C4934"/>
    <w:rsid w:val="002C73A0"/>
    <w:rsid w:val="002D00F1"/>
    <w:rsid w:val="002D01B8"/>
    <w:rsid w:val="002D1613"/>
    <w:rsid w:val="002D2DD8"/>
    <w:rsid w:val="002D324B"/>
    <w:rsid w:val="002D6938"/>
    <w:rsid w:val="002E02DE"/>
    <w:rsid w:val="002E485D"/>
    <w:rsid w:val="002E4A14"/>
    <w:rsid w:val="002E6145"/>
    <w:rsid w:val="002E6BE1"/>
    <w:rsid w:val="002E7B24"/>
    <w:rsid w:val="002F130D"/>
    <w:rsid w:val="002F2DC8"/>
    <w:rsid w:val="002F47CC"/>
    <w:rsid w:val="002F6565"/>
    <w:rsid w:val="002F6FDB"/>
    <w:rsid w:val="0030455E"/>
    <w:rsid w:val="003060D2"/>
    <w:rsid w:val="00307EA7"/>
    <w:rsid w:val="00310D71"/>
    <w:rsid w:val="003117F3"/>
    <w:rsid w:val="0031519B"/>
    <w:rsid w:val="00322D7A"/>
    <w:rsid w:val="00323E4B"/>
    <w:rsid w:val="00330407"/>
    <w:rsid w:val="00330916"/>
    <w:rsid w:val="00330FF0"/>
    <w:rsid w:val="00331950"/>
    <w:rsid w:val="00336405"/>
    <w:rsid w:val="00336E4B"/>
    <w:rsid w:val="00343F7A"/>
    <w:rsid w:val="00346248"/>
    <w:rsid w:val="00346BE6"/>
    <w:rsid w:val="0035148C"/>
    <w:rsid w:val="003538F8"/>
    <w:rsid w:val="00354C89"/>
    <w:rsid w:val="00355BBF"/>
    <w:rsid w:val="00357228"/>
    <w:rsid w:val="0035767D"/>
    <w:rsid w:val="003649F4"/>
    <w:rsid w:val="00370263"/>
    <w:rsid w:val="00372CE0"/>
    <w:rsid w:val="0037391A"/>
    <w:rsid w:val="0037427B"/>
    <w:rsid w:val="003769FA"/>
    <w:rsid w:val="00380C1A"/>
    <w:rsid w:val="00381BA9"/>
    <w:rsid w:val="00382A15"/>
    <w:rsid w:val="003838C3"/>
    <w:rsid w:val="0038714D"/>
    <w:rsid w:val="0039103C"/>
    <w:rsid w:val="003918B9"/>
    <w:rsid w:val="0039253C"/>
    <w:rsid w:val="00395778"/>
    <w:rsid w:val="00395CDA"/>
    <w:rsid w:val="00397D38"/>
    <w:rsid w:val="003A0EE5"/>
    <w:rsid w:val="003A1AA5"/>
    <w:rsid w:val="003A265C"/>
    <w:rsid w:val="003A3E44"/>
    <w:rsid w:val="003A5008"/>
    <w:rsid w:val="003A5D01"/>
    <w:rsid w:val="003A6841"/>
    <w:rsid w:val="003A6E3A"/>
    <w:rsid w:val="003A6EEC"/>
    <w:rsid w:val="003B0D84"/>
    <w:rsid w:val="003B10F7"/>
    <w:rsid w:val="003B1CB0"/>
    <w:rsid w:val="003B7FFA"/>
    <w:rsid w:val="003C0C12"/>
    <w:rsid w:val="003C0E69"/>
    <w:rsid w:val="003C29DD"/>
    <w:rsid w:val="003C2E25"/>
    <w:rsid w:val="003C3CD7"/>
    <w:rsid w:val="003C5134"/>
    <w:rsid w:val="003D1AB5"/>
    <w:rsid w:val="003D6DE0"/>
    <w:rsid w:val="003E39B6"/>
    <w:rsid w:val="003E5883"/>
    <w:rsid w:val="003E73DB"/>
    <w:rsid w:val="003E75A2"/>
    <w:rsid w:val="003F14F1"/>
    <w:rsid w:val="003F28AA"/>
    <w:rsid w:val="0040186A"/>
    <w:rsid w:val="00403E09"/>
    <w:rsid w:val="0040767D"/>
    <w:rsid w:val="004105B0"/>
    <w:rsid w:val="00412697"/>
    <w:rsid w:val="00412C36"/>
    <w:rsid w:val="004137C3"/>
    <w:rsid w:val="004137F0"/>
    <w:rsid w:val="0041482B"/>
    <w:rsid w:val="00422184"/>
    <w:rsid w:val="00423D98"/>
    <w:rsid w:val="004241C8"/>
    <w:rsid w:val="00424C15"/>
    <w:rsid w:val="00426D8F"/>
    <w:rsid w:val="004303FA"/>
    <w:rsid w:val="00434CF9"/>
    <w:rsid w:val="0043599F"/>
    <w:rsid w:val="004379D1"/>
    <w:rsid w:val="00441EB7"/>
    <w:rsid w:val="0044470C"/>
    <w:rsid w:val="00445184"/>
    <w:rsid w:val="0045285C"/>
    <w:rsid w:val="00454AEF"/>
    <w:rsid w:val="00454D92"/>
    <w:rsid w:val="00455251"/>
    <w:rsid w:val="00463EA4"/>
    <w:rsid w:val="00476DE2"/>
    <w:rsid w:val="00483EF0"/>
    <w:rsid w:val="00491039"/>
    <w:rsid w:val="004932B3"/>
    <w:rsid w:val="0049348C"/>
    <w:rsid w:val="00496E5F"/>
    <w:rsid w:val="004A204E"/>
    <w:rsid w:val="004A246C"/>
    <w:rsid w:val="004A263A"/>
    <w:rsid w:val="004A5046"/>
    <w:rsid w:val="004A532C"/>
    <w:rsid w:val="004A559E"/>
    <w:rsid w:val="004A5C7F"/>
    <w:rsid w:val="004A642A"/>
    <w:rsid w:val="004B2593"/>
    <w:rsid w:val="004B2662"/>
    <w:rsid w:val="004B2F91"/>
    <w:rsid w:val="004B4768"/>
    <w:rsid w:val="004B53E0"/>
    <w:rsid w:val="004C0207"/>
    <w:rsid w:val="004C21BE"/>
    <w:rsid w:val="004C4904"/>
    <w:rsid w:val="004C5128"/>
    <w:rsid w:val="004C5152"/>
    <w:rsid w:val="004C6301"/>
    <w:rsid w:val="004D2DEB"/>
    <w:rsid w:val="004D356A"/>
    <w:rsid w:val="004D42D3"/>
    <w:rsid w:val="004D42EC"/>
    <w:rsid w:val="004D7685"/>
    <w:rsid w:val="004F0CF0"/>
    <w:rsid w:val="004F0E20"/>
    <w:rsid w:val="004F11AB"/>
    <w:rsid w:val="004F19D6"/>
    <w:rsid w:val="004F22FA"/>
    <w:rsid w:val="004F4D44"/>
    <w:rsid w:val="0050421B"/>
    <w:rsid w:val="00505871"/>
    <w:rsid w:val="00505E17"/>
    <w:rsid w:val="00510F4F"/>
    <w:rsid w:val="00511419"/>
    <w:rsid w:val="00512A62"/>
    <w:rsid w:val="00512F9F"/>
    <w:rsid w:val="0051435A"/>
    <w:rsid w:val="005167CF"/>
    <w:rsid w:val="00517E8E"/>
    <w:rsid w:val="00520A00"/>
    <w:rsid w:val="00522D9C"/>
    <w:rsid w:val="00525423"/>
    <w:rsid w:val="005272EA"/>
    <w:rsid w:val="00533CC8"/>
    <w:rsid w:val="00534AEB"/>
    <w:rsid w:val="0054064E"/>
    <w:rsid w:val="005409E6"/>
    <w:rsid w:val="00540B55"/>
    <w:rsid w:val="005411D1"/>
    <w:rsid w:val="005441AB"/>
    <w:rsid w:val="00546774"/>
    <w:rsid w:val="005472AD"/>
    <w:rsid w:val="00547872"/>
    <w:rsid w:val="0055779D"/>
    <w:rsid w:val="0056063C"/>
    <w:rsid w:val="00561126"/>
    <w:rsid w:val="0056291D"/>
    <w:rsid w:val="00565C04"/>
    <w:rsid w:val="005676FD"/>
    <w:rsid w:val="0057048B"/>
    <w:rsid w:val="00571F97"/>
    <w:rsid w:val="0057496E"/>
    <w:rsid w:val="00580CF1"/>
    <w:rsid w:val="005822A8"/>
    <w:rsid w:val="00582ECA"/>
    <w:rsid w:val="00583187"/>
    <w:rsid w:val="00586713"/>
    <w:rsid w:val="00586E9A"/>
    <w:rsid w:val="00593F87"/>
    <w:rsid w:val="00594AD3"/>
    <w:rsid w:val="00595270"/>
    <w:rsid w:val="005A0A2D"/>
    <w:rsid w:val="005A20DB"/>
    <w:rsid w:val="005A3110"/>
    <w:rsid w:val="005B0655"/>
    <w:rsid w:val="005B4DBD"/>
    <w:rsid w:val="005B66C6"/>
    <w:rsid w:val="005B6C1D"/>
    <w:rsid w:val="005B746D"/>
    <w:rsid w:val="005C4AF7"/>
    <w:rsid w:val="005D52BD"/>
    <w:rsid w:val="005D736B"/>
    <w:rsid w:val="005D7E20"/>
    <w:rsid w:val="005E4D18"/>
    <w:rsid w:val="005E5E7C"/>
    <w:rsid w:val="005F18CB"/>
    <w:rsid w:val="006114FB"/>
    <w:rsid w:val="006119D2"/>
    <w:rsid w:val="00613F61"/>
    <w:rsid w:val="00615AD7"/>
    <w:rsid w:val="00621F09"/>
    <w:rsid w:val="0062487A"/>
    <w:rsid w:val="00624AEB"/>
    <w:rsid w:val="00624CC0"/>
    <w:rsid w:val="006252E6"/>
    <w:rsid w:val="00626562"/>
    <w:rsid w:val="00626900"/>
    <w:rsid w:val="00627FF2"/>
    <w:rsid w:val="00631982"/>
    <w:rsid w:val="00632A45"/>
    <w:rsid w:val="006339B7"/>
    <w:rsid w:val="00637291"/>
    <w:rsid w:val="00637753"/>
    <w:rsid w:val="00642ECC"/>
    <w:rsid w:val="00647D0A"/>
    <w:rsid w:val="00654A84"/>
    <w:rsid w:val="0066625A"/>
    <w:rsid w:val="00666887"/>
    <w:rsid w:val="006678D5"/>
    <w:rsid w:val="00682B2B"/>
    <w:rsid w:val="00682E2D"/>
    <w:rsid w:val="00682E53"/>
    <w:rsid w:val="006847FB"/>
    <w:rsid w:val="00685D3F"/>
    <w:rsid w:val="006904BF"/>
    <w:rsid w:val="00690F54"/>
    <w:rsid w:val="00691DCE"/>
    <w:rsid w:val="00694DD0"/>
    <w:rsid w:val="006958F9"/>
    <w:rsid w:val="006977BB"/>
    <w:rsid w:val="006A05E2"/>
    <w:rsid w:val="006A2A08"/>
    <w:rsid w:val="006A3237"/>
    <w:rsid w:val="006B5098"/>
    <w:rsid w:val="006C73DE"/>
    <w:rsid w:val="006D0D27"/>
    <w:rsid w:val="006D2E68"/>
    <w:rsid w:val="006D6A07"/>
    <w:rsid w:val="006E007A"/>
    <w:rsid w:val="006F32EE"/>
    <w:rsid w:val="006F403F"/>
    <w:rsid w:val="006F4463"/>
    <w:rsid w:val="006F5524"/>
    <w:rsid w:val="006F603F"/>
    <w:rsid w:val="006F67BB"/>
    <w:rsid w:val="006F7E7A"/>
    <w:rsid w:val="00700616"/>
    <w:rsid w:val="00702195"/>
    <w:rsid w:val="00703449"/>
    <w:rsid w:val="00707044"/>
    <w:rsid w:val="007104B1"/>
    <w:rsid w:val="007106DD"/>
    <w:rsid w:val="00711DAC"/>
    <w:rsid w:val="0071702B"/>
    <w:rsid w:val="007202F6"/>
    <w:rsid w:val="00723D6E"/>
    <w:rsid w:val="007257A7"/>
    <w:rsid w:val="00737064"/>
    <w:rsid w:val="007379B0"/>
    <w:rsid w:val="00743F5C"/>
    <w:rsid w:val="00746C3F"/>
    <w:rsid w:val="00747AD2"/>
    <w:rsid w:val="00750E34"/>
    <w:rsid w:val="00751B08"/>
    <w:rsid w:val="00756D35"/>
    <w:rsid w:val="00757F29"/>
    <w:rsid w:val="00762B69"/>
    <w:rsid w:val="00762D9C"/>
    <w:rsid w:val="0076681B"/>
    <w:rsid w:val="00770B18"/>
    <w:rsid w:val="0077232D"/>
    <w:rsid w:val="00773FDF"/>
    <w:rsid w:val="00774E0B"/>
    <w:rsid w:val="007751F1"/>
    <w:rsid w:val="007760F8"/>
    <w:rsid w:val="00784EED"/>
    <w:rsid w:val="00787FC1"/>
    <w:rsid w:val="00791559"/>
    <w:rsid w:val="0079459E"/>
    <w:rsid w:val="007950BF"/>
    <w:rsid w:val="00795D25"/>
    <w:rsid w:val="00797D47"/>
    <w:rsid w:val="007A278A"/>
    <w:rsid w:val="007A3730"/>
    <w:rsid w:val="007A53E3"/>
    <w:rsid w:val="007B1674"/>
    <w:rsid w:val="007B2545"/>
    <w:rsid w:val="007B3D0F"/>
    <w:rsid w:val="007B51DB"/>
    <w:rsid w:val="007B69BE"/>
    <w:rsid w:val="007B7536"/>
    <w:rsid w:val="007C1891"/>
    <w:rsid w:val="007C1C32"/>
    <w:rsid w:val="007C1D4B"/>
    <w:rsid w:val="007C1FCB"/>
    <w:rsid w:val="007C3762"/>
    <w:rsid w:val="007C4A8C"/>
    <w:rsid w:val="007C4D89"/>
    <w:rsid w:val="007C6CB0"/>
    <w:rsid w:val="007C7299"/>
    <w:rsid w:val="007D3148"/>
    <w:rsid w:val="007E0C5D"/>
    <w:rsid w:val="007E36E9"/>
    <w:rsid w:val="007E41DB"/>
    <w:rsid w:val="007E49D5"/>
    <w:rsid w:val="007E75D8"/>
    <w:rsid w:val="007F1F2C"/>
    <w:rsid w:val="007F3244"/>
    <w:rsid w:val="007F7996"/>
    <w:rsid w:val="0080289D"/>
    <w:rsid w:val="00803AED"/>
    <w:rsid w:val="008045E5"/>
    <w:rsid w:val="0080714A"/>
    <w:rsid w:val="00811A9F"/>
    <w:rsid w:val="00815A5A"/>
    <w:rsid w:val="00820311"/>
    <w:rsid w:val="00821702"/>
    <w:rsid w:val="008246C0"/>
    <w:rsid w:val="00824846"/>
    <w:rsid w:val="0082524F"/>
    <w:rsid w:val="008267AA"/>
    <w:rsid w:val="0083373C"/>
    <w:rsid w:val="00835332"/>
    <w:rsid w:val="00836EB2"/>
    <w:rsid w:val="00840295"/>
    <w:rsid w:val="00843234"/>
    <w:rsid w:val="00851856"/>
    <w:rsid w:val="008540B9"/>
    <w:rsid w:val="00855537"/>
    <w:rsid w:val="00862432"/>
    <w:rsid w:val="00864354"/>
    <w:rsid w:val="008674E1"/>
    <w:rsid w:val="00871814"/>
    <w:rsid w:val="00873C22"/>
    <w:rsid w:val="00874171"/>
    <w:rsid w:val="008760DB"/>
    <w:rsid w:val="00880143"/>
    <w:rsid w:val="00880D35"/>
    <w:rsid w:val="00881216"/>
    <w:rsid w:val="00882B6C"/>
    <w:rsid w:val="00883DE8"/>
    <w:rsid w:val="00885C96"/>
    <w:rsid w:val="008869A3"/>
    <w:rsid w:val="00887A80"/>
    <w:rsid w:val="008975FF"/>
    <w:rsid w:val="008A06CE"/>
    <w:rsid w:val="008A2B55"/>
    <w:rsid w:val="008A2FA9"/>
    <w:rsid w:val="008A3F99"/>
    <w:rsid w:val="008A58A3"/>
    <w:rsid w:val="008A5F7D"/>
    <w:rsid w:val="008A667B"/>
    <w:rsid w:val="008A68FD"/>
    <w:rsid w:val="008A76EB"/>
    <w:rsid w:val="008B082E"/>
    <w:rsid w:val="008B0F74"/>
    <w:rsid w:val="008B7391"/>
    <w:rsid w:val="008B7A0B"/>
    <w:rsid w:val="008C3E79"/>
    <w:rsid w:val="008C6BD6"/>
    <w:rsid w:val="008C741C"/>
    <w:rsid w:val="008D0233"/>
    <w:rsid w:val="008D1071"/>
    <w:rsid w:val="008D6594"/>
    <w:rsid w:val="008D7E5E"/>
    <w:rsid w:val="008E2AA8"/>
    <w:rsid w:val="008E3CDE"/>
    <w:rsid w:val="008E6ABB"/>
    <w:rsid w:val="008E797C"/>
    <w:rsid w:val="008F07F9"/>
    <w:rsid w:val="008F2CFA"/>
    <w:rsid w:val="008F5528"/>
    <w:rsid w:val="008F62E4"/>
    <w:rsid w:val="008F6C0B"/>
    <w:rsid w:val="008F7476"/>
    <w:rsid w:val="008F761D"/>
    <w:rsid w:val="0090152C"/>
    <w:rsid w:val="00902EC4"/>
    <w:rsid w:val="009048C2"/>
    <w:rsid w:val="00905BD5"/>
    <w:rsid w:val="0091135F"/>
    <w:rsid w:val="00913E9C"/>
    <w:rsid w:val="00914589"/>
    <w:rsid w:val="0091698B"/>
    <w:rsid w:val="00916EAC"/>
    <w:rsid w:val="00922C68"/>
    <w:rsid w:val="009252A0"/>
    <w:rsid w:val="009270DF"/>
    <w:rsid w:val="009332EB"/>
    <w:rsid w:val="00934CCC"/>
    <w:rsid w:val="009446A4"/>
    <w:rsid w:val="009518A0"/>
    <w:rsid w:val="00951C0B"/>
    <w:rsid w:val="0095458B"/>
    <w:rsid w:val="00954E7E"/>
    <w:rsid w:val="00957C76"/>
    <w:rsid w:val="0096139F"/>
    <w:rsid w:val="00962B82"/>
    <w:rsid w:val="00965800"/>
    <w:rsid w:val="009659D9"/>
    <w:rsid w:val="0096665A"/>
    <w:rsid w:val="00967879"/>
    <w:rsid w:val="00972940"/>
    <w:rsid w:val="009748B0"/>
    <w:rsid w:val="00976B94"/>
    <w:rsid w:val="00980758"/>
    <w:rsid w:val="009823AB"/>
    <w:rsid w:val="009824B0"/>
    <w:rsid w:val="009825B1"/>
    <w:rsid w:val="00985B24"/>
    <w:rsid w:val="00987B5E"/>
    <w:rsid w:val="00992A0C"/>
    <w:rsid w:val="009945A7"/>
    <w:rsid w:val="009950E7"/>
    <w:rsid w:val="009A3EA7"/>
    <w:rsid w:val="009A60A3"/>
    <w:rsid w:val="009B236A"/>
    <w:rsid w:val="009B27E2"/>
    <w:rsid w:val="009B60A1"/>
    <w:rsid w:val="009B6288"/>
    <w:rsid w:val="009B64D6"/>
    <w:rsid w:val="009B6808"/>
    <w:rsid w:val="009B71AB"/>
    <w:rsid w:val="009C09F2"/>
    <w:rsid w:val="009C1C83"/>
    <w:rsid w:val="009C25C8"/>
    <w:rsid w:val="009C2A98"/>
    <w:rsid w:val="009C5836"/>
    <w:rsid w:val="009C7E7F"/>
    <w:rsid w:val="009D1E1E"/>
    <w:rsid w:val="009D2F3A"/>
    <w:rsid w:val="009D313B"/>
    <w:rsid w:val="009F5C47"/>
    <w:rsid w:val="009F5F53"/>
    <w:rsid w:val="009F6601"/>
    <w:rsid w:val="009F762B"/>
    <w:rsid w:val="00A00AE4"/>
    <w:rsid w:val="00A10300"/>
    <w:rsid w:val="00A11C9A"/>
    <w:rsid w:val="00A11E65"/>
    <w:rsid w:val="00A15FDA"/>
    <w:rsid w:val="00A21C74"/>
    <w:rsid w:val="00A23FA3"/>
    <w:rsid w:val="00A30236"/>
    <w:rsid w:val="00A321F4"/>
    <w:rsid w:val="00A32646"/>
    <w:rsid w:val="00A35DE0"/>
    <w:rsid w:val="00A36E41"/>
    <w:rsid w:val="00A37091"/>
    <w:rsid w:val="00A37A06"/>
    <w:rsid w:val="00A42A81"/>
    <w:rsid w:val="00A4680E"/>
    <w:rsid w:val="00A512A9"/>
    <w:rsid w:val="00A52770"/>
    <w:rsid w:val="00A54800"/>
    <w:rsid w:val="00A54D79"/>
    <w:rsid w:val="00A606A2"/>
    <w:rsid w:val="00A61FA3"/>
    <w:rsid w:val="00A62843"/>
    <w:rsid w:val="00A64993"/>
    <w:rsid w:val="00A66137"/>
    <w:rsid w:val="00A70465"/>
    <w:rsid w:val="00A70EC6"/>
    <w:rsid w:val="00A742CF"/>
    <w:rsid w:val="00A75BDD"/>
    <w:rsid w:val="00A85351"/>
    <w:rsid w:val="00A86D10"/>
    <w:rsid w:val="00A9457B"/>
    <w:rsid w:val="00A94BE4"/>
    <w:rsid w:val="00A95A98"/>
    <w:rsid w:val="00A95B2F"/>
    <w:rsid w:val="00A969C0"/>
    <w:rsid w:val="00AA2291"/>
    <w:rsid w:val="00AA2292"/>
    <w:rsid w:val="00AA3849"/>
    <w:rsid w:val="00AA454B"/>
    <w:rsid w:val="00AA63C9"/>
    <w:rsid w:val="00AB0B17"/>
    <w:rsid w:val="00AB14F9"/>
    <w:rsid w:val="00AB32A3"/>
    <w:rsid w:val="00AB4A71"/>
    <w:rsid w:val="00AB5C00"/>
    <w:rsid w:val="00AC6E18"/>
    <w:rsid w:val="00AC790B"/>
    <w:rsid w:val="00AD4C6F"/>
    <w:rsid w:val="00AD5833"/>
    <w:rsid w:val="00AD72C0"/>
    <w:rsid w:val="00AD7D10"/>
    <w:rsid w:val="00AE2186"/>
    <w:rsid w:val="00B00C74"/>
    <w:rsid w:val="00B00F2E"/>
    <w:rsid w:val="00B011A7"/>
    <w:rsid w:val="00B0271D"/>
    <w:rsid w:val="00B040B2"/>
    <w:rsid w:val="00B24E82"/>
    <w:rsid w:val="00B273A5"/>
    <w:rsid w:val="00B27CDC"/>
    <w:rsid w:val="00B30BC5"/>
    <w:rsid w:val="00B30FCC"/>
    <w:rsid w:val="00B334CD"/>
    <w:rsid w:val="00B33BB7"/>
    <w:rsid w:val="00B35D04"/>
    <w:rsid w:val="00B35F00"/>
    <w:rsid w:val="00B374D5"/>
    <w:rsid w:val="00B4379C"/>
    <w:rsid w:val="00B46F12"/>
    <w:rsid w:val="00B503DE"/>
    <w:rsid w:val="00B5254A"/>
    <w:rsid w:val="00B55551"/>
    <w:rsid w:val="00B6556B"/>
    <w:rsid w:val="00B708FE"/>
    <w:rsid w:val="00B73158"/>
    <w:rsid w:val="00B73908"/>
    <w:rsid w:val="00B73C9E"/>
    <w:rsid w:val="00B75787"/>
    <w:rsid w:val="00B762F8"/>
    <w:rsid w:val="00B80024"/>
    <w:rsid w:val="00B840C5"/>
    <w:rsid w:val="00B86079"/>
    <w:rsid w:val="00B867D0"/>
    <w:rsid w:val="00B900A9"/>
    <w:rsid w:val="00B90612"/>
    <w:rsid w:val="00B92A4A"/>
    <w:rsid w:val="00B967B9"/>
    <w:rsid w:val="00BA040E"/>
    <w:rsid w:val="00BA116A"/>
    <w:rsid w:val="00BA350B"/>
    <w:rsid w:val="00BA6639"/>
    <w:rsid w:val="00BB01D1"/>
    <w:rsid w:val="00BB2ECA"/>
    <w:rsid w:val="00BB7872"/>
    <w:rsid w:val="00BB791B"/>
    <w:rsid w:val="00BC0730"/>
    <w:rsid w:val="00BC36CF"/>
    <w:rsid w:val="00BC4BD9"/>
    <w:rsid w:val="00BC4D0B"/>
    <w:rsid w:val="00BC507B"/>
    <w:rsid w:val="00BD068A"/>
    <w:rsid w:val="00BD4BD5"/>
    <w:rsid w:val="00BE5156"/>
    <w:rsid w:val="00BE634C"/>
    <w:rsid w:val="00BF06B6"/>
    <w:rsid w:val="00BF53CE"/>
    <w:rsid w:val="00BF5FD5"/>
    <w:rsid w:val="00BF7BF2"/>
    <w:rsid w:val="00C006CE"/>
    <w:rsid w:val="00C02270"/>
    <w:rsid w:val="00C02A53"/>
    <w:rsid w:val="00C0592C"/>
    <w:rsid w:val="00C11238"/>
    <w:rsid w:val="00C17356"/>
    <w:rsid w:val="00C20E7A"/>
    <w:rsid w:val="00C23988"/>
    <w:rsid w:val="00C23FBA"/>
    <w:rsid w:val="00C242A0"/>
    <w:rsid w:val="00C2675C"/>
    <w:rsid w:val="00C31371"/>
    <w:rsid w:val="00C32200"/>
    <w:rsid w:val="00C32A86"/>
    <w:rsid w:val="00C34850"/>
    <w:rsid w:val="00C43AFC"/>
    <w:rsid w:val="00C5005A"/>
    <w:rsid w:val="00C51362"/>
    <w:rsid w:val="00C51B9F"/>
    <w:rsid w:val="00C57621"/>
    <w:rsid w:val="00C5795F"/>
    <w:rsid w:val="00C57BB0"/>
    <w:rsid w:val="00C60769"/>
    <w:rsid w:val="00C6294B"/>
    <w:rsid w:val="00C633CC"/>
    <w:rsid w:val="00C63A45"/>
    <w:rsid w:val="00C63CA0"/>
    <w:rsid w:val="00C6654F"/>
    <w:rsid w:val="00C66A2D"/>
    <w:rsid w:val="00C712F5"/>
    <w:rsid w:val="00C719D7"/>
    <w:rsid w:val="00C7315D"/>
    <w:rsid w:val="00C74466"/>
    <w:rsid w:val="00C745B7"/>
    <w:rsid w:val="00C76E9B"/>
    <w:rsid w:val="00C770C3"/>
    <w:rsid w:val="00C834FB"/>
    <w:rsid w:val="00C8391D"/>
    <w:rsid w:val="00C8676A"/>
    <w:rsid w:val="00C91B57"/>
    <w:rsid w:val="00C95D26"/>
    <w:rsid w:val="00C97368"/>
    <w:rsid w:val="00CA32D4"/>
    <w:rsid w:val="00CA53C4"/>
    <w:rsid w:val="00CA79EA"/>
    <w:rsid w:val="00CA7D44"/>
    <w:rsid w:val="00CB0732"/>
    <w:rsid w:val="00CB7D6E"/>
    <w:rsid w:val="00CC2CD0"/>
    <w:rsid w:val="00CC570F"/>
    <w:rsid w:val="00CC611C"/>
    <w:rsid w:val="00CD0261"/>
    <w:rsid w:val="00CD05D1"/>
    <w:rsid w:val="00CD0C07"/>
    <w:rsid w:val="00CD0F7F"/>
    <w:rsid w:val="00CD1041"/>
    <w:rsid w:val="00CD1937"/>
    <w:rsid w:val="00CD1B37"/>
    <w:rsid w:val="00CD22D4"/>
    <w:rsid w:val="00CD29F1"/>
    <w:rsid w:val="00CD4EDD"/>
    <w:rsid w:val="00CE00BA"/>
    <w:rsid w:val="00CE0779"/>
    <w:rsid w:val="00CE4571"/>
    <w:rsid w:val="00CE6E2E"/>
    <w:rsid w:val="00CF0C32"/>
    <w:rsid w:val="00CF390D"/>
    <w:rsid w:val="00CF51B4"/>
    <w:rsid w:val="00CF7D13"/>
    <w:rsid w:val="00D00B30"/>
    <w:rsid w:val="00D012CD"/>
    <w:rsid w:val="00D01FDD"/>
    <w:rsid w:val="00D03604"/>
    <w:rsid w:val="00D1296A"/>
    <w:rsid w:val="00D13E98"/>
    <w:rsid w:val="00D22199"/>
    <w:rsid w:val="00D231A6"/>
    <w:rsid w:val="00D26692"/>
    <w:rsid w:val="00D31AFE"/>
    <w:rsid w:val="00D34291"/>
    <w:rsid w:val="00D345BC"/>
    <w:rsid w:val="00D433AF"/>
    <w:rsid w:val="00D4356D"/>
    <w:rsid w:val="00D442B5"/>
    <w:rsid w:val="00D455FD"/>
    <w:rsid w:val="00D50E8A"/>
    <w:rsid w:val="00D51F29"/>
    <w:rsid w:val="00D60475"/>
    <w:rsid w:val="00D60E9F"/>
    <w:rsid w:val="00D63DDF"/>
    <w:rsid w:val="00D6470D"/>
    <w:rsid w:val="00D666F9"/>
    <w:rsid w:val="00D70057"/>
    <w:rsid w:val="00D70B79"/>
    <w:rsid w:val="00D711D8"/>
    <w:rsid w:val="00D772BC"/>
    <w:rsid w:val="00D801FC"/>
    <w:rsid w:val="00D80DEA"/>
    <w:rsid w:val="00D871F6"/>
    <w:rsid w:val="00D873AB"/>
    <w:rsid w:val="00D87CC7"/>
    <w:rsid w:val="00D87E87"/>
    <w:rsid w:val="00D90587"/>
    <w:rsid w:val="00D94D50"/>
    <w:rsid w:val="00D94EFD"/>
    <w:rsid w:val="00D94F2D"/>
    <w:rsid w:val="00D96DD0"/>
    <w:rsid w:val="00DA08F3"/>
    <w:rsid w:val="00DA1704"/>
    <w:rsid w:val="00DA2519"/>
    <w:rsid w:val="00DA27CF"/>
    <w:rsid w:val="00DB02AA"/>
    <w:rsid w:val="00DB11DE"/>
    <w:rsid w:val="00DB3FDE"/>
    <w:rsid w:val="00DB6817"/>
    <w:rsid w:val="00DC17BD"/>
    <w:rsid w:val="00DC3FF0"/>
    <w:rsid w:val="00DC4608"/>
    <w:rsid w:val="00DC6194"/>
    <w:rsid w:val="00DC73E6"/>
    <w:rsid w:val="00DD01AC"/>
    <w:rsid w:val="00DD2051"/>
    <w:rsid w:val="00DD3837"/>
    <w:rsid w:val="00DD3A8F"/>
    <w:rsid w:val="00DD5356"/>
    <w:rsid w:val="00DE11FC"/>
    <w:rsid w:val="00DE7CA6"/>
    <w:rsid w:val="00DF2415"/>
    <w:rsid w:val="00DF3D8F"/>
    <w:rsid w:val="00DF471B"/>
    <w:rsid w:val="00DF4BD2"/>
    <w:rsid w:val="00E00C73"/>
    <w:rsid w:val="00E01619"/>
    <w:rsid w:val="00E019AE"/>
    <w:rsid w:val="00E03E56"/>
    <w:rsid w:val="00E07373"/>
    <w:rsid w:val="00E117A9"/>
    <w:rsid w:val="00E132FF"/>
    <w:rsid w:val="00E13FE3"/>
    <w:rsid w:val="00E151A7"/>
    <w:rsid w:val="00E15676"/>
    <w:rsid w:val="00E1775A"/>
    <w:rsid w:val="00E220F0"/>
    <w:rsid w:val="00E23D66"/>
    <w:rsid w:val="00E24442"/>
    <w:rsid w:val="00E246EE"/>
    <w:rsid w:val="00E2703C"/>
    <w:rsid w:val="00E27EA2"/>
    <w:rsid w:val="00E30D82"/>
    <w:rsid w:val="00E35041"/>
    <w:rsid w:val="00E3595D"/>
    <w:rsid w:val="00E4354B"/>
    <w:rsid w:val="00E46277"/>
    <w:rsid w:val="00E50F5A"/>
    <w:rsid w:val="00E51F9D"/>
    <w:rsid w:val="00E5451F"/>
    <w:rsid w:val="00E54E94"/>
    <w:rsid w:val="00E57C0D"/>
    <w:rsid w:val="00E600CA"/>
    <w:rsid w:val="00E638FE"/>
    <w:rsid w:val="00E642B6"/>
    <w:rsid w:val="00E6596D"/>
    <w:rsid w:val="00E66841"/>
    <w:rsid w:val="00E66873"/>
    <w:rsid w:val="00E676D2"/>
    <w:rsid w:val="00E71B2A"/>
    <w:rsid w:val="00E724F0"/>
    <w:rsid w:val="00E738C3"/>
    <w:rsid w:val="00E74230"/>
    <w:rsid w:val="00E779B6"/>
    <w:rsid w:val="00E77BE8"/>
    <w:rsid w:val="00E803E5"/>
    <w:rsid w:val="00E82337"/>
    <w:rsid w:val="00E83B76"/>
    <w:rsid w:val="00E84982"/>
    <w:rsid w:val="00E91048"/>
    <w:rsid w:val="00E9173E"/>
    <w:rsid w:val="00E93EBA"/>
    <w:rsid w:val="00E96099"/>
    <w:rsid w:val="00E960EE"/>
    <w:rsid w:val="00E96A42"/>
    <w:rsid w:val="00E97DD5"/>
    <w:rsid w:val="00EA0D13"/>
    <w:rsid w:val="00EA27BD"/>
    <w:rsid w:val="00EA4455"/>
    <w:rsid w:val="00EA5A7F"/>
    <w:rsid w:val="00EB22B0"/>
    <w:rsid w:val="00EB29A4"/>
    <w:rsid w:val="00EB37F4"/>
    <w:rsid w:val="00EB483A"/>
    <w:rsid w:val="00EB66CD"/>
    <w:rsid w:val="00EB69BE"/>
    <w:rsid w:val="00EB6D70"/>
    <w:rsid w:val="00EB72F4"/>
    <w:rsid w:val="00EC03B6"/>
    <w:rsid w:val="00EC2FCF"/>
    <w:rsid w:val="00EC3353"/>
    <w:rsid w:val="00EC4265"/>
    <w:rsid w:val="00EC577D"/>
    <w:rsid w:val="00EC731F"/>
    <w:rsid w:val="00EC765A"/>
    <w:rsid w:val="00ED37C7"/>
    <w:rsid w:val="00ED655C"/>
    <w:rsid w:val="00EE4B2D"/>
    <w:rsid w:val="00EF0D2E"/>
    <w:rsid w:val="00EF4BF3"/>
    <w:rsid w:val="00EF4F36"/>
    <w:rsid w:val="00EF6877"/>
    <w:rsid w:val="00EF6A4B"/>
    <w:rsid w:val="00F026D6"/>
    <w:rsid w:val="00F03288"/>
    <w:rsid w:val="00F153E4"/>
    <w:rsid w:val="00F16EDE"/>
    <w:rsid w:val="00F17015"/>
    <w:rsid w:val="00F2116D"/>
    <w:rsid w:val="00F25839"/>
    <w:rsid w:val="00F27E92"/>
    <w:rsid w:val="00F33018"/>
    <w:rsid w:val="00F332EE"/>
    <w:rsid w:val="00F34467"/>
    <w:rsid w:val="00F40D14"/>
    <w:rsid w:val="00F41458"/>
    <w:rsid w:val="00F41CD7"/>
    <w:rsid w:val="00F41ECB"/>
    <w:rsid w:val="00F42B61"/>
    <w:rsid w:val="00F43B50"/>
    <w:rsid w:val="00F50671"/>
    <w:rsid w:val="00F52618"/>
    <w:rsid w:val="00F52801"/>
    <w:rsid w:val="00F61543"/>
    <w:rsid w:val="00F61858"/>
    <w:rsid w:val="00F630C1"/>
    <w:rsid w:val="00F6439D"/>
    <w:rsid w:val="00F65017"/>
    <w:rsid w:val="00F66401"/>
    <w:rsid w:val="00F675B4"/>
    <w:rsid w:val="00F70A04"/>
    <w:rsid w:val="00F71B8B"/>
    <w:rsid w:val="00F73CF9"/>
    <w:rsid w:val="00F73F8F"/>
    <w:rsid w:val="00F7610E"/>
    <w:rsid w:val="00F804F3"/>
    <w:rsid w:val="00F8058A"/>
    <w:rsid w:val="00F82942"/>
    <w:rsid w:val="00F847BC"/>
    <w:rsid w:val="00F90180"/>
    <w:rsid w:val="00F9072B"/>
    <w:rsid w:val="00FA1317"/>
    <w:rsid w:val="00FA15A1"/>
    <w:rsid w:val="00FA2539"/>
    <w:rsid w:val="00FA3C2D"/>
    <w:rsid w:val="00FA3EEB"/>
    <w:rsid w:val="00FA4EA1"/>
    <w:rsid w:val="00FB0A0E"/>
    <w:rsid w:val="00FB26F6"/>
    <w:rsid w:val="00FB6795"/>
    <w:rsid w:val="00FB6DE4"/>
    <w:rsid w:val="00FC0A3C"/>
    <w:rsid w:val="00FC1113"/>
    <w:rsid w:val="00FC3106"/>
    <w:rsid w:val="00FC441B"/>
    <w:rsid w:val="00FC7B96"/>
    <w:rsid w:val="00FD6862"/>
    <w:rsid w:val="00FD6D9B"/>
    <w:rsid w:val="00FE1C54"/>
    <w:rsid w:val="00FE2EB4"/>
    <w:rsid w:val="00FE315A"/>
    <w:rsid w:val="00FE3FA4"/>
    <w:rsid w:val="00FE5371"/>
    <w:rsid w:val="00FE7443"/>
    <w:rsid w:val="00FF5491"/>
    <w:rsid w:val="00FF5665"/>
    <w:rsid w:val="00FF78DD"/>
    <w:rsid w:val="01130495"/>
    <w:rsid w:val="01C53172"/>
    <w:rsid w:val="0235AB41"/>
    <w:rsid w:val="024FAD56"/>
    <w:rsid w:val="0297EC73"/>
    <w:rsid w:val="02F156FE"/>
    <w:rsid w:val="04B4AB7A"/>
    <w:rsid w:val="0504A35E"/>
    <w:rsid w:val="05267D56"/>
    <w:rsid w:val="059A3C33"/>
    <w:rsid w:val="063AA29F"/>
    <w:rsid w:val="06A7D1EC"/>
    <w:rsid w:val="0772E3EF"/>
    <w:rsid w:val="07B19F66"/>
    <w:rsid w:val="07C0AC1D"/>
    <w:rsid w:val="07D27A0A"/>
    <w:rsid w:val="08512F70"/>
    <w:rsid w:val="090A71E7"/>
    <w:rsid w:val="09482FB3"/>
    <w:rsid w:val="0993A7F4"/>
    <w:rsid w:val="09A92D98"/>
    <w:rsid w:val="0A2A08D8"/>
    <w:rsid w:val="0A3141F4"/>
    <w:rsid w:val="0A47C7C1"/>
    <w:rsid w:val="0A8214CA"/>
    <w:rsid w:val="0AB4DF50"/>
    <w:rsid w:val="0B338088"/>
    <w:rsid w:val="0B38FD2B"/>
    <w:rsid w:val="0BB98CD7"/>
    <w:rsid w:val="0DD01519"/>
    <w:rsid w:val="0E09F3FE"/>
    <w:rsid w:val="0E176DC1"/>
    <w:rsid w:val="0E9FEB66"/>
    <w:rsid w:val="0F214BB8"/>
    <w:rsid w:val="0FBDD767"/>
    <w:rsid w:val="10422A7B"/>
    <w:rsid w:val="10730BBC"/>
    <w:rsid w:val="10C9B634"/>
    <w:rsid w:val="10ED2F1D"/>
    <w:rsid w:val="116B4CAF"/>
    <w:rsid w:val="12E25459"/>
    <w:rsid w:val="13BBBB41"/>
    <w:rsid w:val="1527ABC2"/>
    <w:rsid w:val="15BF78A1"/>
    <w:rsid w:val="16A0C84C"/>
    <w:rsid w:val="16B08610"/>
    <w:rsid w:val="17A9D75C"/>
    <w:rsid w:val="17E497EF"/>
    <w:rsid w:val="17E71482"/>
    <w:rsid w:val="189A179A"/>
    <w:rsid w:val="18EB34A6"/>
    <w:rsid w:val="18F687F1"/>
    <w:rsid w:val="191E1197"/>
    <w:rsid w:val="1AA0129E"/>
    <w:rsid w:val="1ACAC30D"/>
    <w:rsid w:val="1C774726"/>
    <w:rsid w:val="1D47E16F"/>
    <w:rsid w:val="1E81F19C"/>
    <w:rsid w:val="1EF0F6D0"/>
    <w:rsid w:val="1F7B4E4F"/>
    <w:rsid w:val="1F7D18F5"/>
    <w:rsid w:val="1FFA80E5"/>
    <w:rsid w:val="2072FB4B"/>
    <w:rsid w:val="207C6869"/>
    <w:rsid w:val="20E379E2"/>
    <w:rsid w:val="2108FE9C"/>
    <w:rsid w:val="21214F56"/>
    <w:rsid w:val="214A11AA"/>
    <w:rsid w:val="21A97322"/>
    <w:rsid w:val="21AAA9C7"/>
    <w:rsid w:val="21AE767E"/>
    <w:rsid w:val="21CEFA79"/>
    <w:rsid w:val="23C7BADF"/>
    <w:rsid w:val="24B98297"/>
    <w:rsid w:val="2504BE2C"/>
    <w:rsid w:val="2648CB06"/>
    <w:rsid w:val="26680F99"/>
    <w:rsid w:val="26AEDD27"/>
    <w:rsid w:val="28415B5E"/>
    <w:rsid w:val="284E5ABF"/>
    <w:rsid w:val="2885C19F"/>
    <w:rsid w:val="2AD452CC"/>
    <w:rsid w:val="2B625711"/>
    <w:rsid w:val="2C095FFD"/>
    <w:rsid w:val="2C605955"/>
    <w:rsid w:val="2DCD0FDE"/>
    <w:rsid w:val="300F1C78"/>
    <w:rsid w:val="3075B403"/>
    <w:rsid w:val="30773D80"/>
    <w:rsid w:val="30D0D0A9"/>
    <w:rsid w:val="3117077D"/>
    <w:rsid w:val="316DC6D7"/>
    <w:rsid w:val="32220295"/>
    <w:rsid w:val="32CA8B5F"/>
    <w:rsid w:val="3376A4B6"/>
    <w:rsid w:val="34CE69F9"/>
    <w:rsid w:val="359DD8C0"/>
    <w:rsid w:val="35AE524D"/>
    <w:rsid w:val="3608B3C5"/>
    <w:rsid w:val="3648F7BA"/>
    <w:rsid w:val="375AF21F"/>
    <w:rsid w:val="37C24FF9"/>
    <w:rsid w:val="3849C9B0"/>
    <w:rsid w:val="393143A3"/>
    <w:rsid w:val="3A31C68D"/>
    <w:rsid w:val="3AF9EAE7"/>
    <w:rsid w:val="3C3E4E5A"/>
    <w:rsid w:val="3C87DA84"/>
    <w:rsid w:val="3CEFCA96"/>
    <w:rsid w:val="3D2BC01F"/>
    <w:rsid w:val="3D3933A1"/>
    <w:rsid w:val="3D4662D0"/>
    <w:rsid w:val="3D7974E9"/>
    <w:rsid w:val="3E97B6E6"/>
    <w:rsid w:val="3EA608BA"/>
    <w:rsid w:val="3F84033F"/>
    <w:rsid w:val="3F8FA845"/>
    <w:rsid w:val="3FA80B11"/>
    <w:rsid w:val="403D659F"/>
    <w:rsid w:val="4056DA74"/>
    <w:rsid w:val="40D75978"/>
    <w:rsid w:val="40FFFA7C"/>
    <w:rsid w:val="41471DC5"/>
    <w:rsid w:val="414F095D"/>
    <w:rsid w:val="4198A1C9"/>
    <w:rsid w:val="41D78DD4"/>
    <w:rsid w:val="423E50FC"/>
    <w:rsid w:val="4466CAD2"/>
    <w:rsid w:val="4583FBFB"/>
    <w:rsid w:val="46AE3CE6"/>
    <w:rsid w:val="46BBDE78"/>
    <w:rsid w:val="46C35498"/>
    <w:rsid w:val="4741C27F"/>
    <w:rsid w:val="47860583"/>
    <w:rsid w:val="483A2A1A"/>
    <w:rsid w:val="487CC90D"/>
    <w:rsid w:val="48F06F1A"/>
    <w:rsid w:val="497E90CE"/>
    <w:rsid w:val="4A7D60B7"/>
    <w:rsid w:val="4ABA9955"/>
    <w:rsid w:val="4ACA0A61"/>
    <w:rsid w:val="4AE96083"/>
    <w:rsid w:val="4B666D11"/>
    <w:rsid w:val="4B812ADA"/>
    <w:rsid w:val="4C51F57C"/>
    <w:rsid w:val="4C530DEB"/>
    <w:rsid w:val="4D036CEA"/>
    <w:rsid w:val="4E289FC1"/>
    <w:rsid w:val="4E9D9B85"/>
    <w:rsid w:val="4F0347CE"/>
    <w:rsid w:val="50598CB1"/>
    <w:rsid w:val="5068EFDC"/>
    <w:rsid w:val="517F08BF"/>
    <w:rsid w:val="518BD4A9"/>
    <w:rsid w:val="51C9A1FC"/>
    <w:rsid w:val="51D0D083"/>
    <w:rsid w:val="51F94924"/>
    <w:rsid w:val="51FD725F"/>
    <w:rsid w:val="529CC2AD"/>
    <w:rsid w:val="52DA9EC4"/>
    <w:rsid w:val="52E5A5AF"/>
    <w:rsid w:val="532BCE30"/>
    <w:rsid w:val="53EB93EA"/>
    <w:rsid w:val="54502964"/>
    <w:rsid w:val="5459585C"/>
    <w:rsid w:val="547E1AE8"/>
    <w:rsid w:val="54E3354B"/>
    <w:rsid w:val="55220682"/>
    <w:rsid w:val="5558642F"/>
    <w:rsid w:val="557652A8"/>
    <w:rsid w:val="55BF3FE0"/>
    <w:rsid w:val="565ACC3F"/>
    <w:rsid w:val="565D57D6"/>
    <w:rsid w:val="566D18B5"/>
    <w:rsid w:val="580761C0"/>
    <w:rsid w:val="584FC5D0"/>
    <w:rsid w:val="5878260B"/>
    <w:rsid w:val="58AEA88F"/>
    <w:rsid w:val="58F815CC"/>
    <w:rsid w:val="590B6712"/>
    <w:rsid w:val="59217B98"/>
    <w:rsid w:val="59236771"/>
    <w:rsid w:val="5A0FDCDF"/>
    <w:rsid w:val="5A11E33E"/>
    <w:rsid w:val="5A94C47E"/>
    <w:rsid w:val="5BD03822"/>
    <w:rsid w:val="5C1745D4"/>
    <w:rsid w:val="5C3EC0BA"/>
    <w:rsid w:val="5DBF0287"/>
    <w:rsid w:val="5E940A27"/>
    <w:rsid w:val="5ED127AE"/>
    <w:rsid w:val="5F853720"/>
    <w:rsid w:val="5FD6EFFA"/>
    <w:rsid w:val="5FFF29C1"/>
    <w:rsid w:val="6059D774"/>
    <w:rsid w:val="6095AB9F"/>
    <w:rsid w:val="60A7B7E3"/>
    <w:rsid w:val="60FA4645"/>
    <w:rsid w:val="6109BA95"/>
    <w:rsid w:val="613CD109"/>
    <w:rsid w:val="62172900"/>
    <w:rsid w:val="631E1DD5"/>
    <w:rsid w:val="63B345C3"/>
    <w:rsid w:val="63C0620A"/>
    <w:rsid w:val="645F519C"/>
    <w:rsid w:val="64989CF0"/>
    <w:rsid w:val="65526314"/>
    <w:rsid w:val="6568FF2D"/>
    <w:rsid w:val="65B441E7"/>
    <w:rsid w:val="660F8917"/>
    <w:rsid w:val="664B8447"/>
    <w:rsid w:val="67331A0C"/>
    <w:rsid w:val="677CBD35"/>
    <w:rsid w:val="67ADD51B"/>
    <w:rsid w:val="697FFAEB"/>
    <w:rsid w:val="6990CCBD"/>
    <w:rsid w:val="69A26E93"/>
    <w:rsid w:val="69FAC630"/>
    <w:rsid w:val="6A95189B"/>
    <w:rsid w:val="6AAAF88F"/>
    <w:rsid w:val="6AEB3973"/>
    <w:rsid w:val="6BF76BF4"/>
    <w:rsid w:val="6C2972A7"/>
    <w:rsid w:val="6C8555CE"/>
    <w:rsid w:val="6C8A9890"/>
    <w:rsid w:val="6CF1763B"/>
    <w:rsid w:val="6D20E185"/>
    <w:rsid w:val="6DF2D963"/>
    <w:rsid w:val="6E410A27"/>
    <w:rsid w:val="6F0F7314"/>
    <w:rsid w:val="6F4E88B3"/>
    <w:rsid w:val="6F585A62"/>
    <w:rsid w:val="6F8A8E8E"/>
    <w:rsid w:val="6FE0229F"/>
    <w:rsid w:val="7070B4C7"/>
    <w:rsid w:val="712648E5"/>
    <w:rsid w:val="724F00EA"/>
    <w:rsid w:val="73F44647"/>
    <w:rsid w:val="75360F0A"/>
    <w:rsid w:val="75B36A94"/>
    <w:rsid w:val="75EAA6F9"/>
    <w:rsid w:val="76DDB198"/>
    <w:rsid w:val="773CDB51"/>
    <w:rsid w:val="77916753"/>
    <w:rsid w:val="78B44AC3"/>
    <w:rsid w:val="78FFDD33"/>
    <w:rsid w:val="79B9EBE0"/>
    <w:rsid w:val="7B0310DE"/>
    <w:rsid w:val="7B1F4D19"/>
    <w:rsid w:val="7BB7B273"/>
    <w:rsid w:val="7BBF373A"/>
    <w:rsid w:val="7DF0F635"/>
    <w:rsid w:val="7E034EA8"/>
    <w:rsid w:val="7E515595"/>
    <w:rsid w:val="7E5EB7D0"/>
    <w:rsid w:val="7E9CAEA8"/>
    <w:rsid w:val="7F005700"/>
    <w:rsid w:val="7F27F417"/>
    <w:rsid w:val="7F75F95C"/>
    <w:rsid w:val="7FE2D4EF"/>
    <w:rsid w:val="7FE3EA62"/>
    <w:rsid w:val="7FE4E97C"/>
    <w:rsid w:val="7FF7AB41"/>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36266"/>
  <w15:chartTrackingRefBased/>
  <w15:docId w15:val="{20E8C4C4-86A5-4ECF-AE95-BDA49584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A4B"/>
    <w:pPr>
      <w:keepNext/>
      <w:keepLines/>
      <w:spacing w:before="360" w:after="80"/>
      <w:outlineLvl w:val="0"/>
    </w:pPr>
    <w:rPr>
      <w:rFonts w:asciiTheme="majorHAnsi" w:eastAsiaTheme="majorEastAsia" w:hAnsiTheme="majorHAnsi" w:cs="Times New Roman (Headings CS)"/>
      <w:b/>
      <w:color w:val="007077"/>
      <w:sz w:val="44"/>
      <w:szCs w:val="40"/>
    </w:rPr>
  </w:style>
  <w:style w:type="paragraph" w:styleId="Heading2">
    <w:name w:val="heading 2"/>
    <w:basedOn w:val="Normal"/>
    <w:next w:val="Normal"/>
    <w:link w:val="Heading2Char"/>
    <w:uiPriority w:val="9"/>
    <w:unhideWhenUsed/>
    <w:qFormat/>
    <w:rsid w:val="00EF6A4B"/>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E71B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1B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1B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B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B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B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B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A4B"/>
    <w:rPr>
      <w:rFonts w:asciiTheme="majorHAnsi" w:eastAsiaTheme="majorEastAsia" w:hAnsiTheme="majorHAnsi" w:cs="Times New Roman (Headings CS)"/>
      <w:b/>
      <w:color w:val="007077"/>
      <w:sz w:val="44"/>
      <w:szCs w:val="40"/>
    </w:rPr>
  </w:style>
  <w:style w:type="character" w:customStyle="1" w:styleId="Heading2Char">
    <w:name w:val="Heading 2 Char"/>
    <w:basedOn w:val="DefaultParagraphFont"/>
    <w:link w:val="Heading2"/>
    <w:uiPriority w:val="9"/>
    <w:rsid w:val="00EF6A4B"/>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E71B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1B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1B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B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B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B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B2A"/>
    <w:rPr>
      <w:rFonts w:eastAsiaTheme="majorEastAsia" w:cstheme="majorBidi"/>
      <w:color w:val="272727" w:themeColor="text1" w:themeTint="D8"/>
    </w:rPr>
  </w:style>
  <w:style w:type="paragraph" w:styleId="Title">
    <w:name w:val="Title"/>
    <w:basedOn w:val="Normal"/>
    <w:next w:val="Normal"/>
    <w:link w:val="TitleChar"/>
    <w:uiPriority w:val="10"/>
    <w:qFormat/>
    <w:rsid w:val="00E71B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B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B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B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B2A"/>
    <w:pPr>
      <w:spacing w:before="160"/>
      <w:jc w:val="center"/>
    </w:pPr>
    <w:rPr>
      <w:i/>
      <w:iCs/>
      <w:color w:val="404040" w:themeColor="text1" w:themeTint="BF"/>
    </w:rPr>
  </w:style>
  <w:style w:type="character" w:customStyle="1" w:styleId="QuoteChar">
    <w:name w:val="Quote Char"/>
    <w:basedOn w:val="DefaultParagraphFont"/>
    <w:link w:val="Quote"/>
    <w:uiPriority w:val="29"/>
    <w:rsid w:val="00E71B2A"/>
    <w:rPr>
      <w:i/>
      <w:iCs/>
      <w:color w:val="404040" w:themeColor="text1" w:themeTint="BF"/>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E71B2A"/>
    <w:pPr>
      <w:ind w:left="720"/>
      <w:contextualSpacing/>
    </w:pPr>
  </w:style>
  <w:style w:type="character" w:styleId="IntenseEmphasis">
    <w:name w:val="Intense Emphasis"/>
    <w:basedOn w:val="DefaultParagraphFont"/>
    <w:uiPriority w:val="21"/>
    <w:qFormat/>
    <w:rsid w:val="00E71B2A"/>
    <w:rPr>
      <w:i/>
      <w:iCs/>
      <w:color w:val="0F4761" w:themeColor="accent1" w:themeShade="BF"/>
    </w:rPr>
  </w:style>
  <w:style w:type="paragraph" w:styleId="IntenseQuote">
    <w:name w:val="Intense Quote"/>
    <w:basedOn w:val="Normal"/>
    <w:next w:val="Normal"/>
    <w:link w:val="IntenseQuoteChar"/>
    <w:uiPriority w:val="30"/>
    <w:qFormat/>
    <w:rsid w:val="00E71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B2A"/>
    <w:rPr>
      <w:i/>
      <w:iCs/>
      <w:color w:val="0F4761" w:themeColor="accent1" w:themeShade="BF"/>
    </w:rPr>
  </w:style>
  <w:style w:type="character" w:styleId="IntenseReference">
    <w:name w:val="Intense Reference"/>
    <w:basedOn w:val="DefaultParagraphFont"/>
    <w:uiPriority w:val="32"/>
    <w:qFormat/>
    <w:rsid w:val="00E71B2A"/>
    <w:rPr>
      <w:b/>
      <w:bCs/>
      <w:smallCaps/>
      <w:color w:val="0F4761" w:themeColor="accent1" w:themeShade="BF"/>
      <w:spacing w:val="5"/>
    </w:rPr>
  </w:style>
  <w:style w:type="paragraph" w:styleId="Caption">
    <w:name w:val="caption"/>
    <w:basedOn w:val="Normal"/>
    <w:next w:val="Normal"/>
    <w:uiPriority w:val="35"/>
    <w:unhideWhenUsed/>
    <w:qFormat/>
    <w:rsid w:val="00B503DE"/>
    <w:pPr>
      <w:spacing w:after="200" w:line="240" w:lineRule="auto"/>
    </w:pPr>
    <w:rPr>
      <w:i/>
      <w:iCs/>
      <w:color w:val="0E2841" w:themeColor="text2"/>
      <w:sz w:val="18"/>
      <w:szCs w:val="18"/>
    </w:rPr>
  </w:style>
  <w:style w:type="paragraph" w:styleId="Header">
    <w:name w:val="header"/>
    <w:basedOn w:val="Normal"/>
    <w:link w:val="HeaderChar"/>
    <w:uiPriority w:val="99"/>
    <w:unhideWhenUsed/>
    <w:rsid w:val="00FF5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491"/>
  </w:style>
  <w:style w:type="paragraph" w:styleId="Footer">
    <w:name w:val="footer"/>
    <w:basedOn w:val="Normal"/>
    <w:link w:val="FooterChar"/>
    <w:uiPriority w:val="99"/>
    <w:unhideWhenUsed/>
    <w:rsid w:val="00FF5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491"/>
  </w:style>
  <w:style w:type="paragraph" w:styleId="FootnoteText">
    <w:name w:val="footnote text"/>
    <w:basedOn w:val="Normal"/>
    <w:link w:val="FootnoteTextChar"/>
    <w:uiPriority w:val="99"/>
    <w:semiHidden/>
    <w:unhideWhenUsed/>
    <w:rsid w:val="00FF54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5491"/>
    <w:rPr>
      <w:sz w:val="20"/>
      <w:szCs w:val="20"/>
    </w:rPr>
  </w:style>
  <w:style w:type="character" w:styleId="FootnoteReference">
    <w:name w:val="footnote reference"/>
    <w:basedOn w:val="DefaultParagraphFont"/>
    <w:uiPriority w:val="99"/>
    <w:semiHidden/>
    <w:unhideWhenUsed/>
    <w:rsid w:val="00FF5491"/>
    <w:rPr>
      <w:vertAlign w:val="superscript"/>
    </w:rPr>
  </w:style>
  <w:style w:type="paragraph" w:styleId="NormalWeb">
    <w:name w:val="Normal (Web)"/>
    <w:basedOn w:val="Normal"/>
    <w:uiPriority w:val="99"/>
    <w:semiHidden/>
    <w:unhideWhenUsed/>
    <w:rsid w:val="00FF5491"/>
    <w:rPr>
      <w:rFonts w:ascii="Times New Roman" w:hAnsi="Times New Roman" w:cs="Times New Roman"/>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link w:val="ListParagraph"/>
    <w:uiPriority w:val="34"/>
    <w:qFormat/>
    <w:locked/>
    <w:rsid w:val="006958F9"/>
  </w:style>
  <w:style w:type="character" w:styleId="Hyperlink">
    <w:name w:val="Hyperlink"/>
    <w:basedOn w:val="DefaultParagraphFont"/>
    <w:uiPriority w:val="99"/>
    <w:unhideWhenUsed/>
    <w:rsid w:val="005411D1"/>
    <w:rPr>
      <w:color w:val="467886" w:themeColor="hyperlink"/>
      <w:u w:val="single"/>
    </w:rPr>
  </w:style>
  <w:style w:type="character" w:styleId="UnresolvedMention">
    <w:name w:val="Unresolved Mention"/>
    <w:basedOn w:val="DefaultParagraphFont"/>
    <w:uiPriority w:val="99"/>
    <w:semiHidden/>
    <w:unhideWhenUsed/>
    <w:rsid w:val="005411D1"/>
    <w:rPr>
      <w:color w:val="605E5C"/>
      <w:shd w:val="clear" w:color="auto" w:fill="E1DFDD"/>
    </w:rPr>
  </w:style>
  <w:style w:type="character" w:styleId="CommentReference">
    <w:name w:val="annotation reference"/>
    <w:basedOn w:val="DefaultParagraphFont"/>
    <w:uiPriority w:val="99"/>
    <w:semiHidden/>
    <w:unhideWhenUsed/>
    <w:rsid w:val="000C4815"/>
    <w:rPr>
      <w:sz w:val="16"/>
      <w:szCs w:val="16"/>
    </w:rPr>
  </w:style>
  <w:style w:type="paragraph" w:styleId="CommentText">
    <w:name w:val="annotation text"/>
    <w:basedOn w:val="Normal"/>
    <w:link w:val="CommentTextChar"/>
    <w:uiPriority w:val="99"/>
    <w:unhideWhenUsed/>
    <w:rsid w:val="000C4815"/>
    <w:pPr>
      <w:spacing w:line="240" w:lineRule="auto"/>
    </w:pPr>
    <w:rPr>
      <w:sz w:val="20"/>
      <w:szCs w:val="20"/>
    </w:rPr>
  </w:style>
  <w:style w:type="character" w:customStyle="1" w:styleId="CommentTextChar">
    <w:name w:val="Comment Text Char"/>
    <w:basedOn w:val="DefaultParagraphFont"/>
    <w:link w:val="CommentText"/>
    <w:uiPriority w:val="99"/>
    <w:rsid w:val="000C4815"/>
    <w:rPr>
      <w:sz w:val="20"/>
      <w:szCs w:val="20"/>
    </w:rPr>
  </w:style>
  <w:style w:type="paragraph" w:styleId="CommentSubject">
    <w:name w:val="annotation subject"/>
    <w:basedOn w:val="CommentText"/>
    <w:next w:val="CommentText"/>
    <w:link w:val="CommentSubjectChar"/>
    <w:uiPriority w:val="99"/>
    <w:semiHidden/>
    <w:unhideWhenUsed/>
    <w:rsid w:val="000C4815"/>
    <w:rPr>
      <w:b/>
      <w:bCs/>
    </w:rPr>
  </w:style>
  <w:style w:type="character" w:customStyle="1" w:styleId="CommentSubjectChar">
    <w:name w:val="Comment Subject Char"/>
    <w:basedOn w:val="CommentTextChar"/>
    <w:link w:val="CommentSubject"/>
    <w:uiPriority w:val="99"/>
    <w:semiHidden/>
    <w:rsid w:val="000C4815"/>
    <w:rPr>
      <w:b/>
      <w:bCs/>
      <w:sz w:val="20"/>
      <w:szCs w:val="20"/>
    </w:rPr>
  </w:style>
  <w:style w:type="character" w:styleId="Mention">
    <w:name w:val="Mention"/>
    <w:basedOn w:val="DefaultParagraphFont"/>
    <w:uiPriority w:val="99"/>
    <w:unhideWhenUsed/>
    <w:rsid w:val="000C4815"/>
    <w:rPr>
      <w:color w:val="2B579A"/>
      <w:shd w:val="clear" w:color="auto" w:fill="E1DFDD"/>
    </w:rPr>
  </w:style>
  <w:style w:type="paragraph" w:styleId="Revision">
    <w:name w:val="Revision"/>
    <w:hidden/>
    <w:uiPriority w:val="99"/>
    <w:semiHidden/>
    <w:rsid w:val="003A265C"/>
    <w:pPr>
      <w:spacing w:after="0" w:line="240" w:lineRule="auto"/>
    </w:pPr>
  </w:style>
  <w:style w:type="paragraph" w:styleId="TableofFigures">
    <w:name w:val="table of figures"/>
    <w:basedOn w:val="Normal"/>
    <w:next w:val="Normal"/>
    <w:uiPriority w:val="99"/>
    <w:unhideWhenUsed/>
    <w:rsid w:val="00FD6D9B"/>
    <w:pPr>
      <w:spacing w:after="0"/>
    </w:pPr>
  </w:style>
  <w:style w:type="paragraph" w:styleId="BodyText">
    <w:name w:val="Body Text"/>
    <w:basedOn w:val="Normal"/>
    <w:link w:val="BodyTextChar"/>
    <w:uiPriority w:val="1"/>
    <w:qFormat/>
    <w:rsid w:val="00954E7E"/>
    <w:pPr>
      <w:widowControl w:val="0"/>
      <w:autoSpaceDE w:val="0"/>
      <w:autoSpaceDN w:val="0"/>
      <w:spacing w:after="0" w:line="240" w:lineRule="auto"/>
    </w:pPr>
    <w:rPr>
      <w:rFonts w:ascii="Aptos" w:eastAsia="Aptos" w:hAnsi="Aptos" w:cs="Aptos"/>
      <w:kern w:val="0"/>
      <w:sz w:val="22"/>
      <w:szCs w:val="22"/>
      <w:lang w:val="en-US"/>
      <w14:ligatures w14:val="none"/>
    </w:rPr>
  </w:style>
  <w:style w:type="character" w:customStyle="1" w:styleId="BodyTextChar">
    <w:name w:val="Body Text Char"/>
    <w:basedOn w:val="DefaultParagraphFont"/>
    <w:link w:val="BodyText"/>
    <w:uiPriority w:val="1"/>
    <w:rsid w:val="00954E7E"/>
    <w:rPr>
      <w:rFonts w:ascii="Aptos" w:eastAsia="Aptos" w:hAnsi="Aptos" w:cs="Aptos"/>
      <w:kern w:val="0"/>
      <w:sz w:val="22"/>
      <w:szCs w:val="22"/>
      <w:lang w:val="en-US"/>
      <w14:ligatures w14:val="none"/>
    </w:rPr>
  </w:style>
  <w:style w:type="table" w:customStyle="1" w:styleId="TableGridLight1">
    <w:name w:val="Table Grid Light1"/>
    <w:basedOn w:val="TableNormal"/>
    <w:next w:val="TableGridLight"/>
    <w:uiPriority w:val="40"/>
    <w:rsid w:val="00954E7E"/>
    <w:pPr>
      <w:spacing w:after="0" w:line="240" w:lineRule="auto"/>
    </w:pPr>
    <w:rPr>
      <w:rFonts w:cs="Times New Roman"/>
      <w:kern w:val="0"/>
      <w:sz w:val="20"/>
      <w:szCs w:val="20"/>
      <w:lang w:eastAsia="en-AU"/>
      <w14:ligatures w14:val="none"/>
    </w:rPr>
    <w:tblPr>
      <w:tblBorders>
        <w:bottom w:val="single" w:sz="4" w:space="0" w:color="BFBFBF"/>
        <w:insideH w:val="single" w:sz="4" w:space="0" w:color="BFBFBF"/>
      </w:tblBorders>
    </w:tblPr>
    <w:tcPr>
      <w:tcMar>
        <w:top w:w="57" w:type="dxa"/>
        <w:bottom w:w="57" w:type="dxa"/>
      </w:tcMar>
    </w:tcPr>
    <w:tblStylePr w:type="firstRow">
      <w:pPr>
        <w:jc w:val="left"/>
      </w:pPr>
      <w:rPr>
        <w:rFonts w:ascii="Calibri" w:hAnsi="Calibri"/>
        <w:b w:val="0"/>
        <w:color w:val="117977"/>
        <w:sz w:val="20"/>
      </w:rPr>
      <w:tblPr/>
      <w:tcPr>
        <w:vAlign w:val="bottom"/>
      </w:tcPr>
    </w:tblStylePr>
    <w:tblStylePr w:type="nwCell">
      <w:pPr>
        <w:jc w:val="left"/>
      </w:pPr>
      <w:tblPr/>
      <w:tcPr>
        <w:vAlign w:val="center"/>
      </w:tcPr>
    </w:tblStylePr>
  </w:style>
  <w:style w:type="table" w:styleId="TableGridLight">
    <w:name w:val="Grid Table Light"/>
    <w:basedOn w:val="TableNormal"/>
    <w:uiPriority w:val="40"/>
    <w:rsid w:val="00954E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954E7E"/>
    <w:pPr>
      <w:spacing w:before="480" w:after="0" w:line="276" w:lineRule="auto"/>
      <w:outlineLvl w:val="9"/>
    </w:pPr>
    <w:rPr>
      <w:rFonts w:cstheme="majorBidi"/>
      <w:bCs/>
      <w:color w:val="0F4761" w:themeColor="accent1" w:themeShade="BF"/>
      <w:kern w:val="0"/>
      <w:sz w:val="28"/>
      <w:szCs w:val="28"/>
      <w:lang w:val="en-US"/>
      <w14:ligatures w14:val="none"/>
    </w:rPr>
  </w:style>
  <w:style w:type="paragraph" w:styleId="TOC2">
    <w:name w:val="toc 2"/>
    <w:basedOn w:val="Normal"/>
    <w:next w:val="Normal"/>
    <w:autoRedefine/>
    <w:uiPriority w:val="39"/>
    <w:unhideWhenUsed/>
    <w:rsid w:val="009F6601"/>
    <w:pPr>
      <w:tabs>
        <w:tab w:val="right" w:leader="dot" w:pos="9016"/>
      </w:tabs>
      <w:spacing w:before="120" w:after="0"/>
    </w:pPr>
    <w:rPr>
      <w:b/>
      <w:bCs/>
      <w:noProof/>
      <w:sz w:val="22"/>
      <w:szCs w:val="22"/>
    </w:rPr>
  </w:style>
  <w:style w:type="paragraph" w:styleId="TOC1">
    <w:name w:val="toc 1"/>
    <w:basedOn w:val="Normal"/>
    <w:next w:val="Normal"/>
    <w:autoRedefine/>
    <w:uiPriority w:val="39"/>
    <w:unhideWhenUsed/>
    <w:rsid w:val="00B0271D"/>
    <w:pPr>
      <w:tabs>
        <w:tab w:val="right" w:leader="dot" w:pos="9016"/>
      </w:tabs>
      <w:spacing w:before="120" w:after="0"/>
    </w:pPr>
    <w:rPr>
      <w:b/>
      <w:bCs/>
      <w:noProof/>
      <w:sz w:val="22"/>
      <w:szCs w:val="22"/>
    </w:rPr>
  </w:style>
  <w:style w:type="paragraph" w:styleId="TOC3">
    <w:name w:val="toc 3"/>
    <w:basedOn w:val="Normal"/>
    <w:next w:val="Normal"/>
    <w:autoRedefine/>
    <w:uiPriority w:val="39"/>
    <w:unhideWhenUsed/>
    <w:rsid w:val="00B0271D"/>
    <w:pPr>
      <w:spacing w:after="0"/>
      <w:ind w:left="480"/>
    </w:pPr>
    <w:rPr>
      <w:b/>
      <w:sz w:val="22"/>
      <w:szCs w:val="20"/>
    </w:rPr>
  </w:style>
  <w:style w:type="paragraph" w:styleId="TOC4">
    <w:name w:val="toc 4"/>
    <w:basedOn w:val="Normal"/>
    <w:next w:val="Normal"/>
    <w:autoRedefine/>
    <w:uiPriority w:val="39"/>
    <w:semiHidden/>
    <w:unhideWhenUsed/>
    <w:rsid w:val="00954E7E"/>
    <w:pPr>
      <w:spacing w:after="0"/>
      <w:ind w:left="720"/>
    </w:pPr>
    <w:rPr>
      <w:sz w:val="20"/>
      <w:szCs w:val="20"/>
    </w:rPr>
  </w:style>
  <w:style w:type="paragraph" w:styleId="TOC5">
    <w:name w:val="toc 5"/>
    <w:basedOn w:val="Normal"/>
    <w:next w:val="Normal"/>
    <w:autoRedefine/>
    <w:uiPriority w:val="39"/>
    <w:semiHidden/>
    <w:unhideWhenUsed/>
    <w:rsid w:val="00954E7E"/>
    <w:pPr>
      <w:spacing w:after="0"/>
      <w:ind w:left="960"/>
    </w:pPr>
    <w:rPr>
      <w:sz w:val="20"/>
      <w:szCs w:val="20"/>
    </w:rPr>
  </w:style>
  <w:style w:type="paragraph" w:styleId="TOC6">
    <w:name w:val="toc 6"/>
    <w:basedOn w:val="Normal"/>
    <w:next w:val="Normal"/>
    <w:autoRedefine/>
    <w:uiPriority w:val="39"/>
    <w:semiHidden/>
    <w:unhideWhenUsed/>
    <w:rsid w:val="00954E7E"/>
    <w:pPr>
      <w:spacing w:after="0"/>
      <w:ind w:left="1200"/>
    </w:pPr>
    <w:rPr>
      <w:sz w:val="20"/>
      <w:szCs w:val="20"/>
    </w:rPr>
  </w:style>
  <w:style w:type="paragraph" w:styleId="TOC7">
    <w:name w:val="toc 7"/>
    <w:basedOn w:val="Normal"/>
    <w:next w:val="Normal"/>
    <w:autoRedefine/>
    <w:uiPriority w:val="39"/>
    <w:semiHidden/>
    <w:unhideWhenUsed/>
    <w:rsid w:val="00954E7E"/>
    <w:pPr>
      <w:spacing w:after="0"/>
      <w:ind w:left="1440"/>
    </w:pPr>
    <w:rPr>
      <w:sz w:val="20"/>
      <w:szCs w:val="20"/>
    </w:rPr>
  </w:style>
  <w:style w:type="paragraph" w:styleId="TOC8">
    <w:name w:val="toc 8"/>
    <w:basedOn w:val="Normal"/>
    <w:next w:val="Normal"/>
    <w:autoRedefine/>
    <w:uiPriority w:val="39"/>
    <w:semiHidden/>
    <w:unhideWhenUsed/>
    <w:rsid w:val="00954E7E"/>
    <w:pPr>
      <w:spacing w:after="0"/>
      <w:ind w:left="1680"/>
    </w:pPr>
    <w:rPr>
      <w:sz w:val="20"/>
      <w:szCs w:val="20"/>
    </w:rPr>
  </w:style>
  <w:style w:type="paragraph" w:styleId="TOC9">
    <w:name w:val="toc 9"/>
    <w:basedOn w:val="Normal"/>
    <w:next w:val="Normal"/>
    <w:autoRedefine/>
    <w:uiPriority w:val="39"/>
    <w:semiHidden/>
    <w:unhideWhenUsed/>
    <w:rsid w:val="00954E7E"/>
    <w:pPr>
      <w:spacing w:after="0"/>
      <w:ind w:left="1920"/>
    </w:pPr>
    <w:rPr>
      <w:sz w:val="20"/>
      <w:szCs w:val="20"/>
    </w:rPr>
  </w:style>
  <w:style w:type="character" w:customStyle="1" w:styleId="apple-converted-space">
    <w:name w:val="apple-converted-space"/>
    <w:basedOn w:val="DefaultParagraphFont"/>
    <w:rsid w:val="00E676D2"/>
  </w:style>
  <w:style w:type="character" w:styleId="Strong">
    <w:name w:val="Strong"/>
    <w:basedOn w:val="DefaultParagraphFont"/>
    <w:uiPriority w:val="22"/>
    <w:qFormat/>
    <w:rsid w:val="00E676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204">
      <w:bodyDiv w:val="1"/>
      <w:marLeft w:val="0"/>
      <w:marRight w:val="0"/>
      <w:marTop w:val="0"/>
      <w:marBottom w:val="0"/>
      <w:divBdr>
        <w:top w:val="none" w:sz="0" w:space="0" w:color="auto"/>
        <w:left w:val="none" w:sz="0" w:space="0" w:color="auto"/>
        <w:bottom w:val="none" w:sz="0" w:space="0" w:color="auto"/>
        <w:right w:val="none" w:sz="0" w:space="0" w:color="auto"/>
      </w:divBdr>
    </w:div>
    <w:div w:id="26106497">
      <w:bodyDiv w:val="1"/>
      <w:marLeft w:val="0"/>
      <w:marRight w:val="0"/>
      <w:marTop w:val="0"/>
      <w:marBottom w:val="0"/>
      <w:divBdr>
        <w:top w:val="none" w:sz="0" w:space="0" w:color="auto"/>
        <w:left w:val="none" w:sz="0" w:space="0" w:color="auto"/>
        <w:bottom w:val="none" w:sz="0" w:space="0" w:color="auto"/>
        <w:right w:val="none" w:sz="0" w:space="0" w:color="auto"/>
      </w:divBdr>
    </w:div>
    <w:div w:id="31269268">
      <w:bodyDiv w:val="1"/>
      <w:marLeft w:val="0"/>
      <w:marRight w:val="0"/>
      <w:marTop w:val="0"/>
      <w:marBottom w:val="0"/>
      <w:divBdr>
        <w:top w:val="none" w:sz="0" w:space="0" w:color="auto"/>
        <w:left w:val="none" w:sz="0" w:space="0" w:color="auto"/>
        <w:bottom w:val="none" w:sz="0" w:space="0" w:color="auto"/>
        <w:right w:val="none" w:sz="0" w:space="0" w:color="auto"/>
      </w:divBdr>
    </w:div>
    <w:div w:id="55015983">
      <w:bodyDiv w:val="1"/>
      <w:marLeft w:val="0"/>
      <w:marRight w:val="0"/>
      <w:marTop w:val="0"/>
      <w:marBottom w:val="0"/>
      <w:divBdr>
        <w:top w:val="none" w:sz="0" w:space="0" w:color="auto"/>
        <w:left w:val="none" w:sz="0" w:space="0" w:color="auto"/>
        <w:bottom w:val="none" w:sz="0" w:space="0" w:color="auto"/>
        <w:right w:val="none" w:sz="0" w:space="0" w:color="auto"/>
      </w:divBdr>
    </w:div>
    <w:div w:id="59598504">
      <w:bodyDiv w:val="1"/>
      <w:marLeft w:val="0"/>
      <w:marRight w:val="0"/>
      <w:marTop w:val="0"/>
      <w:marBottom w:val="0"/>
      <w:divBdr>
        <w:top w:val="none" w:sz="0" w:space="0" w:color="auto"/>
        <w:left w:val="none" w:sz="0" w:space="0" w:color="auto"/>
        <w:bottom w:val="none" w:sz="0" w:space="0" w:color="auto"/>
        <w:right w:val="none" w:sz="0" w:space="0" w:color="auto"/>
      </w:divBdr>
      <w:divsChild>
        <w:div w:id="37517290">
          <w:marLeft w:val="0"/>
          <w:marRight w:val="0"/>
          <w:marTop w:val="0"/>
          <w:marBottom w:val="0"/>
          <w:divBdr>
            <w:top w:val="none" w:sz="0" w:space="0" w:color="auto"/>
            <w:left w:val="none" w:sz="0" w:space="0" w:color="auto"/>
            <w:bottom w:val="none" w:sz="0" w:space="0" w:color="auto"/>
            <w:right w:val="none" w:sz="0" w:space="0" w:color="auto"/>
          </w:divBdr>
        </w:div>
        <w:div w:id="73623513">
          <w:marLeft w:val="0"/>
          <w:marRight w:val="0"/>
          <w:marTop w:val="0"/>
          <w:marBottom w:val="0"/>
          <w:divBdr>
            <w:top w:val="none" w:sz="0" w:space="0" w:color="auto"/>
            <w:left w:val="none" w:sz="0" w:space="0" w:color="auto"/>
            <w:bottom w:val="none" w:sz="0" w:space="0" w:color="auto"/>
            <w:right w:val="none" w:sz="0" w:space="0" w:color="auto"/>
          </w:divBdr>
        </w:div>
        <w:div w:id="205608577">
          <w:marLeft w:val="0"/>
          <w:marRight w:val="0"/>
          <w:marTop w:val="0"/>
          <w:marBottom w:val="0"/>
          <w:divBdr>
            <w:top w:val="none" w:sz="0" w:space="0" w:color="auto"/>
            <w:left w:val="none" w:sz="0" w:space="0" w:color="auto"/>
            <w:bottom w:val="none" w:sz="0" w:space="0" w:color="auto"/>
            <w:right w:val="none" w:sz="0" w:space="0" w:color="auto"/>
          </w:divBdr>
        </w:div>
        <w:div w:id="296959971">
          <w:marLeft w:val="0"/>
          <w:marRight w:val="0"/>
          <w:marTop w:val="0"/>
          <w:marBottom w:val="0"/>
          <w:divBdr>
            <w:top w:val="none" w:sz="0" w:space="0" w:color="auto"/>
            <w:left w:val="none" w:sz="0" w:space="0" w:color="auto"/>
            <w:bottom w:val="none" w:sz="0" w:space="0" w:color="auto"/>
            <w:right w:val="none" w:sz="0" w:space="0" w:color="auto"/>
          </w:divBdr>
        </w:div>
        <w:div w:id="431319348">
          <w:marLeft w:val="0"/>
          <w:marRight w:val="0"/>
          <w:marTop w:val="0"/>
          <w:marBottom w:val="0"/>
          <w:divBdr>
            <w:top w:val="none" w:sz="0" w:space="0" w:color="auto"/>
            <w:left w:val="none" w:sz="0" w:space="0" w:color="auto"/>
            <w:bottom w:val="none" w:sz="0" w:space="0" w:color="auto"/>
            <w:right w:val="none" w:sz="0" w:space="0" w:color="auto"/>
          </w:divBdr>
        </w:div>
        <w:div w:id="591427124">
          <w:marLeft w:val="0"/>
          <w:marRight w:val="0"/>
          <w:marTop w:val="0"/>
          <w:marBottom w:val="0"/>
          <w:divBdr>
            <w:top w:val="none" w:sz="0" w:space="0" w:color="auto"/>
            <w:left w:val="none" w:sz="0" w:space="0" w:color="auto"/>
            <w:bottom w:val="none" w:sz="0" w:space="0" w:color="auto"/>
            <w:right w:val="none" w:sz="0" w:space="0" w:color="auto"/>
          </w:divBdr>
        </w:div>
        <w:div w:id="921522205">
          <w:marLeft w:val="0"/>
          <w:marRight w:val="0"/>
          <w:marTop w:val="0"/>
          <w:marBottom w:val="0"/>
          <w:divBdr>
            <w:top w:val="none" w:sz="0" w:space="0" w:color="auto"/>
            <w:left w:val="none" w:sz="0" w:space="0" w:color="auto"/>
            <w:bottom w:val="none" w:sz="0" w:space="0" w:color="auto"/>
            <w:right w:val="none" w:sz="0" w:space="0" w:color="auto"/>
          </w:divBdr>
        </w:div>
        <w:div w:id="1111972694">
          <w:marLeft w:val="0"/>
          <w:marRight w:val="0"/>
          <w:marTop w:val="0"/>
          <w:marBottom w:val="0"/>
          <w:divBdr>
            <w:top w:val="none" w:sz="0" w:space="0" w:color="auto"/>
            <w:left w:val="none" w:sz="0" w:space="0" w:color="auto"/>
            <w:bottom w:val="none" w:sz="0" w:space="0" w:color="auto"/>
            <w:right w:val="none" w:sz="0" w:space="0" w:color="auto"/>
          </w:divBdr>
        </w:div>
        <w:div w:id="1181434102">
          <w:marLeft w:val="0"/>
          <w:marRight w:val="0"/>
          <w:marTop w:val="0"/>
          <w:marBottom w:val="0"/>
          <w:divBdr>
            <w:top w:val="none" w:sz="0" w:space="0" w:color="auto"/>
            <w:left w:val="none" w:sz="0" w:space="0" w:color="auto"/>
            <w:bottom w:val="none" w:sz="0" w:space="0" w:color="auto"/>
            <w:right w:val="none" w:sz="0" w:space="0" w:color="auto"/>
          </w:divBdr>
        </w:div>
        <w:div w:id="1196239239">
          <w:marLeft w:val="0"/>
          <w:marRight w:val="0"/>
          <w:marTop w:val="0"/>
          <w:marBottom w:val="0"/>
          <w:divBdr>
            <w:top w:val="none" w:sz="0" w:space="0" w:color="auto"/>
            <w:left w:val="none" w:sz="0" w:space="0" w:color="auto"/>
            <w:bottom w:val="none" w:sz="0" w:space="0" w:color="auto"/>
            <w:right w:val="none" w:sz="0" w:space="0" w:color="auto"/>
          </w:divBdr>
        </w:div>
        <w:div w:id="1934624945">
          <w:marLeft w:val="0"/>
          <w:marRight w:val="0"/>
          <w:marTop w:val="0"/>
          <w:marBottom w:val="0"/>
          <w:divBdr>
            <w:top w:val="none" w:sz="0" w:space="0" w:color="auto"/>
            <w:left w:val="none" w:sz="0" w:space="0" w:color="auto"/>
            <w:bottom w:val="none" w:sz="0" w:space="0" w:color="auto"/>
            <w:right w:val="none" w:sz="0" w:space="0" w:color="auto"/>
          </w:divBdr>
        </w:div>
        <w:div w:id="2009407583">
          <w:marLeft w:val="0"/>
          <w:marRight w:val="0"/>
          <w:marTop w:val="0"/>
          <w:marBottom w:val="0"/>
          <w:divBdr>
            <w:top w:val="none" w:sz="0" w:space="0" w:color="auto"/>
            <w:left w:val="none" w:sz="0" w:space="0" w:color="auto"/>
            <w:bottom w:val="none" w:sz="0" w:space="0" w:color="auto"/>
            <w:right w:val="none" w:sz="0" w:space="0" w:color="auto"/>
          </w:divBdr>
        </w:div>
        <w:div w:id="2075159189">
          <w:marLeft w:val="0"/>
          <w:marRight w:val="0"/>
          <w:marTop w:val="0"/>
          <w:marBottom w:val="0"/>
          <w:divBdr>
            <w:top w:val="none" w:sz="0" w:space="0" w:color="auto"/>
            <w:left w:val="none" w:sz="0" w:space="0" w:color="auto"/>
            <w:bottom w:val="none" w:sz="0" w:space="0" w:color="auto"/>
            <w:right w:val="none" w:sz="0" w:space="0" w:color="auto"/>
          </w:divBdr>
        </w:div>
      </w:divsChild>
    </w:div>
    <w:div w:id="93016968">
      <w:bodyDiv w:val="1"/>
      <w:marLeft w:val="0"/>
      <w:marRight w:val="0"/>
      <w:marTop w:val="0"/>
      <w:marBottom w:val="0"/>
      <w:divBdr>
        <w:top w:val="none" w:sz="0" w:space="0" w:color="auto"/>
        <w:left w:val="none" w:sz="0" w:space="0" w:color="auto"/>
        <w:bottom w:val="none" w:sz="0" w:space="0" w:color="auto"/>
        <w:right w:val="none" w:sz="0" w:space="0" w:color="auto"/>
      </w:divBdr>
    </w:div>
    <w:div w:id="119030034">
      <w:bodyDiv w:val="1"/>
      <w:marLeft w:val="0"/>
      <w:marRight w:val="0"/>
      <w:marTop w:val="0"/>
      <w:marBottom w:val="0"/>
      <w:divBdr>
        <w:top w:val="none" w:sz="0" w:space="0" w:color="auto"/>
        <w:left w:val="none" w:sz="0" w:space="0" w:color="auto"/>
        <w:bottom w:val="none" w:sz="0" w:space="0" w:color="auto"/>
        <w:right w:val="none" w:sz="0" w:space="0" w:color="auto"/>
      </w:divBdr>
    </w:div>
    <w:div w:id="129137352">
      <w:bodyDiv w:val="1"/>
      <w:marLeft w:val="0"/>
      <w:marRight w:val="0"/>
      <w:marTop w:val="0"/>
      <w:marBottom w:val="0"/>
      <w:divBdr>
        <w:top w:val="none" w:sz="0" w:space="0" w:color="auto"/>
        <w:left w:val="none" w:sz="0" w:space="0" w:color="auto"/>
        <w:bottom w:val="none" w:sz="0" w:space="0" w:color="auto"/>
        <w:right w:val="none" w:sz="0" w:space="0" w:color="auto"/>
      </w:divBdr>
    </w:div>
    <w:div w:id="159583917">
      <w:bodyDiv w:val="1"/>
      <w:marLeft w:val="0"/>
      <w:marRight w:val="0"/>
      <w:marTop w:val="0"/>
      <w:marBottom w:val="0"/>
      <w:divBdr>
        <w:top w:val="none" w:sz="0" w:space="0" w:color="auto"/>
        <w:left w:val="none" w:sz="0" w:space="0" w:color="auto"/>
        <w:bottom w:val="none" w:sz="0" w:space="0" w:color="auto"/>
        <w:right w:val="none" w:sz="0" w:space="0" w:color="auto"/>
      </w:divBdr>
      <w:divsChild>
        <w:div w:id="154534423">
          <w:marLeft w:val="0"/>
          <w:marRight w:val="0"/>
          <w:marTop w:val="0"/>
          <w:marBottom w:val="0"/>
          <w:divBdr>
            <w:top w:val="none" w:sz="0" w:space="0" w:color="auto"/>
            <w:left w:val="none" w:sz="0" w:space="0" w:color="auto"/>
            <w:bottom w:val="none" w:sz="0" w:space="0" w:color="auto"/>
            <w:right w:val="none" w:sz="0" w:space="0" w:color="auto"/>
          </w:divBdr>
        </w:div>
        <w:div w:id="1191145877">
          <w:marLeft w:val="0"/>
          <w:marRight w:val="0"/>
          <w:marTop w:val="0"/>
          <w:marBottom w:val="0"/>
          <w:divBdr>
            <w:top w:val="none" w:sz="0" w:space="0" w:color="auto"/>
            <w:left w:val="none" w:sz="0" w:space="0" w:color="auto"/>
            <w:bottom w:val="none" w:sz="0" w:space="0" w:color="auto"/>
            <w:right w:val="none" w:sz="0" w:space="0" w:color="auto"/>
          </w:divBdr>
        </w:div>
      </w:divsChild>
    </w:div>
    <w:div w:id="184102275">
      <w:bodyDiv w:val="1"/>
      <w:marLeft w:val="0"/>
      <w:marRight w:val="0"/>
      <w:marTop w:val="0"/>
      <w:marBottom w:val="0"/>
      <w:divBdr>
        <w:top w:val="none" w:sz="0" w:space="0" w:color="auto"/>
        <w:left w:val="none" w:sz="0" w:space="0" w:color="auto"/>
        <w:bottom w:val="none" w:sz="0" w:space="0" w:color="auto"/>
        <w:right w:val="none" w:sz="0" w:space="0" w:color="auto"/>
      </w:divBdr>
      <w:divsChild>
        <w:div w:id="1299342897">
          <w:marLeft w:val="0"/>
          <w:marRight w:val="0"/>
          <w:marTop w:val="0"/>
          <w:marBottom w:val="0"/>
          <w:divBdr>
            <w:top w:val="none" w:sz="0" w:space="0" w:color="auto"/>
            <w:left w:val="none" w:sz="0" w:space="0" w:color="auto"/>
            <w:bottom w:val="none" w:sz="0" w:space="0" w:color="auto"/>
            <w:right w:val="none" w:sz="0" w:space="0" w:color="auto"/>
          </w:divBdr>
          <w:divsChild>
            <w:div w:id="435715320">
              <w:marLeft w:val="0"/>
              <w:marRight w:val="0"/>
              <w:marTop w:val="0"/>
              <w:marBottom w:val="0"/>
              <w:divBdr>
                <w:top w:val="none" w:sz="0" w:space="0" w:color="auto"/>
                <w:left w:val="none" w:sz="0" w:space="0" w:color="auto"/>
                <w:bottom w:val="none" w:sz="0" w:space="0" w:color="auto"/>
                <w:right w:val="none" w:sz="0" w:space="0" w:color="auto"/>
              </w:divBdr>
              <w:divsChild>
                <w:div w:id="10108943">
                  <w:marLeft w:val="0"/>
                  <w:marRight w:val="0"/>
                  <w:marTop w:val="0"/>
                  <w:marBottom w:val="0"/>
                  <w:divBdr>
                    <w:top w:val="none" w:sz="0" w:space="0" w:color="auto"/>
                    <w:left w:val="none" w:sz="0" w:space="0" w:color="auto"/>
                    <w:bottom w:val="none" w:sz="0" w:space="0" w:color="auto"/>
                    <w:right w:val="none" w:sz="0" w:space="0" w:color="auto"/>
                  </w:divBdr>
                </w:div>
                <w:div w:id="72822726">
                  <w:marLeft w:val="0"/>
                  <w:marRight w:val="0"/>
                  <w:marTop w:val="0"/>
                  <w:marBottom w:val="0"/>
                  <w:divBdr>
                    <w:top w:val="none" w:sz="0" w:space="0" w:color="auto"/>
                    <w:left w:val="none" w:sz="0" w:space="0" w:color="auto"/>
                    <w:bottom w:val="none" w:sz="0" w:space="0" w:color="auto"/>
                    <w:right w:val="none" w:sz="0" w:space="0" w:color="auto"/>
                  </w:divBdr>
                </w:div>
                <w:div w:id="128980854">
                  <w:marLeft w:val="0"/>
                  <w:marRight w:val="0"/>
                  <w:marTop w:val="0"/>
                  <w:marBottom w:val="0"/>
                  <w:divBdr>
                    <w:top w:val="none" w:sz="0" w:space="0" w:color="auto"/>
                    <w:left w:val="none" w:sz="0" w:space="0" w:color="auto"/>
                    <w:bottom w:val="none" w:sz="0" w:space="0" w:color="auto"/>
                    <w:right w:val="none" w:sz="0" w:space="0" w:color="auto"/>
                  </w:divBdr>
                </w:div>
                <w:div w:id="150218982">
                  <w:marLeft w:val="0"/>
                  <w:marRight w:val="0"/>
                  <w:marTop w:val="0"/>
                  <w:marBottom w:val="0"/>
                  <w:divBdr>
                    <w:top w:val="none" w:sz="0" w:space="0" w:color="auto"/>
                    <w:left w:val="none" w:sz="0" w:space="0" w:color="auto"/>
                    <w:bottom w:val="none" w:sz="0" w:space="0" w:color="auto"/>
                    <w:right w:val="none" w:sz="0" w:space="0" w:color="auto"/>
                  </w:divBdr>
                </w:div>
                <w:div w:id="169491519">
                  <w:marLeft w:val="0"/>
                  <w:marRight w:val="0"/>
                  <w:marTop w:val="0"/>
                  <w:marBottom w:val="0"/>
                  <w:divBdr>
                    <w:top w:val="none" w:sz="0" w:space="0" w:color="auto"/>
                    <w:left w:val="none" w:sz="0" w:space="0" w:color="auto"/>
                    <w:bottom w:val="none" w:sz="0" w:space="0" w:color="auto"/>
                    <w:right w:val="none" w:sz="0" w:space="0" w:color="auto"/>
                  </w:divBdr>
                </w:div>
                <w:div w:id="171722025">
                  <w:marLeft w:val="0"/>
                  <w:marRight w:val="0"/>
                  <w:marTop w:val="0"/>
                  <w:marBottom w:val="0"/>
                  <w:divBdr>
                    <w:top w:val="none" w:sz="0" w:space="0" w:color="auto"/>
                    <w:left w:val="none" w:sz="0" w:space="0" w:color="auto"/>
                    <w:bottom w:val="none" w:sz="0" w:space="0" w:color="auto"/>
                    <w:right w:val="none" w:sz="0" w:space="0" w:color="auto"/>
                  </w:divBdr>
                </w:div>
                <w:div w:id="220096434">
                  <w:marLeft w:val="0"/>
                  <w:marRight w:val="0"/>
                  <w:marTop w:val="0"/>
                  <w:marBottom w:val="0"/>
                  <w:divBdr>
                    <w:top w:val="none" w:sz="0" w:space="0" w:color="auto"/>
                    <w:left w:val="none" w:sz="0" w:space="0" w:color="auto"/>
                    <w:bottom w:val="none" w:sz="0" w:space="0" w:color="auto"/>
                    <w:right w:val="none" w:sz="0" w:space="0" w:color="auto"/>
                  </w:divBdr>
                </w:div>
                <w:div w:id="253899491">
                  <w:marLeft w:val="0"/>
                  <w:marRight w:val="0"/>
                  <w:marTop w:val="0"/>
                  <w:marBottom w:val="0"/>
                  <w:divBdr>
                    <w:top w:val="none" w:sz="0" w:space="0" w:color="auto"/>
                    <w:left w:val="none" w:sz="0" w:space="0" w:color="auto"/>
                    <w:bottom w:val="none" w:sz="0" w:space="0" w:color="auto"/>
                    <w:right w:val="none" w:sz="0" w:space="0" w:color="auto"/>
                  </w:divBdr>
                </w:div>
                <w:div w:id="273052430">
                  <w:marLeft w:val="0"/>
                  <w:marRight w:val="0"/>
                  <w:marTop w:val="0"/>
                  <w:marBottom w:val="0"/>
                  <w:divBdr>
                    <w:top w:val="none" w:sz="0" w:space="0" w:color="auto"/>
                    <w:left w:val="none" w:sz="0" w:space="0" w:color="auto"/>
                    <w:bottom w:val="none" w:sz="0" w:space="0" w:color="auto"/>
                    <w:right w:val="none" w:sz="0" w:space="0" w:color="auto"/>
                  </w:divBdr>
                </w:div>
                <w:div w:id="279727186">
                  <w:marLeft w:val="0"/>
                  <w:marRight w:val="0"/>
                  <w:marTop w:val="0"/>
                  <w:marBottom w:val="0"/>
                  <w:divBdr>
                    <w:top w:val="none" w:sz="0" w:space="0" w:color="auto"/>
                    <w:left w:val="none" w:sz="0" w:space="0" w:color="auto"/>
                    <w:bottom w:val="none" w:sz="0" w:space="0" w:color="auto"/>
                    <w:right w:val="none" w:sz="0" w:space="0" w:color="auto"/>
                  </w:divBdr>
                </w:div>
                <w:div w:id="332689478">
                  <w:marLeft w:val="0"/>
                  <w:marRight w:val="0"/>
                  <w:marTop w:val="0"/>
                  <w:marBottom w:val="0"/>
                  <w:divBdr>
                    <w:top w:val="none" w:sz="0" w:space="0" w:color="auto"/>
                    <w:left w:val="none" w:sz="0" w:space="0" w:color="auto"/>
                    <w:bottom w:val="none" w:sz="0" w:space="0" w:color="auto"/>
                    <w:right w:val="none" w:sz="0" w:space="0" w:color="auto"/>
                  </w:divBdr>
                </w:div>
                <w:div w:id="353310256">
                  <w:marLeft w:val="0"/>
                  <w:marRight w:val="0"/>
                  <w:marTop w:val="0"/>
                  <w:marBottom w:val="0"/>
                  <w:divBdr>
                    <w:top w:val="none" w:sz="0" w:space="0" w:color="auto"/>
                    <w:left w:val="none" w:sz="0" w:space="0" w:color="auto"/>
                    <w:bottom w:val="none" w:sz="0" w:space="0" w:color="auto"/>
                    <w:right w:val="none" w:sz="0" w:space="0" w:color="auto"/>
                  </w:divBdr>
                </w:div>
                <w:div w:id="438110443">
                  <w:marLeft w:val="0"/>
                  <w:marRight w:val="0"/>
                  <w:marTop w:val="0"/>
                  <w:marBottom w:val="0"/>
                  <w:divBdr>
                    <w:top w:val="none" w:sz="0" w:space="0" w:color="auto"/>
                    <w:left w:val="none" w:sz="0" w:space="0" w:color="auto"/>
                    <w:bottom w:val="none" w:sz="0" w:space="0" w:color="auto"/>
                    <w:right w:val="none" w:sz="0" w:space="0" w:color="auto"/>
                  </w:divBdr>
                </w:div>
                <w:div w:id="461849645">
                  <w:marLeft w:val="0"/>
                  <w:marRight w:val="0"/>
                  <w:marTop w:val="0"/>
                  <w:marBottom w:val="0"/>
                  <w:divBdr>
                    <w:top w:val="none" w:sz="0" w:space="0" w:color="auto"/>
                    <w:left w:val="none" w:sz="0" w:space="0" w:color="auto"/>
                    <w:bottom w:val="none" w:sz="0" w:space="0" w:color="auto"/>
                    <w:right w:val="none" w:sz="0" w:space="0" w:color="auto"/>
                  </w:divBdr>
                </w:div>
                <w:div w:id="468934273">
                  <w:marLeft w:val="0"/>
                  <w:marRight w:val="0"/>
                  <w:marTop w:val="0"/>
                  <w:marBottom w:val="0"/>
                  <w:divBdr>
                    <w:top w:val="none" w:sz="0" w:space="0" w:color="auto"/>
                    <w:left w:val="none" w:sz="0" w:space="0" w:color="auto"/>
                    <w:bottom w:val="none" w:sz="0" w:space="0" w:color="auto"/>
                    <w:right w:val="none" w:sz="0" w:space="0" w:color="auto"/>
                  </w:divBdr>
                </w:div>
                <w:div w:id="480855620">
                  <w:marLeft w:val="0"/>
                  <w:marRight w:val="0"/>
                  <w:marTop w:val="0"/>
                  <w:marBottom w:val="0"/>
                  <w:divBdr>
                    <w:top w:val="none" w:sz="0" w:space="0" w:color="auto"/>
                    <w:left w:val="none" w:sz="0" w:space="0" w:color="auto"/>
                    <w:bottom w:val="none" w:sz="0" w:space="0" w:color="auto"/>
                    <w:right w:val="none" w:sz="0" w:space="0" w:color="auto"/>
                  </w:divBdr>
                </w:div>
                <w:div w:id="482088974">
                  <w:marLeft w:val="0"/>
                  <w:marRight w:val="0"/>
                  <w:marTop w:val="0"/>
                  <w:marBottom w:val="0"/>
                  <w:divBdr>
                    <w:top w:val="none" w:sz="0" w:space="0" w:color="auto"/>
                    <w:left w:val="none" w:sz="0" w:space="0" w:color="auto"/>
                    <w:bottom w:val="none" w:sz="0" w:space="0" w:color="auto"/>
                    <w:right w:val="none" w:sz="0" w:space="0" w:color="auto"/>
                  </w:divBdr>
                </w:div>
                <w:div w:id="490025182">
                  <w:marLeft w:val="0"/>
                  <w:marRight w:val="0"/>
                  <w:marTop w:val="0"/>
                  <w:marBottom w:val="0"/>
                  <w:divBdr>
                    <w:top w:val="none" w:sz="0" w:space="0" w:color="auto"/>
                    <w:left w:val="none" w:sz="0" w:space="0" w:color="auto"/>
                    <w:bottom w:val="none" w:sz="0" w:space="0" w:color="auto"/>
                    <w:right w:val="none" w:sz="0" w:space="0" w:color="auto"/>
                  </w:divBdr>
                </w:div>
                <w:div w:id="501235349">
                  <w:marLeft w:val="0"/>
                  <w:marRight w:val="0"/>
                  <w:marTop w:val="0"/>
                  <w:marBottom w:val="0"/>
                  <w:divBdr>
                    <w:top w:val="none" w:sz="0" w:space="0" w:color="auto"/>
                    <w:left w:val="none" w:sz="0" w:space="0" w:color="auto"/>
                    <w:bottom w:val="none" w:sz="0" w:space="0" w:color="auto"/>
                    <w:right w:val="none" w:sz="0" w:space="0" w:color="auto"/>
                  </w:divBdr>
                </w:div>
                <w:div w:id="518587664">
                  <w:marLeft w:val="0"/>
                  <w:marRight w:val="0"/>
                  <w:marTop w:val="0"/>
                  <w:marBottom w:val="0"/>
                  <w:divBdr>
                    <w:top w:val="none" w:sz="0" w:space="0" w:color="auto"/>
                    <w:left w:val="none" w:sz="0" w:space="0" w:color="auto"/>
                    <w:bottom w:val="none" w:sz="0" w:space="0" w:color="auto"/>
                    <w:right w:val="none" w:sz="0" w:space="0" w:color="auto"/>
                  </w:divBdr>
                </w:div>
                <w:div w:id="535774545">
                  <w:marLeft w:val="0"/>
                  <w:marRight w:val="0"/>
                  <w:marTop w:val="0"/>
                  <w:marBottom w:val="0"/>
                  <w:divBdr>
                    <w:top w:val="none" w:sz="0" w:space="0" w:color="auto"/>
                    <w:left w:val="none" w:sz="0" w:space="0" w:color="auto"/>
                    <w:bottom w:val="none" w:sz="0" w:space="0" w:color="auto"/>
                    <w:right w:val="none" w:sz="0" w:space="0" w:color="auto"/>
                  </w:divBdr>
                </w:div>
                <w:div w:id="596864849">
                  <w:marLeft w:val="0"/>
                  <w:marRight w:val="0"/>
                  <w:marTop w:val="0"/>
                  <w:marBottom w:val="0"/>
                  <w:divBdr>
                    <w:top w:val="none" w:sz="0" w:space="0" w:color="auto"/>
                    <w:left w:val="none" w:sz="0" w:space="0" w:color="auto"/>
                    <w:bottom w:val="none" w:sz="0" w:space="0" w:color="auto"/>
                    <w:right w:val="none" w:sz="0" w:space="0" w:color="auto"/>
                  </w:divBdr>
                </w:div>
                <w:div w:id="621423562">
                  <w:marLeft w:val="0"/>
                  <w:marRight w:val="0"/>
                  <w:marTop w:val="0"/>
                  <w:marBottom w:val="0"/>
                  <w:divBdr>
                    <w:top w:val="none" w:sz="0" w:space="0" w:color="auto"/>
                    <w:left w:val="none" w:sz="0" w:space="0" w:color="auto"/>
                    <w:bottom w:val="none" w:sz="0" w:space="0" w:color="auto"/>
                    <w:right w:val="none" w:sz="0" w:space="0" w:color="auto"/>
                  </w:divBdr>
                </w:div>
                <w:div w:id="684407154">
                  <w:marLeft w:val="0"/>
                  <w:marRight w:val="0"/>
                  <w:marTop w:val="0"/>
                  <w:marBottom w:val="0"/>
                  <w:divBdr>
                    <w:top w:val="none" w:sz="0" w:space="0" w:color="auto"/>
                    <w:left w:val="none" w:sz="0" w:space="0" w:color="auto"/>
                    <w:bottom w:val="none" w:sz="0" w:space="0" w:color="auto"/>
                    <w:right w:val="none" w:sz="0" w:space="0" w:color="auto"/>
                  </w:divBdr>
                </w:div>
                <w:div w:id="724454585">
                  <w:marLeft w:val="0"/>
                  <w:marRight w:val="0"/>
                  <w:marTop w:val="0"/>
                  <w:marBottom w:val="0"/>
                  <w:divBdr>
                    <w:top w:val="none" w:sz="0" w:space="0" w:color="auto"/>
                    <w:left w:val="none" w:sz="0" w:space="0" w:color="auto"/>
                    <w:bottom w:val="none" w:sz="0" w:space="0" w:color="auto"/>
                    <w:right w:val="none" w:sz="0" w:space="0" w:color="auto"/>
                  </w:divBdr>
                </w:div>
                <w:div w:id="760373828">
                  <w:marLeft w:val="0"/>
                  <w:marRight w:val="0"/>
                  <w:marTop w:val="0"/>
                  <w:marBottom w:val="0"/>
                  <w:divBdr>
                    <w:top w:val="none" w:sz="0" w:space="0" w:color="auto"/>
                    <w:left w:val="none" w:sz="0" w:space="0" w:color="auto"/>
                    <w:bottom w:val="none" w:sz="0" w:space="0" w:color="auto"/>
                    <w:right w:val="none" w:sz="0" w:space="0" w:color="auto"/>
                  </w:divBdr>
                </w:div>
                <w:div w:id="777143820">
                  <w:marLeft w:val="0"/>
                  <w:marRight w:val="0"/>
                  <w:marTop w:val="0"/>
                  <w:marBottom w:val="0"/>
                  <w:divBdr>
                    <w:top w:val="none" w:sz="0" w:space="0" w:color="auto"/>
                    <w:left w:val="none" w:sz="0" w:space="0" w:color="auto"/>
                    <w:bottom w:val="none" w:sz="0" w:space="0" w:color="auto"/>
                    <w:right w:val="none" w:sz="0" w:space="0" w:color="auto"/>
                  </w:divBdr>
                </w:div>
                <w:div w:id="807017972">
                  <w:marLeft w:val="0"/>
                  <w:marRight w:val="0"/>
                  <w:marTop w:val="0"/>
                  <w:marBottom w:val="0"/>
                  <w:divBdr>
                    <w:top w:val="none" w:sz="0" w:space="0" w:color="auto"/>
                    <w:left w:val="none" w:sz="0" w:space="0" w:color="auto"/>
                    <w:bottom w:val="none" w:sz="0" w:space="0" w:color="auto"/>
                    <w:right w:val="none" w:sz="0" w:space="0" w:color="auto"/>
                  </w:divBdr>
                </w:div>
                <w:div w:id="848183491">
                  <w:marLeft w:val="0"/>
                  <w:marRight w:val="0"/>
                  <w:marTop w:val="0"/>
                  <w:marBottom w:val="0"/>
                  <w:divBdr>
                    <w:top w:val="none" w:sz="0" w:space="0" w:color="auto"/>
                    <w:left w:val="none" w:sz="0" w:space="0" w:color="auto"/>
                    <w:bottom w:val="none" w:sz="0" w:space="0" w:color="auto"/>
                    <w:right w:val="none" w:sz="0" w:space="0" w:color="auto"/>
                  </w:divBdr>
                </w:div>
                <w:div w:id="864754739">
                  <w:marLeft w:val="0"/>
                  <w:marRight w:val="0"/>
                  <w:marTop w:val="0"/>
                  <w:marBottom w:val="0"/>
                  <w:divBdr>
                    <w:top w:val="none" w:sz="0" w:space="0" w:color="auto"/>
                    <w:left w:val="none" w:sz="0" w:space="0" w:color="auto"/>
                    <w:bottom w:val="none" w:sz="0" w:space="0" w:color="auto"/>
                    <w:right w:val="none" w:sz="0" w:space="0" w:color="auto"/>
                  </w:divBdr>
                </w:div>
                <w:div w:id="878278706">
                  <w:marLeft w:val="0"/>
                  <w:marRight w:val="0"/>
                  <w:marTop w:val="0"/>
                  <w:marBottom w:val="0"/>
                  <w:divBdr>
                    <w:top w:val="none" w:sz="0" w:space="0" w:color="auto"/>
                    <w:left w:val="none" w:sz="0" w:space="0" w:color="auto"/>
                    <w:bottom w:val="none" w:sz="0" w:space="0" w:color="auto"/>
                    <w:right w:val="none" w:sz="0" w:space="0" w:color="auto"/>
                  </w:divBdr>
                </w:div>
                <w:div w:id="880635451">
                  <w:marLeft w:val="0"/>
                  <w:marRight w:val="0"/>
                  <w:marTop w:val="0"/>
                  <w:marBottom w:val="0"/>
                  <w:divBdr>
                    <w:top w:val="none" w:sz="0" w:space="0" w:color="auto"/>
                    <w:left w:val="none" w:sz="0" w:space="0" w:color="auto"/>
                    <w:bottom w:val="none" w:sz="0" w:space="0" w:color="auto"/>
                    <w:right w:val="none" w:sz="0" w:space="0" w:color="auto"/>
                  </w:divBdr>
                </w:div>
                <w:div w:id="889456051">
                  <w:marLeft w:val="0"/>
                  <w:marRight w:val="0"/>
                  <w:marTop w:val="0"/>
                  <w:marBottom w:val="0"/>
                  <w:divBdr>
                    <w:top w:val="none" w:sz="0" w:space="0" w:color="auto"/>
                    <w:left w:val="none" w:sz="0" w:space="0" w:color="auto"/>
                    <w:bottom w:val="none" w:sz="0" w:space="0" w:color="auto"/>
                    <w:right w:val="none" w:sz="0" w:space="0" w:color="auto"/>
                  </w:divBdr>
                </w:div>
                <w:div w:id="905723192">
                  <w:marLeft w:val="0"/>
                  <w:marRight w:val="0"/>
                  <w:marTop w:val="0"/>
                  <w:marBottom w:val="0"/>
                  <w:divBdr>
                    <w:top w:val="none" w:sz="0" w:space="0" w:color="auto"/>
                    <w:left w:val="none" w:sz="0" w:space="0" w:color="auto"/>
                    <w:bottom w:val="none" w:sz="0" w:space="0" w:color="auto"/>
                    <w:right w:val="none" w:sz="0" w:space="0" w:color="auto"/>
                  </w:divBdr>
                </w:div>
                <w:div w:id="1004820701">
                  <w:marLeft w:val="0"/>
                  <w:marRight w:val="0"/>
                  <w:marTop w:val="0"/>
                  <w:marBottom w:val="0"/>
                  <w:divBdr>
                    <w:top w:val="none" w:sz="0" w:space="0" w:color="auto"/>
                    <w:left w:val="none" w:sz="0" w:space="0" w:color="auto"/>
                    <w:bottom w:val="none" w:sz="0" w:space="0" w:color="auto"/>
                    <w:right w:val="none" w:sz="0" w:space="0" w:color="auto"/>
                  </w:divBdr>
                </w:div>
                <w:div w:id="1034699081">
                  <w:marLeft w:val="0"/>
                  <w:marRight w:val="0"/>
                  <w:marTop w:val="0"/>
                  <w:marBottom w:val="0"/>
                  <w:divBdr>
                    <w:top w:val="none" w:sz="0" w:space="0" w:color="auto"/>
                    <w:left w:val="none" w:sz="0" w:space="0" w:color="auto"/>
                    <w:bottom w:val="none" w:sz="0" w:space="0" w:color="auto"/>
                    <w:right w:val="none" w:sz="0" w:space="0" w:color="auto"/>
                  </w:divBdr>
                </w:div>
                <w:div w:id="1043362890">
                  <w:marLeft w:val="0"/>
                  <w:marRight w:val="0"/>
                  <w:marTop w:val="0"/>
                  <w:marBottom w:val="0"/>
                  <w:divBdr>
                    <w:top w:val="none" w:sz="0" w:space="0" w:color="auto"/>
                    <w:left w:val="none" w:sz="0" w:space="0" w:color="auto"/>
                    <w:bottom w:val="none" w:sz="0" w:space="0" w:color="auto"/>
                    <w:right w:val="none" w:sz="0" w:space="0" w:color="auto"/>
                  </w:divBdr>
                </w:div>
                <w:div w:id="1077631066">
                  <w:marLeft w:val="0"/>
                  <w:marRight w:val="0"/>
                  <w:marTop w:val="0"/>
                  <w:marBottom w:val="0"/>
                  <w:divBdr>
                    <w:top w:val="none" w:sz="0" w:space="0" w:color="auto"/>
                    <w:left w:val="none" w:sz="0" w:space="0" w:color="auto"/>
                    <w:bottom w:val="none" w:sz="0" w:space="0" w:color="auto"/>
                    <w:right w:val="none" w:sz="0" w:space="0" w:color="auto"/>
                  </w:divBdr>
                </w:div>
                <w:div w:id="1210191471">
                  <w:marLeft w:val="0"/>
                  <w:marRight w:val="0"/>
                  <w:marTop w:val="0"/>
                  <w:marBottom w:val="0"/>
                  <w:divBdr>
                    <w:top w:val="none" w:sz="0" w:space="0" w:color="auto"/>
                    <w:left w:val="none" w:sz="0" w:space="0" w:color="auto"/>
                    <w:bottom w:val="none" w:sz="0" w:space="0" w:color="auto"/>
                    <w:right w:val="none" w:sz="0" w:space="0" w:color="auto"/>
                  </w:divBdr>
                </w:div>
                <w:div w:id="1216045337">
                  <w:marLeft w:val="0"/>
                  <w:marRight w:val="0"/>
                  <w:marTop w:val="0"/>
                  <w:marBottom w:val="0"/>
                  <w:divBdr>
                    <w:top w:val="none" w:sz="0" w:space="0" w:color="auto"/>
                    <w:left w:val="none" w:sz="0" w:space="0" w:color="auto"/>
                    <w:bottom w:val="none" w:sz="0" w:space="0" w:color="auto"/>
                    <w:right w:val="none" w:sz="0" w:space="0" w:color="auto"/>
                  </w:divBdr>
                </w:div>
                <w:div w:id="1216769489">
                  <w:marLeft w:val="0"/>
                  <w:marRight w:val="0"/>
                  <w:marTop w:val="0"/>
                  <w:marBottom w:val="0"/>
                  <w:divBdr>
                    <w:top w:val="none" w:sz="0" w:space="0" w:color="auto"/>
                    <w:left w:val="none" w:sz="0" w:space="0" w:color="auto"/>
                    <w:bottom w:val="none" w:sz="0" w:space="0" w:color="auto"/>
                    <w:right w:val="none" w:sz="0" w:space="0" w:color="auto"/>
                  </w:divBdr>
                </w:div>
                <w:div w:id="1240292974">
                  <w:marLeft w:val="0"/>
                  <w:marRight w:val="0"/>
                  <w:marTop w:val="0"/>
                  <w:marBottom w:val="0"/>
                  <w:divBdr>
                    <w:top w:val="none" w:sz="0" w:space="0" w:color="auto"/>
                    <w:left w:val="none" w:sz="0" w:space="0" w:color="auto"/>
                    <w:bottom w:val="none" w:sz="0" w:space="0" w:color="auto"/>
                    <w:right w:val="none" w:sz="0" w:space="0" w:color="auto"/>
                  </w:divBdr>
                </w:div>
                <w:div w:id="1257254444">
                  <w:marLeft w:val="0"/>
                  <w:marRight w:val="0"/>
                  <w:marTop w:val="0"/>
                  <w:marBottom w:val="0"/>
                  <w:divBdr>
                    <w:top w:val="none" w:sz="0" w:space="0" w:color="auto"/>
                    <w:left w:val="none" w:sz="0" w:space="0" w:color="auto"/>
                    <w:bottom w:val="none" w:sz="0" w:space="0" w:color="auto"/>
                    <w:right w:val="none" w:sz="0" w:space="0" w:color="auto"/>
                  </w:divBdr>
                </w:div>
                <w:div w:id="1265184266">
                  <w:marLeft w:val="0"/>
                  <w:marRight w:val="0"/>
                  <w:marTop w:val="0"/>
                  <w:marBottom w:val="0"/>
                  <w:divBdr>
                    <w:top w:val="none" w:sz="0" w:space="0" w:color="auto"/>
                    <w:left w:val="none" w:sz="0" w:space="0" w:color="auto"/>
                    <w:bottom w:val="none" w:sz="0" w:space="0" w:color="auto"/>
                    <w:right w:val="none" w:sz="0" w:space="0" w:color="auto"/>
                  </w:divBdr>
                </w:div>
                <w:div w:id="1290166746">
                  <w:marLeft w:val="0"/>
                  <w:marRight w:val="0"/>
                  <w:marTop w:val="0"/>
                  <w:marBottom w:val="0"/>
                  <w:divBdr>
                    <w:top w:val="none" w:sz="0" w:space="0" w:color="auto"/>
                    <w:left w:val="none" w:sz="0" w:space="0" w:color="auto"/>
                    <w:bottom w:val="none" w:sz="0" w:space="0" w:color="auto"/>
                    <w:right w:val="none" w:sz="0" w:space="0" w:color="auto"/>
                  </w:divBdr>
                </w:div>
                <w:div w:id="1310093811">
                  <w:marLeft w:val="0"/>
                  <w:marRight w:val="0"/>
                  <w:marTop w:val="0"/>
                  <w:marBottom w:val="0"/>
                  <w:divBdr>
                    <w:top w:val="none" w:sz="0" w:space="0" w:color="auto"/>
                    <w:left w:val="none" w:sz="0" w:space="0" w:color="auto"/>
                    <w:bottom w:val="none" w:sz="0" w:space="0" w:color="auto"/>
                    <w:right w:val="none" w:sz="0" w:space="0" w:color="auto"/>
                  </w:divBdr>
                </w:div>
                <w:div w:id="1319187733">
                  <w:marLeft w:val="0"/>
                  <w:marRight w:val="0"/>
                  <w:marTop w:val="0"/>
                  <w:marBottom w:val="0"/>
                  <w:divBdr>
                    <w:top w:val="none" w:sz="0" w:space="0" w:color="auto"/>
                    <w:left w:val="none" w:sz="0" w:space="0" w:color="auto"/>
                    <w:bottom w:val="none" w:sz="0" w:space="0" w:color="auto"/>
                    <w:right w:val="none" w:sz="0" w:space="0" w:color="auto"/>
                  </w:divBdr>
                </w:div>
                <w:div w:id="1352149483">
                  <w:marLeft w:val="0"/>
                  <w:marRight w:val="0"/>
                  <w:marTop w:val="0"/>
                  <w:marBottom w:val="0"/>
                  <w:divBdr>
                    <w:top w:val="none" w:sz="0" w:space="0" w:color="auto"/>
                    <w:left w:val="none" w:sz="0" w:space="0" w:color="auto"/>
                    <w:bottom w:val="none" w:sz="0" w:space="0" w:color="auto"/>
                    <w:right w:val="none" w:sz="0" w:space="0" w:color="auto"/>
                  </w:divBdr>
                </w:div>
                <w:div w:id="1356273769">
                  <w:marLeft w:val="0"/>
                  <w:marRight w:val="0"/>
                  <w:marTop w:val="0"/>
                  <w:marBottom w:val="0"/>
                  <w:divBdr>
                    <w:top w:val="none" w:sz="0" w:space="0" w:color="auto"/>
                    <w:left w:val="none" w:sz="0" w:space="0" w:color="auto"/>
                    <w:bottom w:val="none" w:sz="0" w:space="0" w:color="auto"/>
                    <w:right w:val="none" w:sz="0" w:space="0" w:color="auto"/>
                  </w:divBdr>
                </w:div>
                <w:div w:id="1380934664">
                  <w:marLeft w:val="0"/>
                  <w:marRight w:val="0"/>
                  <w:marTop w:val="0"/>
                  <w:marBottom w:val="0"/>
                  <w:divBdr>
                    <w:top w:val="none" w:sz="0" w:space="0" w:color="auto"/>
                    <w:left w:val="none" w:sz="0" w:space="0" w:color="auto"/>
                    <w:bottom w:val="none" w:sz="0" w:space="0" w:color="auto"/>
                    <w:right w:val="none" w:sz="0" w:space="0" w:color="auto"/>
                  </w:divBdr>
                </w:div>
                <w:div w:id="1390491705">
                  <w:marLeft w:val="0"/>
                  <w:marRight w:val="0"/>
                  <w:marTop w:val="0"/>
                  <w:marBottom w:val="0"/>
                  <w:divBdr>
                    <w:top w:val="none" w:sz="0" w:space="0" w:color="auto"/>
                    <w:left w:val="none" w:sz="0" w:space="0" w:color="auto"/>
                    <w:bottom w:val="none" w:sz="0" w:space="0" w:color="auto"/>
                    <w:right w:val="none" w:sz="0" w:space="0" w:color="auto"/>
                  </w:divBdr>
                </w:div>
                <w:div w:id="1391272154">
                  <w:marLeft w:val="0"/>
                  <w:marRight w:val="0"/>
                  <w:marTop w:val="0"/>
                  <w:marBottom w:val="0"/>
                  <w:divBdr>
                    <w:top w:val="none" w:sz="0" w:space="0" w:color="auto"/>
                    <w:left w:val="none" w:sz="0" w:space="0" w:color="auto"/>
                    <w:bottom w:val="none" w:sz="0" w:space="0" w:color="auto"/>
                    <w:right w:val="none" w:sz="0" w:space="0" w:color="auto"/>
                  </w:divBdr>
                </w:div>
                <w:div w:id="1397705258">
                  <w:marLeft w:val="0"/>
                  <w:marRight w:val="0"/>
                  <w:marTop w:val="0"/>
                  <w:marBottom w:val="0"/>
                  <w:divBdr>
                    <w:top w:val="none" w:sz="0" w:space="0" w:color="auto"/>
                    <w:left w:val="none" w:sz="0" w:space="0" w:color="auto"/>
                    <w:bottom w:val="none" w:sz="0" w:space="0" w:color="auto"/>
                    <w:right w:val="none" w:sz="0" w:space="0" w:color="auto"/>
                  </w:divBdr>
                </w:div>
                <w:div w:id="1421829892">
                  <w:marLeft w:val="0"/>
                  <w:marRight w:val="0"/>
                  <w:marTop w:val="0"/>
                  <w:marBottom w:val="0"/>
                  <w:divBdr>
                    <w:top w:val="none" w:sz="0" w:space="0" w:color="auto"/>
                    <w:left w:val="none" w:sz="0" w:space="0" w:color="auto"/>
                    <w:bottom w:val="none" w:sz="0" w:space="0" w:color="auto"/>
                    <w:right w:val="none" w:sz="0" w:space="0" w:color="auto"/>
                  </w:divBdr>
                </w:div>
                <w:div w:id="1455906270">
                  <w:marLeft w:val="0"/>
                  <w:marRight w:val="0"/>
                  <w:marTop w:val="0"/>
                  <w:marBottom w:val="0"/>
                  <w:divBdr>
                    <w:top w:val="none" w:sz="0" w:space="0" w:color="auto"/>
                    <w:left w:val="none" w:sz="0" w:space="0" w:color="auto"/>
                    <w:bottom w:val="none" w:sz="0" w:space="0" w:color="auto"/>
                    <w:right w:val="none" w:sz="0" w:space="0" w:color="auto"/>
                  </w:divBdr>
                </w:div>
                <w:div w:id="1476992164">
                  <w:marLeft w:val="0"/>
                  <w:marRight w:val="0"/>
                  <w:marTop w:val="0"/>
                  <w:marBottom w:val="0"/>
                  <w:divBdr>
                    <w:top w:val="none" w:sz="0" w:space="0" w:color="auto"/>
                    <w:left w:val="none" w:sz="0" w:space="0" w:color="auto"/>
                    <w:bottom w:val="none" w:sz="0" w:space="0" w:color="auto"/>
                    <w:right w:val="none" w:sz="0" w:space="0" w:color="auto"/>
                  </w:divBdr>
                </w:div>
                <w:div w:id="1485779054">
                  <w:marLeft w:val="0"/>
                  <w:marRight w:val="0"/>
                  <w:marTop w:val="0"/>
                  <w:marBottom w:val="0"/>
                  <w:divBdr>
                    <w:top w:val="none" w:sz="0" w:space="0" w:color="auto"/>
                    <w:left w:val="none" w:sz="0" w:space="0" w:color="auto"/>
                    <w:bottom w:val="none" w:sz="0" w:space="0" w:color="auto"/>
                    <w:right w:val="none" w:sz="0" w:space="0" w:color="auto"/>
                  </w:divBdr>
                </w:div>
                <w:div w:id="1490319585">
                  <w:marLeft w:val="0"/>
                  <w:marRight w:val="0"/>
                  <w:marTop w:val="0"/>
                  <w:marBottom w:val="0"/>
                  <w:divBdr>
                    <w:top w:val="none" w:sz="0" w:space="0" w:color="auto"/>
                    <w:left w:val="none" w:sz="0" w:space="0" w:color="auto"/>
                    <w:bottom w:val="none" w:sz="0" w:space="0" w:color="auto"/>
                    <w:right w:val="none" w:sz="0" w:space="0" w:color="auto"/>
                  </w:divBdr>
                </w:div>
                <w:div w:id="1527523368">
                  <w:marLeft w:val="0"/>
                  <w:marRight w:val="0"/>
                  <w:marTop w:val="0"/>
                  <w:marBottom w:val="0"/>
                  <w:divBdr>
                    <w:top w:val="none" w:sz="0" w:space="0" w:color="auto"/>
                    <w:left w:val="none" w:sz="0" w:space="0" w:color="auto"/>
                    <w:bottom w:val="none" w:sz="0" w:space="0" w:color="auto"/>
                    <w:right w:val="none" w:sz="0" w:space="0" w:color="auto"/>
                  </w:divBdr>
                </w:div>
                <w:div w:id="1583762523">
                  <w:marLeft w:val="0"/>
                  <w:marRight w:val="0"/>
                  <w:marTop w:val="0"/>
                  <w:marBottom w:val="0"/>
                  <w:divBdr>
                    <w:top w:val="none" w:sz="0" w:space="0" w:color="auto"/>
                    <w:left w:val="none" w:sz="0" w:space="0" w:color="auto"/>
                    <w:bottom w:val="none" w:sz="0" w:space="0" w:color="auto"/>
                    <w:right w:val="none" w:sz="0" w:space="0" w:color="auto"/>
                  </w:divBdr>
                </w:div>
                <w:div w:id="1676420382">
                  <w:marLeft w:val="0"/>
                  <w:marRight w:val="0"/>
                  <w:marTop w:val="0"/>
                  <w:marBottom w:val="0"/>
                  <w:divBdr>
                    <w:top w:val="none" w:sz="0" w:space="0" w:color="auto"/>
                    <w:left w:val="none" w:sz="0" w:space="0" w:color="auto"/>
                    <w:bottom w:val="none" w:sz="0" w:space="0" w:color="auto"/>
                    <w:right w:val="none" w:sz="0" w:space="0" w:color="auto"/>
                  </w:divBdr>
                </w:div>
                <w:div w:id="1701973175">
                  <w:marLeft w:val="0"/>
                  <w:marRight w:val="0"/>
                  <w:marTop w:val="0"/>
                  <w:marBottom w:val="0"/>
                  <w:divBdr>
                    <w:top w:val="none" w:sz="0" w:space="0" w:color="auto"/>
                    <w:left w:val="none" w:sz="0" w:space="0" w:color="auto"/>
                    <w:bottom w:val="none" w:sz="0" w:space="0" w:color="auto"/>
                    <w:right w:val="none" w:sz="0" w:space="0" w:color="auto"/>
                  </w:divBdr>
                </w:div>
                <w:div w:id="1753157472">
                  <w:marLeft w:val="0"/>
                  <w:marRight w:val="0"/>
                  <w:marTop w:val="0"/>
                  <w:marBottom w:val="0"/>
                  <w:divBdr>
                    <w:top w:val="none" w:sz="0" w:space="0" w:color="auto"/>
                    <w:left w:val="none" w:sz="0" w:space="0" w:color="auto"/>
                    <w:bottom w:val="none" w:sz="0" w:space="0" w:color="auto"/>
                    <w:right w:val="none" w:sz="0" w:space="0" w:color="auto"/>
                  </w:divBdr>
                </w:div>
                <w:div w:id="1766535079">
                  <w:marLeft w:val="0"/>
                  <w:marRight w:val="0"/>
                  <w:marTop w:val="0"/>
                  <w:marBottom w:val="0"/>
                  <w:divBdr>
                    <w:top w:val="none" w:sz="0" w:space="0" w:color="auto"/>
                    <w:left w:val="none" w:sz="0" w:space="0" w:color="auto"/>
                    <w:bottom w:val="none" w:sz="0" w:space="0" w:color="auto"/>
                    <w:right w:val="none" w:sz="0" w:space="0" w:color="auto"/>
                  </w:divBdr>
                </w:div>
                <w:div w:id="1819611678">
                  <w:marLeft w:val="0"/>
                  <w:marRight w:val="0"/>
                  <w:marTop w:val="0"/>
                  <w:marBottom w:val="0"/>
                  <w:divBdr>
                    <w:top w:val="none" w:sz="0" w:space="0" w:color="auto"/>
                    <w:left w:val="none" w:sz="0" w:space="0" w:color="auto"/>
                    <w:bottom w:val="none" w:sz="0" w:space="0" w:color="auto"/>
                    <w:right w:val="none" w:sz="0" w:space="0" w:color="auto"/>
                  </w:divBdr>
                </w:div>
                <w:div w:id="1822234568">
                  <w:marLeft w:val="0"/>
                  <w:marRight w:val="0"/>
                  <w:marTop w:val="0"/>
                  <w:marBottom w:val="0"/>
                  <w:divBdr>
                    <w:top w:val="none" w:sz="0" w:space="0" w:color="auto"/>
                    <w:left w:val="none" w:sz="0" w:space="0" w:color="auto"/>
                    <w:bottom w:val="none" w:sz="0" w:space="0" w:color="auto"/>
                    <w:right w:val="none" w:sz="0" w:space="0" w:color="auto"/>
                  </w:divBdr>
                </w:div>
                <w:div w:id="1831867172">
                  <w:marLeft w:val="0"/>
                  <w:marRight w:val="0"/>
                  <w:marTop w:val="0"/>
                  <w:marBottom w:val="0"/>
                  <w:divBdr>
                    <w:top w:val="none" w:sz="0" w:space="0" w:color="auto"/>
                    <w:left w:val="none" w:sz="0" w:space="0" w:color="auto"/>
                    <w:bottom w:val="none" w:sz="0" w:space="0" w:color="auto"/>
                    <w:right w:val="none" w:sz="0" w:space="0" w:color="auto"/>
                  </w:divBdr>
                </w:div>
                <w:div w:id="1841235664">
                  <w:marLeft w:val="0"/>
                  <w:marRight w:val="0"/>
                  <w:marTop w:val="0"/>
                  <w:marBottom w:val="0"/>
                  <w:divBdr>
                    <w:top w:val="none" w:sz="0" w:space="0" w:color="auto"/>
                    <w:left w:val="none" w:sz="0" w:space="0" w:color="auto"/>
                    <w:bottom w:val="none" w:sz="0" w:space="0" w:color="auto"/>
                    <w:right w:val="none" w:sz="0" w:space="0" w:color="auto"/>
                  </w:divBdr>
                </w:div>
                <w:div w:id="1907690223">
                  <w:marLeft w:val="0"/>
                  <w:marRight w:val="0"/>
                  <w:marTop w:val="0"/>
                  <w:marBottom w:val="0"/>
                  <w:divBdr>
                    <w:top w:val="none" w:sz="0" w:space="0" w:color="auto"/>
                    <w:left w:val="none" w:sz="0" w:space="0" w:color="auto"/>
                    <w:bottom w:val="none" w:sz="0" w:space="0" w:color="auto"/>
                    <w:right w:val="none" w:sz="0" w:space="0" w:color="auto"/>
                  </w:divBdr>
                </w:div>
                <w:div w:id="1919705544">
                  <w:marLeft w:val="0"/>
                  <w:marRight w:val="0"/>
                  <w:marTop w:val="0"/>
                  <w:marBottom w:val="0"/>
                  <w:divBdr>
                    <w:top w:val="none" w:sz="0" w:space="0" w:color="auto"/>
                    <w:left w:val="none" w:sz="0" w:space="0" w:color="auto"/>
                    <w:bottom w:val="none" w:sz="0" w:space="0" w:color="auto"/>
                    <w:right w:val="none" w:sz="0" w:space="0" w:color="auto"/>
                  </w:divBdr>
                </w:div>
                <w:div w:id="1931424442">
                  <w:marLeft w:val="0"/>
                  <w:marRight w:val="0"/>
                  <w:marTop w:val="0"/>
                  <w:marBottom w:val="0"/>
                  <w:divBdr>
                    <w:top w:val="none" w:sz="0" w:space="0" w:color="auto"/>
                    <w:left w:val="none" w:sz="0" w:space="0" w:color="auto"/>
                    <w:bottom w:val="none" w:sz="0" w:space="0" w:color="auto"/>
                    <w:right w:val="none" w:sz="0" w:space="0" w:color="auto"/>
                  </w:divBdr>
                </w:div>
                <w:div w:id="1934051688">
                  <w:marLeft w:val="0"/>
                  <w:marRight w:val="0"/>
                  <w:marTop w:val="0"/>
                  <w:marBottom w:val="0"/>
                  <w:divBdr>
                    <w:top w:val="none" w:sz="0" w:space="0" w:color="auto"/>
                    <w:left w:val="none" w:sz="0" w:space="0" w:color="auto"/>
                    <w:bottom w:val="none" w:sz="0" w:space="0" w:color="auto"/>
                    <w:right w:val="none" w:sz="0" w:space="0" w:color="auto"/>
                  </w:divBdr>
                </w:div>
                <w:div w:id="2004619969">
                  <w:marLeft w:val="0"/>
                  <w:marRight w:val="0"/>
                  <w:marTop w:val="0"/>
                  <w:marBottom w:val="0"/>
                  <w:divBdr>
                    <w:top w:val="none" w:sz="0" w:space="0" w:color="auto"/>
                    <w:left w:val="none" w:sz="0" w:space="0" w:color="auto"/>
                    <w:bottom w:val="none" w:sz="0" w:space="0" w:color="auto"/>
                    <w:right w:val="none" w:sz="0" w:space="0" w:color="auto"/>
                  </w:divBdr>
                </w:div>
              </w:divsChild>
            </w:div>
            <w:div w:id="15366505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7644401">
      <w:bodyDiv w:val="1"/>
      <w:marLeft w:val="0"/>
      <w:marRight w:val="0"/>
      <w:marTop w:val="0"/>
      <w:marBottom w:val="0"/>
      <w:divBdr>
        <w:top w:val="none" w:sz="0" w:space="0" w:color="auto"/>
        <w:left w:val="none" w:sz="0" w:space="0" w:color="auto"/>
        <w:bottom w:val="none" w:sz="0" w:space="0" w:color="auto"/>
        <w:right w:val="none" w:sz="0" w:space="0" w:color="auto"/>
      </w:divBdr>
    </w:div>
    <w:div w:id="270287079">
      <w:bodyDiv w:val="1"/>
      <w:marLeft w:val="0"/>
      <w:marRight w:val="0"/>
      <w:marTop w:val="0"/>
      <w:marBottom w:val="0"/>
      <w:divBdr>
        <w:top w:val="none" w:sz="0" w:space="0" w:color="auto"/>
        <w:left w:val="none" w:sz="0" w:space="0" w:color="auto"/>
        <w:bottom w:val="none" w:sz="0" w:space="0" w:color="auto"/>
        <w:right w:val="none" w:sz="0" w:space="0" w:color="auto"/>
      </w:divBdr>
    </w:div>
    <w:div w:id="283583251">
      <w:bodyDiv w:val="1"/>
      <w:marLeft w:val="0"/>
      <w:marRight w:val="0"/>
      <w:marTop w:val="0"/>
      <w:marBottom w:val="0"/>
      <w:divBdr>
        <w:top w:val="none" w:sz="0" w:space="0" w:color="auto"/>
        <w:left w:val="none" w:sz="0" w:space="0" w:color="auto"/>
        <w:bottom w:val="none" w:sz="0" w:space="0" w:color="auto"/>
        <w:right w:val="none" w:sz="0" w:space="0" w:color="auto"/>
      </w:divBdr>
    </w:div>
    <w:div w:id="290138253">
      <w:bodyDiv w:val="1"/>
      <w:marLeft w:val="0"/>
      <w:marRight w:val="0"/>
      <w:marTop w:val="0"/>
      <w:marBottom w:val="0"/>
      <w:divBdr>
        <w:top w:val="none" w:sz="0" w:space="0" w:color="auto"/>
        <w:left w:val="none" w:sz="0" w:space="0" w:color="auto"/>
        <w:bottom w:val="none" w:sz="0" w:space="0" w:color="auto"/>
        <w:right w:val="none" w:sz="0" w:space="0" w:color="auto"/>
      </w:divBdr>
    </w:div>
    <w:div w:id="291519702">
      <w:bodyDiv w:val="1"/>
      <w:marLeft w:val="0"/>
      <w:marRight w:val="0"/>
      <w:marTop w:val="0"/>
      <w:marBottom w:val="0"/>
      <w:divBdr>
        <w:top w:val="none" w:sz="0" w:space="0" w:color="auto"/>
        <w:left w:val="none" w:sz="0" w:space="0" w:color="auto"/>
        <w:bottom w:val="none" w:sz="0" w:space="0" w:color="auto"/>
        <w:right w:val="none" w:sz="0" w:space="0" w:color="auto"/>
      </w:divBdr>
    </w:div>
    <w:div w:id="312098640">
      <w:bodyDiv w:val="1"/>
      <w:marLeft w:val="0"/>
      <w:marRight w:val="0"/>
      <w:marTop w:val="0"/>
      <w:marBottom w:val="0"/>
      <w:divBdr>
        <w:top w:val="none" w:sz="0" w:space="0" w:color="auto"/>
        <w:left w:val="none" w:sz="0" w:space="0" w:color="auto"/>
        <w:bottom w:val="none" w:sz="0" w:space="0" w:color="auto"/>
        <w:right w:val="none" w:sz="0" w:space="0" w:color="auto"/>
      </w:divBdr>
    </w:div>
    <w:div w:id="374620642">
      <w:bodyDiv w:val="1"/>
      <w:marLeft w:val="0"/>
      <w:marRight w:val="0"/>
      <w:marTop w:val="0"/>
      <w:marBottom w:val="0"/>
      <w:divBdr>
        <w:top w:val="none" w:sz="0" w:space="0" w:color="auto"/>
        <w:left w:val="none" w:sz="0" w:space="0" w:color="auto"/>
        <w:bottom w:val="none" w:sz="0" w:space="0" w:color="auto"/>
        <w:right w:val="none" w:sz="0" w:space="0" w:color="auto"/>
      </w:divBdr>
    </w:div>
    <w:div w:id="414131658">
      <w:bodyDiv w:val="1"/>
      <w:marLeft w:val="0"/>
      <w:marRight w:val="0"/>
      <w:marTop w:val="0"/>
      <w:marBottom w:val="0"/>
      <w:divBdr>
        <w:top w:val="none" w:sz="0" w:space="0" w:color="auto"/>
        <w:left w:val="none" w:sz="0" w:space="0" w:color="auto"/>
        <w:bottom w:val="none" w:sz="0" w:space="0" w:color="auto"/>
        <w:right w:val="none" w:sz="0" w:space="0" w:color="auto"/>
      </w:divBdr>
    </w:div>
    <w:div w:id="434178680">
      <w:bodyDiv w:val="1"/>
      <w:marLeft w:val="0"/>
      <w:marRight w:val="0"/>
      <w:marTop w:val="0"/>
      <w:marBottom w:val="0"/>
      <w:divBdr>
        <w:top w:val="none" w:sz="0" w:space="0" w:color="auto"/>
        <w:left w:val="none" w:sz="0" w:space="0" w:color="auto"/>
        <w:bottom w:val="none" w:sz="0" w:space="0" w:color="auto"/>
        <w:right w:val="none" w:sz="0" w:space="0" w:color="auto"/>
      </w:divBdr>
      <w:divsChild>
        <w:div w:id="27683319">
          <w:marLeft w:val="0"/>
          <w:marRight w:val="0"/>
          <w:marTop w:val="0"/>
          <w:marBottom w:val="0"/>
          <w:divBdr>
            <w:top w:val="none" w:sz="0" w:space="0" w:color="auto"/>
            <w:left w:val="none" w:sz="0" w:space="0" w:color="auto"/>
            <w:bottom w:val="none" w:sz="0" w:space="0" w:color="auto"/>
            <w:right w:val="none" w:sz="0" w:space="0" w:color="auto"/>
          </w:divBdr>
        </w:div>
        <w:div w:id="549027757">
          <w:marLeft w:val="0"/>
          <w:marRight w:val="0"/>
          <w:marTop w:val="0"/>
          <w:marBottom w:val="0"/>
          <w:divBdr>
            <w:top w:val="none" w:sz="0" w:space="0" w:color="auto"/>
            <w:left w:val="none" w:sz="0" w:space="0" w:color="auto"/>
            <w:bottom w:val="none" w:sz="0" w:space="0" w:color="auto"/>
            <w:right w:val="none" w:sz="0" w:space="0" w:color="auto"/>
          </w:divBdr>
        </w:div>
        <w:div w:id="777220486">
          <w:marLeft w:val="0"/>
          <w:marRight w:val="0"/>
          <w:marTop w:val="0"/>
          <w:marBottom w:val="0"/>
          <w:divBdr>
            <w:top w:val="none" w:sz="0" w:space="0" w:color="auto"/>
            <w:left w:val="none" w:sz="0" w:space="0" w:color="auto"/>
            <w:bottom w:val="none" w:sz="0" w:space="0" w:color="auto"/>
            <w:right w:val="none" w:sz="0" w:space="0" w:color="auto"/>
          </w:divBdr>
        </w:div>
        <w:div w:id="1123617639">
          <w:marLeft w:val="0"/>
          <w:marRight w:val="0"/>
          <w:marTop w:val="0"/>
          <w:marBottom w:val="0"/>
          <w:divBdr>
            <w:top w:val="none" w:sz="0" w:space="0" w:color="auto"/>
            <w:left w:val="none" w:sz="0" w:space="0" w:color="auto"/>
            <w:bottom w:val="none" w:sz="0" w:space="0" w:color="auto"/>
            <w:right w:val="none" w:sz="0" w:space="0" w:color="auto"/>
          </w:divBdr>
        </w:div>
        <w:div w:id="1235431327">
          <w:marLeft w:val="0"/>
          <w:marRight w:val="0"/>
          <w:marTop w:val="0"/>
          <w:marBottom w:val="0"/>
          <w:divBdr>
            <w:top w:val="none" w:sz="0" w:space="0" w:color="auto"/>
            <w:left w:val="none" w:sz="0" w:space="0" w:color="auto"/>
            <w:bottom w:val="none" w:sz="0" w:space="0" w:color="auto"/>
            <w:right w:val="none" w:sz="0" w:space="0" w:color="auto"/>
          </w:divBdr>
        </w:div>
        <w:div w:id="1242250616">
          <w:marLeft w:val="0"/>
          <w:marRight w:val="0"/>
          <w:marTop w:val="0"/>
          <w:marBottom w:val="0"/>
          <w:divBdr>
            <w:top w:val="none" w:sz="0" w:space="0" w:color="auto"/>
            <w:left w:val="none" w:sz="0" w:space="0" w:color="auto"/>
            <w:bottom w:val="none" w:sz="0" w:space="0" w:color="auto"/>
            <w:right w:val="none" w:sz="0" w:space="0" w:color="auto"/>
          </w:divBdr>
        </w:div>
        <w:div w:id="1309628770">
          <w:marLeft w:val="0"/>
          <w:marRight w:val="0"/>
          <w:marTop w:val="0"/>
          <w:marBottom w:val="0"/>
          <w:divBdr>
            <w:top w:val="none" w:sz="0" w:space="0" w:color="auto"/>
            <w:left w:val="none" w:sz="0" w:space="0" w:color="auto"/>
            <w:bottom w:val="none" w:sz="0" w:space="0" w:color="auto"/>
            <w:right w:val="none" w:sz="0" w:space="0" w:color="auto"/>
          </w:divBdr>
        </w:div>
        <w:div w:id="1422411380">
          <w:marLeft w:val="0"/>
          <w:marRight w:val="0"/>
          <w:marTop w:val="0"/>
          <w:marBottom w:val="0"/>
          <w:divBdr>
            <w:top w:val="none" w:sz="0" w:space="0" w:color="auto"/>
            <w:left w:val="none" w:sz="0" w:space="0" w:color="auto"/>
            <w:bottom w:val="none" w:sz="0" w:space="0" w:color="auto"/>
            <w:right w:val="none" w:sz="0" w:space="0" w:color="auto"/>
          </w:divBdr>
        </w:div>
        <w:div w:id="1628244341">
          <w:marLeft w:val="0"/>
          <w:marRight w:val="0"/>
          <w:marTop w:val="0"/>
          <w:marBottom w:val="0"/>
          <w:divBdr>
            <w:top w:val="none" w:sz="0" w:space="0" w:color="auto"/>
            <w:left w:val="none" w:sz="0" w:space="0" w:color="auto"/>
            <w:bottom w:val="none" w:sz="0" w:space="0" w:color="auto"/>
            <w:right w:val="none" w:sz="0" w:space="0" w:color="auto"/>
          </w:divBdr>
        </w:div>
        <w:div w:id="1910772762">
          <w:marLeft w:val="0"/>
          <w:marRight w:val="0"/>
          <w:marTop w:val="0"/>
          <w:marBottom w:val="0"/>
          <w:divBdr>
            <w:top w:val="none" w:sz="0" w:space="0" w:color="auto"/>
            <w:left w:val="none" w:sz="0" w:space="0" w:color="auto"/>
            <w:bottom w:val="none" w:sz="0" w:space="0" w:color="auto"/>
            <w:right w:val="none" w:sz="0" w:space="0" w:color="auto"/>
          </w:divBdr>
        </w:div>
        <w:div w:id="2076009706">
          <w:marLeft w:val="0"/>
          <w:marRight w:val="0"/>
          <w:marTop w:val="0"/>
          <w:marBottom w:val="0"/>
          <w:divBdr>
            <w:top w:val="none" w:sz="0" w:space="0" w:color="auto"/>
            <w:left w:val="none" w:sz="0" w:space="0" w:color="auto"/>
            <w:bottom w:val="none" w:sz="0" w:space="0" w:color="auto"/>
            <w:right w:val="none" w:sz="0" w:space="0" w:color="auto"/>
          </w:divBdr>
        </w:div>
      </w:divsChild>
    </w:div>
    <w:div w:id="436877659">
      <w:bodyDiv w:val="1"/>
      <w:marLeft w:val="0"/>
      <w:marRight w:val="0"/>
      <w:marTop w:val="0"/>
      <w:marBottom w:val="0"/>
      <w:divBdr>
        <w:top w:val="none" w:sz="0" w:space="0" w:color="auto"/>
        <w:left w:val="none" w:sz="0" w:space="0" w:color="auto"/>
        <w:bottom w:val="none" w:sz="0" w:space="0" w:color="auto"/>
        <w:right w:val="none" w:sz="0" w:space="0" w:color="auto"/>
      </w:divBdr>
    </w:div>
    <w:div w:id="444806951">
      <w:bodyDiv w:val="1"/>
      <w:marLeft w:val="0"/>
      <w:marRight w:val="0"/>
      <w:marTop w:val="0"/>
      <w:marBottom w:val="0"/>
      <w:divBdr>
        <w:top w:val="none" w:sz="0" w:space="0" w:color="auto"/>
        <w:left w:val="none" w:sz="0" w:space="0" w:color="auto"/>
        <w:bottom w:val="none" w:sz="0" w:space="0" w:color="auto"/>
        <w:right w:val="none" w:sz="0" w:space="0" w:color="auto"/>
      </w:divBdr>
    </w:div>
    <w:div w:id="446973416">
      <w:bodyDiv w:val="1"/>
      <w:marLeft w:val="0"/>
      <w:marRight w:val="0"/>
      <w:marTop w:val="0"/>
      <w:marBottom w:val="0"/>
      <w:divBdr>
        <w:top w:val="none" w:sz="0" w:space="0" w:color="auto"/>
        <w:left w:val="none" w:sz="0" w:space="0" w:color="auto"/>
        <w:bottom w:val="none" w:sz="0" w:space="0" w:color="auto"/>
        <w:right w:val="none" w:sz="0" w:space="0" w:color="auto"/>
      </w:divBdr>
      <w:divsChild>
        <w:div w:id="910891684">
          <w:marLeft w:val="0"/>
          <w:marRight w:val="0"/>
          <w:marTop w:val="0"/>
          <w:marBottom w:val="0"/>
          <w:divBdr>
            <w:top w:val="none" w:sz="0" w:space="0" w:color="auto"/>
            <w:left w:val="none" w:sz="0" w:space="0" w:color="auto"/>
            <w:bottom w:val="none" w:sz="0" w:space="0" w:color="auto"/>
            <w:right w:val="none" w:sz="0" w:space="0" w:color="auto"/>
          </w:divBdr>
          <w:divsChild>
            <w:div w:id="955261025">
              <w:marLeft w:val="0"/>
              <w:marRight w:val="0"/>
              <w:marTop w:val="0"/>
              <w:marBottom w:val="0"/>
              <w:divBdr>
                <w:top w:val="single" w:sz="6" w:space="0" w:color="DDE1EB"/>
                <w:left w:val="none" w:sz="0" w:space="0" w:color="DDE1EB"/>
                <w:bottom w:val="none" w:sz="0" w:space="0" w:color="DDE1EB"/>
                <w:right w:val="none" w:sz="0" w:space="0" w:color="DDE1EB"/>
              </w:divBdr>
            </w:div>
            <w:div w:id="1764917128">
              <w:marLeft w:val="0"/>
              <w:marRight w:val="0"/>
              <w:marTop w:val="0"/>
              <w:marBottom w:val="0"/>
              <w:divBdr>
                <w:top w:val="none" w:sz="0" w:space="0" w:color="auto"/>
                <w:left w:val="none" w:sz="0" w:space="0" w:color="auto"/>
                <w:bottom w:val="none" w:sz="0" w:space="0" w:color="auto"/>
                <w:right w:val="none" w:sz="0" w:space="0" w:color="auto"/>
              </w:divBdr>
              <w:divsChild>
                <w:div w:id="7023658">
                  <w:marLeft w:val="0"/>
                  <w:marRight w:val="0"/>
                  <w:marTop w:val="0"/>
                  <w:marBottom w:val="0"/>
                  <w:divBdr>
                    <w:top w:val="none" w:sz="0" w:space="0" w:color="auto"/>
                    <w:left w:val="none" w:sz="0" w:space="0" w:color="auto"/>
                    <w:bottom w:val="none" w:sz="0" w:space="0" w:color="auto"/>
                    <w:right w:val="none" w:sz="0" w:space="0" w:color="auto"/>
                  </w:divBdr>
                </w:div>
                <w:div w:id="78601582">
                  <w:marLeft w:val="0"/>
                  <w:marRight w:val="0"/>
                  <w:marTop w:val="0"/>
                  <w:marBottom w:val="0"/>
                  <w:divBdr>
                    <w:top w:val="none" w:sz="0" w:space="0" w:color="auto"/>
                    <w:left w:val="none" w:sz="0" w:space="0" w:color="auto"/>
                    <w:bottom w:val="none" w:sz="0" w:space="0" w:color="auto"/>
                    <w:right w:val="none" w:sz="0" w:space="0" w:color="auto"/>
                  </w:divBdr>
                </w:div>
                <w:div w:id="89863363">
                  <w:marLeft w:val="0"/>
                  <w:marRight w:val="0"/>
                  <w:marTop w:val="0"/>
                  <w:marBottom w:val="0"/>
                  <w:divBdr>
                    <w:top w:val="none" w:sz="0" w:space="0" w:color="auto"/>
                    <w:left w:val="none" w:sz="0" w:space="0" w:color="auto"/>
                    <w:bottom w:val="none" w:sz="0" w:space="0" w:color="auto"/>
                    <w:right w:val="none" w:sz="0" w:space="0" w:color="auto"/>
                  </w:divBdr>
                </w:div>
                <w:div w:id="100414398">
                  <w:marLeft w:val="0"/>
                  <w:marRight w:val="0"/>
                  <w:marTop w:val="0"/>
                  <w:marBottom w:val="0"/>
                  <w:divBdr>
                    <w:top w:val="none" w:sz="0" w:space="0" w:color="auto"/>
                    <w:left w:val="none" w:sz="0" w:space="0" w:color="auto"/>
                    <w:bottom w:val="none" w:sz="0" w:space="0" w:color="auto"/>
                    <w:right w:val="none" w:sz="0" w:space="0" w:color="auto"/>
                  </w:divBdr>
                </w:div>
                <w:div w:id="167839625">
                  <w:marLeft w:val="0"/>
                  <w:marRight w:val="0"/>
                  <w:marTop w:val="0"/>
                  <w:marBottom w:val="0"/>
                  <w:divBdr>
                    <w:top w:val="none" w:sz="0" w:space="0" w:color="auto"/>
                    <w:left w:val="none" w:sz="0" w:space="0" w:color="auto"/>
                    <w:bottom w:val="none" w:sz="0" w:space="0" w:color="auto"/>
                    <w:right w:val="none" w:sz="0" w:space="0" w:color="auto"/>
                  </w:divBdr>
                </w:div>
                <w:div w:id="237328798">
                  <w:marLeft w:val="0"/>
                  <w:marRight w:val="0"/>
                  <w:marTop w:val="0"/>
                  <w:marBottom w:val="0"/>
                  <w:divBdr>
                    <w:top w:val="none" w:sz="0" w:space="0" w:color="auto"/>
                    <w:left w:val="none" w:sz="0" w:space="0" w:color="auto"/>
                    <w:bottom w:val="none" w:sz="0" w:space="0" w:color="auto"/>
                    <w:right w:val="none" w:sz="0" w:space="0" w:color="auto"/>
                  </w:divBdr>
                </w:div>
                <w:div w:id="263809556">
                  <w:marLeft w:val="0"/>
                  <w:marRight w:val="0"/>
                  <w:marTop w:val="0"/>
                  <w:marBottom w:val="0"/>
                  <w:divBdr>
                    <w:top w:val="none" w:sz="0" w:space="0" w:color="auto"/>
                    <w:left w:val="none" w:sz="0" w:space="0" w:color="auto"/>
                    <w:bottom w:val="none" w:sz="0" w:space="0" w:color="auto"/>
                    <w:right w:val="none" w:sz="0" w:space="0" w:color="auto"/>
                  </w:divBdr>
                </w:div>
                <w:div w:id="276714134">
                  <w:marLeft w:val="0"/>
                  <w:marRight w:val="0"/>
                  <w:marTop w:val="0"/>
                  <w:marBottom w:val="0"/>
                  <w:divBdr>
                    <w:top w:val="none" w:sz="0" w:space="0" w:color="auto"/>
                    <w:left w:val="none" w:sz="0" w:space="0" w:color="auto"/>
                    <w:bottom w:val="none" w:sz="0" w:space="0" w:color="auto"/>
                    <w:right w:val="none" w:sz="0" w:space="0" w:color="auto"/>
                  </w:divBdr>
                </w:div>
                <w:div w:id="315686958">
                  <w:marLeft w:val="0"/>
                  <w:marRight w:val="0"/>
                  <w:marTop w:val="0"/>
                  <w:marBottom w:val="0"/>
                  <w:divBdr>
                    <w:top w:val="none" w:sz="0" w:space="0" w:color="auto"/>
                    <w:left w:val="none" w:sz="0" w:space="0" w:color="auto"/>
                    <w:bottom w:val="none" w:sz="0" w:space="0" w:color="auto"/>
                    <w:right w:val="none" w:sz="0" w:space="0" w:color="auto"/>
                  </w:divBdr>
                </w:div>
                <w:div w:id="341519235">
                  <w:marLeft w:val="0"/>
                  <w:marRight w:val="0"/>
                  <w:marTop w:val="0"/>
                  <w:marBottom w:val="0"/>
                  <w:divBdr>
                    <w:top w:val="none" w:sz="0" w:space="0" w:color="auto"/>
                    <w:left w:val="none" w:sz="0" w:space="0" w:color="auto"/>
                    <w:bottom w:val="none" w:sz="0" w:space="0" w:color="auto"/>
                    <w:right w:val="none" w:sz="0" w:space="0" w:color="auto"/>
                  </w:divBdr>
                </w:div>
                <w:div w:id="376509263">
                  <w:marLeft w:val="0"/>
                  <w:marRight w:val="0"/>
                  <w:marTop w:val="0"/>
                  <w:marBottom w:val="0"/>
                  <w:divBdr>
                    <w:top w:val="none" w:sz="0" w:space="0" w:color="auto"/>
                    <w:left w:val="none" w:sz="0" w:space="0" w:color="auto"/>
                    <w:bottom w:val="none" w:sz="0" w:space="0" w:color="auto"/>
                    <w:right w:val="none" w:sz="0" w:space="0" w:color="auto"/>
                  </w:divBdr>
                </w:div>
                <w:div w:id="379786449">
                  <w:marLeft w:val="0"/>
                  <w:marRight w:val="0"/>
                  <w:marTop w:val="0"/>
                  <w:marBottom w:val="0"/>
                  <w:divBdr>
                    <w:top w:val="none" w:sz="0" w:space="0" w:color="auto"/>
                    <w:left w:val="none" w:sz="0" w:space="0" w:color="auto"/>
                    <w:bottom w:val="none" w:sz="0" w:space="0" w:color="auto"/>
                    <w:right w:val="none" w:sz="0" w:space="0" w:color="auto"/>
                  </w:divBdr>
                </w:div>
                <w:div w:id="388193144">
                  <w:marLeft w:val="0"/>
                  <w:marRight w:val="0"/>
                  <w:marTop w:val="0"/>
                  <w:marBottom w:val="0"/>
                  <w:divBdr>
                    <w:top w:val="none" w:sz="0" w:space="0" w:color="auto"/>
                    <w:left w:val="none" w:sz="0" w:space="0" w:color="auto"/>
                    <w:bottom w:val="none" w:sz="0" w:space="0" w:color="auto"/>
                    <w:right w:val="none" w:sz="0" w:space="0" w:color="auto"/>
                  </w:divBdr>
                </w:div>
                <w:div w:id="395444981">
                  <w:marLeft w:val="0"/>
                  <w:marRight w:val="0"/>
                  <w:marTop w:val="0"/>
                  <w:marBottom w:val="0"/>
                  <w:divBdr>
                    <w:top w:val="none" w:sz="0" w:space="0" w:color="auto"/>
                    <w:left w:val="none" w:sz="0" w:space="0" w:color="auto"/>
                    <w:bottom w:val="none" w:sz="0" w:space="0" w:color="auto"/>
                    <w:right w:val="none" w:sz="0" w:space="0" w:color="auto"/>
                  </w:divBdr>
                </w:div>
                <w:div w:id="406616887">
                  <w:marLeft w:val="0"/>
                  <w:marRight w:val="0"/>
                  <w:marTop w:val="0"/>
                  <w:marBottom w:val="0"/>
                  <w:divBdr>
                    <w:top w:val="none" w:sz="0" w:space="0" w:color="auto"/>
                    <w:left w:val="none" w:sz="0" w:space="0" w:color="auto"/>
                    <w:bottom w:val="none" w:sz="0" w:space="0" w:color="auto"/>
                    <w:right w:val="none" w:sz="0" w:space="0" w:color="auto"/>
                  </w:divBdr>
                </w:div>
                <w:div w:id="408039335">
                  <w:marLeft w:val="0"/>
                  <w:marRight w:val="0"/>
                  <w:marTop w:val="0"/>
                  <w:marBottom w:val="0"/>
                  <w:divBdr>
                    <w:top w:val="none" w:sz="0" w:space="0" w:color="auto"/>
                    <w:left w:val="none" w:sz="0" w:space="0" w:color="auto"/>
                    <w:bottom w:val="none" w:sz="0" w:space="0" w:color="auto"/>
                    <w:right w:val="none" w:sz="0" w:space="0" w:color="auto"/>
                  </w:divBdr>
                </w:div>
                <w:div w:id="430318451">
                  <w:marLeft w:val="0"/>
                  <w:marRight w:val="0"/>
                  <w:marTop w:val="0"/>
                  <w:marBottom w:val="0"/>
                  <w:divBdr>
                    <w:top w:val="none" w:sz="0" w:space="0" w:color="auto"/>
                    <w:left w:val="none" w:sz="0" w:space="0" w:color="auto"/>
                    <w:bottom w:val="none" w:sz="0" w:space="0" w:color="auto"/>
                    <w:right w:val="none" w:sz="0" w:space="0" w:color="auto"/>
                  </w:divBdr>
                </w:div>
                <w:div w:id="481624923">
                  <w:marLeft w:val="0"/>
                  <w:marRight w:val="0"/>
                  <w:marTop w:val="0"/>
                  <w:marBottom w:val="0"/>
                  <w:divBdr>
                    <w:top w:val="none" w:sz="0" w:space="0" w:color="auto"/>
                    <w:left w:val="none" w:sz="0" w:space="0" w:color="auto"/>
                    <w:bottom w:val="none" w:sz="0" w:space="0" w:color="auto"/>
                    <w:right w:val="none" w:sz="0" w:space="0" w:color="auto"/>
                  </w:divBdr>
                </w:div>
                <w:div w:id="502747119">
                  <w:marLeft w:val="0"/>
                  <w:marRight w:val="0"/>
                  <w:marTop w:val="0"/>
                  <w:marBottom w:val="0"/>
                  <w:divBdr>
                    <w:top w:val="none" w:sz="0" w:space="0" w:color="auto"/>
                    <w:left w:val="none" w:sz="0" w:space="0" w:color="auto"/>
                    <w:bottom w:val="none" w:sz="0" w:space="0" w:color="auto"/>
                    <w:right w:val="none" w:sz="0" w:space="0" w:color="auto"/>
                  </w:divBdr>
                </w:div>
                <w:div w:id="509217101">
                  <w:marLeft w:val="0"/>
                  <w:marRight w:val="0"/>
                  <w:marTop w:val="0"/>
                  <w:marBottom w:val="0"/>
                  <w:divBdr>
                    <w:top w:val="none" w:sz="0" w:space="0" w:color="auto"/>
                    <w:left w:val="none" w:sz="0" w:space="0" w:color="auto"/>
                    <w:bottom w:val="none" w:sz="0" w:space="0" w:color="auto"/>
                    <w:right w:val="none" w:sz="0" w:space="0" w:color="auto"/>
                  </w:divBdr>
                </w:div>
                <w:div w:id="510342444">
                  <w:marLeft w:val="0"/>
                  <w:marRight w:val="0"/>
                  <w:marTop w:val="0"/>
                  <w:marBottom w:val="0"/>
                  <w:divBdr>
                    <w:top w:val="none" w:sz="0" w:space="0" w:color="auto"/>
                    <w:left w:val="none" w:sz="0" w:space="0" w:color="auto"/>
                    <w:bottom w:val="none" w:sz="0" w:space="0" w:color="auto"/>
                    <w:right w:val="none" w:sz="0" w:space="0" w:color="auto"/>
                  </w:divBdr>
                </w:div>
                <w:div w:id="539325206">
                  <w:marLeft w:val="0"/>
                  <w:marRight w:val="0"/>
                  <w:marTop w:val="0"/>
                  <w:marBottom w:val="0"/>
                  <w:divBdr>
                    <w:top w:val="none" w:sz="0" w:space="0" w:color="auto"/>
                    <w:left w:val="none" w:sz="0" w:space="0" w:color="auto"/>
                    <w:bottom w:val="none" w:sz="0" w:space="0" w:color="auto"/>
                    <w:right w:val="none" w:sz="0" w:space="0" w:color="auto"/>
                  </w:divBdr>
                </w:div>
                <w:div w:id="563415032">
                  <w:marLeft w:val="0"/>
                  <w:marRight w:val="0"/>
                  <w:marTop w:val="0"/>
                  <w:marBottom w:val="0"/>
                  <w:divBdr>
                    <w:top w:val="none" w:sz="0" w:space="0" w:color="auto"/>
                    <w:left w:val="none" w:sz="0" w:space="0" w:color="auto"/>
                    <w:bottom w:val="none" w:sz="0" w:space="0" w:color="auto"/>
                    <w:right w:val="none" w:sz="0" w:space="0" w:color="auto"/>
                  </w:divBdr>
                </w:div>
                <w:div w:id="611285566">
                  <w:marLeft w:val="0"/>
                  <w:marRight w:val="0"/>
                  <w:marTop w:val="0"/>
                  <w:marBottom w:val="0"/>
                  <w:divBdr>
                    <w:top w:val="none" w:sz="0" w:space="0" w:color="auto"/>
                    <w:left w:val="none" w:sz="0" w:space="0" w:color="auto"/>
                    <w:bottom w:val="none" w:sz="0" w:space="0" w:color="auto"/>
                    <w:right w:val="none" w:sz="0" w:space="0" w:color="auto"/>
                  </w:divBdr>
                </w:div>
                <w:div w:id="676856422">
                  <w:marLeft w:val="0"/>
                  <w:marRight w:val="0"/>
                  <w:marTop w:val="0"/>
                  <w:marBottom w:val="0"/>
                  <w:divBdr>
                    <w:top w:val="none" w:sz="0" w:space="0" w:color="auto"/>
                    <w:left w:val="none" w:sz="0" w:space="0" w:color="auto"/>
                    <w:bottom w:val="none" w:sz="0" w:space="0" w:color="auto"/>
                    <w:right w:val="none" w:sz="0" w:space="0" w:color="auto"/>
                  </w:divBdr>
                </w:div>
                <w:div w:id="734934811">
                  <w:marLeft w:val="0"/>
                  <w:marRight w:val="0"/>
                  <w:marTop w:val="0"/>
                  <w:marBottom w:val="0"/>
                  <w:divBdr>
                    <w:top w:val="none" w:sz="0" w:space="0" w:color="auto"/>
                    <w:left w:val="none" w:sz="0" w:space="0" w:color="auto"/>
                    <w:bottom w:val="none" w:sz="0" w:space="0" w:color="auto"/>
                    <w:right w:val="none" w:sz="0" w:space="0" w:color="auto"/>
                  </w:divBdr>
                </w:div>
                <w:div w:id="753823928">
                  <w:marLeft w:val="0"/>
                  <w:marRight w:val="0"/>
                  <w:marTop w:val="0"/>
                  <w:marBottom w:val="0"/>
                  <w:divBdr>
                    <w:top w:val="none" w:sz="0" w:space="0" w:color="auto"/>
                    <w:left w:val="none" w:sz="0" w:space="0" w:color="auto"/>
                    <w:bottom w:val="none" w:sz="0" w:space="0" w:color="auto"/>
                    <w:right w:val="none" w:sz="0" w:space="0" w:color="auto"/>
                  </w:divBdr>
                </w:div>
                <w:div w:id="770708272">
                  <w:marLeft w:val="0"/>
                  <w:marRight w:val="0"/>
                  <w:marTop w:val="0"/>
                  <w:marBottom w:val="0"/>
                  <w:divBdr>
                    <w:top w:val="none" w:sz="0" w:space="0" w:color="auto"/>
                    <w:left w:val="none" w:sz="0" w:space="0" w:color="auto"/>
                    <w:bottom w:val="none" w:sz="0" w:space="0" w:color="auto"/>
                    <w:right w:val="none" w:sz="0" w:space="0" w:color="auto"/>
                  </w:divBdr>
                </w:div>
                <w:div w:id="863061492">
                  <w:marLeft w:val="0"/>
                  <w:marRight w:val="0"/>
                  <w:marTop w:val="0"/>
                  <w:marBottom w:val="0"/>
                  <w:divBdr>
                    <w:top w:val="none" w:sz="0" w:space="0" w:color="auto"/>
                    <w:left w:val="none" w:sz="0" w:space="0" w:color="auto"/>
                    <w:bottom w:val="none" w:sz="0" w:space="0" w:color="auto"/>
                    <w:right w:val="none" w:sz="0" w:space="0" w:color="auto"/>
                  </w:divBdr>
                </w:div>
                <w:div w:id="867176912">
                  <w:marLeft w:val="0"/>
                  <w:marRight w:val="0"/>
                  <w:marTop w:val="0"/>
                  <w:marBottom w:val="0"/>
                  <w:divBdr>
                    <w:top w:val="none" w:sz="0" w:space="0" w:color="auto"/>
                    <w:left w:val="none" w:sz="0" w:space="0" w:color="auto"/>
                    <w:bottom w:val="none" w:sz="0" w:space="0" w:color="auto"/>
                    <w:right w:val="none" w:sz="0" w:space="0" w:color="auto"/>
                  </w:divBdr>
                </w:div>
                <w:div w:id="881018319">
                  <w:marLeft w:val="0"/>
                  <w:marRight w:val="0"/>
                  <w:marTop w:val="0"/>
                  <w:marBottom w:val="0"/>
                  <w:divBdr>
                    <w:top w:val="none" w:sz="0" w:space="0" w:color="auto"/>
                    <w:left w:val="none" w:sz="0" w:space="0" w:color="auto"/>
                    <w:bottom w:val="none" w:sz="0" w:space="0" w:color="auto"/>
                    <w:right w:val="none" w:sz="0" w:space="0" w:color="auto"/>
                  </w:divBdr>
                </w:div>
                <w:div w:id="882062769">
                  <w:marLeft w:val="0"/>
                  <w:marRight w:val="0"/>
                  <w:marTop w:val="0"/>
                  <w:marBottom w:val="0"/>
                  <w:divBdr>
                    <w:top w:val="none" w:sz="0" w:space="0" w:color="auto"/>
                    <w:left w:val="none" w:sz="0" w:space="0" w:color="auto"/>
                    <w:bottom w:val="none" w:sz="0" w:space="0" w:color="auto"/>
                    <w:right w:val="none" w:sz="0" w:space="0" w:color="auto"/>
                  </w:divBdr>
                </w:div>
                <w:div w:id="905722099">
                  <w:marLeft w:val="0"/>
                  <w:marRight w:val="0"/>
                  <w:marTop w:val="0"/>
                  <w:marBottom w:val="0"/>
                  <w:divBdr>
                    <w:top w:val="none" w:sz="0" w:space="0" w:color="auto"/>
                    <w:left w:val="none" w:sz="0" w:space="0" w:color="auto"/>
                    <w:bottom w:val="none" w:sz="0" w:space="0" w:color="auto"/>
                    <w:right w:val="none" w:sz="0" w:space="0" w:color="auto"/>
                  </w:divBdr>
                </w:div>
                <w:div w:id="907377243">
                  <w:marLeft w:val="0"/>
                  <w:marRight w:val="0"/>
                  <w:marTop w:val="0"/>
                  <w:marBottom w:val="0"/>
                  <w:divBdr>
                    <w:top w:val="none" w:sz="0" w:space="0" w:color="auto"/>
                    <w:left w:val="none" w:sz="0" w:space="0" w:color="auto"/>
                    <w:bottom w:val="none" w:sz="0" w:space="0" w:color="auto"/>
                    <w:right w:val="none" w:sz="0" w:space="0" w:color="auto"/>
                  </w:divBdr>
                </w:div>
                <w:div w:id="925766173">
                  <w:marLeft w:val="0"/>
                  <w:marRight w:val="0"/>
                  <w:marTop w:val="0"/>
                  <w:marBottom w:val="0"/>
                  <w:divBdr>
                    <w:top w:val="none" w:sz="0" w:space="0" w:color="auto"/>
                    <w:left w:val="none" w:sz="0" w:space="0" w:color="auto"/>
                    <w:bottom w:val="none" w:sz="0" w:space="0" w:color="auto"/>
                    <w:right w:val="none" w:sz="0" w:space="0" w:color="auto"/>
                  </w:divBdr>
                </w:div>
                <w:div w:id="940917387">
                  <w:marLeft w:val="0"/>
                  <w:marRight w:val="0"/>
                  <w:marTop w:val="0"/>
                  <w:marBottom w:val="0"/>
                  <w:divBdr>
                    <w:top w:val="none" w:sz="0" w:space="0" w:color="auto"/>
                    <w:left w:val="none" w:sz="0" w:space="0" w:color="auto"/>
                    <w:bottom w:val="none" w:sz="0" w:space="0" w:color="auto"/>
                    <w:right w:val="none" w:sz="0" w:space="0" w:color="auto"/>
                  </w:divBdr>
                </w:div>
                <w:div w:id="990324906">
                  <w:marLeft w:val="0"/>
                  <w:marRight w:val="0"/>
                  <w:marTop w:val="0"/>
                  <w:marBottom w:val="0"/>
                  <w:divBdr>
                    <w:top w:val="none" w:sz="0" w:space="0" w:color="auto"/>
                    <w:left w:val="none" w:sz="0" w:space="0" w:color="auto"/>
                    <w:bottom w:val="none" w:sz="0" w:space="0" w:color="auto"/>
                    <w:right w:val="none" w:sz="0" w:space="0" w:color="auto"/>
                  </w:divBdr>
                </w:div>
                <w:div w:id="997222052">
                  <w:marLeft w:val="0"/>
                  <w:marRight w:val="0"/>
                  <w:marTop w:val="0"/>
                  <w:marBottom w:val="0"/>
                  <w:divBdr>
                    <w:top w:val="none" w:sz="0" w:space="0" w:color="auto"/>
                    <w:left w:val="none" w:sz="0" w:space="0" w:color="auto"/>
                    <w:bottom w:val="none" w:sz="0" w:space="0" w:color="auto"/>
                    <w:right w:val="none" w:sz="0" w:space="0" w:color="auto"/>
                  </w:divBdr>
                </w:div>
                <w:div w:id="1040590451">
                  <w:marLeft w:val="0"/>
                  <w:marRight w:val="0"/>
                  <w:marTop w:val="0"/>
                  <w:marBottom w:val="0"/>
                  <w:divBdr>
                    <w:top w:val="none" w:sz="0" w:space="0" w:color="auto"/>
                    <w:left w:val="none" w:sz="0" w:space="0" w:color="auto"/>
                    <w:bottom w:val="none" w:sz="0" w:space="0" w:color="auto"/>
                    <w:right w:val="none" w:sz="0" w:space="0" w:color="auto"/>
                  </w:divBdr>
                </w:div>
                <w:div w:id="1095592082">
                  <w:marLeft w:val="0"/>
                  <w:marRight w:val="0"/>
                  <w:marTop w:val="0"/>
                  <w:marBottom w:val="0"/>
                  <w:divBdr>
                    <w:top w:val="none" w:sz="0" w:space="0" w:color="auto"/>
                    <w:left w:val="none" w:sz="0" w:space="0" w:color="auto"/>
                    <w:bottom w:val="none" w:sz="0" w:space="0" w:color="auto"/>
                    <w:right w:val="none" w:sz="0" w:space="0" w:color="auto"/>
                  </w:divBdr>
                </w:div>
                <w:div w:id="1102071172">
                  <w:marLeft w:val="0"/>
                  <w:marRight w:val="0"/>
                  <w:marTop w:val="0"/>
                  <w:marBottom w:val="0"/>
                  <w:divBdr>
                    <w:top w:val="none" w:sz="0" w:space="0" w:color="auto"/>
                    <w:left w:val="none" w:sz="0" w:space="0" w:color="auto"/>
                    <w:bottom w:val="none" w:sz="0" w:space="0" w:color="auto"/>
                    <w:right w:val="none" w:sz="0" w:space="0" w:color="auto"/>
                  </w:divBdr>
                </w:div>
                <w:div w:id="1152939897">
                  <w:marLeft w:val="0"/>
                  <w:marRight w:val="0"/>
                  <w:marTop w:val="0"/>
                  <w:marBottom w:val="0"/>
                  <w:divBdr>
                    <w:top w:val="none" w:sz="0" w:space="0" w:color="auto"/>
                    <w:left w:val="none" w:sz="0" w:space="0" w:color="auto"/>
                    <w:bottom w:val="none" w:sz="0" w:space="0" w:color="auto"/>
                    <w:right w:val="none" w:sz="0" w:space="0" w:color="auto"/>
                  </w:divBdr>
                </w:div>
                <w:div w:id="1202550408">
                  <w:marLeft w:val="0"/>
                  <w:marRight w:val="0"/>
                  <w:marTop w:val="0"/>
                  <w:marBottom w:val="0"/>
                  <w:divBdr>
                    <w:top w:val="none" w:sz="0" w:space="0" w:color="auto"/>
                    <w:left w:val="none" w:sz="0" w:space="0" w:color="auto"/>
                    <w:bottom w:val="none" w:sz="0" w:space="0" w:color="auto"/>
                    <w:right w:val="none" w:sz="0" w:space="0" w:color="auto"/>
                  </w:divBdr>
                </w:div>
                <w:div w:id="1212887222">
                  <w:marLeft w:val="0"/>
                  <w:marRight w:val="0"/>
                  <w:marTop w:val="0"/>
                  <w:marBottom w:val="0"/>
                  <w:divBdr>
                    <w:top w:val="none" w:sz="0" w:space="0" w:color="auto"/>
                    <w:left w:val="none" w:sz="0" w:space="0" w:color="auto"/>
                    <w:bottom w:val="none" w:sz="0" w:space="0" w:color="auto"/>
                    <w:right w:val="none" w:sz="0" w:space="0" w:color="auto"/>
                  </w:divBdr>
                </w:div>
                <w:div w:id="1216236413">
                  <w:marLeft w:val="0"/>
                  <w:marRight w:val="0"/>
                  <w:marTop w:val="0"/>
                  <w:marBottom w:val="0"/>
                  <w:divBdr>
                    <w:top w:val="none" w:sz="0" w:space="0" w:color="auto"/>
                    <w:left w:val="none" w:sz="0" w:space="0" w:color="auto"/>
                    <w:bottom w:val="none" w:sz="0" w:space="0" w:color="auto"/>
                    <w:right w:val="none" w:sz="0" w:space="0" w:color="auto"/>
                  </w:divBdr>
                </w:div>
                <w:div w:id="1244997461">
                  <w:marLeft w:val="0"/>
                  <w:marRight w:val="0"/>
                  <w:marTop w:val="0"/>
                  <w:marBottom w:val="0"/>
                  <w:divBdr>
                    <w:top w:val="none" w:sz="0" w:space="0" w:color="auto"/>
                    <w:left w:val="none" w:sz="0" w:space="0" w:color="auto"/>
                    <w:bottom w:val="none" w:sz="0" w:space="0" w:color="auto"/>
                    <w:right w:val="none" w:sz="0" w:space="0" w:color="auto"/>
                  </w:divBdr>
                </w:div>
                <w:div w:id="1250579292">
                  <w:marLeft w:val="0"/>
                  <w:marRight w:val="0"/>
                  <w:marTop w:val="0"/>
                  <w:marBottom w:val="0"/>
                  <w:divBdr>
                    <w:top w:val="none" w:sz="0" w:space="0" w:color="auto"/>
                    <w:left w:val="none" w:sz="0" w:space="0" w:color="auto"/>
                    <w:bottom w:val="none" w:sz="0" w:space="0" w:color="auto"/>
                    <w:right w:val="none" w:sz="0" w:space="0" w:color="auto"/>
                  </w:divBdr>
                </w:div>
                <w:div w:id="1253315277">
                  <w:marLeft w:val="0"/>
                  <w:marRight w:val="0"/>
                  <w:marTop w:val="0"/>
                  <w:marBottom w:val="0"/>
                  <w:divBdr>
                    <w:top w:val="none" w:sz="0" w:space="0" w:color="auto"/>
                    <w:left w:val="none" w:sz="0" w:space="0" w:color="auto"/>
                    <w:bottom w:val="none" w:sz="0" w:space="0" w:color="auto"/>
                    <w:right w:val="none" w:sz="0" w:space="0" w:color="auto"/>
                  </w:divBdr>
                </w:div>
                <w:div w:id="1254049905">
                  <w:marLeft w:val="0"/>
                  <w:marRight w:val="0"/>
                  <w:marTop w:val="0"/>
                  <w:marBottom w:val="0"/>
                  <w:divBdr>
                    <w:top w:val="none" w:sz="0" w:space="0" w:color="auto"/>
                    <w:left w:val="none" w:sz="0" w:space="0" w:color="auto"/>
                    <w:bottom w:val="none" w:sz="0" w:space="0" w:color="auto"/>
                    <w:right w:val="none" w:sz="0" w:space="0" w:color="auto"/>
                  </w:divBdr>
                </w:div>
                <w:div w:id="1257667304">
                  <w:marLeft w:val="0"/>
                  <w:marRight w:val="0"/>
                  <w:marTop w:val="0"/>
                  <w:marBottom w:val="0"/>
                  <w:divBdr>
                    <w:top w:val="none" w:sz="0" w:space="0" w:color="auto"/>
                    <w:left w:val="none" w:sz="0" w:space="0" w:color="auto"/>
                    <w:bottom w:val="none" w:sz="0" w:space="0" w:color="auto"/>
                    <w:right w:val="none" w:sz="0" w:space="0" w:color="auto"/>
                  </w:divBdr>
                </w:div>
                <w:div w:id="1258177053">
                  <w:marLeft w:val="0"/>
                  <w:marRight w:val="0"/>
                  <w:marTop w:val="0"/>
                  <w:marBottom w:val="0"/>
                  <w:divBdr>
                    <w:top w:val="none" w:sz="0" w:space="0" w:color="auto"/>
                    <w:left w:val="none" w:sz="0" w:space="0" w:color="auto"/>
                    <w:bottom w:val="none" w:sz="0" w:space="0" w:color="auto"/>
                    <w:right w:val="none" w:sz="0" w:space="0" w:color="auto"/>
                  </w:divBdr>
                </w:div>
                <w:div w:id="1270043215">
                  <w:marLeft w:val="0"/>
                  <w:marRight w:val="0"/>
                  <w:marTop w:val="0"/>
                  <w:marBottom w:val="0"/>
                  <w:divBdr>
                    <w:top w:val="none" w:sz="0" w:space="0" w:color="auto"/>
                    <w:left w:val="none" w:sz="0" w:space="0" w:color="auto"/>
                    <w:bottom w:val="none" w:sz="0" w:space="0" w:color="auto"/>
                    <w:right w:val="none" w:sz="0" w:space="0" w:color="auto"/>
                  </w:divBdr>
                </w:div>
                <w:div w:id="1347752854">
                  <w:marLeft w:val="0"/>
                  <w:marRight w:val="0"/>
                  <w:marTop w:val="0"/>
                  <w:marBottom w:val="0"/>
                  <w:divBdr>
                    <w:top w:val="none" w:sz="0" w:space="0" w:color="auto"/>
                    <w:left w:val="none" w:sz="0" w:space="0" w:color="auto"/>
                    <w:bottom w:val="none" w:sz="0" w:space="0" w:color="auto"/>
                    <w:right w:val="none" w:sz="0" w:space="0" w:color="auto"/>
                  </w:divBdr>
                </w:div>
                <w:div w:id="1407845623">
                  <w:marLeft w:val="0"/>
                  <w:marRight w:val="0"/>
                  <w:marTop w:val="0"/>
                  <w:marBottom w:val="0"/>
                  <w:divBdr>
                    <w:top w:val="none" w:sz="0" w:space="0" w:color="auto"/>
                    <w:left w:val="none" w:sz="0" w:space="0" w:color="auto"/>
                    <w:bottom w:val="none" w:sz="0" w:space="0" w:color="auto"/>
                    <w:right w:val="none" w:sz="0" w:space="0" w:color="auto"/>
                  </w:divBdr>
                </w:div>
                <w:div w:id="1458455181">
                  <w:marLeft w:val="0"/>
                  <w:marRight w:val="0"/>
                  <w:marTop w:val="0"/>
                  <w:marBottom w:val="0"/>
                  <w:divBdr>
                    <w:top w:val="none" w:sz="0" w:space="0" w:color="auto"/>
                    <w:left w:val="none" w:sz="0" w:space="0" w:color="auto"/>
                    <w:bottom w:val="none" w:sz="0" w:space="0" w:color="auto"/>
                    <w:right w:val="none" w:sz="0" w:space="0" w:color="auto"/>
                  </w:divBdr>
                </w:div>
                <w:div w:id="1469939109">
                  <w:marLeft w:val="0"/>
                  <w:marRight w:val="0"/>
                  <w:marTop w:val="0"/>
                  <w:marBottom w:val="0"/>
                  <w:divBdr>
                    <w:top w:val="none" w:sz="0" w:space="0" w:color="auto"/>
                    <w:left w:val="none" w:sz="0" w:space="0" w:color="auto"/>
                    <w:bottom w:val="none" w:sz="0" w:space="0" w:color="auto"/>
                    <w:right w:val="none" w:sz="0" w:space="0" w:color="auto"/>
                  </w:divBdr>
                </w:div>
                <w:div w:id="1490436836">
                  <w:marLeft w:val="0"/>
                  <w:marRight w:val="0"/>
                  <w:marTop w:val="0"/>
                  <w:marBottom w:val="0"/>
                  <w:divBdr>
                    <w:top w:val="none" w:sz="0" w:space="0" w:color="auto"/>
                    <w:left w:val="none" w:sz="0" w:space="0" w:color="auto"/>
                    <w:bottom w:val="none" w:sz="0" w:space="0" w:color="auto"/>
                    <w:right w:val="none" w:sz="0" w:space="0" w:color="auto"/>
                  </w:divBdr>
                </w:div>
                <w:div w:id="1511945251">
                  <w:marLeft w:val="0"/>
                  <w:marRight w:val="0"/>
                  <w:marTop w:val="0"/>
                  <w:marBottom w:val="0"/>
                  <w:divBdr>
                    <w:top w:val="none" w:sz="0" w:space="0" w:color="auto"/>
                    <w:left w:val="none" w:sz="0" w:space="0" w:color="auto"/>
                    <w:bottom w:val="none" w:sz="0" w:space="0" w:color="auto"/>
                    <w:right w:val="none" w:sz="0" w:space="0" w:color="auto"/>
                  </w:divBdr>
                </w:div>
                <w:div w:id="1575092820">
                  <w:marLeft w:val="0"/>
                  <w:marRight w:val="0"/>
                  <w:marTop w:val="0"/>
                  <w:marBottom w:val="0"/>
                  <w:divBdr>
                    <w:top w:val="none" w:sz="0" w:space="0" w:color="auto"/>
                    <w:left w:val="none" w:sz="0" w:space="0" w:color="auto"/>
                    <w:bottom w:val="none" w:sz="0" w:space="0" w:color="auto"/>
                    <w:right w:val="none" w:sz="0" w:space="0" w:color="auto"/>
                  </w:divBdr>
                </w:div>
                <w:div w:id="1626305355">
                  <w:marLeft w:val="0"/>
                  <w:marRight w:val="0"/>
                  <w:marTop w:val="0"/>
                  <w:marBottom w:val="0"/>
                  <w:divBdr>
                    <w:top w:val="none" w:sz="0" w:space="0" w:color="auto"/>
                    <w:left w:val="none" w:sz="0" w:space="0" w:color="auto"/>
                    <w:bottom w:val="none" w:sz="0" w:space="0" w:color="auto"/>
                    <w:right w:val="none" w:sz="0" w:space="0" w:color="auto"/>
                  </w:divBdr>
                </w:div>
                <w:div w:id="1632324361">
                  <w:marLeft w:val="0"/>
                  <w:marRight w:val="0"/>
                  <w:marTop w:val="0"/>
                  <w:marBottom w:val="0"/>
                  <w:divBdr>
                    <w:top w:val="none" w:sz="0" w:space="0" w:color="auto"/>
                    <w:left w:val="none" w:sz="0" w:space="0" w:color="auto"/>
                    <w:bottom w:val="none" w:sz="0" w:space="0" w:color="auto"/>
                    <w:right w:val="none" w:sz="0" w:space="0" w:color="auto"/>
                  </w:divBdr>
                </w:div>
                <w:div w:id="1663043093">
                  <w:marLeft w:val="0"/>
                  <w:marRight w:val="0"/>
                  <w:marTop w:val="0"/>
                  <w:marBottom w:val="0"/>
                  <w:divBdr>
                    <w:top w:val="none" w:sz="0" w:space="0" w:color="auto"/>
                    <w:left w:val="none" w:sz="0" w:space="0" w:color="auto"/>
                    <w:bottom w:val="none" w:sz="0" w:space="0" w:color="auto"/>
                    <w:right w:val="none" w:sz="0" w:space="0" w:color="auto"/>
                  </w:divBdr>
                </w:div>
                <w:div w:id="1715541237">
                  <w:marLeft w:val="0"/>
                  <w:marRight w:val="0"/>
                  <w:marTop w:val="0"/>
                  <w:marBottom w:val="0"/>
                  <w:divBdr>
                    <w:top w:val="none" w:sz="0" w:space="0" w:color="auto"/>
                    <w:left w:val="none" w:sz="0" w:space="0" w:color="auto"/>
                    <w:bottom w:val="none" w:sz="0" w:space="0" w:color="auto"/>
                    <w:right w:val="none" w:sz="0" w:space="0" w:color="auto"/>
                  </w:divBdr>
                </w:div>
                <w:div w:id="1731348807">
                  <w:marLeft w:val="0"/>
                  <w:marRight w:val="0"/>
                  <w:marTop w:val="0"/>
                  <w:marBottom w:val="0"/>
                  <w:divBdr>
                    <w:top w:val="none" w:sz="0" w:space="0" w:color="auto"/>
                    <w:left w:val="none" w:sz="0" w:space="0" w:color="auto"/>
                    <w:bottom w:val="none" w:sz="0" w:space="0" w:color="auto"/>
                    <w:right w:val="none" w:sz="0" w:space="0" w:color="auto"/>
                  </w:divBdr>
                </w:div>
                <w:div w:id="1789930114">
                  <w:marLeft w:val="0"/>
                  <w:marRight w:val="0"/>
                  <w:marTop w:val="0"/>
                  <w:marBottom w:val="0"/>
                  <w:divBdr>
                    <w:top w:val="none" w:sz="0" w:space="0" w:color="auto"/>
                    <w:left w:val="none" w:sz="0" w:space="0" w:color="auto"/>
                    <w:bottom w:val="none" w:sz="0" w:space="0" w:color="auto"/>
                    <w:right w:val="none" w:sz="0" w:space="0" w:color="auto"/>
                  </w:divBdr>
                </w:div>
                <w:div w:id="1800371073">
                  <w:marLeft w:val="0"/>
                  <w:marRight w:val="0"/>
                  <w:marTop w:val="0"/>
                  <w:marBottom w:val="0"/>
                  <w:divBdr>
                    <w:top w:val="none" w:sz="0" w:space="0" w:color="auto"/>
                    <w:left w:val="none" w:sz="0" w:space="0" w:color="auto"/>
                    <w:bottom w:val="none" w:sz="0" w:space="0" w:color="auto"/>
                    <w:right w:val="none" w:sz="0" w:space="0" w:color="auto"/>
                  </w:divBdr>
                </w:div>
                <w:div w:id="1824736609">
                  <w:marLeft w:val="0"/>
                  <w:marRight w:val="0"/>
                  <w:marTop w:val="0"/>
                  <w:marBottom w:val="0"/>
                  <w:divBdr>
                    <w:top w:val="none" w:sz="0" w:space="0" w:color="auto"/>
                    <w:left w:val="none" w:sz="0" w:space="0" w:color="auto"/>
                    <w:bottom w:val="none" w:sz="0" w:space="0" w:color="auto"/>
                    <w:right w:val="none" w:sz="0" w:space="0" w:color="auto"/>
                  </w:divBdr>
                </w:div>
                <w:div w:id="1842115305">
                  <w:marLeft w:val="0"/>
                  <w:marRight w:val="0"/>
                  <w:marTop w:val="0"/>
                  <w:marBottom w:val="0"/>
                  <w:divBdr>
                    <w:top w:val="none" w:sz="0" w:space="0" w:color="auto"/>
                    <w:left w:val="none" w:sz="0" w:space="0" w:color="auto"/>
                    <w:bottom w:val="none" w:sz="0" w:space="0" w:color="auto"/>
                    <w:right w:val="none" w:sz="0" w:space="0" w:color="auto"/>
                  </w:divBdr>
                </w:div>
                <w:div w:id="1918518249">
                  <w:marLeft w:val="0"/>
                  <w:marRight w:val="0"/>
                  <w:marTop w:val="0"/>
                  <w:marBottom w:val="0"/>
                  <w:divBdr>
                    <w:top w:val="none" w:sz="0" w:space="0" w:color="auto"/>
                    <w:left w:val="none" w:sz="0" w:space="0" w:color="auto"/>
                    <w:bottom w:val="none" w:sz="0" w:space="0" w:color="auto"/>
                    <w:right w:val="none" w:sz="0" w:space="0" w:color="auto"/>
                  </w:divBdr>
                </w:div>
                <w:div w:id="1970817695">
                  <w:marLeft w:val="0"/>
                  <w:marRight w:val="0"/>
                  <w:marTop w:val="0"/>
                  <w:marBottom w:val="0"/>
                  <w:divBdr>
                    <w:top w:val="none" w:sz="0" w:space="0" w:color="auto"/>
                    <w:left w:val="none" w:sz="0" w:space="0" w:color="auto"/>
                    <w:bottom w:val="none" w:sz="0" w:space="0" w:color="auto"/>
                    <w:right w:val="none" w:sz="0" w:space="0" w:color="auto"/>
                  </w:divBdr>
                </w:div>
                <w:div w:id="1987279864">
                  <w:marLeft w:val="0"/>
                  <w:marRight w:val="0"/>
                  <w:marTop w:val="0"/>
                  <w:marBottom w:val="0"/>
                  <w:divBdr>
                    <w:top w:val="none" w:sz="0" w:space="0" w:color="auto"/>
                    <w:left w:val="none" w:sz="0" w:space="0" w:color="auto"/>
                    <w:bottom w:val="none" w:sz="0" w:space="0" w:color="auto"/>
                    <w:right w:val="none" w:sz="0" w:space="0" w:color="auto"/>
                  </w:divBdr>
                </w:div>
                <w:div w:id="2067335524">
                  <w:marLeft w:val="0"/>
                  <w:marRight w:val="0"/>
                  <w:marTop w:val="0"/>
                  <w:marBottom w:val="0"/>
                  <w:divBdr>
                    <w:top w:val="none" w:sz="0" w:space="0" w:color="auto"/>
                    <w:left w:val="none" w:sz="0" w:space="0" w:color="auto"/>
                    <w:bottom w:val="none" w:sz="0" w:space="0" w:color="auto"/>
                    <w:right w:val="none" w:sz="0" w:space="0" w:color="auto"/>
                  </w:divBdr>
                </w:div>
                <w:div w:id="2096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9031">
      <w:bodyDiv w:val="1"/>
      <w:marLeft w:val="0"/>
      <w:marRight w:val="0"/>
      <w:marTop w:val="0"/>
      <w:marBottom w:val="0"/>
      <w:divBdr>
        <w:top w:val="none" w:sz="0" w:space="0" w:color="auto"/>
        <w:left w:val="none" w:sz="0" w:space="0" w:color="auto"/>
        <w:bottom w:val="none" w:sz="0" w:space="0" w:color="auto"/>
        <w:right w:val="none" w:sz="0" w:space="0" w:color="auto"/>
      </w:divBdr>
    </w:div>
    <w:div w:id="457381507">
      <w:bodyDiv w:val="1"/>
      <w:marLeft w:val="0"/>
      <w:marRight w:val="0"/>
      <w:marTop w:val="0"/>
      <w:marBottom w:val="0"/>
      <w:divBdr>
        <w:top w:val="none" w:sz="0" w:space="0" w:color="auto"/>
        <w:left w:val="none" w:sz="0" w:space="0" w:color="auto"/>
        <w:bottom w:val="none" w:sz="0" w:space="0" w:color="auto"/>
        <w:right w:val="none" w:sz="0" w:space="0" w:color="auto"/>
      </w:divBdr>
      <w:divsChild>
        <w:div w:id="738158">
          <w:marLeft w:val="0"/>
          <w:marRight w:val="0"/>
          <w:marTop w:val="0"/>
          <w:marBottom w:val="0"/>
          <w:divBdr>
            <w:top w:val="none" w:sz="0" w:space="0" w:color="auto"/>
            <w:left w:val="none" w:sz="0" w:space="0" w:color="auto"/>
            <w:bottom w:val="none" w:sz="0" w:space="0" w:color="auto"/>
            <w:right w:val="none" w:sz="0" w:space="0" w:color="auto"/>
          </w:divBdr>
        </w:div>
        <w:div w:id="41638096">
          <w:marLeft w:val="0"/>
          <w:marRight w:val="0"/>
          <w:marTop w:val="0"/>
          <w:marBottom w:val="0"/>
          <w:divBdr>
            <w:top w:val="none" w:sz="0" w:space="0" w:color="auto"/>
            <w:left w:val="none" w:sz="0" w:space="0" w:color="auto"/>
            <w:bottom w:val="none" w:sz="0" w:space="0" w:color="auto"/>
            <w:right w:val="none" w:sz="0" w:space="0" w:color="auto"/>
          </w:divBdr>
        </w:div>
        <w:div w:id="268438840">
          <w:marLeft w:val="0"/>
          <w:marRight w:val="0"/>
          <w:marTop w:val="0"/>
          <w:marBottom w:val="0"/>
          <w:divBdr>
            <w:top w:val="none" w:sz="0" w:space="0" w:color="auto"/>
            <w:left w:val="none" w:sz="0" w:space="0" w:color="auto"/>
            <w:bottom w:val="none" w:sz="0" w:space="0" w:color="auto"/>
            <w:right w:val="none" w:sz="0" w:space="0" w:color="auto"/>
          </w:divBdr>
        </w:div>
        <w:div w:id="316346123">
          <w:marLeft w:val="0"/>
          <w:marRight w:val="0"/>
          <w:marTop w:val="0"/>
          <w:marBottom w:val="0"/>
          <w:divBdr>
            <w:top w:val="none" w:sz="0" w:space="0" w:color="auto"/>
            <w:left w:val="none" w:sz="0" w:space="0" w:color="auto"/>
            <w:bottom w:val="none" w:sz="0" w:space="0" w:color="auto"/>
            <w:right w:val="none" w:sz="0" w:space="0" w:color="auto"/>
          </w:divBdr>
        </w:div>
        <w:div w:id="346904083">
          <w:marLeft w:val="0"/>
          <w:marRight w:val="0"/>
          <w:marTop w:val="0"/>
          <w:marBottom w:val="0"/>
          <w:divBdr>
            <w:top w:val="none" w:sz="0" w:space="0" w:color="auto"/>
            <w:left w:val="none" w:sz="0" w:space="0" w:color="auto"/>
            <w:bottom w:val="none" w:sz="0" w:space="0" w:color="auto"/>
            <w:right w:val="none" w:sz="0" w:space="0" w:color="auto"/>
          </w:divBdr>
        </w:div>
        <w:div w:id="350684389">
          <w:marLeft w:val="0"/>
          <w:marRight w:val="0"/>
          <w:marTop w:val="0"/>
          <w:marBottom w:val="0"/>
          <w:divBdr>
            <w:top w:val="none" w:sz="0" w:space="0" w:color="auto"/>
            <w:left w:val="none" w:sz="0" w:space="0" w:color="auto"/>
            <w:bottom w:val="none" w:sz="0" w:space="0" w:color="auto"/>
            <w:right w:val="none" w:sz="0" w:space="0" w:color="auto"/>
          </w:divBdr>
        </w:div>
        <w:div w:id="369232851">
          <w:marLeft w:val="0"/>
          <w:marRight w:val="0"/>
          <w:marTop w:val="0"/>
          <w:marBottom w:val="0"/>
          <w:divBdr>
            <w:top w:val="none" w:sz="0" w:space="0" w:color="auto"/>
            <w:left w:val="none" w:sz="0" w:space="0" w:color="auto"/>
            <w:bottom w:val="none" w:sz="0" w:space="0" w:color="auto"/>
            <w:right w:val="none" w:sz="0" w:space="0" w:color="auto"/>
          </w:divBdr>
        </w:div>
        <w:div w:id="441271302">
          <w:marLeft w:val="0"/>
          <w:marRight w:val="0"/>
          <w:marTop w:val="0"/>
          <w:marBottom w:val="0"/>
          <w:divBdr>
            <w:top w:val="none" w:sz="0" w:space="0" w:color="auto"/>
            <w:left w:val="none" w:sz="0" w:space="0" w:color="auto"/>
            <w:bottom w:val="none" w:sz="0" w:space="0" w:color="auto"/>
            <w:right w:val="none" w:sz="0" w:space="0" w:color="auto"/>
          </w:divBdr>
        </w:div>
        <w:div w:id="500194848">
          <w:marLeft w:val="0"/>
          <w:marRight w:val="0"/>
          <w:marTop w:val="0"/>
          <w:marBottom w:val="0"/>
          <w:divBdr>
            <w:top w:val="none" w:sz="0" w:space="0" w:color="auto"/>
            <w:left w:val="none" w:sz="0" w:space="0" w:color="auto"/>
            <w:bottom w:val="none" w:sz="0" w:space="0" w:color="auto"/>
            <w:right w:val="none" w:sz="0" w:space="0" w:color="auto"/>
          </w:divBdr>
        </w:div>
        <w:div w:id="546259480">
          <w:marLeft w:val="0"/>
          <w:marRight w:val="0"/>
          <w:marTop w:val="0"/>
          <w:marBottom w:val="0"/>
          <w:divBdr>
            <w:top w:val="none" w:sz="0" w:space="0" w:color="auto"/>
            <w:left w:val="none" w:sz="0" w:space="0" w:color="auto"/>
            <w:bottom w:val="none" w:sz="0" w:space="0" w:color="auto"/>
            <w:right w:val="none" w:sz="0" w:space="0" w:color="auto"/>
          </w:divBdr>
        </w:div>
        <w:div w:id="601034027">
          <w:marLeft w:val="0"/>
          <w:marRight w:val="0"/>
          <w:marTop w:val="0"/>
          <w:marBottom w:val="0"/>
          <w:divBdr>
            <w:top w:val="none" w:sz="0" w:space="0" w:color="auto"/>
            <w:left w:val="none" w:sz="0" w:space="0" w:color="auto"/>
            <w:bottom w:val="none" w:sz="0" w:space="0" w:color="auto"/>
            <w:right w:val="none" w:sz="0" w:space="0" w:color="auto"/>
          </w:divBdr>
        </w:div>
        <w:div w:id="692725065">
          <w:marLeft w:val="0"/>
          <w:marRight w:val="0"/>
          <w:marTop w:val="0"/>
          <w:marBottom w:val="0"/>
          <w:divBdr>
            <w:top w:val="none" w:sz="0" w:space="0" w:color="auto"/>
            <w:left w:val="none" w:sz="0" w:space="0" w:color="auto"/>
            <w:bottom w:val="none" w:sz="0" w:space="0" w:color="auto"/>
            <w:right w:val="none" w:sz="0" w:space="0" w:color="auto"/>
          </w:divBdr>
        </w:div>
        <w:div w:id="723065066">
          <w:marLeft w:val="0"/>
          <w:marRight w:val="0"/>
          <w:marTop w:val="0"/>
          <w:marBottom w:val="0"/>
          <w:divBdr>
            <w:top w:val="none" w:sz="0" w:space="0" w:color="auto"/>
            <w:left w:val="none" w:sz="0" w:space="0" w:color="auto"/>
            <w:bottom w:val="none" w:sz="0" w:space="0" w:color="auto"/>
            <w:right w:val="none" w:sz="0" w:space="0" w:color="auto"/>
          </w:divBdr>
        </w:div>
        <w:div w:id="750467003">
          <w:marLeft w:val="0"/>
          <w:marRight w:val="0"/>
          <w:marTop w:val="0"/>
          <w:marBottom w:val="0"/>
          <w:divBdr>
            <w:top w:val="none" w:sz="0" w:space="0" w:color="auto"/>
            <w:left w:val="none" w:sz="0" w:space="0" w:color="auto"/>
            <w:bottom w:val="none" w:sz="0" w:space="0" w:color="auto"/>
            <w:right w:val="none" w:sz="0" w:space="0" w:color="auto"/>
          </w:divBdr>
        </w:div>
        <w:div w:id="857239386">
          <w:marLeft w:val="0"/>
          <w:marRight w:val="0"/>
          <w:marTop w:val="0"/>
          <w:marBottom w:val="0"/>
          <w:divBdr>
            <w:top w:val="none" w:sz="0" w:space="0" w:color="auto"/>
            <w:left w:val="none" w:sz="0" w:space="0" w:color="auto"/>
            <w:bottom w:val="none" w:sz="0" w:space="0" w:color="auto"/>
            <w:right w:val="none" w:sz="0" w:space="0" w:color="auto"/>
          </w:divBdr>
        </w:div>
        <w:div w:id="873271472">
          <w:marLeft w:val="0"/>
          <w:marRight w:val="0"/>
          <w:marTop w:val="0"/>
          <w:marBottom w:val="0"/>
          <w:divBdr>
            <w:top w:val="none" w:sz="0" w:space="0" w:color="auto"/>
            <w:left w:val="none" w:sz="0" w:space="0" w:color="auto"/>
            <w:bottom w:val="none" w:sz="0" w:space="0" w:color="auto"/>
            <w:right w:val="none" w:sz="0" w:space="0" w:color="auto"/>
          </w:divBdr>
        </w:div>
        <w:div w:id="960382063">
          <w:marLeft w:val="0"/>
          <w:marRight w:val="0"/>
          <w:marTop w:val="0"/>
          <w:marBottom w:val="0"/>
          <w:divBdr>
            <w:top w:val="none" w:sz="0" w:space="0" w:color="auto"/>
            <w:left w:val="none" w:sz="0" w:space="0" w:color="auto"/>
            <w:bottom w:val="none" w:sz="0" w:space="0" w:color="auto"/>
            <w:right w:val="none" w:sz="0" w:space="0" w:color="auto"/>
          </w:divBdr>
        </w:div>
        <w:div w:id="1013845884">
          <w:marLeft w:val="0"/>
          <w:marRight w:val="0"/>
          <w:marTop w:val="0"/>
          <w:marBottom w:val="0"/>
          <w:divBdr>
            <w:top w:val="none" w:sz="0" w:space="0" w:color="auto"/>
            <w:left w:val="none" w:sz="0" w:space="0" w:color="auto"/>
            <w:bottom w:val="none" w:sz="0" w:space="0" w:color="auto"/>
            <w:right w:val="none" w:sz="0" w:space="0" w:color="auto"/>
          </w:divBdr>
        </w:div>
        <w:div w:id="1105150381">
          <w:marLeft w:val="0"/>
          <w:marRight w:val="0"/>
          <w:marTop w:val="0"/>
          <w:marBottom w:val="0"/>
          <w:divBdr>
            <w:top w:val="none" w:sz="0" w:space="0" w:color="auto"/>
            <w:left w:val="none" w:sz="0" w:space="0" w:color="auto"/>
            <w:bottom w:val="none" w:sz="0" w:space="0" w:color="auto"/>
            <w:right w:val="none" w:sz="0" w:space="0" w:color="auto"/>
          </w:divBdr>
        </w:div>
        <w:div w:id="1156147996">
          <w:marLeft w:val="0"/>
          <w:marRight w:val="0"/>
          <w:marTop w:val="0"/>
          <w:marBottom w:val="0"/>
          <w:divBdr>
            <w:top w:val="none" w:sz="0" w:space="0" w:color="auto"/>
            <w:left w:val="none" w:sz="0" w:space="0" w:color="auto"/>
            <w:bottom w:val="none" w:sz="0" w:space="0" w:color="auto"/>
            <w:right w:val="none" w:sz="0" w:space="0" w:color="auto"/>
          </w:divBdr>
        </w:div>
        <w:div w:id="1197081073">
          <w:marLeft w:val="0"/>
          <w:marRight w:val="0"/>
          <w:marTop w:val="0"/>
          <w:marBottom w:val="0"/>
          <w:divBdr>
            <w:top w:val="none" w:sz="0" w:space="0" w:color="auto"/>
            <w:left w:val="none" w:sz="0" w:space="0" w:color="auto"/>
            <w:bottom w:val="none" w:sz="0" w:space="0" w:color="auto"/>
            <w:right w:val="none" w:sz="0" w:space="0" w:color="auto"/>
          </w:divBdr>
        </w:div>
        <w:div w:id="1315333656">
          <w:marLeft w:val="0"/>
          <w:marRight w:val="0"/>
          <w:marTop w:val="0"/>
          <w:marBottom w:val="0"/>
          <w:divBdr>
            <w:top w:val="none" w:sz="0" w:space="0" w:color="auto"/>
            <w:left w:val="none" w:sz="0" w:space="0" w:color="auto"/>
            <w:bottom w:val="none" w:sz="0" w:space="0" w:color="auto"/>
            <w:right w:val="none" w:sz="0" w:space="0" w:color="auto"/>
          </w:divBdr>
        </w:div>
        <w:div w:id="1392121767">
          <w:marLeft w:val="0"/>
          <w:marRight w:val="0"/>
          <w:marTop w:val="0"/>
          <w:marBottom w:val="0"/>
          <w:divBdr>
            <w:top w:val="none" w:sz="0" w:space="0" w:color="auto"/>
            <w:left w:val="none" w:sz="0" w:space="0" w:color="auto"/>
            <w:bottom w:val="none" w:sz="0" w:space="0" w:color="auto"/>
            <w:right w:val="none" w:sz="0" w:space="0" w:color="auto"/>
          </w:divBdr>
        </w:div>
        <w:div w:id="1553611563">
          <w:marLeft w:val="0"/>
          <w:marRight w:val="0"/>
          <w:marTop w:val="0"/>
          <w:marBottom w:val="0"/>
          <w:divBdr>
            <w:top w:val="none" w:sz="0" w:space="0" w:color="auto"/>
            <w:left w:val="none" w:sz="0" w:space="0" w:color="auto"/>
            <w:bottom w:val="none" w:sz="0" w:space="0" w:color="auto"/>
            <w:right w:val="none" w:sz="0" w:space="0" w:color="auto"/>
          </w:divBdr>
        </w:div>
        <w:div w:id="1762483115">
          <w:marLeft w:val="0"/>
          <w:marRight w:val="0"/>
          <w:marTop w:val="0"/>
          <w:marBottom w:val="0"/>
          <w:divBdr>
            <w:top w:val="none" w:sz="0" w:space="0" w:color="auto"/>
            <w:left w:val="none" w:sz="0" w:space="0" w:color="auto"/>
            <w:bottom w:val="none" w:sz="0" w:space="0" w:color="auto"/>
            <w:right w:val="none" w:sz="0" w:space="0" w:color="auto"/>
          </w:divBdr>
        </w:div>
        <w:div w:id="1856266337">
          <w:marLeft w:val="0"/>
          <w:marRight w:val="0"/>
          <w:marTop w:val="0"/>
          <w:marBottom w:val="0"/>
          <w:divBdr>
            <w:top w:val="none" w:sz="0" w:space="0" w:color="auto"/>
            <w:left w:val="none" w:sz="0" w:space="0" w:color="auto"/>
            <w:bottom w:val="none" w:sz="0" w:space="0" w:color="auto"/>
            <w:right w:val="none" w:sz="0" w:space="0" w:color="auto"/>
          </w:divBdr>
        </w:div>
        <w:div w:id="1899853632">
          <w:marLeft w:val="0"/>
          <w:marRight w:val="0"/>
          <w:marTop w:val="0"/>
          <w:marBottom w:val="0"/>
          <w:divBdr>
            <w:top w:val="none" w:sz="0" w:space="0" w:color="auto"/>
            <w:left w:val="none" w:sz="0" w:space="0" w:color="auto"/>
            <w:bottom w:val="none" w:sz="0" w:space="0" w:color="auto"/>
            <w:right w:val="none" w:sz="0" w:space="0" w:color="auto"/>
          </w:divBdr>
        </w:div>
        <w:div w:id="1915242195">
          <w:marLeft w:val="0"/>
          <w:marRight w:val="0"/>
          <w:marTop w:val="0"/>
          <w:marBottom w:val="0"/>
          <w:divBdr>
            <w:top w:val="none" w:sz="0" w:space="0" w:color="auto"/>
            <w:left w:val="none" w:sz="0" w:space="0" w:color="auto"/>
            <w:bottom w:val="none" w:sz="0" w:space="0" w:color="auto"/>
            <w:right w:val="none" w:sz="0" w:space="0" w:color="auto"/>
          </w:divBdr>
        </w:div>
        <w:div w:id="1945381314">
          <w:marLeft w:val="0"/>
          <w:marRight w:val="0"/>
          <w:marTop w:val="0"/>
          <w:marBottom w:val="0"/>
          <w:divBdr>
            <w:top w:val="none" w:sz="0" w:space="0" w:color="auto"/>
            <w:left w:val="none" w:sz="0" w:space="0" w:color="auto"/>
            <w:bottom w:val="none" w:sz="0" w:space="0" w:color="auto"/>
            <w:right w:val="none" w:sz="0" w:space="0" w:color="auto"/>
          </w:divBdr>
        </w:div>
        <w:div w:id="2092238105">
          <w:marLeft w:val="0"/>
          <w:marRight w:val="0"/>
          <w:marTop w:val="0"/>
          <w:marBottom w:val="0"/>
          <w:divBdr>
            <w:top w:val="none" w:sz="0" w:space="0" w:color="auto"/>
            <w:left w:val="none" w:sz="0" w:space="0" w:color="auto"/>
            <w:bottom w:val="none" w:sz="0" w:space="0" w:color="auto"/>
            <w:right w:val="none" w:sz="0" w:space="0" w:color="auto"/>
          </w:divBdr>
        </w:div>
        <w:div w:id="2098673588">
          <w:marLeft w:val="0"/>
          <w:marRight w:val="0"/>
          <w:marTop w:val="0"/>
          <w:marBottom w:val="0"/>
          <w:divBdr>
            <w:top w:val="none" w:sz="0" w:space="0" w:color="auto"/>
            <w:left w:val="none" w:sz="0" w:space="0" w:color="auto"/>
            <w:bottom w:val="none" w:sz="0" w:space="0" w:color="auto"/>
            <w:right w:val="none" w:sz="0" w:space="0" w:color="auto"/>
          </w:divBdr>
        </w:div>
        <w:div w:id="2103451657">
          <w:marLeft w:val="0"/>
          <w:marRight w:val="0"/>
          <w:marTop w:val="0"/>
          <w:marBottom w:val="0"/>
          <w:divBdr>
            <w:top w:val="none" w:sz="0" w:space="0" w:color="auto"/>
            <w:left w:val="none" w:sz="0" w:space="0" w:color="auto"/>
            <w:bottom w:val="none" w:sz="0" w:space="0" w:color="auto"/>
            <w:right w:val="none" w:sz="0" w:space="0" w:color="auto"/>
          </w:divBdr>
        </w:div>
      </w:divsChild>
    </w:div>
    <w:div w:id="474415959">
      <w:bodyDiv w:val="1"/>
      <w:marLeft w:val="0"/>
      <w:marRight w:val="0"/>
      <w:marTop w:val="0"/>
      <w:marBottom w:val="0"/>
      <w:divBdr>
        <w:top w:val="none" w:sz="0" w:space="0" w:color="auto"/>
        <w:left w:val="none" w:sz="0" w:space="0" w:color="auto"/>
        <w:bottom w:val="none" w:sz="0" w:space="0" w:color="auto"/>
        <w:right w:val="none" w:sz="0" w:space="0" w:color="auto"/>
      </w:divBdr>
      <w:divsChild>
        <w:div w:id="406616137">
          <w:marLeft w:val="0"/>
          <w:marRight w:val="0"/>
          <w:marTop w:val="0"/>
          <w:marBottom w:val="0"/>
          <w:divBdr>
            <w:top w:val="none" w:sz="0" w:space="0" w:color="auto"/>
            <w:left w:val="none" w:sz="0" w:space="0" w:color="auto"/>
            <w:bottom w:val="none" w:sz="0" w:space="0" w:color="auto"/>
            <w:right w:val="none" w:sz="0" w:space="0" w:color="auto"/>
          </w:divBdr>
        </w:div>
        <w:div w:id="445581159">
          <w:marLeft w:val="0"/>
          <w:marRight w:val="0"/>
          <w:marTop w:val="0"/>
          <w:marBottom w:val="0"/>
          <w:divBdr>
            <w:top w:val="none" w:sz="0" w:space="0" w:color="auto"/>
            <w:left w:val="none" w:sz="0" w:space="0" w:color="auto"/>
            <w:bottom w:val="none" w:sz="0" w:space="0" w:color="auto"/>
            <w:right w:val="none" w:sz="0" w:space="0" w:color="auto"/>
          </w:divBdr>
        </w:div>
        <w:div w:id="944770578">
          <w:marLeft w:val="0"/>
          <w:marRight w:val="0"/>
          <w:marTop w:val="0"/>
          <w:marBottom w:val="0"/>
          <w:divBdr>
            <w:top w:val="none" w:sz="0" w:space="0" w:color="auto"/>
            <w:left w:val="none" w:sz="0" w:space="0" w:color="auto"/>
            <w:bottom w:val="none" w:sz="0" w:space="0" w:color="auto"/>
            <w:right w:val="none" w:sz="0" w:space="0" w:color="auto"/>
          </w:divBdr>
        </w:div>
        <w:div w:id="1023939115">
          <w:marLeft w:val="0"/>
          <w:marRight w:val="0"/>
          <w:marTop w:val="0"/>
          <w:marBottom w:val="0"/>
          <w:divBdr>
            <w:top w:val="none" w:sz="0" w:space="0" w:color="auto"/>
            <w:left w:val="none" w:sz="0" w:space="0" w:color="auto"/>
            <w:bottom w:val="none" w:sz="0" w:space="0" w:color="auto"/>
            <w:right w:val="none" w:sz="0" w:space="0" w:color="auto"/>
          </w:divBdr>
        </w:div>
        <w:div w:id="1174757621">
          <w:marLeft w:val="0"/>
          <w:marRight w:val="0"/>
          <w:marTop w:val="0"/>
          <w:marBottom w:val="0"/>
          <w:divBdr>
            <w:top w:val="none" w:sz="0" w:space="0" w:color="auto"/>
            <w:left w:val="none" w:sz="0" w:space="0" w:color="auto"/>
            <w:bottom w:val="none" w:sz="0" w:space="0" w:color="auto"/>
            <w:right w:val="none" w:sz="0" w:space="0" w:color="auto"/>
          </w:divBdr>
        </w:div>
        <w:div w:id="1311639207">
          <w:marLeft w:val="0"/>
          <w:marRight w:val="0"/>
          <w:marTop w:val="0"/>
          <w:marBottom w:val="0"/>
          <w:divBdr>
            <w:top w:val="none" w:sz="0" w:space="0" w:color="auto"/>
            <w:left w:val="none" w:sz="0" w:space="0" w:color="auto"/>
            <w:bottom w:val="none" w:sz="0" w:space="0" w:color="auto"/>
            <w:right w:val="none" w:sz="0" w:space="0" w:color="auto"/>
          </w:divBdr>
        </w:div>
        <w:div w:id="1783915744">
          <w:marLeft w:val="0"/>
          <w:marRight w:val="0"/>
          <w:marTop w:val="0"/>
          <w:marBottom w:val="0"/>
          <w:divBdr>
            <w:top w:val="none" w:sz="0" w:space="0" w:color="auto"/>
            <w:left w:val="none" w:sz="0" w:space="0" w:color="auto"/>
            <w:bottom w:val="none" w:sz="0" w:space="0" w:color="auto"/>
            <w:right w:val="none" w:sz="0" w:space="0" w:color="auto"/>
          </w:divBdr>
        </w:div>
        <w:div w:id="1827435002">
          <w:marLeft w:val="0"/>
          <w:marRight w:val="0"/>
          <w:marTop w:val="0"/>
          <w:marBottom w:val="0"/>
          <w:divBdr>
            <w:top w:val="none" w:sz="0" w:space="0" w:color="auto"/>
            <w:left w:val="none" w:sz="0" w:space="0" w:color="auto"/>
            <w:bottom w:val="none" w:sz="0" w:space="0" w:color="auto"/>
            <w:right w:val="none" w:sz="0" w:space="0" w:color="auto"/>
          </w:divBdr>
        </w:div>
        <w:div w:id="1927960046">
          <w:marLeft w:val="0"/>
          <w:marRight w:val="0"/>
          <w:marTop w:val="0"/>
          <w:marBottom w:val="0"/>
          <w:divBdr>
            <w:top w:val="none" w:sz="0" w:space="0" w:color="auto"/>
            <w:left w:val="none" w:sz="0" w:space="0" w:color="auto"/>
            <w:bottom w:val="none" w:sz="0" w:space="0" w:color="auto"/>
            <w:right w:val="none" w:sz="0" w:space="0" w:color="auto"/>
          </w:divBdr>
        </w:div>
        <w:div w:id="2001687009">
          <w:marLeft w:val="0"/>
          <w:marRight w:val="0"/>
          <w:marTop w:val="0"/>
          <w:marBottom w:val="0"/>
          <w:divBdr>
            <w:top w:val="none" w:sz="0" w:space="0" w:color="auto"/>
            <w:left w:val="none" w:sz="0" w:space="0" w:color="auto"/>
            <w:bottom w:val="none" w:sz="0" w:space="0" w:color="auto"/>
            <w:right w:val="none" w:sz="0" w:space="0" w:color="auto"/>
          </w:divBdr>
        </w:div>
        <w:div w:id="2141722793">
          <w:marLeft w:val="0"/>
          <w:marRight w:val="0"/>
          <w:marTop w:val="0"/>
          <w:marBottom w:val="0"/>
          <w:divBdr>
            <w:top w:val="none" w:sz="0" w:space="0" w:color="auto"/>
            <w:left w:val="none" w:sz="0" w:space="0" w:color="auto"/>
            <w:bottom w:val="none" w:sz="0" w:space="0" w:color="auto"/>
            <w:right w:val="none" w:sz="0" w:space="0" w:color="auto"/>
          </w:divBdr>
        </w:div>
      </w:divsChild>
    </w:div>
    <w:div w:id="516038521">
      <w:bodyDiv w:val="1"/>
      <w:marLeft w:val="0"/>
      <w:marRight w:val="0"/>
      <w:marTop w:val="0"/>
      <w:marBottom w:val="0"/>
      <w:divBdr>
        <w:top w:val="none" w:sz="0" w:space="0" w:color="auto"/>
        <w:left w:val="none" w:sz="0" w:space="0" w:color="auto"/>
        <w:bottom w:val="none" w:sz="0" w:space="0" w:color="auto"/>
        <w:right w:val="none" w:sz="0" w:space="0" w:color="auto"/>
      </w:divBdr>
      <w:divsChild>
        <w:div w:id="18825234">
          <w:marLeft w:val="0"/>
          <w:marRight w:val="0"/>
          <w:marTop w:val="0"/>
          <w:marBottom w:val="0"/>
          <w:divBdr>
            <w:top w:val="none" w:sz="0" w:space="0" w:color="auto"/>
            <w:left w:val="none" w:sz="0" w:space="0" w:color="auto"/>
            <w:bottom w:val="none" w:sz="0" w:space="0" w:color="auto"/>
            <w:right w:val="none" w:sz="0" w:space="0" w:color="auto"/>
          </w:divBdr>
        </w:div>
        <w:div w:id="128209091">
          <w:marLeft w:val="0"/>
          <w:marRight w:val="0"/>
          <w:marTop w:val="0"/>
          <w:marBottom w:val="0"/>
          <w:divBdr>
            <w:top w:val="none" w:sz="0" w:space="0" w:color="auto"/>
            <w:left w:val="none" w:sz="0" w:space="0" w:color="auto"/>
            <w:bottom w:val="none" w:sz="0" w:space="0" w:color="auto"/>
            <w:right w:val="none" w:sz="0" w:space="0" w:color="auto"/>
          </w:divBdr>
        </w:div>
        <w:div w:id="152571200">
          <w:marLeft w:val="0"/>
          <w:marRight w:val="0"/>
          <w:marTop w:val="0"/>
          <w:marBottom w:val="0"/>
          <w:divBdr>
            <w:top w:val="none" w:sz="0" w:space="0" w:color="auto"/>
            <w:left w:val="none" w:sz="0" w:space="0" w:color="auto"/>
            <w:bottom w:val="none" w:sz="0" w:space="0" w:color="auto"/>
            <w:right w:val="none" w:sz="0" w:space="0" w:color="auto"/>
          </w:divBdr>
        </w:div>
        <w:div w:id="195697186">
          <w:marLeft w:val="0"/>
          <w:marRight w:val="0"/>
          <w:marTop w:val="0"/>
          <w:marBottom w:val="0"/>
          <w:divBdr>
            <w:top w:val="none" w:sz="0" w:space="0" w:color="auto"/>
            <w:left w:val="none" w:sz="0" w:space="0" w:color="auto"/>
            <w:bottom w:val="none" w:sz="0" w:space="0" w:color="auto"/>
            <w:right w:val="none" w:sz="0" w:space="0" w:color="auto"/>
          </w:divBdr>
        </w:div>
        <w:div w:id="384568082">
          <w:marLeft w:val="0"/>
          <w:marRight w:val="0"/>
          <w:marTop w:val="0"/>
          <w:marBottom w:val="0"/>
          <w:divBdr>
            <w:top w:val="none" w:sz="0" w:space="0" w:color="auto"/>
            <w:left w:val="none" w:sz="0" w:space="0" w:color="auto"/>
            <w:bottom w:val="none" w:sz="0" w:space="0" w:color="auto"/>
            <w:right w:val="none" w:sz="0" w:space="0" w:color="auto"/>
          </w:divBdr>
        </w:div>
        <w:div w:id="547885295">
          <w:marLeft w:val="0"/>
          <w:marRight w:val="0"/>
          <w:marTop w:val="0"/>
          <w:marBottom w:val="0"/>
          <w:divBdr>
            <w:top w:val="none" w:sz="0" w:space="0" w:color="auto"/>
            <w:left w:val="none" w:sz="0" w:space="0" w:color="auto"/>
            <w:bottom w:val="none" w:sz="0" w:space="0" w:color="auto"/>
            <w:right w:val="none" w:sz="0" w:space="0" w:color="auto"/>
          </w:divBdr>
        </w:div>
        <w:div w:id="583029296">
          <w:marLeft w:val="0"/>
          <w:marRight w:val="0"/>
          <w:marTop w:val="0"/>
          <w:marBottom w:val="0"/>
          <w:divBdr>
            <w:top w:val="none" w:sz="0" w:space="0" w:color="auto"/>
            <w:left w:val="none" w:sz="0" w:space="0" w:color="auto"/>
            <w:bottom w:val="none" w:sz="0" w:space="0" w:color="auto"/>
            <w:right w:val="none" w:sz="0" w:space="0" w:color="auto"/>
          </w:divBdr>
        </w:div>
        <w:div w:id="601495045">
          <w:marLeft w:val="0"/>
          <w:marRight w:val="0"/>
          <w:marTop w:val="0"/>
          <w:marBottom w:val="0"/>
          <w:divBdr>
            <w:top w:val="none" w:sz="0" w:space="0" w:color="auto"/>
            <w:left w:val="none" w:sz="0" w:space="0" w:color="auto"/>
            <w:bottom w:val="none" w:sz="0" w:space="0" w:color="auto"/>
            <w:right w:val="none" w:sz="0" w:space="0" w:color="auto"/>
          </w:divBdr>
        </w:div>
        <w:div w:id="605238953">
          <w:marLeft w:val="0"/>
          <w:marRight w:val="0"/>
          <w:marTop w:val="0"/>
          <w:marBottom w:val="0"/>
          <w:divBdr>
            <w:top w:val="none" w:sz="0" w:space="0" w:color="auto"/>
            <w:left w:val="none" w:sz="0" w:space="0" w:color="auto"/>
            <w:bottom w:val="none" w:sz="0" w:space="0" w:color="auto"/>
            <w:right w:val="none" w:sz="0" w:space="0" w:color="auto"/>
          </w:divBdr>
        </w:div>
        <w:div w:id="612592372">
          <w:marLeft w:val="0"/>
          <w:marRight w:val="0"/>
          <w:marTop w:val="0"/>
          <w:marBottom w:val="0"/>
          <w:divBdr>
            <w:top w:val="none" w:sz="0" w:space="0" w:color="auto"/>
            <w:left w:val="none" w:sz="0" w:space="0" w:color="auto"/>
            <w:bottom w:val="none" w:sz="0" w:space="0" w:color="auto"/>
            <w:right w:val="none" w:sz="0" w:space="0" w:color="auto"/>
          </w:divBdr>
        </w:div>
        <w:div w:id="623387515">
          <w:marLeft w:val="0"/>
          <w:marRight w:val="0"/>
          <w:marTop w:val="0"/>
          <w:marBottom w:val="0"/>
          <w:divBdr>
            <w:top w:val="none" w:sz="0" w:space="0" w:color="auto"/>
            <w:left w:val="none" w:sz="0" w:space="0" w:color="auto"/>
            <w:bottom w:val="none" w:sz="0" w:space="0" w:color="auto"/>
            <w:right w:val="none" w:sz="0" w:space="0" w:color="auto"/>
          </w:divBdr>
        </w:div>
        <w:div w:id="709767742">
          <w:marLeft w:val="0"/>
          <w:marRight w:val="0"/>
          <w:marTop w:val="0"/>
          <w:marBottom w:val="0"/>
          <w:divBdr>
            <w:top w:val="none" w:sz="0" w:space="0" w:color="auto"/>
            <w:left w:val="none" w:sz="0" w:space="0" w:color="auto"/>
            <w:bottom w:val="none" w:sz="0" w:space="0" w:color="auto"/>
            <w:right w:val="none" w:sz="0" w:space="0" w:color="auto"/>
          </w:divBdr>
        </w:div>
        <w:div w:id="710155328">
          <w:marLeft w:val="0"/>
          <w:marRight w:val="0"/>
          <w:marTop w:val="0"/>
          <w:marBottom w:val="0"/>
          <w:divBdr>
            <w:top w:val="none" w:sz="0" w:space="0" w:color="auto"/>
            <w:left w:val="none" w:sz="0" w:space="0" w:color="auto"/>
            <w:bottom w:val="none" w:sz="0" w:space="0" w:color="auto"/>
            <w:right w:val="none" w:sz="0" w:space="0" w:color="auto"/>
          </w:divBdr>
        </w:div>
        <w:div w:id="731386787">
          <w:marLeft w:val="0"/>
          <w:marRight w:val="0"/>
          <w:marTop w:val="0"/>
          <w:marBottom w:val="0"/>
          <w:divBdr>
            <w:top w:val="none" w:sz="0" w:space="0" w:color="auto"/>
            <w:left w:val="none" w:sz="0" w:space="0" w:color="auto"/>
            <w:bottom w:val="none" w:sz="0" w:space="0" w:color="auto"/>
            <w:right w:val="none" w:sz="0" w:space="0" w:color="auto"/>
          </w:divBdr>
        </w:div>
        <w:div w:id="753017680">
          <w:marLeft w:val="0"/>
          <w:marRight w:val="0"/>
          <w:marTop w:val="0"/>
          <w:marBottom w:val="0"/>
          <w:divBdr>
            <w:top w:val="none" w:sz="0" w:space="0" w:color="auto"/>
            <w:left w:val="none" w:sz="0" w:space="0" w:color="auto"/>
            <w:bottom w:val="none" w:sz="0" w:space="0" w:color="auto"/>
            <w:right w:val="none" w:sz="0" w:space="0" w:color="auto"/>
          </w:divBdr>
        </w:div>
        <w:div w:id="799031117">
          <w:marLeft w:val="0"/>
          <w:marRight w:val="0"/>
          <w:marTop w:val="0"/>
          <w:marBottom w:val="0"/>
          <w:divBdr>
            <w:top w:val="none" w:sz="0" w:space="0" w:color="auto"/>
            <w:left w:val="none" w:sz="0" w:space="0" w:color="auto"/>
            <w:bottom w:val="none" w:sz="0" w:space="0" w:color="auto"/>
            <w:right w:val="none" w:sz="0" w:space="0" w:color="auto"/>
          </w:divBdr>
        </w:div>
        <w:div w:id="921790623">
          <w:marLeft w:val="0"/>
          <w:marRight w:val="0"/>
          <w:marTop w:val="0"/>
          <w:marBottom w:val="0"/>
          <w:divBdr>
            <w:top w:val="none" w:sz="0" w:space="0" w:color="auto"/>
            <w:left w:val="none" w:sz="0" w:space="0" w:color="auto"/>
            <w:bottom w:val="none" w:sz="0" w:space="0" w:color="auto"/>
            <w:right w:val="none" w:sz="0" w:space="0" w:color="auto"/>
          </w:divBdr>
        </w:div>
        <w:div w:id="945113566">
          <w:marLeft w:val="0"/>
          <w:marRight w:val="0"/>
          <w:marTop w:val="0"/>
          <w:marBottom w:val="0"/>
          <w:divBdr>
            <w:top w:val="none" w:sz="0" w:space="0" w:color="auto"/>
            <w:left w:val="none" w:sz="0" w:space="0" w:color="auto"/>
            <w:bottom w:val="none" w:sz="0" w:space="0" w:color="auto"/>
            <w:right w:val="none" w:sz="0" w:space="0" w:color="auto"/>
          </w:divBdr>
        </w:div>
        <w:div w:id="1031876410">
          <w:marLeft w:val="0"/>
          <w:marRight w:val="0"/>
          <w:marTop w:val="0"/>
          <w:marBottom w:val="0"/>
          <w:divBdr>
            <w:top w:val="none" w:sz="0" w:space="0" w:color="auto"/>
            <w:left w:val="none" w:sz="0" w:space="0" w:color="auto"/>
            <w:bottom w:val="none" w:sz="0" w:space="0" w:color="auto"/>
            <w:right w:val="none" w:sz="0" w:space="0" w:color="auto"/>
          </w:divBdr>
        </w:div>
        <w:div w:id="1038747265">
          <w:marLeft w:val="0"/>
          <w:marRight w:val="0"/>
          <w:marTop w:val="0"/>
          <w:marBottom w:val="0"/>
          <w:divBdr>
            <w:top w:val="none" w:sz="0" w:space="0" w:color="auto"/>
            <w:left w:val="none" w:sz="0" w:space="0" w:color="auto"/>
            <w:bottom w:val="none" w:sz="0" w:space="0" w:color="auto"/>
            <w:right w:val="none" w:sz="0" w:space="0" w:color="auto"/>
          </w:divBdr>
        </w:div>
        <w:div w:id="1045181459">
          <w:marLeft w:val="0"/>
          <w:marRight w:val="0"/>
          <w:marTop w:val="0"/>
          <w:marBottom w:val="0"/>
          <w:divBdr>
            <w:top w:val="none" w:sz="0" w:space="0" w:color="auto"/>
            <w:left w:val="none" w:sz="0" w:space="0" w:color="auto"/>
            <w:bottom w:val="none" w:sz="0" w:space="0" w:color="auto"/>
            <w:right w:val="none" w:sz="0" w:space="0" w:color="auto"/>
          </w:divBdr>
        </w:div>
        <w:div w:id="1087192034">
          <w:marLeft w:val="0"/>
          <w:marRight w:val="0"/>
          <w:marTop w:val="0"/>
          <w:marBottom w:val="0"/>
          <w:divBdr>
            <w:top w:val="none" w:sz="0" w:space="0" w:color="auto"/>
            <w:left w:val="none" w:sz="0" w:space="0" w:color="auto"/>
            <w:bottom w:val="none" w:sz="0" w:space="0" w:color="auto"/>
            <w:right w:val="none" w:sz="0" w:space="0" w:color="auto"/>
          </w:divBdr>
        </w:div>
        <w:div w:id="1100494924">
          <w:marLeft w:val="0"/>
          <w:marRight w:val="0"/>
          <w:marTop w:val="0"/>
          <w:marBottom w:val="0"/>
          <w:divBdr>
            <w:top w:val="none" w:sz="0" w:space="0" w:color="auto"/>
            <w:left w:val="none" w:sz="0" w:space="0" w:color="auto"/>
            <w:bottom w:val="none" w:sz="0" w:space="0" w:color="auto"/>
            <w:right w:val="none" w:sz="0" w:space="0" w:color="auto"/>
          </w:divBdr>
        </w:div>
        <w:div w:id="1121727852">
          <w:marLeft w:val="0"/>
          <w:marRight w:val="0"/>
          <w:marTop w:val="0"/>
          <w:marBottom w:val="0"/>
          <w:divBdr>
            <w:top w:val="none" w:sz="0" w:space="0" w:color="auto"/>
            <w:left w:val="none" w:sz="0" w:space="0" w:color="auto"/>
            <w:bottom w:val="none" w:sz="0" w:space="0" w:color="auto"/>
            <w:right w:val="none" w:sz="0" w:space="0" w:color="auto"/>
          </w:divBdr>
        </w:div>
        <w:div w:id="1123576458">
          <w:marLeft w:val="0"/>
          <w:marRight w:val="0"/>
          <w:marTop w:val="0"/>
          <w:marBottom w:val="0"/>
          <w:divBdr>
            <w:top w:val="none" w:sz="0" w:space="0" w:color="auto"/>
            <w:left w:val="none" w:sz="0" w:space="0" w:color="auto"/>
            <w:bottom w:val="none" w:sz="0" w:space="0" w:color="auto"/>
            <w:right w:val="none" w:sz="0" w:space="0" w:color="auto"/>
          </w:divBdr>
        </w:div>
        <w:div w:id="1143889118">
          <w:marLeft w:val="0"/>
          <w:marRight w:val="0"/>
          <w:marTop w:val="0"/>
          <w:marBottom w:val="0"/>
          <w:divBdr>
            <w:top w:val="none" w:sz="0" w:space="0" w:color="auto"/>
            <w:left w:val="none" w:sz="0" w:space="0" w:color="auto"/>
            <w:bottom w:val="none" w:sz="0" w:space="0" w:color="auto"/>
            <w:right w:val="none" w:sz="0" w:space="0" w:color="auto"/>
          </w:divBdr>
        </w:div>
        <w:div w:id="1183398807">
          <w:marLeft w:val="0"/>
          <w:marRight w:val="0"/>
          <w:marTop w:val="0"/>
          <w:marBottom w:val="0"/>
          <w:divBdr>
            <w:top w:val="none" w:sz="0" w:space="0" w:color="auto"/>
            <w:left w:val="none" w:sz="0" w:space="0" w:color="auto"/>
            <w:bottom w:val="none" w:sz="0" w:space="0" w:color="auto"/>
            <w:right w:val="none" w:sz="0" w:space="0" w:color="auto"/>
          </w:divBdr>
        </w:div>
        <w:div w:id="1191527919">
          <w:marLeft w:val="0"/>
          <w:marRight w:val="0"/>
          <w:marTop w:val="0"/>
          <w:marBottom w:val="0"/>
          <w:divBdr>
            <w:top w:val="none" w:sz="0" w:space="0" w:color="auto"/>
            <w:left w:val="none" w:sz="0" w:space="0" w:color="auto"/>
            <w:bottom w:val="none" w:sz="0" w:space="0" w:color="auto"/>
            <w:right w:val="none" w:sz="0" w:space="0" w:color="auto"/>
          </w:divBdr>
        </w:div>
        <w:div w:id="1218737148">
          <w:marLeft w:val="0"/>
          <w:marRight w:val="0"/>
          <w:marTop w:val="0"/>
          <w:marBottom w:val="0"/>
          <w:divBdr>
            <w:top w:val="none" w:sz="0" w:space="0" w:color="auto"/>
            <w:left w:val="none" w:sz="0" w:space="0" w:color="auto"/>
            <w:bottom w:val="none" w:sz="0" w:space="0" w:color="auto"/>
            <w:right w:val="none" w:sz="0" w:space="0" w:color="auto"/>
          </w:divBdr>
        </w:div>
        <w:div w:id="1225410165">
          <w:marLeft w:val="0"/>
          <w:marRight w:val="0"/>
          <w:marTop w:val="0"/>
          <w:marBottom w:val="0"/>
          <w:divBdr>
            <w:top w:val="none" w:sz="0" w:space="0" w:color="auto"/>
            <w:left w:val="none" w:sz="0" w:space="0" w:color="auto"/>
            <w:bottom w:val="none" w:sz="0" w:space="0" w:color="auto"/>
            <w:right w:val="none" w:sz="0" w:space="0" w:color="auto"/>
          </w:divBdr>
        </w:div>
        <w:div w:id="1306164207">
          <w:marLeft w:val="0"/>
          <w:marRight w:val="0"/>
          <w:marTop w:val="0"/>
          <w:marBottom w:val="0"/>
          <w:divBdr>
            <w:top w:val="none" w:sz="0" w:space="0" w:color="auto"/>
            <w:left w:val="none" w:sz="0" w:space="0" w:color="auto"/>
            <w:bottom w:val="none" w:sz="0" w:space="0" w:color="auto"/>
            <w:right w:val="none" w:sz="0" w:space="0" w:color="auto"/>
          </w:divBdr>
        </w:div>
        <w:div w:id="1354770842">
          <w:marLeft w:val="0"/>
          <w:marRight w:val="0"/>
          <w:marTop w:val="0"/>
          <w:marBottom w:val="0"/>
          <w:divBdr>
            <w:top w:val="none" w:sz="0" w:space="0" w:color="auto"/>
            <w:left w:val="none" w:sz="0" w:space="0" w:color="auto"/>
            <w:bottom w:val="none" w:sz="0" w:space="0" w:color="auto"/>
            <w:right w:val="none" w:sz="0" w:space="0" w:color="auto"/>
          </w:divBdr>
        </w:div>
        <w:div w:id="1464347100">
          <w:marLeft w:val="0"/>
          <w:marRight w:val="0"/>
          <w:marTop w:val="0"/>
          <w:marBottom w:val="0"/>
          <w:divBdr>
            <w:top w:val="none" w:sz="0" w:space="0" w:color="auto"/>
            <w:left w:val="none" w:sz="0" w:space="0" w:color="auto"/>
            <w:bottom w:val="none" w:sz="0" w:space="0" w:color="auto"/>
            <w:right w:val="none" w:sz="0" w:space="0" w:color="auto"/>
          </w:divBdr>
        </w:div>
        <w:div w:id="1487235709">
          <w:marLeft w:val="0"/>
          <w:marRight w:val="0"/>
          <w:marTop w:val="0"/>
          <w:marBottom w:val="0"/>
          <w:divBdr>
            <w:top w:val="none" w:sz="0" w:space="0" w:color="auto"/>
            <w:left w:val="none" w:sz="0" w:space="0" w:color="auto"/>
            <w:bottom w:val="none" w:sz="0" w:space="0" w:color="auto"/>
            <w:right w:val="none" w:sz="0" w:space="0" w:color="auto"/>
          </w:divBdr>
        </w:div>
        <w:div w:id="1496726837">
          <w:marLeft w:val="0"/>
          <w:marRight w:val="0"/>
          <w:marTop w:val="0"/>
          <w:marBottom w:val="0"/>
          <w:divBdr>
            <w:top w:val="none" w:sz="0" w:space="0" w:color="auto"/>
            <w:left w:val="none" w:sz="0" w:space="0" w:color="auto"/>
            <w:bottom w:val="none" w:sz="0" w:space="0" w:color="auto"/>
            <w:right w:val="none" w:sz="0" w:space="0" w:color="auto"/>
          </w:divBdr>
        </w:div>
        <w:div w:id="1564027018">
          <w:marLeft w:val="0"/>
          <w:marRight w:val="0"/>
          <w:marTop w:val="0"/>
          <w:marBottom w:val="0"/>
          <w:divBdr>
            <w:top w:val="none" w:sz="0" w:space="0" w:color="auto"/>
            <w:left w:val="none" w:sz="0" w:space="0" w:color="auto"/>
            <w:bottom w:val="none" w:sz="0" w:space="0" w:color="auto"/>
            <w:right w:val="none" w:sz="0" w:space="0" w:color="auto"/>
          </w:divBdr>
        </w:div>
        <w:div w:id="1620989899">
          <w:marLeft w:val="0"/>
          <w:marRight w:val="0"/>
          <w:marTop w:val="0"/>
          <w:marBottom w:val="0"/>
          <w:divBdr>
            <w:top w:val="none" w:sz="0" w:space="0" w:color="auto"/>
            <w:left w:val="none" w:sz="0" w:space="0" w:color="auto"/>
            <w:bottom w:val="none" w:sz="0" w:space="0" w:color="auto"/>
            <w:right w:val="none" w:sz="0" w:space="0" w:color="auto"/>
          </w:divBdr>
        </w:div>
        <w:div w:id="1654405456">
          <w:marLeft w:val="0"/>
          <w:marRight w:val="0"/>
          <w:marTop w:val="0"/>
          <w:marBottom w:val="0"/>
          <w:divBdr>
            <w:top w:val="none" w:sz="0" w:space="0" w:color="auto"/>
            <w:left w:val="none" w:sz="0" w:space="0" w:color="auto"/>
            <w:bottom w:val="none" w:sz="0" w:space="0" w:color="auto"/>
            <w:right w:val="none" w:sz="0" w:space="0" w:color="auto"/>
          </w:divBdr>
        </w:div>
        <w:div w:id="1671789117">
          <w:marLeft w:val="0"/>
          <w:marRight w:val="0"/>
          <w:marTop w:val="0"/>
          <w:marBottom w:val="0"/>
          <w:divBdr>
            <w:top w:val="none" w:sz="0" w:space="0" w:color="auto"/>
            <w:left w:val="none" w:sz="0" w:space="0" w:color="auto"/>
            <w:bottom w:val="none" w:sz="0" w:space="0" w:color="auto"/>
            <w:right w:val="none" w:sz="0" w:space="0" w:color="auto"/>
          </w:divBdr>
        </w:div>
        <w:div w:id="1716079207">
          <w:marLeft w:val="0"/>
          <w:marRight w:val="0"/>
          <w:marTop w:val="0"/>
          <w:marBottom w:val="0"/>
          <w:divBdr>
            <w:top w:val="none" w:sz="0" w:space="0" w:color="auto"/>
            <w:left w:val="none" w:sz="0" w:space="0" w:color="auto"/>
            <w:bottom w:val="none" w:sz="0" w:space="0" w:color="auto"/>
            <w:right w:val="none" w:sz="0" w:space="0" w:color="auto"/>
          </w:divBdr>
        </w:div>
        <w:div w:id="1716392679">
          <w:marLeft w:val="0"/>
          <w:marRight w:val="0"/>
          <w:marTop w:val="0"/>
          <w:marBottom w:val="0"/>
          <w:divBdr>
            <w:top w:val="none" w:sz="0" w:space="0" w:color="auto"/>
            <w:left w:val="none" w:sz="0" w:space="0" w:color="auto"/>
            <w:bottom w:val="none" w:sz="0" w:space="0" w:color="auto"/>
            <w:right w:val="none" w:sz="0" w:space="0" w:color="auto"/>
          </w:divBdr>
        </w:div>
        <w:div w:id="1833527625">
          <w:marLeft w:val="0"/>
          <w:marRight w:val="0"/>
          <w:marTop w:val="0"/>
          <w:marBottom w:val="0"/>
          <w:divBdr>
            <w:top w:val="none" w:sz="0" w:space="0" w:color="auto"/>
            <w:left w:val="none" w:sz="0" w:space="0" w:color="auto"/>
            <w:bottom w:val="none" w:sz="0" w:space="0" w:color="auto"/>
            <w:right w:val="none" w:sz="0" w:space="0" w:color="auto"/>
          </w:divBdr>
        </w:div>
        <w:div w:id="1881818583">
          <w:marLeft w:val="0"/>
          <w:marRight w:val="0"/>
          <w:marTop w:val="0"/>
          <w:marBottom w:val="0"/>
          <w:divBdr>
            <w:top w:val="none" w:sz="0" w:space="0" w:color="auto"/>
            <w:left w:val="none" w:sz="0" w:space="0" w:color="auto"/>
            <w:bottom w:val="none" w:sz="0" w:space="0" w:color="auto"/>
            <w:right w:val="none" w:sz="0" w:space="0" w:color="auto"/>
          </w:divBdr>
        </w:div>
        <w:div w:id="1981809492">
          <w:marLeft w:val="0"/>
          <w:marRight w:val="0"/>
          <w:marTop w:val="0"/>
          <w:marBottom w:val="0"/>
          <w:divBdr>
            <w:top w:val="none" w:sz="0" w:space="0" w:color="auto"/>
            <w:left w:val="none" w:sz="0" w:space="0" w:color="auto"/>
            <w:bottom w:val="none" w:sz="0" w:space="0" w:color="auto"/>
            <w:right w:val="none" w:sz="0" w:space="0" w:color="auto"/>
          </w:divBdr>
        </w:div>
        <w:div w:id="1986351115">
          <w:marLeft w:val="0"/>
          <w:marRight w:val="0"/>
          <w:marTop w:val="0"/>
          <w:marBottom w:val="0"/>
          <w:divBdr>
            <w:top w:val="none" w:sz="0" w:space="0" w:color="auto"/>
            <w:left w:val="none" w:sz="0" w:space="0" w:color="auto"/>
            <w:bottom w:val="none" w:sz="0" w:space="0" w:color="auto"/>
            <w:right w:val="none" w:sz="0" w:space="0" w:color="auto"/>
          </w:divBdr>
        </w:div>
        <w:div w:id="2094349532">
          <w:marLeft w:val="0"/>
          <w:marRight w:val="0"/>
          <w:marTop w:val="0"/>
          <w:marBottom w:val="0"/>
          <w:divBdr>
            <w:top w:val="none" w:sz="0" w:space="0" w:color="auto"/>
            <w:left w:val="none" w:sz="0" w:space="0" w:color="auto"/>
            <w:bottom w:val="none" w:sz="0" w:space="0" w:color="auto"/>
            <w:right w:val="none" w:sz="0" w:space="0" w:color="auto"/>
          </w:divBdr>
        </w:div>
        <w:div w:id="2098673356">
          <w:marLeft w:val="0"/>
          <w:marRight w:val="0"/>
          <w:marTop w:val="0"/>
          <w:marBottom w:val="0"/>
          <w:divBdr>
            <w:top w:val="none" w:sz="0" w:space="0" w:color="auto"/>
            <w:left w:val="none" w:sz="0" w:space="0" w:color="auto"/>
            <w:bottom w:val="none" w:sz="0" w:space="0" w:color="auto"/>
            <w:right w:val="none" w:sz="0" w:space="0" w:color="auto"/>
          </w:divBdr>
        </w:div>
      </w:divsChild>
    </w:div>
    <w:div w:id="540434121">
      <w:bodyDiv w:val="1"/>
      <w:marLeft w:val="0"/>
      <w:marRight w:val="0"/>
      <w:marTop w:val="0"/>
      <w:marBottom w:val="0"/>
      <w:divBdr>
        <w:top w:val="none" w:sz="0" w:space="0" w:color="auto"/>
        <w:left w:val="none" w:sz="0" w:space="0" w:color="auto"/>
        <w:bottom w:val="none" w:sz="0" w:space="0" w:color="auto"/>
        <w:right w:val="none" w:sz="0" w:space="0" w:color="auto"/>
      </w:divBdr>
    </w:div>
    <w:div w:id="540941409">
      <w:bodyDiv w:val="1"/>
      <w:marLeft w:val="0"/>
      <w:marRight w:val="0"/>
      <w:marTop w:val="0"/>
      <w:marBottom w:val="0"/>
      <w:divBdr>
        <w:top w:val="none" w:sz="0" w:space="0" w:color="auto"/>
        <w:left w:val="none" w:sz="0" w:space="0" w:color="auto"/>
        <w:bottom w:val="none" w:sz="0" w:space="0" w:color="auto"/>
        <w:right w:val="none" w:sz="0" w:space="0" w:color="auto"/>
      </w:divBdr>
    </w:div>
    <w:div w:id="545265242">
      <w:bodyDiv w:val="1"/>
      <w:marLeft w:val="0"/>
      <w:marRight w:val="0"/>
      <w:marTop w:val="0"/>
      <w:marBottom w:val="0"/>
      <w:divBdr>
        <w:top w:val="none" w:sz="0" w:space="0" w:color="auto"/>
        <w:left w:val="none" w:sz="0" w:space="0" w:color="auto"/>
        <w:bottom w:val="none" w:sz="0" w:space="0" w:color="auto"/>
        <w:right w:val="none" w:sz="0" w:space="0" w:color="auto"/>
      </w:divBdr>
    </w:div>
    <w:div w:id="556016719">
      <w:bodyDiv w:val="1"/>
      <w:marLeft w:val="0"/>
      <w:marRight w:val="0"/>
      <w:marTop w:val="0"/>
      <w:marBottom w:val="0"/>
      <w:divBdr>
        <w:top w:val="none" w:sz="0" w:space="0" w:color="auto"/>
        <w:left w:val="none" w:sz="0" w:space="0" w:color="auto"/>
        <w:bottom w:val="none" w:sz="0" w:space="0" w:color="auto"/>
        <w:right w:val="none" w:sz="0" w:space="0" w:color="auto"/>
      </w:divBdr>
    </w:div>
    <w:div w:id="590235468">
      <w:bodyDiv w:val="1"/>
      <w:marLeft w:val="0"/>
      <w:marRight w:val="0"/>
      <w:marTop w:val="0"/>
      <w:marBottom w:val="0"/>
      <w:divBdr>
        <w:top w:val="none" w:sz="0" w:space="0" w:color="auto"/>
        <w:left w:val="none" w:sz="0" w:space="0" w:color="auto"/>
        <w:bottom w:val="none" w:sz="0" w:space="0" w:color="auto"/>
        <w:right w:val="none" w:sz="0" w:space="0" w:color="auto"/>
      </w:divBdr>
    </w:div>
    <w:div w:id="595019665">
      <w:bodyDiv w:val="1"/>
      <w:marLeft w:val="0"/>
      <w:marRight w:val="0"/>
      <w:marTop w:val="0"/>
      <w:marBottom w:val="0"/>
      <w:divBdr>
        <w:top w:val="none" w:sz="0" w:space="0" w:color="auto"/>
        <w:left w:val="none" w:sz="0" w:space="0" w:color="auto"/>
        <w:bottom w:val="none" w:sz="0" w:space="0" w:color="auto"/>
        <w:right w:val="none" w:sz="0" w:space="0" w:color="auto"/>
      </w:divBdr>
    </w:div>
    <w:div w:id="610631231">
      <w:bodyDiv w:val="1"/>
      <w:marLeft w:val="0"/>
      <w:marRight w:val="0"/>
      <w:marTop w:val="0"/>
      <w:marBottom w:val="0"/>
      <w:divBdr>
        <w:top w:val="none" w:sz="0" w:space="0" w:color="auto"/>
        <w:left w:val="none" w:sz="0" w:space="0" w:color="auto"/>
        <w:bottom w:val="none" w:sz="0" w:space="0" w:color="auto"/>
        <w:right w:val="none" w:sz="0" w:space="0" w:color="auto"/>
      </w:divBdr>
      <w:divsChild>
        <w:div w:id="2248286">
          <w:marLeft w:val="0"/>
          <w:marRight w:val="0"/>
          <w:marTop w:val="0"/>
          <w:marBottom w:val="0"/>
          <w:divBdr>
            <w:top w:val="none" w:sz="0" w:space="0" w:color="auto"/>
            <w:left w:val="none" w:sz="0" w:space="0" w:color="auto"/>
            <w:bottom w:val="none" w:sz="0" w:space="0" w:color="auto"/>
            <w:right w:val="none" w:sz="0" w:space="0" w:color="auto"/>
          </w:divBdr>
        </w:div>
        <w:div w:id="20404699">
          <w:marLeft w:val="0"/>
          <w:marRight w:val="0"/>
          <w:marTop w:val="0"/>
          <w:marBottom w:val="0"/>
          <w:divBdr>
            <w:top w:val="none" w:sz="0" w:space="0" w:color="auto"/>
            <w:left w:val="none" w:sz="0" w:space="0" w:color="auto"/>
            <w:bottom w:val="none" w:sz="0" w:space="0" w:color="auto"/>
            <w:right w:val="none" w:sz="0" w:space="0" w:color="auto"/>
          </w:divBdr>
        </w:div>
        <w:div w:id="25907280">
          <w:marLeft w:val="0"/>
          <w:marRight w:val="0"/>
          <w:marTop w:val="0"/>
          <w:marBottom w:val="0"/>
          <w:divBdr>
            <w:top w:val="none" w:sz="0" w:space="0" w:color="auto"/>
            <w:left w:val="none" w:sz="0" w:space="0" w:color="auto"/>
            <w:bottom w:val="none" w:sz="0" w:space="0" w:color="auto"/>
            <w:right w:val="none" w:sz="0" w:space="0" w:color="auto"/>
          </w:divBdr>
        </w:div>
        <w:div w:id="65152991">
          <w:marLeft w:val="0"/>
          <w:marRight w:val="0"/>
          <w:marTop w:val="0"/>
          <w:marBottom w:val="0"/>
          <w:divBdr>
            <w:top w:val="none" w:sz="0" w:space="0" w:color="auto"/>
            <w:left w:val="none" w:sz="0" w:space="0" w:color="auto"/>
            <w:bottom w:val="none" w:sz="0" w:space="0" w:color="auto"/>
            <w:right w:val="none" w:sz="0" w:space="0" w:color="auto"/>
          </w:divBdr>
        </w:div>
        <w:div w:id="86847087">
          <w:marLeft w:val="0"/>
          <w:marRight w:val="0"/>
          <w:marTop w:val="0"/>
          <w:marBottom w:val="0"/>
          <w:divBdr>
            <w:top w:val="none" w:sz="0" w:space="0" w:color="auto"/>
            <w:left w:val="none" w:sz="0" w:space="0" w:color="auto"/>
            <w:bottom w:val="none" w:sz="0" w:space="0" w:color="auto"/>
            <w:right w:val="none" w:sz="0" w:space="0" w:color="auto"/>
          </w:divBdr>
        </w:div>
        <w:div w:id="90400143">
          <w:marLeft w:val="0"/>
          <w:marRight w:val="0"/>
          <w:marTop w:val="0"/>
          <w:marBottom w:val="0"/>
          <w:divBdr>
            <w:top w:val="none" w:sz="0" w:space="0" w:color="auto"/>
            <w:left w:val="none" w:sz="0" w:space="0" w:color="auto"/>
            <w:bottom w:val="none" w:sz="0" w:space="0" w:color="auto"/>
            <w:right w:val="none" w:sz="0" w:space="0" w:color="auto"/>
          </w:divBdr>
        </w:div>
        <w:div w:id="119688872">
          <w:marLeft w:val="0"/>
          <w:marRight w:val="0"/>
          <w:marTop w:val="0"/>
          <w:marBottom w:val="0"/>
          <w:divBdr>
            <w:top w:val="none" w:sz="0" w:space="0" w:color="auto"/>
            <w:left w:val="none" w:sz="0" w:space="0" w:color="auto"/>
            <w:bottom w:val="none" w:sz="0" w:space="0" w:color="auto"/>
            <w:right w:val="none" w:sz="0" w:space="0" w:color="auto"/>
          </w:divBdr>
        </w:div>
        <w:div w:id="125978951">
          <w:marLeft w:val="0"/>
          <w:marRight w:val="0"/>
          <w:marTop w:val="0"/>
          <w:marBottom w:val="0"/>
          <w:divBdr>
            <w:top w:val="none" w:sz="0" w:space="0" w:color="auto"/>
            <w:left w:val="none" w:sz="0" w:space="0" w:color="auto"/>
            <w:bottom w:val="none" w:sz="0" w:space="0" w:color="auto"/>
            <w:right w:val="none" w:sz="0" w:space="0" w:color="auto"/>
          </w:divBdr>
        </w:div>
        <w:div w:id="135339382">
          <w:marLeft w:val="0"/>
          <w:marRight w:val="0"/>
          <w:marTop w:val="0"/>
          <w:marBottom w:val="0"/>
          <w:divBdr>
            <w:top w:val="none" w:sz="0" w:space="0" w:color="auto"/>
            <w:left w:val="none" w:sz="0" w:space="0" w:color="auto"/>
            <w:bottom w:val="none" w:sz="0" w:space="0" w:color="auto"/>
            <w:right w:val="none" w:sz="0" w:space="0" w:color="auto"/>
          </w:divBdr>
        </w:div>
        <w:div w:id="135681225">
          <w:marLeft w:val="0"/>
          <w:marRight w:val="0"/>
          <w:marTop w:val="0"/>
          <w:marBottom w:val="0"/>
          <w:divBdr>
            <w:top w:val="none" w:sz="0" w:space="0" w:color="auto"/>
            <w:left w:val="none" w:sz="0" w:space="0" w:color="auto"/>
            <w:bottom w:val="none" w:sz="0" w:space="0" w:color="auto"/>
            <w:right w:val="none" w:sz="0" w:space="0" w:color="auto"/>
          </w:divBdr>
        </w:div>
        <w:div w:id="140924871">
          <w:marLeft w:val="0"/>
          <w:marRight w:val="0"/>
          <w:marTop w:val="0"/>
          <w:marBottom w:val="0"/>
          <w:divBdr>
            <w:top w:val="none" w:sz="0" w:space="0" w:color="auto"/>
            <w:left w:val="none" w:sz="0" w:space="0" w:color="auto"/>
            <w:bottom w:val="none" w:sz="0" w:space="0" w:color="auto"/>
            <w:right w:val="none" w:sz="0" w:space="0" w:color="auto"/>
          </w:divBdr>
        </w:div>
        <w:div w:id="146359395">
          <w:marLeft w:val="0"/>
          <w:marRight w:val="0"/>
          <w:marTop w:val="0"/>
          <w:marBottom w:val="0"/>
          <w:divBdr>
            <w:top w:val="none" w:sz="0" w:space="0" w:color="auto"/>
            <w:left w:val="none" w:sz="0" w:space="0" w:color="auto"/>
            <w:bottom w:val="none" w:sz="0" w:space="0" w:color="auto"/>
            <w:right w:val="none" w:sz="0" w:space="0" w:color="auto"/>
          </w:divBdr>
        </w:div>
        <w:div w:id="189417785">
          <w:marLeft w:val="0"/>
          <w:marRight w:val="0"/>
          <w:marTop w:val="0"/>
          <w:marBottom w:val="0"/>
          <w:divBdr>
            <w:top w:val="none" w:sz="0" w:space="0" w:color="auto"/>
            <w:left w:val="none" w:sz="0" w:space="0" w:color="auto"/>
            <w:bottom w:val="none" w:sz="0" w:space="0" w:color="auto"/>
            <w:right w:val="none" w:sz="0" w:space="0" w:color="auto"/>
          </w:divBdr>
        </w:div>
        <w:div w:id="222520567">
          <w:marLeft w:val="0"/>
          <w:marRight w:val="0"/>
          <w:marTop w:val="0"/>
          <w:marBottom w:val="0"/>
          <w:divBdr>
            <w:top w:val="none" w:sz="0" w:space="0" w:color="auto"/>
            <w:left w:val="none" w:sz="0" w:space="0" w:color="auto"/>
            <w:bottom w:val="none" w:sz="0" w:space="0" w:color="auto"/>
            <w:right w:val="none" w:sz="0" w:space="0" w:color="auto"/>
          </w:divBdr>
        </w:div>
        <w:div w:id="225651645">
          <w:marLeft w:val="0"/>
          <w:marRight w:val="0"/>
          <w:marTop w:val="0"/>
          <w:marBottom w:val="0"/>
          <w:divBdr>
            <w:top w:val="none" w:sz="0" w:space="0" w:color="auto"/>
            <w:left w:val="none" w:sz="0" w:space="0" w:color="auto"/>
            <w:bottom w:val="none" w:sz="0" w:space="0" w:color="auto"/>
            <w:right w:val="none" w:sz="0" w:space="0" w:color="auto"/>
          </w:divBdr>
        </w:div>
        <w:div w:id="233859399">
          <w:marLeft w:val="0"/>
          <w:marRight w:val="0"/>
          <w:marTop w:val="0"/>
          <w:marBottom w:val="0"/>
          <w:divBdr>
            <w:top w:val="none" w:sz="0" w:space="0" w:color="auto"/>
            <w:left w:val="none" w:sz="0" w:space="0" w:color="auto"/>
            <w:bottom w:val="none" w:sz="0" w:space="0" w:color="auto"/>
            <w:right w:val="none" w:sz="0" w:space="0" w:color="auto"/>
          </w:divBdr>
        </w:div>
        <w:div w:id="264004911">
          <w:marLeft w:val="0"/>
          <w:marRight w:val="0"/>
          <w:marTop w:val="0"/>
          <w:marBottom w:val="0"/>
          <w:divBdr>
            <w:top w:val="none" w:sz="0" w:space="0" w:color="auto"/>
            <w:left w:val="none" w:sz="0" w:space="0" w:color="auto"/>
            <w:bottom w:val="none" w:sz="0" w:space="0" w:color="auto"/>
            <w:right w:val="none" w:sz="0" w:space="0" w:color="auto"/>
          </w:divBdr>
        </w:div>
        <w:div w:id="275911659">
          <w:marLeft w:val="0"/>
          <w:marRight w:val="0"/>
          <w:marTop w:val="0"/>
          <w:marBottom w:val="0"/>
          <w:divBdr>
            <w:top w:val="none" w:sz="0" w:space="0" w:color="auto"/>
            <w:left w:val="none" w:sz="0" w:space="0" w:color="auto"/>
            <w:bottom w:val="none" w:sz="0" w:space="0" w:color="auto"/>
            <w:right w:val="none" w:sz="0" w:space="0" w:color="auto"/>
          </w:divBdr>
        </w:div>
        <w:div w:id="292912085">
          <w:marLeft w:val="0"/>
          <w:marRight w:val="0"/>
          <w:marTop w:val="0"/>
          <w:marBottom w:val="0"/>
          <w:divBdr>
            <w:top w:val="none" w:sz="0" w:space="0" w:color="auto"/>
            <w:left w:val="none" w:sz="0" w:space="0" w:color="auto"/>
            <w:bottom w:val="none" w:sz="0" w:space="0" w:color="auto"/>
            <w:right w:val="none" w:sz="0" w:space="0" w:color="auto"/>
          </w:divBdr>
        </w:div>
        <w:div w:id="316569641">
          <w:marLeft w:val="0"/>
          <w:marRight w:val="0"/>
          <w:marTop w:val="0"/>
          <w:marBottom w:val="0"/>
          <w:divBdr>
            <w:top w:val="none" w:sz="0" w:space="0" w:color="auto"/>
            <w:left w:val="none" w:sz="0" w:space="0" w:color="auto"/>
            <w:bottom w:val="none" w:sz="0" w:space="0" w:color="auto"/>
            <w:right w:val="none" w:sz="0" w:space="0" w:color="auto"/>
          </w:divBdr>
        </w:div>
        <w:div w:id="326983061">
          <w:marLeft w:val="0"/>
          <w:marRight w:val="0"/>
          <w:marTop w:val="0"/>
          <w:marBottom w:val="0"/>
          <w:divBdr>
            <w:top w:val="none" w:sz="0" w:space="0" w:color="auto"/>
            <w:left w:val="none" w:sz="0" w:space="0" w:color="auto"/>
            <w:bottom w:val="none" w:sz="0" w:space="0" w:color="auto"/>
            <w:right w:val="none" w:sz="0" w:space="0" w:color="auto"/>
          </w:divBdr>
        </w:div>
        <w:div w:id="350566329">
          <w:marLeft w:val="0"/>
          <w:marRight w:val="0"/>
          <w:marTop w:val="0"/>
          <w:marBottom w:val="0"/>
          <w:divBdr>
            <w:top w:val="none" w:sz="0" w:space="0" w:color="auto"/>
            <w:left w:val="none" w:sz="0" w:space="0" w:color="auto"/>
            <w:bottom w:val="none" w:sz="0" w:space="0" w:color="auto"/>
            <w:right w:val="none" w:sz="0" w:space="0" w:color="auto"/>
          </w:divBdr>
        </w:div>
        <w:div w:id="371349003">
          <w:marLeft w:val="0"/>
          <w:marRight w:val="0"/>
          <w:marTop w:val="0"/>
          <w:marBottom w:val="0"/>
          <w:divBdr>
            <w:top w:val="none" w:sz="0" w:space="0" w:color="auto"/>
            <w:left w:val="none" w:sz="0" w:space="0" w:color="auto"/>
            <w:bottom w:val="none" w:sz="0" w:space="0" w:color="auto"/>
            <w:right w:val="none" w:sz="0" w:space="0" w:color="auto"/>
          </w:divBdr>
        </w:div>
        <w:div w:id="398945428">
          <w:marLeft w:val="0"/>
          <w:marRight w:val="0"/>
          <w:marTop w:val="0"/>
          <w:marBottom w:val="0"/>
          <w:divBdr>
            <w:top w:val="none" w:sz="0" w:space="0" w:color="auto"/>
            <w:left w:val="none" w:sz="0" w:space="0" w:color="auto"/>
            <w:bottom w:val="none" w:sz="0" w:space="0" w:color="auto"/>
            <w:right w:val="none" w:sz="0" w:space="0" w:color="auto"/>
          </w:divBdr>
        </w:div>
        <w:div w:id="434862928">
          <w:marLeft w:val="0"/>
          <w:marRight w:val="0"/>
          <w:marTop w:val="0"/>
          <w:marBottom w:val="0"/>
          <w:divBdr>
            <w:top w:val="none" w:sz="0" w:space="0" w:color="auto"/>
            <w:left w:val="none" w:sz="0" w:space="0" w:color="auto"/>
            <w:bottom w:val="none" w:sz="0" w:space="0" w:color="auto"/>
            <w:right w:val="none" w:sz="0" w:space="0" w:color="auto"/>
          </w:divBdr>
        </w:div>
        <w:div w:id="436827945">
          <w:marLeft w:val="0"/>
          <w:marRight w:val="0"/>
          <w:marTop w:val="0"/>
          <w:marBottom w:val="0"/>
          <w:divBdr>
            <w:top w:val="none" w:sz="0" w:space="0" w:color="auto"/>
            <w:left w:val="none" w:sz="0" w:space="0" w:color="auto"/>
            <w:bottom w:val="none" w:sz="0" w:space="0" w:color="auto"/>
            <w:right w:val="none" w:sz="0" w:space="0" w:color="auto"/>
          </w:divBdr>
        </w:div>
        <w:div w:id="521743980">
          <w:marLeft w:val="0"/>
          <w:marRight w:val="0"/>
          <w:marTop w:val="0"/>
          <w:marBottom w:val="0"/>
          <w:divBdr>
            <w:top w:val="none" w:sz="0" w:space="0" w:color="auto"/>
            <w:left w:val="none" w:sz="0" w:space="0" w:color="auto"/>
            <w:bottom w:val="none" w:sz="0" w:space="0" w:color="auto"/>
            <w:right w:val="none" w:sz="0" w:space="0" w:color="auto"/>
          </w:divBdr>
        </w:div>
        <w:div w:id="523176162">
          <w:marLeft w:val="0"/>
          <w:marRight w:val="0"/>
          <w:marTop w:val="0"/>
          <w:marBottom w:val="0"/>
          <w:divBdr>
            <w:top w:val="none" w:sz="0" w:space="0" w:color="auto"/>
            <w:left w:val="none" w:sz="0" w:space="0" w:color="auto"/>
            <w:bottom w:val="none" w:sz="0" w:space="0" w:color="auto"/>
            <w:right w:val="none" w:sz="0" w:space="0" w:color="auto"/>
          </w:divBdr>
        </w:div>
        <w:div w:id="567568882">
          <w:marLeft w:val="0"/>
          <w:marRight w:val="0"/>
          <w:marTop w:val="0"/>
          <w:marBottom w:val="0"/>
          <w:divBdr>
            <w:top w:val="none" w:sz="0" w:space="0" w:color="auto"/>
            <w:left w:val="none" w:sz="0" w:space="0" w:color="auto"/>
            <w:bottom w:val="none" w:sz="0" w:space="0" w:color="auto"/>
            <w:right w:val="none" w:sz="0" w:space="0" w:color="auto"/>
          </w:divBdr>
        </w:div>
        <w:div w:id="597103793">
          <w:marLeft w:val="0"/>
          <w:marRight w:val="0"/>
          <w:marTop w:val="0"/>
          <w:marBottom w:val="0"/>
          <w:divBdr>
            <w:top w:val="none" w:sz="0" w:space="0" w:color="auto"/>
            <w:left w:val="none" w:sz="0" w:space="0" w:color="auto"/>
            <w:bottom w:val="none" w:sz="0" w:space="0" w:color="auto"/>
            <w:right w:val="none" w:sz="0" w:space="0" w:color="auto"/>
          </w:divBdr>
        </w:div>
        <w:div w:id="603149663">
          <w:marLeft w:val="0"/>
          <w:marRight w:val="0"/>
          <w:marTop w:val="0"/>
          <w:marBottom w:val="0"/>
          <w:divBdr>
            <w:top w:val="none" w:sz="0" w:space="0" w:color="auto"/>
            <w:left w:val="none" w:sz="0" w:space="0" w:color="auto"/>
            <w:bottom w:val="none" w:sz="0" w:space="0" w:color="auto"/>
            <w:right w:val="none" w:sz="0" w:space="0" w:color="auto"/>
          </w:divBdr>
        </w:div>
        <w:div w:id="608709094">
          <w:marLeft w:val="0"/>
          <w:marRight w:val="0"/>
          <w:marTop w:val="0"/>
          <w:marBottom w:val="0"/>
          <w:divBdr>
            <w:top w:val="none" w:sz="0" w:space="0" w:color="auto"/>
            <w:left w:val="none" w:sz="0" w:space="0" w:color="auto"/>
            <w:bottom w:val="none" w:sz="0" w:space="0" w:color="auto"/>
            <w:right w:val="none" w:sz="0" w:space="0" w:color="auto"/>
          </w:divBdr>
        </w:div>
        <w:div w:id="657077048">
          <w:marLeft w:val="0"/>
          <w:marRight w:val="0"/>
          <w:marTop w:val="0"/>
          <w:marBottom w:val="0"/>
          <w:divBdr>
            <w:top w:val="none" w:sz="0" w:space="0" w:color="auto"/>
            <w:left w:val="none" w:sz="0" w:space="0" w:color="auto"/>
            <w:bottom w:val="none" w:sz="0" w:space="0" w:color="auto"/>
            <w:right w:val="none" w:sz="0" w:space="0" w:color="auto"/>
          </w:divBdr>
        </w:div>
        <w:div w:id="682167707">
          <w:marLeft w:val="0"/>
          <w:marRight w:val="0"/>
          <w:marTop w:val="0"/>
          <w:marBottom w:val="0"/>
          <w:divBdr>
            <w:top w:val="none" w:sz="0" w:space="0" w:color="auto"/>
            <w:left w:val="none" w:sz="0" w:space="0" w:color="auto"/>
            <w:bottom w:val="none" w:sz="0" w:space="0" w:color="auto"/>
            <w:right w:val="none" w:sz="0" w:space="0" w:color="auto"/>
          </w:divBdr>
        </w:div>
        <w:div w:id="682514097">
          <w:marLeft w:val="0"/>
          <w:marRight w:val="0"/>
          <w:marTop w:val="0"/>
          <w:marBottom w:val="0"/>
          <w:divBdr>
            <w:top w:val="none" w:sz="0" w:space="0" w:color="auto"/>
            <w:left w:val="none" w:sz="0" w:space="0" w:color="auto"/>
            <w:bottom w:val="none" w:sz="0" w:space="0" w:color="auto"/>
            <w:right w:val="none" w:sz="0" w:space="0" w:color="auto"/>
          </w:divBdr>
        </w:div>
        <w:div w:id="747338296">
          <w:marLeft w:val="0"/>
          <w:marRight w:val="0"/>
          <w:marTop w:val="0"/>
          <w:marBottom w:val="0"/>
          <w:divBdr>
            <w:top w:val="none" w:sz="0" w:space="0" w:color="auto"/>
            <w:left w:val="none" w:sz="0" w:space="0" w:color="auto"/>
            <w:bottom w:val="none" w:sz="0" w:space="0" w:color="auto"/>
            <w:right w:val="none" w:sz="0" w:space="0" w:color="auto"/>
          </w:divBdr>
        </w:div>
        <w:div w:id="750784527">
          <w:marLeft w:val="0"/>
          <w:marRight w:val="0"/>
          <w:marTop w:val="0"/>
          <w:marBottom w:val="0"/>
          <w:divBdr>
            <w:top w:val="none" w:sz="0" w:space="0" w:color="auto"/>
            <w:left w:val="none" w:sz="0" w:space="0" w:color="auto"/>
            <w:bottom w:val="none" w:sz="0" w:space="0" w:color="auto"/>
            <w:right w:val="none" w:sz="0" w:space="0" w:color="auto"/>
          </w:divBdr>
        </w:div>
        <w:div w:id="751199982">
          <w:marLeft w:val="0"/>
          <w:marRight w:val="0"/>
          <w:marTop w:val="0"/>
          <w:marBottom w:val="0"/>
          <w:divBdr>
            <w:top w:val="none" w:sz="0" w:space="0" w:color="auto"/>
            <w:left w:val="none" w:sz="0" w:space="0" w:color="auto"/>
            <w:bottom w:val="none" w:sz="0" w:space="0" w:color="auto"/>
            <w:right w:val="none" w:sz="0" w:space="0" w:color="auto"/>
          </w:divBdr>
        </w:div>
        <w:div w:id="824397108">
          <w:marLeft w:val="0"/>
          <w:marRight w:val="0"/>
          <w:marTop w:val="0"/>
          <w:marBottom w:val="0"/>
          <w:divBdr>
            <w:top w:val="none" w:sz="0" w:space="0" w:color="auto"/>
            <w:left w:val="none" w:sz="0" w:space="0" w:color="auto"/>
            <w:bottom w:val="none" w:sz="0" w:space="0" w:color="auto"/>
            <w:right w:val="none" w:sz="0" w:space="0" w:color="auto"/>
          </w:divBdr>
        </w:div>
        <w:div w:id="850489379">
          <w:marLeft w:val="0"/>
          <w:marRight w:val="0"/>
          <w:marTop w:val="0"/>
          <w:marBottom w:val="0"/>
          <w:divBdr>
            <w:top w:val="none" w:sz="0" w:space="0" w:color="auto"/>
            <w:left w:val="none" w:sz="0" w:space="0" w:color="auto"/>
            <w:bottom w:val="none" w:sz="0" w:space="0" w:color="auto"/>
            <w:right w:val="none" w:sz="0" w:space="0" w:color="auto"/>
          </w:divBdr>
        </w:div>
        <w:div w:id="915751620">
          <w:marLeft w:val="0"/>
          <w:marRight w:val="0"/>
          <w:marTop w:val="0"/>
          <w:marBottom w:val="0"/>
          <w:divBdr>
            <w:top w:val="none" w:sz="0" w:space="0" w:color="auto"/>
            <w:left w:val="none" w:sz="0" w:space="0" w:color="auto"/>
            <w:bottom w:val="none" w:sz="0" w:space="0" w:color="auto"/>
            <w:right w:val="none" w:sz="0" w:space="0" w:color="auto"/>
          </w:divBdr>
        </w:div>
        <w:div w:id="916937186">
          <w:marLeft w:val="0"/>
          <w:marRight w:val="0"/>
          <w:marTop w:val="0"/>
          <w:marBottom w:val="0"/>
          <w:divBdr>
            <w:top w:val="none" w:sz="0" w:space="0" w:color="auto"/>
            <w:left w:val="none" w:sz="0" w:space="0" w:color="auto"/>
            <w:bottom w:val="none" w:sz="0" w:space="0" w:color="auto"/>
            <w:right w:val="none" w:sz="0" w:space="0" w:color="auto"/>
          </w:divBdr>
        </w:div>
        <w:div w:id="924073745">
          <w:marLeft w:val="0"/>
          <w:marRight w:val="0"/>
          <w:marTop w:val="0"/>
          <w:marBottom w:val="0"/>
          <w:divBdr>
            <w:top w:val="none" w:sz="0" w:space="0" w:color="auto"/>
            <w:left w:val="none" w:sz="0" w:space="0" w:color="auto"/>
            <w:bottom w:val="none" w:sz="0" w:space="0" w:color="auto"/>
            <w:right w:val="none" w:sz="0" w:space="0" w:color="auto"/>
          </w:divBdr>
        </w:div>
        <w:div w:id="924221230">
          <w:marLeft w:val="0"/>
          <w:marRight w:val="0"/>
          <w:marTop w:val="0"/>
          <w:marBottom w:val="0"/>
          <w:divBdr>
            <w:top w:val="none" w:sz="0" w:space="0" w:color="auto"/>
            <w:left w:val="none" w:sz="0" w:space="0" w:color="auto"/>
            <w:bottom w:val="none" w:sz="0" w:space="0" w:color="auto"/>
            <w:right w:val="none" w:sz="0" w:space="0" w:color="auto"/>
          </w:divBdr>
        </w:div>
        <w:div w:id="1000042694">
          <w:marLeft w:val="0"/>
          <w:marRight w:val="0"/>
          <w:marTop w:val="0"/>
          <w:marBottom w:val="0"/>
          <w:divBdr>
            <w:top w:val="none" w:sz="0" w:space="0" w:color="auto"/>
            <w:left w:val="none" w:sz="0" w:space="0" w:color="auto"/>
            <w:bottom w:val="none" w:sz="0" w:space="0" w:color="auto"/>
            <w:right w:val="none" w:sz="0" w:space="0" w:color="auto"/>
          </w:divBdr>
        </w:div>
        <w:div w:id="1012800319">
          <w:marLeft w:val="0"/>
          <w:marRight w:val="0"/>
          <w:marTop w:val="0"/>
          <w:marBottom w:val="0"/>
          <w:divBdr>
            <w:top w:val="none" w:sz="0" w:space="0" w:color="auto"/>
            <w:left w:val="none" w:sz="0" w:space="0" w:color="auto"/>
            <w:bottom w:val="none" w:sz="0" w:space="0" w:color="auto"/>
            <w:right w:val="none" w:sz="0" w:space="0" w:color="auto"/>
          </w:divBdr>
        </w:div>
        <w:div w:id="1102917312">
          <w:marLeft w:val="0"/>
          <w:marRight w:val="0"/>
          <w:marTop w:val="0"/>
          <w:marBottom w:val="0"/>
          <w:divBdr>
            <w:top w:val="none" w:sz="0" w:space="0" w:color="auto"/>
            <w:left w:val="none" w:sz="0" w:space="0" w:color="auto"/>
            <w:bottom w:val="none" w:sz="0" w:space="0" w:color="auto"/>
            <w:right w:val="none" w:sz="0" w:space="0" w:color="auto"/>
          </w:divBdr>
        </w:div>
        <w:div w:id="1103187487">
          <w:marLeft w:val="0"/>
          <w:marRight w:val="0"/>
          <w:marTop w:val="0"/>
          <w:marBottom w:val="0"/>
          <w:divBdr>
            <w:top w:val="none" w:sz="0" w:space="0" w:color="auto"/>
            <w:left w:val="none" w:sz="0" w:space="0" w:color="auto"/>
            <w:bottom w:val="none" w:sz="0" w:space="0" w:color="auto"/>
            <w:right w:val="none" w:sz="0" w:space="0" w:color="auto"/>
          </w:divBdr>
        </w:div>
        <w:div w:id="1132404522">
          <w:marLeft w:val="0"/>
          <w:marRight w:val="0"/>
          <w:marTop w:val="0"/>
          <w:marBottom w:val="0"/>
          <w:divBdr>
            <w:top w:val="none" w:sz="0" w:space="0" w:color="auto"/>
            <w:left w:val="none" w:sz="0" w:space="0" w:color="auto"/>
            <w:bottom w:val="none" w:sz="0" w:space="0" w:color="auto"/>
            <w:right w:val="none" w:sz="0" w:space="0" w:color="auto"/>
          </w:divBdr>
        </w:div>
        <w:div w:id="1141848101">
          <w:marLeft w:val="0"/>
          <w:marRight w:val="0"/>
          <w:marTop w:val="0"/>
          <w:marBottom w:val="0"/>
          <w:divBdr>
            <w:top w:val="none" w:sz="0" w:space="0" w:color="auto"/>
            <w:left w:val="none" w:sz="0" w:space="0" w:color="auto"/>
            <w:bottom w:val="none" w:sz="0" w:space="0" w:color="auto"/>
            <w:right w:val="none" w:sz="0" w:space="0" w:color="auto"/>
          </w:divBdr>
        </w:div>
        <w:div w:id="1162698403">
          <w:marLeft w:val="0"/>
          <w:marRight w:val="0"/>
          <w:marTop w:val="0"/>
          <w:marBottom w:val="0"/>
          <w:divBdr>
            <w:top w:val="none" w:sz="0" w:space="0" w:color="auto"/>
            <w:left w:val="none" w:sz="0" w:space="0" w:color="auto"/>
            <w:bottom w:val="none" w:sz="0" w:space="0" w:color="auto"/>
            <w:right w:val="none" w:sz="0" w:space="0" w:color="auto"/>
          </w:divBdr>
        </w:div>
        <w:div w:id="1178230711">
          <w:marLeft w:val="0"/>
          <w:marRight w:val="0"/>
          <w:marTop w:val="0"/>
          <w:marBottom w:val="0"/>
          <w:divBdr>
            <w:top w:val="none" w:sz="0" w:space="0" w:color="auto"/>
            <w:left w:val="none" w:sz="0" w:space="0" w:color="auto"/>
            <w:bottom w:val="none" w:sz="0" w:space="0" w:color="auto"/>
            <w:right w:val="none" w:sz="0" w:space="0" w:color="auto"/>
          </w:divBdr>
        </w:div>
        <w:div w:id="1185637289">
          <w:marLeft w:val="0"/>
          <w:marRight w:val="0"/>
          <w:marTop w:val="0"/>
          <w:marBottom w:val="0"/>
          <w:divBdr>
            <w:top w:val="none" w:sz="0" w:space="0" w:color="auto"/>
            <w:left w:val="none" w:sz="0" w:space="0" w:color="auto"/>
            <w:bottom w:val="none" w:sz="0" w:space="0" w:color="auto"/>
            <w:right w:val="none" w:sz="0" w:space="0" w:color="auto"/>
          </w:divBdr>
        </w:div>
        <w:div w:id="1188174891">
          <w:marLeft w:val="0"/>
          <w:marRight w:val="0"/>
          <w:marTop w:val="0"/>
          <w:marBottom w:val="0"/>
          <w:divBdr>
            <w:top w:val="none" w:sz="0" w:space="0" w:color="auto"/>
            <w:left w:val="none" w:sz="0" w:space="0" w:color="auto"/>
            <w:bottom w:val="none" w:sz="0" w:space="0" w:color="auto"/>
            <w:right w:val="none" w:sz="0" w:space="0" w:color="auto"/>
          </w:divBdr>
        </w:div>
        <w:div w:id="1229457802">
          <w:marLeft w:val="0"/>
          <w:marRight w:val="0"/>
          <w:marTop w:val="0"/>
          <w:marBottom w:val="0"/>
          <w:divBdr>
            <w:top w:val="none" w:sz="0" w:space="0" w:color="auto"/>
            <w:left w:val="none" w:sz="0" w:space="0" w:color="auto"/>
            <w:bottom w:val="none" w:sz="0" w:space="0" w:color="auto"/>
            <w:right w:val="none" w:sz="0" w:space="0" w:color="auto"/>
          </w:divBdr>
        </w:div>
        <w:div w:id="1281301795">
          <w:marLeft w:val="0"/>
          <w:marRight w:val="0"/>
          <w:marTop w:val="0"/>
          <w:marBottom w:val="0"/>
          <w:divBdr>
            <w:top w:val="none" w:sz="0" w:space="0" w:color="auto"/>
            <w:left w:val="none" w:sz="0" w:space="0" w:color="auto"/>
            <w:bottom w:val="none" w:sz="0" w:space="0" w:color="auto"/>
            <w:right w:val="none" w:sz="0" w:space="0" w:color="auto"/>
          </w:divBdr>
        </w:div>
        <w:div w:id="1282306070">
          <w:marLeft w:val="0"/>
          <w:marRight w:val="0"/>
          <w:marTop w:val="0"/>
          <w:marBottom w:val="0"/>
          <w:divBdr>
            <w:top w:val="none" w:sz="0" w:space="0" w:color="auto"/>
            <w:left w:val="none" w:sz="0" w:space="0" w:color="auto"/>
            <w:bottom w:val="none" w:sz="0" w:space="0" w:color="auto"/>
            <w:right w:val="none" w:sz="0" w:space="0" w:color="auto"/>
          </w:divBdr>
        </w:div>
        <w:div w:id="1303852760">
          <w:marLeft w:val="0"/>
          <w:marRight w:val="0"/>
          <w:marTop w:val="0"/>
          <w:marBottom w:val="0"/>
          <w:divBdr>
            <w:top w:val="none" w:sz="0" w:space="0" w:color="auto"/>
            <w:left w:val="none" w:sz="0" w:space="0" w:color="auto"/>
            <w:bottom w:val="none" w:sz="0" w:space="0" w:color="auto"/>
            <w:right w:val="none" w:sz="0" w:space="0" w:color="auto"/>
          </w:divBdr>
        </w:div>
        <w:div w:id="1311443201">
          <w:marLeft w:val="0"/>
          <w:marRight w:val="0"/>
          <w:marTop w:val="0"/>
          <w:marBottom w:val="0"/>
          <w:divBdr>
            <w:top w:val="none" w:sz="0" w:space="0" w:color="auto"/>
            <w:left w:val="none" w:sz="0" w:space="0" w:color="auto"/>
            <w:bottom w:val="none" w:sz="0" w:space="0" w:color="auto"/>
            <w:right w:val="none" w:sz="0" w:space="0" w:color="auto"/>
          </w:divBdr>
        </w:div>
        <w:div w:id="1311835187">
          <w:marLeft w:val="0"/>
          <w:marRight w:val="0"/>
          <w:marTop w:val="0"/>
          <w:marBottom w:val="0"/>
          <w:divBdr>
            <w:top w:val="none" w:sz="0" w:space="0" w:color="auto"/>
            <w:left w:val="none" w:sz="0" w:space="0" w:color="auto"/>
            <w:bottom w:val="none" w:sz="0" w:space="0" w:color="auto"/>
            <w:right w:val="none" w:sz="0" w:space="0" w:color="auto"/>
          </w:divBdr>
        </w:div>
        <w:div w:id="1317150819">
          <w:marLeft w:val="0"/>
          <w:marRight w:val="0"/>
          <w:marTop w:val="0"/>
          <w:marBottom w:val="0"/>
          <w:divBdr>
            <w:top w:val="none" w:sz="0" w:space="0" w:color="auto"/>
            <w:left w:val="none" w:sz="0" w:space="0" w:color="auto"/>
            <w:bottom w:val="none" w:sz="0" w:space="0" w:color="auto"/>
            <w:right w:val="none" w:sz="0" w:space="0" w:color="auto"/>
          </w:divBdr>
        </w:div>
        <w:div w:id="1330867925">
          <w:marLeft w:val="0"/>
          <w:marRight w:val="0"/>
          <w:marTop w:val="0"/>
          <w:marBottom w:val="0"/>
          <w:divBdr>
            <w:top w:val="none" w:sz="0" w:space="0" w:color="auto"/>
            <w:left w:val="none" w:sz="0" w:space="0" w:color="auto"/>
            <w:bottom w:val="none" w:sz="0" w:space="0" w:color="auto"/>
            <w:right w:val="none" w:sz="0" w:space="0" w:color="auto"/>
          </w:divBdr>
        </w:div>
        <w:div w:id="1346519292">
          <w:marLeft w:val="0"/>
          <w:marRight w:val="0"/>
          <w:marTop w:val="0"/>
          <w:marBottom w:val="0"/>
          <w:divBdr>
            <w:top w:val="none" w:sz="0" w:space="0" w:color="auto"/>
            <w:left w:val="none" w:sz="0" w:space="0" w:color="auto"/>
            <w:bottom w:val="none" w:sz="0" w:space="0" w:color="auto"/>
            <w:right w:val="none" w:sz="0" w:space="0" w:color="auto"/>
          </w:divBdr>
        </w:div>
        <w:div w:id="1450204802">
          <w:marLeft w:val="0"/>
          <w:marRight w:val="0"/>
          <w:marTop w:val="0"/>
          <w:marBottom w:val="0"/>
          <w:divBdr>
            <w:top w:val="none" w:sz="0" w:space="0" w:color="auto"/>
            <w:left w:val="none" w:sz="0" w:space="0" w:color="auto"/>
            <w:bottom w:val="none" w:sz="0" w:space="0" w:color="auto"/>
            <w:right w:val="none" w:sz="0" w:space="0" w:color="auto"/>
          </w:divBdr>
        </w:div>
        <w:div w:id="1455563204">
          <w:marLeft w:val="0"/>
          <w:marRight w:val="0"/>
          <w:marTop w:val="0"/>
          <w:marBottom w:val="0"/>
          <w:divBdr>
            <w:top w:val="none" w:sz="0" w:space="0" w:color="auto"/>
            <w:left w:val="none" w:sz="0" w:space="0" w:color="auto"/>
            <w:bottom w:val="none" w:sz="0" w:space="0" w:color="auto"/>
            <w:right w:val="none" w:sz="0" w:space="0" w:color="auto"/>
          </w:divBdr>
        </w:div>
        <w:div w:id="1464688265">
          <w:marLeft w:val="0"/>
          <w:marRight w:val="0"/>
          <w:marTop w:val="0"/>
          <w:marBottom w:val="0"/>
          <w:divBdr>
            <w:top w:val="none" w:sz="0" w:space="0" w:color="auto"/>
            <w:left w:val="none" w:sz="0" w:space="0" w:color="auto"/>
            <w:bottom w:val="none" w:sz="0" w:space="0" w:color="auto"/>
            <w:right w:val="none" w:sz="0" w:space="0" w:color="auto"/>
          </w:divBdr>
        </w:div>
        <w:div w:id="1481575288">
          <w:marLeft w:val="0"/>
          <w:marRight w:val="0"/>
          <w:marTop w:val="0"/>
          <w:marBottom w:val="0"/>
          <w:divBdr>
            <w:top w:val="none" w:sz="0" w:space="0" w:color="auto"/>
            <w:left w:val="none" w:sz="0" w:space="0" w:color="auto"/>
            <w:bottom w:val="none" w:sz="0" w:space="0" w:color="auto"/>
            <w:right w:val="none" w:sz="0" w:space="0" w:color="auto"/>
          </w:divBdr>
        </w:div>
        <w:div w:id="1489595033">
          <w:marLeft w:val="0"/>
          <w:marRight w:val="0"/>
          <w:marTop w:val="0"/>
          <w:marBottom w:val="0"/>
          <w:divBdr>
            <w:top w:val="none" w:sz="0" w:space="0" w:color="auto"/>
            <w:left w:val="none" w:sz="0" w:space="0" w:color="auto"/>
            <w:bottom w:val="none" w:sz="0" w:space="0" w:color="auto"/>
            <w:right w:val="none" w:sz="0" w:space="0" w:color="auto"/>
          </w:divBdr>
        </w:div>
        <w:div w:id="1511286930">
          <w:marLeft w:val="0"/>
          <w:marRight w:val="0"/>
          <w:marTop w:val="0"/>
          <w:marBottom w:val="0"/>
          <w:divBdr>
            <w:top w:val="none" w:sz="0" w:space="0" w:color="auto"/>
            <w:left w:val="none" w:sz="0" w:space="0" w:color="auto"/>
            <w:bottom w:val="none" w:sz="0" w:space="0" w:color="auto"/>
            <w:right w:val="none" w:sz="0" w:space="0" w:color="auto"/>
          </w:divBdr>
        </w:div>
        <w:div w:id="1596481321">
          <w:marLeft w:val="0"/>
          <w:marRight w:val="0"/>
          <w:marTop w:val="0"/>
          <w:marBottom w:val="0"/>
          <w:divBdr>
            <w:top w:val="none" w:sz="0" w:space="0" w:color="auto"/>
            <w:left w:val="none" w:sz="0" w:space="0" w:color="auto"/>
            <w:bottom w:val="none" w:sz="0" w:space="0" w:color="auto"/>
            <w:right w:val="none" w:sz="0" w:space="0" w:color="auto"/>
          </w:divBdr>
        </w:div>
        <w:div w:id="1610889707">
          <w:marLeft w:val="0"/>
          <w:marRight w:val="0"/>
          <w:marTop w:val="0"/>
          <w:marBottom w:val="0"/>
          <w:divBdr>
            <w:top w:val="none" w:sz="0" w:space="0" w:color="auto"/>
            <w:left w:val="none" w:sz="0" w:space="0" w:color="auto"/>
            <w:bottom w:val="none" w:sz="0" w:space="0" w:color="auto"/>
            <w:right w:val="none" w:sz="0" w:space="0" w:color="auto"/>
          </w:divBdr>
        </w:div>
        <w:div w:id="1615361339">
          <w:marLeft w:val="0"/>
          <w:marRight w:val="0"/>
          <w:marTop w:val="0"/>
          <w:marBottom w:val="0"/>
          <w:divBdr>
            <w:top w:val="none" w:sz="0" w:space="0" w:color="auto"/>
            <w:left w:val="none" w:sz="0" w:space="0" w:color="auto"/>
            <w:bottom w:val="none" w:sz="0" w:space="0" w:color="auto"/>
            <w:right w:val="none" w:sz="0" w:space="0" w:color="auto"/>
          </w:divBdr>
        </w:div>
        <w:div w:id="1675254784">
          <w:marLeft w:val="0"/>
          <w:marRight w:val="0"/>
          <w:marTop w:val="0"/>
          <w:marBottom w:val="0"/>
          <w:divBdr>
            <w:top w:val="none" w:sz="0" w:space="0" w:color="auto"/>
            <w:left w:val="none" w:sz="0" w:space="0" w:color="auto"/>
            <w:bottom w:val="none" w:sz="0" w:space="0" w:color="auto"/>
            <w:right w:val="none" w:sz="0" w:space="0" w:color="auto"/>
          </w:divBdr>
        </w:div>
        <w:div w:id="1702781907">
          <w:marLeft w:val="0"/>
          <w:marRight w:val="0"/>
          <w:marTop w:val="0"/>
          <w:marBottom w:val="0"/>
          <w:divBdr>
            <w:top w:val="none" w:sz="0" w:space="0" w:color="auto"/>
            <w:left w:val="none" w:sz="0" w:space="0" w:color="auto"/>
            <w:bottom w:val="none" w:sz="0" w:space="0" w:color="auto"/>
            <w:right w:val="none" w:sz="0" w:space="0" w:color="auto"/>
          </w:divBdr>
        </w:div>
        <w:div w:id="1748646495">
          <w:marLeft w:val="0"/>
          <w:marRight w:val="0"/>
          <w:marTop w:val="0"/>
          <w:marBottom w:val="0"/>
          <w:divBdr>
            <w:top w:val="none" w:sz="0" w:space="0" w:color="auto"/>
            <w:left w:val="none" w:sz="0" w:space="0" w:color="auto"/>
            <w:bottom w:val="none" w:sz="0" w:space="0" w:color="auto"/>
            <w:right w:val="none" w:sz="0" w:space="0" w:color="auto"/>
          </w:divBdr>
        </w:div>
        <w:div w:id="1790588584">
          <w:marLeft w:val="0"/>
          <w:marRight w:val="0"/>
          <w:marTop w:val="0"/>
          <w:marBottom w:val="0"/>
          <w:divBdr>
            <w:top w:val="none" w:sz="0" w:space="0" w:color="auto"/>
            <w:left w:val="none" w:sz="0" w:space="0" w:color="auto"/>
            <w:bottom w:val="none" w:sz="0" w:space="0" w:color="auto"/>
            <w:right w:val="none" w:sz="0" w:space="0" w:color="auto"/>
          </w:divBdr>
        </w:div>
        <w:div w:id="1799034551">
          <w:marLeft w:val="0"/>
          <w:marRight w:val="0"/>
          <w:marTop w:val="0"/>
          <w:marBottom w:val="0"/>
          <w:divBdr>
            <w:top w:val="none" w:sz="0" w:space="0" w:color="auto"/>
            <w:left w:val="none" w:sz="0" w:space="0" w:color="auto"/>
            <w:bottom w:val="none" w:sz="0" w:space="0" w:color="auto"/>
            <w:right w:val="none" w:sz="0" w:space="0" w:color="auto"/>
          </w:divBdr>
        </w:div>
        <w:div w:id="1800764547">
          <w:marLeft w:val="0"/>
          <w:marRight w:val="0"/>
          <w:marTop w:val="0"/>
          <w:marBottom w:val="0"/>
          <w:divBdr>
            <w:top w:val="none" w:sz="0" w:space="0" w:color="auto"/>
            <w:left w:val="none" w:sz="0" w:space="0" w:color="auto"/>
            <w:bottom w:val="none" w:sz="0" w:space="0" w:color="auto"/>
            <w:right w:val="none" w:sz="0" w:space="0" w:color="auto"/>
          </w:divBdr>
        </w:div>
        <w:div w:id="1811823680">
          <w:marLeft w:val="0"/>
          <w:marRight w:val="0"/>
          <w:marTop w:val="0"/>
          <w:marBottom w:val="0"/>
          <w:divBdr>
            <w:top w:val="none" w:sz="0" w:space="0" w:color="auto"/>
            <w:left w:val="none" w:sz="0" w:space="0" w:color="auto"/>
            <w:bottom w:val="none" w:sz="0" w:space="0" w:color="auto"/>
            <w:right w:val="none" w:sz="0" w:space="0" w:color="auto"/>
          </w:divBdr>
        </w:div>
        <w:div w:id="1824734672">
          <w:marLeft w:val="0"/>
          <w:marRight w:val="0"/>
          <w:marTop w:val="0"/>
          <w:marBottom w:val="0"/>
          <w:divBdr>
            <w:top w:val="none" w:sz="0" w:space="0" w:color="auto"/>
            <w:left w:val="none" w:sz="0" w:space="0" w:color="auto"/>
            <w:bottom w:val="none" w:sz="0" w:space="0" w:color="auto"/>
            <w:right w:val="none" w:sz="0" w:space="0" w:color="auto"/>
          </w:divBdr>
        </w:div>
        <w:div w:id="1855415575">
          <w:marLeft w:val="0"/>
          <w:marRight w:val="0"/>
          <w:marTop w:val="0"/>
          <w:marBottom w:val="0"/>
          <w:divBdr>
            <w:top w:val="none" w:sz="0" w:space="0" w:color="auto"/>
            <w:left w:val="none" w:sz="0" w:space="0" w:color="auto"/>
            <w:bottom w:val="none" w:sz="0" w:space="0" w:color="auto"/>
            <w:right w:val="none" w:sz="0" w:space="0" w:color="auto"/>
          </w:divBdr>
        </w:div>
        <w:div w:id="1869179879">
          <w:marLeft w:val="0"/>
          <w:marRight w:val="0"/>
          <w:marTop w:val="0"/>
          <w:marBottom w:val="0"/>
          <w:divBdr>
            <w:top w:val="none" w:sz="0" w:space="0" w:color="auto"/>
            <w:left w:val="none" w:sz="0" w:space="0" w:color="auto"/>
            <w:bottom w:val="none" w:sz="0" w:space="0" w:color="auto"/>
            <w:right w:val="none" w:sz="0" w:space="0" w:color="auto"/>
          </w:divBdr>
        </w:div>
        <w:div w:id="1908106909">
          <w:marLeft w:val="0"/>
          <w:marRight w:val="0"/>
          <w:marTop w:val="0"/>
          <w:marBottom w:val="0"/>
          <w:divBdr>
            <w:top w:val="none" w:sz="0" w:space="0" w:color="auto"/>
            <w:left w:val="none" w:sz="0" w:space="0" w:color="auto"/>
            <w:bottom w:val="none" w:sz="0" w:space="0" w:color="auto"/>
            <w:right w:val="none" w:sz="0" w:space="0" w:color="auto"/>
          </w:divBdr>
        </w:div>
        <w:div w:id="1909537635">
          <w:marLeft w:val="0"/>
          <w:marRight w:val="0"/>
          <w:marTop w:val="0"/>
          <w:marBottom w:val="0"/>
          <w:divBdr>
            <w:top w:val="none" w:sz="0" w:space="0" w:color="auto"/>
            <w:left w:val="none" w:sz="0" w:space="0" w:color="auto"/>
            <w:bottom w:val="none" w:sz="0" w:space="0" w:color="auto"/>
            <w:right w:val="none" w:sz="0" w:space="0" w:color="auto"/>
          </w:divBdr>
        </w:div>
        <w:div w:id="1949971998">
          <w:marLeft w:val="0"/>
          <w:marRight w:val="0"/>
          <w:marTop w:val="0"/>
          <w:marBottom w:val="0"/>
          <w:divBdr>
            <w:top w:val="none" w:sz="0" w:space="0" w:color="auto"/>
            <w:left w:val="none" w:sz="0" w:space="0" w:color="auto"/>
            <w:bottom w:val="none" w:sz="0" w:space="0" w:color="auto"/>
            <w:right w:val="none" w:sz="0" w:space="0" w:color="auto"/>
          </w:divBdr>
        </w:div>
        <w:div w:id="1965962447">
          <w:marLeft w:val="0"/>
          <w:marRight w:val="0"/>
          <w:marTop w:val="0"/>
          <w:marBottom w:val="0"/>
          <w:divBdr>
            <w:top w:val="none" w:sz="0" w:space="0" w:color="auto"/>
            <w:left w:val="none" w:sz="0" w:space="0" w:color="auto"/>
            <w:bottom w:val="none" w:sz="0" w:space="0" w:color="auto"/>
            <w:right w:val="none" w:sz="0" w:space="0" w:color="auto"/>
          </w:divBdr>
        </w:div>
        <w:div w:id="1979720581">
          <w:marLeft w:val="0"/>
          <w:marRight w:val="0"/>
          <w:marTop w:val="0"/>
          <w:marBottom w:val="0"/>
          <w:divBdr>
            <w:top w:val="none" w:sz="0" w:space="0" w:color="auto"/>
            <w:left w:val="none" w:sz="0" w:space="0" w:color="auto"/>
            <w:bottom w:val="none" w:sz="0" w:space="0" w:color="auto"/>
            <w:right w:val="none" w:sz="0" w:space="0" w:color="auto"/>
          </w:divBdr>
        </w:div>
        <w:div w:id="1992758135">
          <w:marLeft w:val="0"/>
          <w:marRight w:val="0"/>
          <w:marTop w:val="0"/>
          <w:marBottom w:val="0"/>
          <w:divBdr>
            <w:top w:val="none" w:sz="0" w:space="0" w:color="auto"/>
            <w:left w:val="none" w:sz="0" w:space="0" w:color="auto"/>
            <w:bottom w:val="none" w:sz="0" w:space="0" w:color="auto"/>
            <w:right w:val="none" w:sz="0" w:space="0" w:color="auto"/>
          </w:divBdr>
        </w:div>
        <w:div w:id="2038775521">
          <w:marLeft w:val="0"/>
          <w:marRight w:val="0"/>
          <w:marTop w:val="0"/>
          <w:marBottom w:val="0"/>
          <w:divBdr>
            <w:top w:val="none" w:sz="0" w:space="0" w:color="auto"/>
            <w:left w:val="none" w:sz="0" w:space="0" w:color="auto"/>
            <w:bottom w:val="none" w:sz="0" w:space="0" w:color="auto"/>
            <w:right w:val="none" w:sz="0" w:space="0" w:color="auto"/>
          </w:divBdr>
        </w:div>
        <w:div w:id="2071537042">
          <w:marLeft w:val="0"/>
          <w:marRight w:val="0"/>
          <w:marTop w:val="0"/>
          <w:marBottom w:val="0"/>
          <w:divBdr>
            <w:top w:val="none" w:sz="0" w:space="0" w:color="auto"/>
            <w:left w:val="none" w:sz="0" w:space="0" w:color="auto"/>
            <w:bottom w:val="none" w:sz="0" w:space="0" w:color="auto"/>
            <w:right w:val="none" w:sz="0" w:space="0" w:color="auto"/>
          </w:divBdr>
        </w:div>
        <w:div w:id="2082365340">
          <w:marLeft w:val="0"/>
          <w:marRight w:val="0"/>
          <w:marTop w:val="0"/>
          <w:marBottom w:val="0"/>
          <w:divBdr>
            <w:top w:val="none" w:sz="0" w:space="0" w:color="auto"/>
            <w:left w:val="none" w:sz="0" w:space="0" w:color="auto"/>
            <w:bottom w:val="none" w:sz="0" w:space="0" w:color="auto"/>
            <w:right w:val="none" w:sz="0" w:space="0" w:color="auto"/>
          </w:divBdr>
        </w:div>
        <w:div w:id="2085762677">
          <w:marLeft w:val="0"/>
          <w:marRight w:val="0"/>
          <w:marTop w:val="0"/>
          <w:marBottom w:val="0"/>
          <w:divBdr>
            <w:top w:val="none" w:sz="0" w:space="0" w:color="auto"/>
            <w:left w:val="none" w:sz="0" w:space="0" w:color="auto"/>
            <w:bottom w:val="none" w:sz="0" w:space="0" w:color="auto"/>
            <w:right w:val="none" w:sz="0" w:space="0" w:color="auto"/>
          </w:divBdr>
        </w:div>
        <w:div w:id="2087651960">
          <w:marLeft w:val="0"/>
          <w:marRight w:val="0"/>
          <w:marTop w:val="0"/>
          <w:marBottom w:val="0"/>
          <w:divBdr>
            <w:top w:val="none" w:sz="0" w:space="0" w:color="auto"/>
            <w:left w:val="none" w:sz="0" w:space="0" w:color="auto"/>
            <w:bottom w:val="none" w:sz="0" w:space="0" w:color="auto"/>
            <w:right w:val="none" w:sz="0" w:space="0" w:color="auto"/>
          </w:divBdr>
        </w:div>
        <w:div w:id="2087920631">
          <w:marLeft w:val="0"/>
          <w:marRight w:val="0"/>
          <w:marTop w:val="0"/>
          <w:marBottom w:val="0"/>
          <w:divBdr>
            <w:top w:val="none" w:sz="0" w:space="0" w:color="auto"/>
            <w:left w:val="none" w:sz="0" w:space="0" w:color="auto"/>
            <w:bottom w:val="none" w:sz="0" w:space="0" w:color="auto"/>
            <w:right w:val="none" w:sz="0" w:space="0" w:color="auto"/>
          </w:divBdr>
        </w:div>
        <w:div w:id="2128424770">
          <w:marLeft w:val="0"/>
          <w:marRight w:val="0"/>
          <w:marTop w:val="0"/>
          <w:marBottom w:val="0"/>
          <w:divBdr>
            <w:top w:val="none" w:sz="0" w:space="0" w:color="auto"/>
            <w:left w:val="none" w:sz="0" w:space="0" w:color="auto"/>
            <w:bottom w:val="none" w:sz="0" w:space="0" w:color="auto"/>
            <w:right w:val="none" w:sz="0" w:space="0" w:color="auto"/>
          </w:divBdr>
        </w:div>
      </w:divsChild>
    </w:div>
    <w:div w:id="627277822">
      <w:bodyDiv w:val="1"/>
      <w:marLeft w:val="0"/>
      <w:marRight w:val="0"/>
      <w:marTop w:val="0"/>
      <w:marBottom w:val="0"/>
      <w:divBdr>
        <w:top w:val="none" w:sz="0" w:space="0" w:color="auto"/>
        <w:left w:val="none" w:sz="0" w:space="0" w:color="auto"/>
        <w:bottom w:val="none" w:sz="0" w:space="0" w:color="auto"/>
        <w:right w:val="none" w:sz="0" w:space="0" w:color="auto"/>
      </w:divBdr>
    </w:div>
    <w:div w:id="668753059">
      <w:bodyDiv w:val="1"/>
      <w:marLeft w:val="0"/>
      <w:marRight w:val="0"/>
      <w:marTop w:val="0"/>
      <w:marBottom w:val="0"/>
      <w:divBdr>
        <w:top w:val="none" w:sz="0" w:space="0" w:color="auto"/>
        <w:left w:val="none" w:sz="0" w:space="0" w:color="auto"/>
        <w:bottom w:val="none" w:sz="0" w:space="0" w:color="auto"/>
        <w:right w:val="none" w:sz="0" w:space="0" w:color="auto"/>
      </w:divBdr>
      <w:divsChild>
        <w:div w:id="38865700">
          <w:marLeft w:val="0"/>
          <w:marRight w:val="0"/>
          <w:marTop w:val="0"/>
          <w:marBottom w:val="0"/>
          <w:divBdr>
            <w:top w:val="none" w:sz="0" w:space="0" w:color="auto"/>
            <w:left w:val="none" w:sz="0" w:space="0" w:color="auto"/>
            <w:bottom w:val="none" w:sz="0" w:space="0" w:color="auto"/>
            <w:right w:val="none" w:sz="0" w:space="0" w:color="auto"/>
          </w:divBdr>
        </w:div>
        <w:div w:id="53940345">
          <w:marLeft w:val="0"/>
          <w:marRight w:val="0"/>
          <w:marTop w:val="0"/>
          <w:marBottom w:val="0"/>
          <w:divBdr>
            <w:top w:val="none" w:sz="0" w:space="0" w:color="auto"/>
            <w:left w:val="none" w:sz="0" w:space="0" w:color="auto"/>
            <w:bottom w:val="none" w:sz="0" w:space="0" w:color="auto"/>
            <w:right w:val="none" w:sz="0" w:space="0" w:color="auto"/>
          </w:divBdr>
        </w:div>
        <w:div w:id="55056006">
          <w:marLeft w:val="0"/>
          <w:marRight w:val="0"/>
          <w:marTop w:val="0"/>
          <w:marBottom w:val="0"/>
          <w:divBdr>
            <w:top w:val="none" w:sz="0" w:space="0" w:color="auto"/>
            <w:left w:val="none" w:sz="0" w:space="0" w:color="auto"/>
            <w:bottom w:val="none" w:sz="0" w:space="0" w:color="auto"/>
            <w:right w:val="none" w:sz="0" w:space="0" w:color="auto"/>
          </w:divBdr>
        </w:div>
        <w:div w:id="69039620">
          <w:marLeft w:val="0"/>
          <w:marRight w:val="0"/>
          <w:marTop w:val="0"/>
          <w:marBottom w:val="0"/>
          <w:divBdr>
            <w:top w:val="none" w:sz="0" w:space="0" w:color="auto"/>
            <w:left w:val="none" w:sz="0" w:space="0" w:color="auto"/>
            <w:bottom w:val="none" w:sz="0" w:space="0" w:color="auto"/>
            <w:right w:val="none" w:sz="0" w:space="0" w:color="auto"/>
          </w:divBdr>
        </w:div>
        <w:div w:id="70665788">
          <w:marLeft w:val="0"/>
          <w:marRight w:val="0"/>
          <w:marTop w:val="0"/>
          <w:marBottom w:val="0"/>
          <w:divBdr>
            <w:top w:val="none" w:sz="0" w:space="0" w:color="auto"/>
            <w:left w:val="none" w:sz="0" w:space="0" w:color="auto"/>
            <w:bottom w:val="none" w:sz="0" w:space="0" w:color="auto"/>
            <w:right w:val="none" w:sz="0" w:space="0" w:color="auto"/>
          </w:divBdr>
        </w:div>
        <w:div w:id="73666053">
          <w:marLeft w:val="0"/>
          <w:marRight w:val="0"/>
          <w:marTop w:val="0"/>
          <w:marBottom w:val="0"/>
          <w:divBdr>
            <w:top w:val="none" w:sz="0" w:space="0" w:color="auto"/>
            <w:left w:val="none" w:sz="0" w:space="0" w:color="auto"/>
            <w:bottom w:val="none" w:sz="0" w:space="0" w:color="auto"/>
            <w:right w:val="none" w:sz="0" w:space="0" w:color="auto"/>
          </w:divBdr>
        </w:div>
        <w:div w:id="76370715">
          <w:marLeft w:val="0"/>
          <w:marRight w:val="0"/>
          <w:marTop w:val="0"/>
          <w:marBottom w:val="0"/>
          <w:divBdr>
            <w:top w:val="none" w:sz="0" w:space="0" w:color="auto"/>
            <w:left w:val="none" w:sz="0" w:space="0" w:color="auto"/>
            <w:bottom w:val="none" w:sz="0" w:space="0" w:color="auto"/>
            <w:right w:val="none" w:sz="0" w:space="0" w:color="auto"/>
          </w:divBdr>
        </w:div>
        <w:div w:id="77529363">
          <w:marLeft w:val="0"/>
          <w:marRight w:val="0"/>
          <w:marTop w:val="0"/>
          <w:marBottom w:val="0"/>
          <w:divBdr>
            <w:top w:val="none" w:sz="0" w:space="0" w:color="auto"/>
            <w:left w:val="none" w:sz="0" w:space="0" w:color="auto"/>
            <w:bottom w:val="none" w:sz="0" w:space="0" w:color="auto"/>
            <w:right w:val="none" w:sz="0" w:space="0" w:color="auto"/>
          </w:divBdr>
        </w:div>
        <w:div w:id="101535354">
          <w:marLeft w:val="0"/>
          <w:marRight w:val="0"/>
          <w:marTop w:val="0"/>
          <w:marBottom w:val="0"/>
          <w:divBdr>
            <w:top w:val="none" w:sz="0" w:space="0" w:color="auto"/>
            <w:left w:val="none" w:sz="0" w:space="0" w:color="auto"/>
            <w:bottom w:val="none" w:sz="0" w:space="0" w:color="auto"/>
            <w:right w:val="none" w:sz="0" w:space="0" w:color="auto"/>
          </w:divBdr>
        </w:div>
        <w:div w:id="103615462">
          <w:marLeft w:val="0"/>
          <w:marRight w:val="0"/>
          <w:marTop w:val="0"/>
          <w:marBottom w:val="0"/>
          <w:divBdr>
            <w:top w:val="none" w:sz="0" w:space="0" w:color="auto"/>
            <w:left w:val="none" w:sz="0" w:space="0" w:color="auto"/>
            <w:bottom w:val="none" w:sz="0" w:space="0" w:color="auto"/>
            <w:right w:val="none" w:sz="0" w:space="0" w:color="auto"/>
          </w:divBdr>
        </w:div>
        <w:div w:id="106388188">
          <w:marLeft w:val="0"/>
          <w:marRight w:val="0"/>
          <w:marTop w:val="0"/>
          <w:marBottom w:val="0"/>
          <w:divBdr>
            <w:top w:val="none" w:sz="0" w:space="0" w:color="auto"/>
            <w:left w:val="none" w:sz="0" w:space="0" w:color="auto"/>
            <w:bottom w:val="none" w:sz="0" w:space="0" w:color="auto"/>
            <w:right w:val="none" w:sz="0" w:space="0" w:color="auto"/>
          </w:divBdr>
        </w:div>
        <w:div w:id="112023681">
          <w:marLeft w:val="0"/>
          <w:marRight w:val="0"/>
          <w:marTop w:val="0"/>
          <w:marBottom w:val="0"/>
          <w:divBdr>
            <w:top w:val="none" w:sz="0" w:space="0" w:color="auto"/>
            <w:left w:val="none" w:sz="0" w:space="0" w:color="auto"/>
            <w:bottom w:val="none" w:sz="0" w:space="0" w:color="auto"/>
            <w:right w:val="none" w:sz="0" w:space="0" w:color="auto"/>
          </w:divBdr>
        </w:div>
        <w:div w:id="113866696">
          <w:marLeft w:val="0"/>
          <w:marRight w:val="0"/>
          <w:marTop w:val="0"/>
          <w:marBottom w:val="0"/>
          <w:divBdr>
            <w:top w:val="none" w:sz="0" w:space="0" w:color="auto"/>
            <w:left w:val="none" w:sz="0" w:space="0" w:color="auto"/>
            <w:bottom w:val="none" w:sz="0" w:space="0" w:color="auto"/>
            <w:right w:val="none" w:sz="0" w:space="0" w:color="auto"/>
          </w:divBdr>
        </w:div>
        <w:div w:id="121113785">
          <w:marLeft w:val="0"/>
          <w:marRight w:val="0"/>
          <w:marTop w:val="0"/>
          <w:marBottom w:val="0"/>
          <w:divBdr>
            <w:top w:val="none" w:sz="0" w:space="0" w:color="auto"/>
            <w:left w:val="none" w:sz="0" w:space="0" w:color="auto"/>
            <w:bottom w:val="none" w:sz="0" w:space="0" w:color="auto"/>
            <w:right w:val="none" w:sz="0" w:space="0" w:color="auto"/>
          </w:divBdr>
        </w:div>
        <w:div w:id="125202814">
          <w:marLeft w:val="0"/>
          <w:marRight w:val="0"/>
          <w:marTop w:val="0"/>
          <w:marBottom w:val="0"/>
          <w:divBdr>
            <w:top w:val="none" w:sz="0" w:space="0" w:color="auto"/>
            <w:left w:val="none" w:sz="0" w:space="0" w:color="auto"/>
            <w:bottom w:val="none" w:sz="0" w:space="0" w:color="auto"/>
            <w:right w:val="none" w:sz="0" w:space="0" w:color="auto"/>
          </w:divBdr>
        </w:div>
        <w:div w:id="125970191">
          <w:marLeft w:val="0"/>
          <w:marRight w:val="0"/>
          <w:marTop w:val="0"/>
          <w:marBottom w:val="0"/>
          <w:divBdr>
            <w:top w:val="none" w:sz="0" w:space="0" w:color="auto"/>
            <w:left w:val="none" w:sz="0" w:space="0" w:color="auto"/>
            <w:bottom w:val="none" w:sz="0" w:space="0" w:color="auto"/>
            <w:right w:val="none" w:sz="0" w:space="0" w:color="auto"/>
          </w:divBdr>
        </w:div>
        <w:div w:id="132187160">
          <w:marLeft w:val="0"/>
          <w:marRight w:val="0"/>
          <w:marTop w:val="0"/>
          <w:marBottom w:val="0"/>
          <w:divBdr>
            <w:top w:val="none" w:sz="0" w:space="0" w:color="auto"/>
            <w:left w:val="none" w:sz="0" w:space="0" w:color="auto"/>
            <w:bottom w:val="none" w:sz="0" w:space="0" w:color="auto"/>
            <w:right w:val="none" w:sz="0" w:space="0" w:color="auto"/>
          </w:divBdr>
        </w:div>
        <w:div w:id="136336234">
          <w:marLeft w:val="0"/>
          <w:marRight w:val="0"/>
          <w:marTop w:val="0"/>
          <w:marBottom w:val="0"/>
          <w:divBdr>
            <w:top w:val="none" w:sz="0" w:space="0" w:color="auto"/>
            <w:left w:val="none" w:sz="0" w:space="0" w:color="auto"/>
            <w:bottom w:val="none" w:sz="0" w:space="0" w:color="auto"/>
            <w:right w:val="none" w:sz="0" w:space="0" w:color="auto"/>
          </w:divBdr>
        </w:div>
        <w:div w:id="145364078">
          <w:marLeft w:val="0"/>
          <w:marRight w:val="0"/>
          <w:marTop w:val="0"/>
          <w:marBottom w:val="0"/>
          <w:divBdr>
            <w:top w:val="none" w:sz="0" w:space="0" w:color="auto"/>
            <w:left w:val="none" w:sz="0" w:space="0" w:color="auto"/>
            <w:bottom w:val="none" w:sz="0" w:space="0" w:color="auto"/>
            <w:right w:val="none" w:sz="0" w:space="0" w:color="auto"/>
          </w:divBdr>
        </w:div>
        <w:div w:id="148635789">
          <w:marLeft w:val="0"/>
          <w:marRight w:val="0"/>
          <w:marTop w:val="0"/>
          <w:marBottom w:val="0"/>
          <w:divBdr>
            <w:top w:val="none" w:sz="0" w:space="0" w:color="auto"/>
            <w:left w:val="none" w:sz="0" w:space="0" w:color="auto"/>
            <w:bottom w:val="none" w:sz="0" w:space="0" w:color="auto"/>
            <w:right w:val="none" w:sz="0" w:space="0" w:color="auto"/>
          </w:divBdr>
        </w:div>
        <w:div w:id="173543469">
          <w:marLeft w:val="0"/>
          <w:marRight w:val="0"/>
          <w:marTop w:val="0"/>
          <w:marBottom w:val="0"/>
          <w:divBdr>
            <w:top w:val="none" w:sz="0" w:space="0" w:color="auto"/>
            <w:left w:val="none" w:sz="0" w:space="0" w:color="auto"/>
            <w:bottom w:val="none" w:sz="0" w:space="0" w:color="auto"/>
            <w:right w:val="none" w:sz="0" w:space="0" w:color="auto"/>
          </w:divBdr>
        </w:div>
        <w:div w:id="177618169">
          <w:marLeft w:val="0"/>
          <w:marRight w:val="0"/>
          <w:marTop w:val="0"/>
          <w:marBottom w:val="0"/>
          <w:divBdr>
            <w:top w:val="none" w:sz="0" w:space="0" w:color="auto"/>
            <w:left w:val="none" w:sz="0" w:space="0" w:color="auto"/>
            <w:bottom w:val="none" w:sz="0" w:space="0" w:color="auto"/>
            <w:right w:val="none" w:sz="0" w:space="0" w:color="auto"/>
          </w:divBdr>
        </w:div>
        <w:div w:id="178742369">
          <w:marLeft w:val="0"/>
          <w:marRight w:val="0"/>
          <w:marTop w:val="0"/>
          <w:marBottom w:val="0"/>
          <w:divBdr>
            <w:top w:val="none" w:sz="0" w:space="0" w:color="auto"/>
            <w:left w:val="none" w:sz="0" w:space="0" w:color="auto"/>
            <w:bottom w:val="none" w:sz="0" w:space="0" w:color="auto"/>
            <w:right w:val="none" w:sz="0" w:space="0" w:color="auto"/>
          </w:divBdr>
        </w:div>
        <w:div w:id="178862588">
          <w:marLeft w:val="0"/>
          <w:marRight w:val="0"/>
          <w:marTop w:val="0"/>
          <w:marBottom w:val="0"/>
          <w:divBdr>
            <w:top w:val="none" w:sz="0" w:space="0" w:color="auto"/>
            <w:left w:val="none" w:sz="0" w:space="0" w:color="auto"/>
            <w:bottom w:val="none" w:sz="0" w:space="0" w:color="auto"/>
            <w:right w:val="none" w:sz="0" w:space="0" w:color="auto"/>
          </w:divBdr>
        </w:div>
        <w:div w:id="187060409">
          <w:marLeft w:val="0"/>
          <w:marRight w:val="0"/>
          <w:marTop w:val="0"/>
          <w:marBottom w:val="0"/>
          <w:divBdr>
            <w:top w:val="none" w:sz="0" w:space="0" w:color="auto"/>
            <w:left w:val="none" w:sz="0" w:space="0" w:color="auto"/>
            <w:bottom w:val="none" w:sz="0" w:space="0" w:color="auto"/>
            <w:right w:val="none" w:sz="0" w:space="0" w:color="auto"/>
          </w:divBdr>
        </w:div>
        <w:div w:id="197010047">
          <w:marLeft w:val="0"/>
          <w:marRight w:val="0"/>
          <w:marTop w:val="0"/>
          <w:marBottom w:val="0"/>
          <w:divBdr>
            <w:top w:val="none" w:sz="0" w:space="0" w:color="auto"/>
            <w:left w:val="none" w:sz="0" w:space="0" w:color="auto"/>
            <w:bottom w:val="none" w:sz="0" w:space="0" w:color="auto"/>
            <w:right w:val="none" w:sz="0" w:space="0" w:color="auto"/>
          </w:divBdr>
        </w:div>
        <w:div w:id="206530518">
          <w:marLeft w:val="0"/>
          <w:marRight w:val="0"/>
          <w:marTop w:val="0"/>
          <w:marBottom w:val="0"/>
          <w:divBdr>
            <w:top w:val="none" w:sz="0" w:space="0" w:color="auto"/>
            <w:left w:val="none" w:sz="0" w:space="0" w:color="auto"/>
            <w:bottom w:val="none" w:sz="0" w:space="0" w:color="auto"/>
            <w:right w:val="none" w:sz="0" w:space="0" w:color="auto"/>
          </w:divBdr>
        </w:div>
        <w:div w:id="208693417">
          <w:marLeft w:val="0"/>
          <w:marRight w:val="0"/>
          <w:marTop w:val="0"/>
          <w:marBottom w:val="0"/>
          <w:divBdr>
            <w:top w:val="none" w:sz="0" w:space="0" w:color="auto"/>
            <w:left w:val="none" w:sz="0" w:space="0" w:color="auto"/>
            <w:bottom w:val="none" w:sz="0" w:space="0" w:color="auto"/>
            <w:right w:val="none" w:sz="0" w:space="0" w:color="auto"/>
          </w:divBdr>
        </w:div>
        <w:div w:id="215161408">
          <w:marLeft w:val="0"/>
          <w:marRight w:val="0"/>
          <w:marTop w:val="0"/>
          <w:marBottom w:val="0"/>
          <w:divBdr>
            <w:top w:val="none" w:sz="0" w:space="0" w:color="auto"/>
            <w:left w:val="none" w:sz="0" w:space="0" w:color="auto"/>
            <w:bottom w:val="none" w:sz="0" w:space="0" w:color="auto"/>
            <w:right w:val="none" w:sz="0" w:space="0" w:color="auto"/>
          </w:divBdr>
        </w:div>
        <w:div w:id="230384383">
          <w:marLeft w:val="0"/>
          <w:marRight w:val="0"/>
          <w:marTop w:val="0"/>
          <w:marBottom w:val="0"/>
          <w:divBdr>
            <w:top w:val="none" w:sz="0" w:space="0" w:color="auto"/>
            <w:left w:val="none" w:sz="0" w:space="0" w:color="auto"/>
            <w:bottom w:val="none" w:sz="0" w:space="0" w:color="auto"/>
            <w:right w:val="none" w:sz="0" w:space="0" w:color="auto"/>
          </w:divBdr>
        </w:div>
        <w:div w:id="243339339">
          <w:marLeft w:val="0"/>
          <w:marRight w:val="0"/>
          <w:marTop w:val="0"/>
          <w:marBottom w:val="0"/>
          <w:divBdr>
            <w:top w:val="none" w:sz="0" w:space="0" w:color="auto"/>
            <w:left w:val="none" w:sz="0" w:space="0" w:color="auto"/>
            <w:bottom w:val="none" w:sz="0" w:space="0" w:color="auto"/>
            <w:right w:val="none" w:sz="0" w:space="0" w:color="auto"/>
          </w:divBdr>
        </w:div>
        <w:div w:id="248856610">
          <w:marLeft w:val="0"/>
          <w:marRight w:val="0"/>
          <w:marTop w:val="0"/>
          <w:marBottom w:val="0"/>
          <w:divBdr>
            <w:top w:val="none" w:sz="0" w:space="0" w:color="auto"/>
            <w:left w:val="none" w:sz="0" w:space="0" w:color="auto"/>
            <w:bottom w:val="none" w:sz="0" w:space="0" w:color="auto"/>
            <w:right w:val="none" w:sz="0" w:space="0" w:color="auto"/>
          </w:divBdr>
        </w:div>
        <w:div w:id="253906954">
          <w:marLeft w:val="0"/>
          <w:marRight w:val="0"/>
          <w:marTop w:val="0"/>
          <w:marBottom w:val="0"/>
          <w:divBdr>
            <w:top w:val="none" w:sz="0" w:space="0" w:color="auto"/>
            <w:left w:val="none" w:sz="0" w:space="0" w:color="auto"/>
            <w:bottom w:val="none" w:sz="0" w:space="0" w:color="auto"/>
            <w:right w:val="none" w:sz="0" w:space="0" w:color="auto"/>
          </w:divBdr>
        </w:div>
        <w:div w:id="255090707">
          <w:marLeft w:val="0"/>
          <w:marRight w:val="0"/>
          <w:marTop w:val="0"/>
          <w:marBottom w:val="0"/>
          <w:divBdr>
            <w:top w:val="none" w:sz="0" w:space="0" w:color="auto"/>
            <w:left w:val="none" w:sz="0" w:space="0" w:color="auto"/>
            <w:bottom w:val="none" w:sz="0" w:space="0" w:color="auto"/>
            <w:right w:val="none" w:sz="0" w:space="0" w:color="auto"/>
          </w:divBdr>
        </w:div>
        <w:div w:id="258679295">
          <w:marLeft w:val="0"/>
          <w:marRight w:val="0"/>
          <w:marTop w:val="0"/>
          <w:marBottom w:val="0"/>
          <w:divBdr>
            <w:top w:val="none" w:sz="0" w:space="0" w:color="auto"/>
            <w:left w:val="none" w:sz="0" w:space="0" w:color="auto"/>
            <w:bottom w:val="none" w:sz="0" w:space="0" w:color="auto"/>
            <w:right w:val="none" w:sz="0" w:space="0" w:color="auto"/>
          </w:divBdr>
        </w:div>
        <w:div w:id="263806337">
          <w:marLeft w:val="0"/>
          <w:marRight w:val="0"/>
          <w:marTop w:val="0"/>
          <w:marBottom w:val="0"/>
          <w:divBdr>
            <w:top w:val="none" w:sz="0" w:space="0" w:color="auto"/>
            <w:left w:val="none" w:sz="0" w:space="0" w:color="auto"/>
            <w:bottom w:val="none" w:sz="0" w:space="0" w:color="auto"/>
            <w:right w:val="none" w:sz="0" w:space="0" w:color="auto"/>
          </w:divBdr>
        </w:div>
        <w:div w:id="268926742">
          <w:marLeft w:val="0"/>
          <w:marRight w:val="0"/>
          <w:marTop w:val="0"/>
          <w:marBottom w:val="0"/>
          <w:divBdr>
            <w:top w:val="none" w:sz="0" w:space="0" w:color="auto"/>
            <w:left w:val="none" w:sz="0" w:space="0" w:color="auto"/>
            <w:bottom w:val="none" w:sz="0" w:space="0" w:color="auto"/>
            <w:right w:val="none" w:sz="0" w:space="0" w:color="auto"/>
          </w:divBdr>
        </w:div>
        <w:div w:id="269777009">
          <w:marLeft w:val="0"/>
          <w:marRight w:val="0"/>
          <w:marTop w:val="0"/>
          <w:marBottom w:val="0"/>
          <w:divBdr>
            <w:top w:val="none" w:sz="0" w:space="0" w:color="auto"/>
            <w:left w:val="none" w:sz="0" w:space="0" w:color="auto"/>
            <w:bottom w:val="none" w:sz="0" w:space="0" w:color="auto"/>
            <w:right w:val="none" w:sz="0" w:space="0" w:color="auto"/>
          </w:divBdr>
        </w:div>
        <w:div w:id="274413847">
          <w:marLeft w:val="0"/>
          <w:marRight w:val="0"/>
          <w:marTop w:val="0"/>
          <w:marBottom w:val="0"/>
          <w:divBdr>
            <w:top w:val="none" w:sz="0" w:space="0" w:color="auto"/>
            <w:left w:val="none" w:sz="0" w:space="0" w:color="auto"/>
            <w:bottom w:val="none" w:sz="0" w:space="0" w:color="auto"/>
            <w:right w:val="none" w:sz="0" w:space="0" w:color="auto"/>
          </w:divBdr>
        </w:div>
        <w:div w:id="275210844">
          <w:marLeft w:val="0"/>
          <w:marRight w:val="0"/>
          <w:marTop w:val="0"/>
          <w:marBottom w:val="0"/>
          <w:divBdr>
            <w:top w:val="none" w:sz="0" w:space="0" w:color="auto"/>
            <w:left w:val="none" w:sz="0" w:space="0" w:color="auto"/>
            <w:bottom w:val="none" w:sz="0" w:space="0" w:color="auto"/>
            <w:right w:val="none" w:sz="0" w:space="0" w:color="auto"/>
          </w:divBdr>
        </w:div>
        <w:div w:id="275790185">
          <w:marLeft w:val="0"/>
          <w:marRight w:val="0"/>
          <w:marTop w:val="0"/>
          <w:marBottom w:val="0"/>
          <w:divBdr>
            <w:top w:val="none" w:sz="0" w:space="0" w:color="auto"/>
            <w:left w:val="none" w:sz="0" w:space="0" w:color="auto"/>
            <w:bottom w:val="none" w:sz="0" w:space="0" w:color="auto"/>
            <w:right w:val="none" w:sz="0" w:space="0" w:color="auto"/>
          </w:divBdr>
        </w:div>
        <w:div w:id="278537493">
          <w:marLeft w:val="0"/>
          <w:marRight w:val="0"/>
          <w:marTop w:val="0"/>
          <w:marBottom w:val="0"/>
          <w:divBdr>
            <w:top w:val="none" w:sz="0" w:space="0" w:color="auto"/>
            <w:left w:val="none" w:sz="0" w:space="0" w:color="auto"/>
            <w:bottom w:val="none" w:sz="0" w:space="0" w:color="auto"/>
            <w:right w:val="none" w:sz="0" w:space="0" w:color="auto"/>
          </w:divBdr>
        </w:div>
        <w:div w:id="281503219">
          <w:marLeft w:val="0"/>
          <w:marRight w:val="0"/>
          <w:marTop w:val="0"/>
          <w:marBottom w:val="0"/>
          <w:divBdr>
            <w:top w:val="none" w:sz="0" w:space="0" w:color="auto"/>
            <w:left w:val="none" w:sz="0" w:space="0" w:color="auto"/>
            <w:bottom w:val="none" w:sz="0" w:space="0" w:color="auto"/>
            <w:right w:val="none" w:sz="0" w:space="0" w:color="auto"/>
          </w:divBdr>
        </w:div>
        <w:div w:id="282156143">
          <w:marLeft w:val="0"/>
          <w:marRight w:val="0"/>
          <w:marTop w:val="0"/>
          <w:marBottom w:val="0"/>
          <w:divBdr>
            <w:top w:val="none" w:sz="0" w:space="0" w:color="auto"/>
            <w:left w:val="none" w:sz="0" w:space="0" w:color="auto"/>
            <w:bottom w:val="none" w:sz="0" w:space="0" w:color="auto"/>
            <w:right w:val="none" w:sz="0" w:space="0" w:color="auto"/>
          </w:divBdr>
        </w:div>
        <w:div w:id="284624700">
          <w:marLeft w:val="0"/>
          <w:marRight w:val="0"/>
          <w:marTop w:val="0"/>
          <w:marBottom w:val="0"/>
          <w:divBdr>
            <w:top w:val="none" w:sz="0" w:space="0" w:color="auto"/>
            <w:left w:val="none" w:sz="0" w:space="0" w:color="auto"/>
            <w:bottom w:val="none" w:sz="0" w:space="0" w:color="auto"/>
            <w:right w:val="none" w:sz="0" w:space="0" w:color="auto"/>
          </w:divBdr>
        </w:div>
        <w:div w:id="292759776">
          <w:marLeft w:val="0"/>
          <w:marRight w:val="0"/>
          <w:marTop w:val="0"/>
          <w:marBottom w:val="0"/>
          <w:divBdr>
            <w:top w:val="none" w:sz="0" w:space="0" w:color="auto"/>
            <w:left w:val="none" w:sz="0" w:space="0" w:color="auto"/>
            <w:bottom w:val="none" w:sz="0" w:space="0" w:color="auto"/>
            <w:right w:val="none" w:sz="0" w:space="0" w:color="auto"/>
          </w:divBdr>
        </w:div>
        <w:div w:id="294067451">
          <w:marLeft w:val="0"/>
          <w:marRight w:val="0"/>
          <w:marTop w:val="0"/>
          <w:marBottom w:val="0"/>
          <w:divBdr>
            <w:top w:val="none" w:sz="0" w:space="0" w:color="auto"/>
            <w:left w:val="none" w:sz="0" w:space="0" w:color="auto"/>
            <w:bottom w:val="none" w:sz="0" w:space="0" w:color="auto"/>
            <w:right w:val="none" w:sz="0" w:space="0" w:color="auto"/>
          </w:divBdr>
        </w:div>
        <w:div w:id="296372841">
          <w:marLeft w:val="0"/>
          <w:marRight w:val="0"/>
          <w:marTop w:val="0"/>
          <w:marBottom w:val="0"/>
          <w:divBdr>
            <w:top w:val="none" w:sz="0" w:space="0" w:color="auto"/>
            <w:left w:val="none" w:sz="0" w:space="0" w:color="auto"/>
            <w:bottom w:val="none" w:sz="0" w:space="0" w:color="auto"/>
            <w:right w:val="none" w:sz="0" w:space="0" w:color="auto"/>
          </w:divBdr>
        </w:div>
        <w:div w:id="305402776">
          <w:marLeft w:val="0"/>
          <w:marRight w:val="0"/>
          <w:marTop w:val="0"/>
          <w:marBottom w:val="0"/>
          <w:divBdr>
            <w:top w:val="none" w:sz="0" w:space="0" w:color="auto"/>
            <w:left w:val="none" w:sz="0" w:space="0" w:color="auto"/>
            <w:bottom w:val="none" w:sz="0" w:space="0" w:color="auto"/>
            <w:right w:val="none" w:sz="0" w:space="0" w:color="auto"/>
          </w:divBdr>
        </w:div>
        <w:div w:id="316492034">
          <w:marLeft w:val="0"/>
          <w:marRight w:val="0"/>
          <w:marTop w:val="0"/>
          <w:marBottom w:val="0"/>
          <w:divBdr>
            <w:top w:val="none" w:sz="0" w:space="0" w:color="auto"/>
            <w:left w:val="none" w:sz="0" w:space="0" w:color="auto"/>
            <w:bottom w:val="none" w:sz="0" w:space="0" w:color="auto"/>
            <w:right w:val="none" w:sz="0" w:space="0" w:color="auto"/>
          </w:divBdr>
        </w:div>
        <w:div w:id="318776090">
          <w:marLeft w:val="0"/>
          <w:marRight w:val="0"/>
          <w:marTop w:val="0"/>
          <w:marBottom w:val="0"/>
          <w:divBdr>
            <w:top w:val="none" w:sz="0" w:space="0" w:color="auto"/>
            <w:left w:val="none" w:sz="0" w:space="0" w:color="auto"/>
            <w:bottom w:val="none" w:sz="0" w:space="0" w:color="auto"/>
            <w:right w:val="none" w:sz="0" w:space="0" w:color="auto"/>
          </w:divBdr>
        </w:div>
        <w:div w:id="319232671">
          <w:marLeft w:val="0"/>
          <w:marRight w:val="0"/>
          <w:marTop w:val="0"/>
          <w:marBottom w:val="0"/>
          <w:divBdr>
            <w:top w:val="none" w:sz="0" w:space="0" w:color="auto"/>
            <w:left w:val="none" w:sz="0" w:space="0" w:color="auto"/>
            <w:bottom w:val="none" w:sz="0" w:space="0" w:color="auto"/>
            <w:right w:val="none" w:sz="0" w:space="0" w:color="auto"/>
          </w:divBdr>
        </w:div>
        <w:div w:id="324670286">
          <w:marLeft w:val="0"/>
          <w:marRight w:val="0"/>
          <w:marTop w:val="0"/>
          <w:marBottom w:val="0"/>
          <w:divBdr>
            <w:top w:val="none" w:sz="0" w:space="0" w:color="auto"/>
            <w:left w:val="none" w:sz="0" w:space="0" w:color="auto"/>
            <w:bottom w:val="none" w:sz="0" w:space="0" w:color="auto"/>
            <w:right w:val="none" w:sz="0" w:space="0" w:color="auto"/>
          </w:divBdr>
        </w:div>
        <w:div w:id="326595026">
          <w:marLeft w:val="0"/>
          <w:marRight w:val="0"/>
          <w:marTop w:val="0"/>
          <w:marBottom w:val="0"/>
          <w:divBdr>
            <w:top w:val="none" w:sz="0" w:space="0" w:color="auto"/>
            <w:left w:val="none" w:sz="0" w:space="0" w:color="auto"/>
            <w:bottom w:val="none" w:sz="0" w:space="0" w:color="auto"/>
            <w:right w:val="none" w:sz="0" w:space="0" w:color="auto"/>
          </w:divBdr>
        </w:div>
        <w:div w:id="328869187">
          <w:marLeft w:val="0"/>
          <w:marRight w:val="0"/>
          <w:marTop w:val="0"/>
          <w:marBottom w:val="0"/>
          <w:divBdr>
            <w:top w:val="none" w:sz="0" w:space="0" w:color="auto"/>
            <w:left w:val="none" w:sz="0" w:space="0" w:color="auto"/>
            <w:bottom w:val="none" w:sz="0" w:space="0" w:color="auto"/>
            <w:right w:val="none" w:sz="0" w:space="0" w:color="auto"/>
          </w:divBdr>
        </w:div>
        <w:div w:id="334457212">
          <w:marLeft w:val="0"/>
          <w:marRight w:val="0"/>
          <w:marTop w:val="0"/>
          <w:marBottom w:val="0"/>
          <w:divBdr>
            <w:top w:val="none" w:sz="0" w:space="0" w:color="auto"/>
            <w:left w:val="none" w:sz="0" w:space="0" w:color="auto"/>
            <w:bottom w:val="none" w:sz="0" w:space="0" w:color="auto"/>
            <w:right w:val="none" w:sz="0" w:space="0" w:color="auto"/>
          </w:divBdr>
        </w:div>
        <w:div w:id="340665257">
          <w:marLeft w:val="0"/>
          <w:marRight w:val="0"/>
          <w:marTop w:val="0"/>
          <w:marBottom w:val="0"/>
          <w:divBdr>
            <w:top w:val="none" w:sz="0" w:space="0" w:color="auto"/>
            <w:left w:val="none" w:sz="0" w:space="0" w:color="auto"/>
            <w:bottom w:val="none" w:sz="0" w:space="0" w:color="auto"/>
            <w:right w:val="none" w:sz="0" w:space="0" w:color="auto"/>
          </w:divBdr>
        </w:div>
        <w:div w:id="340816043">
          <w:marLeft w:val="0"/>
          <w:marRight w:val="0"/>
          <w:marTop w:val="0"/>
          <w:marBottom w:val="0"/>
          <w:divBdr>
            <w:top w:val="none" w:sz="0" w:space="0" w:color="auto"/>
            <w:left w:val="none" w:sz="0" w:space="0" w:color="auto"/>
            <w:bottom w:val="none" w:sz="0" w:space="0" w:color="auto"/>
            <w:right w:val="none" w:sz="0" w:space="0" w:color="auto"/>
          </w:divBdr>
        </w:div>
        <w:div w:id="341588488">
          <w:marLeft w:val="0"/>
          <w:marRight w:val="0"/>
          <w:marTop w:val="0"/>
          <w:marBottom w:val="0"/>
          <w:divBdr>
            <w:top w:val="none" w:sz="0" w:space="0" w:color="auto"/>
            <w:left w:val="none" w:sz="0" w:space="0" w:color="auto"/>
            <w:bottom w:val="none" w:sz="0" w:space="0" w:color="auto"/>
            <w:right w:val="none" w:sz="0" w:space="0" w:color="auto"/>
          </w:divBdr>
        </w:div>
        <w:div w:id="348723540">
          <w:marLeft w:val="0"/>
          <w:marRight w:val="0"/>
          <w:marTop w:val="0"/>
          <w:marBottom w:val="0"/>
          <w:divBdr>
            <w:top w:val="none" w:sz="0" w:space="0" w:color="auto"/>
            <w:left w:val="none" w:sz="0" w:space="0" w:color="auto"/>
            <w:bottom w:val="none" w:sz="0" w:space="0" w:color="auto"/>
            <w:right w:val="none" w:sz="0" w:space="0" w:color="auto"/>
          </w:divBdr>
        </w:div>
        <w:div w:id="349458561">
          <w:marLeft w:val="0"/>
          <w:marRight w:val="0"/>
          <w:marTop w:val="0"/>
          <w:marBottom w:val="0"/>
          <w:divBdr>
            <w:top w:val="none" w:sz="0" w:space="0" w:color="auto"/>
            <w:left w:val="none" w:sz="0" w:space="0" w:color="auto"/>
            <w:bottom w:val="none" w:sz="0" w:space="0" w:color="auto"/>
            <w:right w:val="none" w:sz="0" w:space="0" w:color="auto"/>
          </w:divBdr>
        </w:div>
        <w:div w:id="363293881">
          <w:marLeft w:val="0"/>
          <w:marRight w:val="0"/>
          <w:marTop w:val="0"/>
          <w:marBottom w:val="0"/>
          <w:divBdr>
            <w:top w:val="none" w:sz="0" w:space="0" w:color="auto"/>
            <w:left w:val="none" w:sz="0" w:space="0" w:color="auto"/>
            <w:bottom w:val="none" w:sz="0" w:space="0" w:color="auto"/>
            <w:right w:val="none" w:sz="0" w:space="0" w:color="auto"/>
          </w:divBdr>
        </w:div>
        <w:div w:id="371341376">
          <w:marLeft w:val="0"/>
          <w:marRight w:val="0"/>
          <w:marTop w:val="0"/>
          <w:marBottom w:val="0"/>
          <w:divBdr>
            <w:top w:val="none" w:sz="0" w:space="0" w:color="auto"/>
            <w:left w:val="none" w:sz="0" w:space="0" w:color="auto"/>
            <w:bottom w:val="none" w:sz="0" w:space="0" w:color="auto"/>
            <w:right w:val="none" w:sz="0" w:space="0" w:color="auto"/>
          </w:divBdr>
        </w:div>
        <w:div w:id="377049061">
          <w:marLeft w:val="0"/>
          <w:marRight w:val="0"/>
          <w:marTop w:val="0"/>
          <w:marBottom w:val="0"/>
          <w:divBdr>
            <w:top w:val="none" w:sz="0" w:space="0" w:color="auto"/>
            <w:left w:val="none" w:sz="0" w:space="0" w:color="auto"/>
            <w:bottom w:val="none" w:sz="0" w:space="0" w:color="auto"/>
            <w:right w:val="none" w:sz="0" w:space="0" w:color="auto"/>
          </w:divBdr>
        </w:div>
        <w:div w:id="377054263">
          <w:marLeft w:val="0"/>
          <w:marRight w:val="0"/>
          <w:marTop w:val="0"/>
          <w:marBottom w:val="0"/>
          <w:divBdr>
            <w:top w:val="none" w:sz="0" w:space="0" w:color="auto"/>
            <w:left w:val="none" w:sz="0" w:space="0" w:color="auto"/>
            <w:bottom w:val="none" w:sz="0" w:space="0" w:color="auto"/>
            <w:right w:val="none" w:sz="0" w:space="0" w:color="auto"/>
          </w:divBdr>
        </w:div>
        <w:div w:id="385878532">
          <w:marLeft w:val="0"/>
          <w:marRight w:val="0"/>
          <w:marTop w:val="0"/>
          <w:marBottom w:val="0"/>
          <w:divBdr>
            <w:top w:val="none" w:sz="0" w:space="0" w:color="auto"/>
            <w:left w:val="none" w:sz="0" w:space="0" w:color="auto"/>
            <w:bottom w:val="none" w:sz="0" w:space="0" w:color="auto"/>
            <w:right w:val="none" w:sz="0" w:space="0" w:color="auto"/>
          </w:divBdr>
        </w:div>
        <w:div w:id="388962744">
          <w:marLeft w:val="0"/>
          <w:marRight w:val="0"/>
          <w:marTop w:val="0"/>
          <w:marBottom w:val="0"/>
          <w:divBdr>
            <w:top w:val="none" w:sz="0" w:space="0" w:color="auto"/>
            <w:left w:val="none" w:sz="0" w:space="0" w:color="auto"/>
            <w:bottom w:val="none" w:sz="0" w:space="0" w:color="auto"/>
            <w:right w:val="none" w:sz="0" w:space="0" w:color="auto"/>
          </w:divBdr>
        </w:div>
        <w:div w:id="392968917">
          <w:marLeft w:val="0"/>
          <w:marRight w:val="0"/>
          <w:marTop w:val="0"/>
          <w:marBottom w:val="0"/>
          <w:divBdr>
            <w:top w:val="none" w:sz="0" w:space="0" w:color="auto"/>
            <w:left w:val="none" w:sz="0" w:space="0" w:color="auto"/>
            <w:bottom w:val="none" w:sz="0" w:space="0" w:color="auto"/>
            <w:right w:val="none" w:sz="0" w:space="0" w:color="auto"/>
          </w:divBdr>
        </w:div>
        <w:div w:id="394740244">
          <w:marLeft w:val="0"/>
          <w:marRight w:val="0"/>
          <w:marTop w:val="0"/>
          <w:marBottom w:val="0"/>
          <w:divBdr>
            <w:top w:val="none" w:sz="0" w:space="0" w:color="auto"/>
            <w:left w:val="none" w:sz="0" w:space="0" w:color="auto"/>
            <w:bottom w:val="none" w:sz="0" w:space="0" w:color="auto"/>
            <w:right w:val="none" w:sz="0" w:space="0" w:color="auto"/>
          </w:divBdr>
        </w:div>
        <w:div w:id="400953688">
          <w:marLeft w:val="0"/>
          <w:marRight w:val="0"/>
          <w:marTop w:val="0"/>
          <w:marBottom w:val="0"/>
          <w:divBdr>
            <w:top w:val="none" w:sz="0" w:space="0" w:color="auto"/>
            <w:left w:val="none" w:sz="0" w:space="0" w:color="auto"/>
            <w:bottom w:val="none" w:sz="0" w:space="0" w:color="auto"/>
            <w:right w:val="none" w:sz="0" w:space="0" w:color="auto"/>
          </w:divBdr>
        </w:div>
        <w:div w:id="410544955">
          <w:marLeft w:val="0"/>
          <w:marRight w:val="0"/>
          <w:marTop w:val="0"/>
          <w:marBottom w:val="0"/>
          <w:divBdr>
            <w:top w:val="none" w:sz="0" w:space="0" w:color="auto"/>
            <w:left w:val="none" w:sz="0" w:space="0" w:color="auto"/>
            <w:bottom w:val="none" w:sz="0" w:space="0" w:color="auto"/>
            <w:right w:val="none" w:sz="0" w:space="0" w:color="auto"/>
          </w:divBdr>
        </w:div>
        <w:div w:id="414253323">
          <w:marLeft w:val="0"/>
          <w:marRight w:val="0"/>
          <w:marTop w:val="0"/>
          <w:marBottom w:val="0"/>
          <w:divBdr>
            <w:top w:val="none" w:sz="0" w:space="0" w:color="auto"/>
            <w:left w:val="none" w:sz="0" w:space="0" w:color="auto"/>
            <w:bottom w:val="none" w:sz="0" w:space="0" w:color="auto"/>
            <w:right w:val="none" w:sz="0" w:space="0" w:color="auto"/>
          </w:divBdr>
        </w:div>
        <w:div w:id="414936624">
          <w:marLeft w:val="0"/>
          <w:marRight w:val="0"/>
          <w:marTop w:val="0"/>
          <w:marBottom w:val="0"/>
          <w:divBdr>
            <w:top w:val="none" w:sz="0" w:space="0" w:color="auto"/>
            <w:left w:val="none" w:sz="0" w:space="0" w:color="auto"/>
            <w:bottom w:val="none" w:sz="0" w:space="0" w:color="auto"/>
            <w:right w:val="none" w:sz="0" w:space="0" w:color="auto"/>
          </w:divBdr>
        </w:div>
        <w:div w:id="416177256">
          <w:marLeft w:val="0"/>
          <w:marRight w:val="0"/>
          <w:marTop w:val="0"/>
          <w:marBottom w:val="0"/>
          <w:divBdr>
            <w:top w:val="none" w:sz="0" w:space="0" w:color="auto"/>
            <w:left w:val="none" w:sz="0" w:space="0" w:color="auto"/>
            <w:bottom w:val="none" w:sz="0" w:space="0" w:color="auto"/>
            <w:right w:val="none" w:sz="0" w:space="0" w:color="auto"/>
          </w:divBdr>
        </w:div>
        <w:div w:id="430396145">
          <w:marLeft w:val="0"/>
          <w:marRight w:val="0"/>
          <w:marTop w:val="0"/>
          <w:marBottom w:val="0"/>
          <w:divBdr>
            <w:top w:val="none" w:sz="0" w:space="0" w:color="auto"/>
            <w:left w:val="none" w:sz="0" w:space="0" w:color="auto"/>
            <w:bottom w:val="none" w:sz="0" w:space="0" w:color="auto"/>
            <w:right w:val="none" w:sz="0" w:space="0" w:color="auto"/>
          </w:divBdr>
        </w:div>
        <w:div w:id="447508713">
          <w:marLeft w:val="0"/>
          <w:marRight w:val="0"/>
          <w:marTop w:val="0"/>
          <w:marBottom w:val="0"/>
          <w:divBdr>
            <w:top w:val="none" w:sz="0" w:space="0" w:color="auto"/>
            <w:left w:val="none" w:sz="0" w:space="0" w:color="auto"/>
            <w:bottom w:val="none" w:sz="0" w:space="0" w:color="auto"/>
            <w:right w:val="none" w:sz="0" w:space="0" w:color="auto"/>
          </w:divBdr>
        </w:div>
        <w:div w:id="465201802">
          <w:marLeft w:val="0"/>
          <w:marRight w:val="0"/>
          <w:marTop w:val="0"/>
          <w:marBottom w:val="0"/>
          <w:divBdr>
            <w:top w:val="none" w:sz="0" w:space="0" w:color="auto"/>
            <w:left w:val="none" w:sz="0" w:space="0" w:color="auto"/>
            <w:bottom w:val="none" w:sz="0" w:space="0" w:color="auto"/>
            <w:right w:val="none" w:sz="0" w:space="0" w:color="auto"/>
          </w:divBdr>
        </w:div>
        <w:div w:id="479033286">
          <w:marLeft w:val="0"/>
          <w:marRight w:val="0"/>
          <w:marTop w:val="0"/>
          <w:marBottom w:val="0"/>
          <w:divBdr>
            <w:top w:val="none" w:sz="0" w:space="0" w:color="auto"/>
            <w:left w:val="none" w:sz="0" w:space="0" w:color="auto"/>
            <w:bottom w:val="none" w:sz="0" w:space="0" w:color="auto"/>
            <w:right w:val="none" w:sz="0" w:space="0" w:color="auto"/>
          </w:divBdr>
        </w:div>
        <w:div w:id="497380620">
          <w:marLeft w:val="0"/>
          <w:marRight w:val="0"/>
          <w:marTop w:val="0"/>
          <w:marBottom w:val="0"/>
          <w:divBdr>
            <w:top w:val="none" w:sz="0" w:space="0" w:color="auto"/>
            <w:left w:val="none" w:sz="0" w:space="0" w:color="auto"/>
            <w:bottom w:val="none" w:sz="0" w:space="0" w:color="auto"/>
            <w:right w:val="none" w:sz="0" w:space="0" w:color="auto"/>
          </w:divBdr>
        </w:div>
        <w:div w:id="508107961">
          <w:marLeft w:val="0"/>
          <w:marRight w:val="0"/>
          <w:marTop w:val="0"/>
          <w:marBottom w:val="0"/>
          <w:divBdr>
            <w:top w:val="none" w:sz="0" w:space="0" w:color="auto"/>
            <w:left w:val="none" w:sz="0" w:space="0" w:color="auto"/>
            <w:bottom w:val="none" w:sz="0" w:space="0" w:color="auto"/>
            <w:right w:val="none" w:sz="0" w:space="0" w:color="auto"/>
          </w:divBdr>
        </w:div>
        <w:div w:id="521670456">
          <w:marLeft w:val="0"/>
          <w:marRight w:val="0"/>
          <w:marTop w:val="0"/>
          <w:marBottom w:val="0"/>
          <w:divBdr>
            <w:top w:val="none" w:sz="0" w:space="0" w:color="auto"/>
            <w:left w:val="none" w:sz="0" w:space="0" w:color="auto"/>
            <w:bottom w:val="none" w:sz="0" w:space="0" w:color="auto"/>
            <w:right w:val="none" w:sz="0" w:space="0" w:color="auto"/>
          </w:divBdr>
        </w:div>
        <w:div w:id="527565630">
          <w:marLeft w:val="0"/>
          <w:marRight w:val="0"/>
          <w:marTop w:val="0"/>
          <w:marBottom w:val="0"/>
          <w:divBdr>
            <w:top w:val="none" w:sz="0" w:space="0" w:color="auto"/>
            <w:left w:val="none" w:sz="0" w:space="0" w:color="auto"/>
            <w:bottom w:val="none" w:sz="0" w:space="0" w:color="auto"/>
            <w:right w:val="none" w:sz="0" w:space="0" w:color="auto"/>
          </w:divBdr>
        </w:div>
        <w:div w:id="528757502">
          <w:marLeft w:val="0"/>
          <w:marRight w:val="0"/>
          <w:marTop w:val="0"/>
          <w:marBottom w:val="0"/>
          <w:divBdr>
            <w:top w:val="none" w:sz="0" w:space="0" w:color="auto"/>
            <w:left w:val="none" w:sz="0" w:space="0" w:color="auto"/>
            <w:bottom w:val="none" w:sz="0" w:space="0" w:color="auto"/>
            <w:right w:val="none" w:sz="0" w:space="0" w:color="auto"/>
          </w:divBdr>
        </w:div>
        <w:div w:id="530268234">
          <w:marLeft w:val="0"/>
          <w:marRight w:val="0"/>
          <w:marTop w:val="0"/>
          <w:marBottom w:val="0"/>
          <w:divBdr>
            <w:top w:val="none" w:sz="0" w:space="0" w:color="auto"/>
            <w:left w:val="none" w:sz="0" w:space="0" w:color="auto"/>
            <w:bottom w:val="none" w:sz="0" w:space="0" w:color="auto"/>
            <w:right w:val="none" w:sz="0" w:space="0" w:color="auto"/>
          </w:divBdr>
        </w:div>
        <w:div w:id="530653808">
          <w:marLeft w:val="0"/>
          <w:marRight w:val="0"/>
          <w:marTop w:val="0"/>
          <w:marBottom w:val="0"/>
          <w:divBdr>
            <w:top w:val="none" w:sz="0" w:space="0" w:color="auto"/>
            <w:left w:val="none" w:sz="0" w:space="0" w:color="auto"/>
            <w:bottom w:val="none" w:sz="0" w:space="0" w:color="auto"/>
            <w:right w:val="none" w:sz="0" w:space="0" w:color="auto"/>
          </w:divBdr>
        </w:div>
        <w:div w:id="533349071">
          <w:marLeft w:val="0"/>
          <w:marRight w:val="0"/>
          <w:marTop w:val="0"/>
          <w:marBottom w:val="0"/>
          <w:divBdr>
            <w:top w:val="none" w:sz="0" w:space="0" w:color="auto"/>
            <w:left w:val="none" w:sz="0" w:space="0" w:color="auto"/>
            <w:bottom w:val="none" w:sz="0" w:space="0" w:color="auto"/>
            <w:right w:val="none" w:sz="0" w:space="0" w:color="auto"/>
          </w:divBdr>
        </w:div>
        <w:div w:id="533539503">
          <w:marLeft w:val="0"/>
          <w:marRight w:val="0"/>
          <w:marTop w:val="0"/>
          <w:marBottom w:val="0"/>
          <w:divBdr>
            <w:top w:val="none" w:sz="0" w:space="0" w:color="auto"/>
            <w:left w:val="none" w:sz="0" w:space="0" w:color="auto"/>
            <w:bottom w:val="none" w:sz="0" w:space="0" w:color="auto"/>
            <w:right w:val="none" w:sz="0" w:space="0" w:color="auto"/>
          </w:divBdr>
        </w:div>
        <w:div w:id="545025627">
          <w:marLeft w:val="0"/>
          <w:marRight w:val="0"/>
          <w:marTop w:val="0"/>
          <w:marBottom w:val="0"/>
          <w:divBdr>
            <w:top w:val="none" w:sz="0" w:space="0" w:color="auto"/>
            <w:left w:val="none" w:sz="0" w:space="0" w:color="auto"/>
            <w:bottom w:val="none" w:sz="0" w:space="0" w:color="auto"/>
            <w:right w:val="none" w:sz="0" w:space="0" w:color="auto"/>
          </w:divBdr>
        </w:div>
        <w:div w:id="547298203">
          <w:marLeft w:val="0"/>
          <w:marRight w:val="0"/>
          <w:marTop w:val="0"/>
          <w:marBottom w:val="0"/>
          <w:divBdr>
            <w:top w:val="none" w:sz="0" w:space="0" w:color="auto"/>
            <w:left w:val="none" w:sz="0" w:space="0" w:color="auto"/>
            <w:bottom w:val="none" w:sz="0" w:space="0" w:color="auto"/>
            <w:right w:val="none" w:sz="0" w:space="0" w:color="auto"/>
          </w:divBdr>
        </w:div>
        <w:div w:id="548222730">
          <w:marLeft w:val="0"/>
          <w:marRight w:val="0"/>
          <w:marTop w:val="0"/>
          <w:marBottom w:val="0"/>
          <w:divBdr>
            <w:top w:val="none" w:sz="0" w:space="0" w:color="auto"/>
            <w:left w:val="none" w:sz="0" w:space="0" w:color="auto"/>
            <w:bottom w:val="none" w:sz="0" w:space="0" w:color="auto"/>
            <w:right w:val="none" w:sz="0" w:space="0" w:color="auto"/>
          </w:divBdr>
        </w:div>
        <w:div w:id="550919497">
          <w:marLeft w:val="0"/>
          <w:marRight w:val="0"/>
          <w:marTop w:val="0"/>
          <w:marBottom w:val="0"/>
          <w:divBdr>
            <w:top w:val="none" w:sz="0" w:space="0" w:color="auto"/>
            <w:left w:val="none" w:sz="0" w:space="0" w:color="auto"/>
            <w:bottom w:val="none" w:sz="0" w:space="0" w:color="auto"/>
            <w:right w:val="none" w:sz="0" w:space="0" w:color="auto"/>
          </w:divBdr>
        </w:div>
        <w:div w:id="559827929">
          <w:marLeft w:val="0"/>
          <w:marRight w:val="0"/>
          <w:marTop w:val="0"/>
          <w:marBottom w:val="0"/>
          <w:divBdr>
            <w:top w:val="none" w:sz="0" w:space="0" w:color="auto"/>
            <w:left w:val="none" w:sz="0" w:space="0" w:color="auto"/>
            <w:bottom w:val="none" w:sz="0" w:space="0" w:color="auto"/>
            <w:right w:val="none" w:sz="0" w:space="0" w:color="auto"/>
          </w:divBdr>
        </w:div>
        <w:div w:id="563415206">
          <w:marLeft w:val="0"/>
          <w:marRight w:val="0"/>
          <w:marTop w:val="0"/>
          <w:marBottom w:val="0"/>
          <w:divBdr>
            <w:top w:val="none" w:sz="0" w:space="0" w:color="auto"/>
            <w:left w:val="none" w:sz="0" w:space="0" w:color="auto"/>
            <w:bottom w:val="none" w:sz="0" w:space="0" w:color="auto"/>
            <w:right w:val="none" w:sz="0" w:space="0" w:color="auto"/>
          </w:divBdr>
        </w:div>
        <w:div w:id="594477778">
          <w:marLeft w:val="0"/>
          <w:marRight w:val="0"/>
          <w:marTop w:val="0"/>
          <w:marBottom w:val="0"/>
          <w:divBdr>
            <w:top w:val="none" w:sz="0" w:space="0" w:color="auto"/>
            <w:left w:val="none" w:sz="0" w:space="0" w:color="auto"/>
            <w:bottom w:val="none" w:sz="0" w:space="0" w:color="auto"/>
            <w:right w:val="none" w:sz="0" w:space="0" w:color="auto"/>
          </w:divBdr>
        </w:div>
        <w:div w:id="596133818">
          <w:marLeft w:val="0"/>
          <w:marRight w:val="0"/>
          <w:marTop w:val="0"/>
          <w:marBottom w:val="0"/>
          <w:divBdr>
            <w:top w:val="none" w:sz="0" w:space="0" w:color="auto"/>
            <w:left w:val="none" w:sz="0" w:space="0" w:color="auto"/>
            <w:bottom w:val="none" w:sz="0" w:space="0" w:color="auto"/>
            <w:right w:val="none" w:sz="0" w:space="0" w:color="auto"/>
          </w:divBdr>
        </w:div>
        <w:div w:id="605891145">
          <w:marLeft w:val="0"/>
          <w:marRight w:val="0"/>
          <w:marTop w:val="0"/>
          <w:marBottom w:val="0"/>
          <w:divBdr>
            <w:top w:val="none" w:sz="0" w:space="0" w:color="auto"/>
            <w:left w:val="none" w:sz="0" w:space="0" w:color="auto"/>
            <w:bottom w:val="none" w:sz="0" w:space="0" w:color="auto"/>
            <w:right w:val="none" w:sz="0" w:space="0" w:color="auto"/>
          </w:divBdr>
        </w:div>
        <w:div w:id="607280063">
          <w:marLeft w:val="0"/>
          <w:marRight w:val="0"/>
          <w:marTop w:val="0"/>
          <w:marBottom w:val="0"/>
          <w:divBdr>
            <w:top w:val="none" w:sz="0" w:space="0" w:color="auto"/>
            <w:left w:val="none" w:sz="0" w:space="0" w:color="auto"/>
            <w:bottom w:val="none" w:sz="0" w:space="0" w:color="auto"/>
            <w:right w:val="none" w:sz="0" w:space="0" w:color="auto"/>
          </w:divBdr>
        </w:div>
        <w:div w:id="609439494">
          <w:marLeft w:val="0"/>
          <w:marRight w:val="0"/>
          <w:marTop w:val="0"/>
          <w:marBottom w:val="0"/>
          <w:divBdr>
            <w:top w:val="none" w:sz="0" w:space="0" w:color="auto"/>
            <w:left w:val="none" w:sz="0" w:space="0" w:color="auto"/>
            <w:bottom w:val="none" w:sz="0" w:space="0" w:color="auto"/>
            <w:right w:val="none" w:sz="0" w:space="0" w:color="auto"/>
          </w:divBdr>
        </w:div>
        <w:div w:id="611547324">
          <w:marLeft w:val="0"/>
          <w:marRight w:val="0"/>
          <w:marTop w:val="0"/>
          <w:marBottom w:val="0"/>
          <w:divBdr>
            <w:top w:val="none" w:sz="0" w:space="0" w:color="auto"/>
            <w:left w:val="none" w:sz="0" w:space="0" w:color="auto"/>
            <w:bottom w:val="none" w:sz="0" w:space="0" w:color="auto"/>
            <w:right w:val="none" w:sz="0" w:space="0" w:color="auto"/>
          </w:divBdr>
        </w:div>
        <w:div w:id="616567884">
          <w:marLeft w:val="0"/>
          <w:marRight w:val="0"/>
          <w:marTop w:val="0"/>
          <w:marBottom w:val="0"/>
          <w:divBdr>
            <w:top w:val="none" w:sz="0" w:space="0" w:color="auto"/>
            <w:left w:val="none" w:sz="0" w:space="0" w:color="auto"/>
            <w:bottom w:val="none" w:sz="0" w:space="0" w:color="auto"/>
            <w:right w:val="none" w:sz="0" w:space="0" w:color="auto"/>
          </w:divBdr>
        </w:div>
        <w:div w:id="617222892">
          <w:marLeft w:val="0"/>
          <w:marRight w:val="0"/>
          <w:marTop w:val="0"/>
          <w:marBottom w:val="0"/>
          <w:divBdr>
            <w:top w:val="none" w:sz="0" w:space="0" w:color="auto"/>
            <w:left w:val="none" w:sz="0" w:space="0" w:color="auto"/>
            <w:bottom w:val="none" w:sz="0" w:space="0" w:color="auto"/>
            <w:right w:val="none" w:sz="0" w:space="0" w:color="auto"/>
          </w:divBdr>
        </w:div>
        <w:div w:id="622350955">
          <w:marLeft w:val="0"/>
          <w:marRight w:val="0"/>
          <w:marTop w:val="0"/>
          <w:marBottom w:val="0"/>
          <w:divBdr>
            <w:top w:val="none" w:sz="0" w:space="0" w:color="auto"/>
            <w:left w:val="none" w:sz="0" w:space="0" w:color="auto"/>
            <w:bottom w:val="none" w:sz="0" w:space="0" w:color="auto"/>
            <w:right w:val="none" w:sz="0" w:space="0" w:color="auto"/>
          </w:divBdr>
        </w:div>
        <w:div w:id="622737527">
          <w:marLeft w:val="0"/>
          <w:marRight w:val="0"/>
          <w:marTop w:val="0"/>
          <w:marBottom w:val="0"/>
          <w:divBdr>
            <w:top w:val="none" w:sz="0" w:space="0" w:color="auto"/>
            <w:left w:val="none" w:sz="0" w:space="0" w:color="auto"/>
            <w:bottom w:val="none" w:sz="0" w:space="0" w:color="auto"/>
            <w:right w:val="none" w:sz="0" w:space="0" w:color="auto"/>
          </w:divBdr>
        </w:div>
        <w:div w:id="625769448">
          <w:marLeft w:val="0"/>
          <w:marRight w:val="0"/>
          <w:marTop w:val="0"/>
          <w:marBottom w:val="0"/>
          <w:divBdr>
            <w:top w:val="none" w:sz="0" w:space="0" w:color="auto"/>
            <w:left w:val="none" w:sz="0" w:space="0" w:color="auto"/>
            <w:bottom w:val="none" w:sz="0" w:space="0" w:color="auto"/>
            <w:right w:val="none" w:sz="0" w:space="0" w:color="auto"/>
          </w:divBdr>
        </w:div>
        <w:div w:id="632710182">
          <w:marLeft w:val="0"/>
          <w:marRight w:val="0"/>
          <w:marTop w:val="0"/>
          <w:marBottom w:val="0"/>
          <w:divBdr>
            <w:top w:val="none" w:sz="0" w:space="0" w:color="auto"/>
            <w:left w:val="none" w:sz="0" w:space="0" w:color="auto"/>
            <w:bottom w:val="none" w:sz="0" w:space="0" w:color="auto"/>
            <w:right w:val="none" w:sz="0" w:space="0" w:color="auto"/>
          </w:divBdr>
        </w:div>
        <w:div w:id="644236775">
          <w:marLeft w:val="0"/>
          <w:marRight w:val="0"/>
          <w:marTop w:val="0"/>
          <w:marBottom w:val="0"/>
          <w:divBdr>
            <w:top w:val="none" w:sz="0" w:space="0" w:color="auto"/>
            <w:left w:val="none" w:sz="0" w:space="0" w:color="auto"/>
            <w:bottom w:val="none" w:sz="0" w:space="0" w:color="auto"/>
            <w:right w:val="none" w:sz="0" w:space="0" w:color="auto"/>
          </w:divBdr>
        </w:div>
        <w:div w:id="650450820">
          <w:marLeft w:val="0"/>
          <w:marRight w:val="0"/>
          <w:marTop w:val="0"/>
          <w:marBottom w:val="0"/>
          <w:divBdr>
            <w:top w:val="none" w:sz="0" w:space="0" w:color="auto"/>
            <w:left w:val="none" w:sz="0" w:space="0" w:color="auto"/>
            <w:bottom w:val="none" w:sz="0" w:space="0" w:color="auto"/>
            <w:right w:val="none" w:sz="0" w:space="0" w:color="auto"/>
          </w:divBdr>
        </w:div>
        <w:div w:id="661547414">
          <w:marLeft w:val="0"/>
          <w:marRight w:val="0"/>
          <w:marTop w:val="0"/>
          <w:marBottom w:val="0"/>
          <w:divBdr>
            <w:top w:val="none" w:sz="0" w:space="0" w:color="auto"/>
            <w:left w:val="none" w:sz="0" w:space="0" w:color="auto"/>
            <w:bottom w:val="none" w:sz="0" w:space="0" w:color="auto"/>
            <w:right w:val="none" w:sz="0" w:space="0" w:color="auto"/>
          </w:divBdr>
        </w:div>
        <w:div w:id="672802994">
          <w:marLeft w:val="0"/>
          <w:marRight w:val="0"/>
          <w:marTop w:val="0"/>
          <w:marBottom w:val="0"/>
          <w:divBdr>
            <w:top w:val="none" w:sz="0" w:space="0" w:color="auto"/>
            <w:left w:val="none" w:sz="0" w:space="0" w:color="auto"/>
            <w:bottom w:val="none" w:sz="0" w:space="0" w:color="auto"/>
            <w:right w:val="none" w:sz="0" w:space="0" w:color="auto"/>
          </w:divBdr>
        </w:div>
        <w:div w:id="678118560">
          <w:marLeft w:val="0"/>
          <w:marRight w:val="0"/>
          <w:marTop w:val="0"/>
          <w:marBottom w:val="0"/>
          <w:divBdr>
            <w:top w:val="none" w:sz="0" w:space="0" w:color="auto"/>
            <w:left w:val="none" w:sz="0" w:space="0" w:color="auto"/>
            <w:bottom w:val="none" w:sz="0" w:space="0" w:color="auto"/>
            <w:right w:val="none" w:sz="0" w:space="0" w:color="auto"/>
          </w:divBdr>
        </w:div>
        <w:div w:id="678971557">
          <w:marLeft w:val="0"/>
          <w:marRight w:val="0"/>
          <w:marTop w:val="0"/>
          <w:marBottom w:val="0"/>
          <w:divBdr>
            <w:top w:val="none" w:sz="0" w:space="0" w:color="auto"/>
            <w:left w:val="none" w:sz="0" w:space="0" w:color="auto"/>
            <w:bottom w:val="none" w:sz="0" w:space="0" w:color="auto"/>
            <w:right w:val="none" w:sz="0" w:space="0" w:color="auto"/>
          </w:divBdr>
        </w:div>
        <w:div w:id="687101354">
          <w:marLeft w:val="0"/>
          <w:marRight w:val="0"/>
          <w:marTop w:val="0"/>
          <w:marBottom w:val="0"/>
          <w:divBdr>
            <w:top w:val="none" w:sz="0" w:space="0" w:color="auto"/>
            <w:left w:val="none" w:sz="0" w:space="0" w:color="auto"/>
            <w:bottom w:val="none" w:sz="0" w:space="0" w:color="auto"/>
            <w:right w:val="none" w:sz="0" w:space="0" w:color="auto"/>
          </w:divBdr>
        </w:div>
        <w:div w:id="699401955">
          <w:marLeft w:val="0"/>
          <w:marRight w:val="0"/>
          <w:marTop w:val="0"/>
          <w:marBottom w:val="0"/>
          <w:divBdr>
            <w:top w:val="none" w:sz="0" w:space="0" w:color="auto"/>
            <w:left w:val="none" w:sz="0" w:space="0" w:color="auto"/>
            <w:bottom w:val="none" w:sz="0" w:space="0" w:color="auto"/>
            <w:right w:val="none" w:sz="0" w:space="0" w:color="auto"/>
          </w:divBdr>
        </w:div>
        <w:div w:id="699628178">
          <w:marLeft w:val="0"/>
          <w:marRight w:val="0"/>
          <w:marTop w:val="0"/>
          <w:marBottom w:val="0"/>
          <w:divBdr>
            <w:top w:val="none" w:sz="0" w:space="0" w:color="auto"/>
            <w:left w:val="none" w:sz="0" w:space="0" w:color="auto"/>
            <w:bottom w:val="none" w:sz="0" w:space="0" w:color="auto"/>
            <w:right w:val="none" w:sz="0" w:space="0" w:color="auto"/>
          </w:divBdr>
        </w:div>
        <w:div w:id="701905878">
          <w:marLeft w:val="0"/>
          <w:marRight w:val="0"/>
          <w:marTop w:val="0"/>
          <w:marBottom w:val="0"/>
          <w:divBdr>
            <w:top w:val="none" w:sz="0" w:space="0" w:color="auto"/>
            <w:left w:val="none" w:sz="0" w:space="0" w:color="auto"/>
            <w:bottom w:val="none" w:sz="0" w:space="0" w:color="auto"/>
            <w:right w:val="none" w:sz="0" w:space="0" w:color="auto"/>
          </w:divBdr>
        </w:div>
        <w:div w:id="706444344">
          <w:marLeft w:val="0"/>
          <w:marRight w:val="0"/>
          <w:marTop w:val="0"/>
          <w:marBottom w:val="0"/>
          <w:divBdr>
            <w:top w:val="none" w:sz="0" w:space="0" w:color="auto"/>
            <w:left w:val="none" w:sz="0" w:space="0" w:color="auto"/>
            <w:bottom w:val="none" w:sz="0" w:space="0" w:color="auto"/>
            <w:right w:val="none" w:sz="0" w:space="0" w:color="auto"/>
          </w:divBdr>
        </w:div>
        <w:div w:id="710881727">
          <w:marLeft w:val="0"/>
          <w:marRight w:val="0"/>
          <w:marTop w:val="0"/>
          <w:marBottom w:val="0"/>
          <w:divBdr>
            <w:top w:val="none" w:sz="0" w:space="0" w:color="auto"/>
            <w:left w:val="none" w:sz="0" w:space="0" w:color="auto"/>
            <w:bottom w:val="none" w:sz="0" w:space="0" w:color="auto"/>
            <w:right w:val="none" w:sz="0" w:space="0" w:color="auto"/>
          </w:divBdr>
        </w:div>
        <w:div w:id="714278814">
          <w:marLeft w:val="0"/>
          <w:marRight w:val="0"/>
          <w:marTop w:val="0"/>
          <w:marBottom w:val="0"/>
          <w:divBdr>
            <w:top w:val="none" w:sz="0" w:space="0" w:color="auto"/>
            <w:left w:val="none" w:sz="0" w:space="0" w:color="auto"/>
            <w:bottom w:val="none" w:sz="0" w:space="0" w:color="auto"/>
            <w:right w:val="none" w:sz="0" w:space="0" w:color="auto"/>
          </w:divBdr>
        </w:div>
        <w:div w:id="715588840">
          <w:marLeft w:val="0"/>
          <w:marRight w:val="0"/>
          <w:marTop w:val="0"/>
          <w:marBottom w:val="0"/>
          <w:divBdr>
            <w:top w:val="none" w:sz="0" w:space="0" w:color="auto"/>
            <w:left w:val="none" w:sz="0" w:space="0" w:color="auto"/>
            <w:bottom w:val="none" w:sz="0" w:space="0" w:color="auto"/>
            <w:right w:val="none" w:sz="0" w:space="0" w:color="auto"/>
          </w:divBdr>
        </w:div>
        <w:div w:id="718625308">
          <w:marLeft w:val="0"/>
          <w:marRight w:val="0"/>
          <w:marTop w:val="0"/>
          <w:marBottom w:val="0"/>
          <w:divBdr>
            <w:top w:val="none" w:sz="0" w:space="0" w:color="auto"/>
            <w:left w:val="none" w:sz="0" w:space="0" w:color="auto"/>
            <w:bottom w:val="none" w:sz="0" w:space="0" w:color="auto"/>
            <w:right w:val="none" w:sz="0" w:space="0" w:color="auto"/>
          </w:divBdr>
        </w:div>
        <w:div w:id="726563888">
          <w:marLeft w:val="0"/>
          <w:marRight w:val="0"/>
          <w:marTop w:val="0"/>
          <w:marBottom w:val="0"/>
          <w:divBdr>
            <w:top w:val="none" w:sz="0" w:space="0" w:color="auto"/>
            <w:left w:val="none" w:sz="0" w:space="0" w:color="auto"/>
            <w:bottom w:val="none" w:sz="0" w:space="0" w:color="auto"/>
            <w:right w:val="none" w:sz="0" w:space="0" w:color="auto"/>
          </w:divBdr>
        </w:div>
        <w:div w:id="732584398">
          <w:marLeft w:val="0"/>
          <w:marRight w:val="0"/>
          <w:marTop w:val="0"/>
          <w:marBottom w:val="0"/>
          <w:divBdr>
            <w:top w:val="none" w:sz="0" w:space="0" w:color="auto"/>
            <w:left w:val="none" w:sz="0" w:space="0" w:color="auto"/>
            <w:bottom w:val="none" w:sz="0" w:space="0" w:color="auto"/>
            <w:right w:val="none" w:sz="0" w:space="0" w:color="auto"/>
          </w:divBdr>
        </w:div>
        <w:div w:id="741873413">
          <w:marLeft w:val="0"/>
          <w:marRight w:val="0"/>
          <w:marTop w:val="0"/>
          <w:marBottom w:val="0"/>
          <w:divBdr>
            <w:top w:val="none" w:sz="0" w:space="0" w:color="auto"/>
            <w:left w:val="none" w:sz="0" w:space="0" w:color="auto"/>
            <w:bottom w:val="none" w:sz="0" w:space="0" w:color="auto"/>
            <w:right w:val="none" w:sz="0" w:space="0" w:color="auto"/>
          </w:divBdr>
        </w:div>
        <w:div w:id="744033158">
          <w:marLeft w:val="0"/>
          <w:marRight w:val="0"/>
          <w:marTop w:val="0"/>
          <w:marBottom w:val="0"/>
          <w:divBdr>
            <w:top w:val="none" w:sz="0" w:space="0" w:color="auto"/>
            <w:left w:val="none" w:sz="0" w:space="0" w:color="auto"/>
            <w:bottom w:val="none" w:sz="0" w:space="0" w:color="auto"/>
            <w:right w:val="none" w:sz="0" w:space="0" w:color="auto"/>
          </w:divBdr>
        </w:div>
        <w:div w:id="748775425">
          <w:marLeft w:val="0"/>
          <w:marRight w:val="0"/>
          <w:marTop w:val="0"/>
          <w:marBottom w:val="0"/>
          <w:divBdr>
            <w:top w:val="none" w:sz="0" w:space="0" w:color="auto"/>
            <w:left w:val="none" w:sz="0" w:space="0" w:color="auto"/>
            <w:bottom w:val="none" w:sz="0" w:space="0" w:color="auto"/>
            <w:right w:val="none" w:sz="0" w:space="0" w:color="auto"/>
          </w:divBdr>
        </w:div>
        <w:div w:id="752557082">
          <w:marLeft w:val="0"/>
          <w:marRight w:val="0"/>
          <w:marTop w:val="0"/>
          <w:marBottom w:val="0"/>
          <w:divBdr>
            <w:top w:val="none" w:sz="0" w:space="0" w:color="auto"/>
            <w:left w:val="none" w:sz="0" w:space="0" w:color="auto"/>
            <w:bottom w:val="none" w:sz="0" w:space="0" w:color="auto"/>
            <w:right w:val="none" w:sz="0" w:space="0" w:color="auto"/>
          </w:divBdr>
        </w:div>
        <w:div w:id="770318892">
          <w:marLeft w:val="0"/>
          <w:marRight w:val="0"/>
          <w:marTop w:val="0"/>
          <w:marBottom w:val="0"/>
          <w:divBdr>
            <w:top w:val="none" w:sz="0" w:space="0" w:color="auto"/>
            <w:left w:val="none" w:sz="0" w:space="0" w:color="auto"/>
            <w:bottom w:val="none" w:sz="0" w:space="0" w:color="auto"/>
            <w:right w:val="none" w:sz="0" w:space="0" w:color="auto"/>
          </w:divBdr>
        </w:div>
        <w:div w:id="774641685">
          <w:marLeft w:val="0"/>
          <w:marRight w:val="0"/>
          <w:marTop w:val="0"/>
          <w:marBottom w:val="0"/>
          <w:divBdr>
            <w:top w:val="none" w:sz="0" w:space="0" w:color="auto"/>
            <w:left w:val="none" w:sz="0" w:space="0" w:color="auto"/>
            <w:bottom w:val="none" w:sz="0" w:space="0" w:color="auto"/>
            <w:right w:val="none" w:sz="0" w:space="0" w:color="auto"/>
          </w:divBdr>
        </w:div>
        <w:div w:id="778765441">
          <w:marLeft w:val="0"/>
          <w:marRight w:val="0"/>
          <w:marTop w:val="0"/>
          <w:marBottom w:val="0"/>
          <w:divBdr>
            <w:top w:val="none" w:sz="0" w:space="0" w:color="auto"/>
            <w:left w:val="none" w:sz="0" w:space="0" w:color="auto"/>
            <w:bottom w:val="none" w:sz="0" w:space="0" w:color="auto"/>
            <w:right w:val="none" w:sz="0" w:space="0" w:color="auto"/>
          </w:divBdr>
        </w:div>
        <w:div w:id="780340846">
          <w:marLeft w:val="0"/>
          <w:marRight w:val="0"/>
          <w:marTop w:val="0"/>
          <w:marBottom w:val="0"/>
          <w:divBdr>
            <w:top w:val="none" w:sz="0" w:space="0" w:color="auto"/>
            <w:left w:val="none" w:sz="0" w:space="0" w:color="auto"/>
            <w:bottom w:val="none" w:sz="0" w:space="0" w:color="auto"/>
            <w:right w:val="none" w:sz="0" w:space="0" w:color="auto"/>
          </w:divBdr>
        </w:div>
        <w:div w:id="787622863">
          <w:marLeft w:val="0"/>
          <w:marRight w:val="0"/>
          <w:marTop w:val="0"/>
          <w:marBottom w:val="0"/>
          <w:divBdr>
            <w:top w:val="none" w:sz="0" w:space="0" w:color="auto"/>
            <w:left w:val="none" w:sz="0" w:space="0" w:color="auto"/>
            <w:bottom w:val="none" w:sz="0" w:space="0" w:color="auto"/>
            <w:right w:val="none" w:sz="0" w:space="0" w:color="auto"/>
          </w:divBdr>
        </w:div>
        <w:div w:id="787773625">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792286442">
          <w:marLeft w:val="0"/>
          <w:marRight w:val="0"/>
          <w:marTop w:val="0"/>
          <w:marBottom w:val="0"/>
          <w:divBdr>
            <w:top w:val="none" w:sz="0" w:space="0" w:color="auto"/>
            <w:left w:val="none" w:sz="0" w:space="0" w:color="auto"/>
            <w:bottom w:val="none" w:sz="0" w:space="0" w:color="auto"/>
            <w:right w:val="none" w:sz="0" w:space="0" w:color="auto"/>
          </w:divBdr>
        </w:div>
        <w:div w:id="793981178">
          <w:marLeft w:val="0"/>
          <w:marRight w:val="0"/>
          <w:marTop w:val="0"/>
          <w:marBottom w:val="0"/>
          <w:divBdr>
            <w:top w:val="none" w:sz="0" w:space="0" w:color="auto"/>
            <w:left w:val="none" w:sz="0" w:space="0" w:color="auto"/>
            <w:bottom w:val="none" w:sz="0" w:space="0" w:color="auto"/>
            <w:right w:val="none" w:sz="0" w:space="0" w:color="auto"/>
          </w:divBdr>
        </w:div>
        <w:div w:id="796143673">
          <w:marLeft w:val="0"/>
          <w:marRight w:val="0"/>
          <w:marTop w:val="0"/>
          <w:marBottom w:val="0"/>
          <w:divBdr>
            <w:top w:val="none" w:sz="0" w:space="0" w:color="auto"/>
            <w:left w:val="none" w:sz="0" w:space="0" w:color="auto"/>
            <w:bottom w:val="none" w:sz="0" w:space="0" w:color="auto"/>
            <w:right w:val="none" w:sz="0" w:space="0" w:color="auto"/>
          </w:divBdr>
        </w:div>
        <w:div w:id="801265143">
          <w:marLeft w:val="0"/>
          <w:marRight w:val="0"/>
          <w:marTop w:val="0"/>
          <w:marBottom w:val="0"/>
          <w:divBdr>
            <w:top w:val="none" w:sz="0" w:space="0" w:color="auto"/>
            <w:left w:val="none" w:sz="0" w:space="0" w:color="auto"/>
            <w:bottom w:val="none" w:sz="0" w:space="0" w:color="auto"/>
            <w:right w:val="none" w:sz="0" w:space="0" w:color="auto"/>
          </w:divBdr>
        </w:div>
        <w:div w:id="815219630">
          <w:marLeft w:val="0"/>
          <w:marRight w:val="0"/>
          <w:marTop w:val="0"/>
          <w:marBottom w:val="0"/>
          <w:divBdr>
            <w:top w:val="none" w:sz="0" w:space="0" w:color="auto"/>
            <w:left w:val="none" w:sz="0" w:space="0" w:color="auto"/>
            <w:bottom w:val="none" w:sz="0" w:space="0" w:color="auto"/>
            <w:right w:val="none" w:sz="0" w:space="0" w:color="auto"/>
          </w:divBdr>
        </w:div>
        <w:div w:id="826481395">
          <w:marLeft w:val="0"/>
          <w:marRight w:val="0"/>
          <w:marTop w:val="0"/>
          <w:marBottom w:val="0"/>
          <w:divBdr>
            <w:top w:val="none" w:sz="0" w:space="0" w:color="auto"/>
            <w:left w:val="none" w:sz="0" w:space="0" w:color="auto"/>
            <w:bottom w:val="none" w:sz="0" w:space="0" w:color="auto"/>
            <w:right w:val="none" w:sz="0" w:space="0" w:color="auto"/>
          </w:divBdr>
        </w:div>
        <w:div w:id="831138144">
          <w:marLeft w:val="0"/>
          <w:marRight w:val="0"/>
          <w:marTop w:val="0"/>
          <w:marBottom w:val="0"/>
          <w:divBdr>
            <w:top w:val="none" w:sz="0" w:space="0" w:color="auto"/>
            <w:left w:val="none" w:sz="0" w:space="0" w:color="auto"/>
            <w:bottom w:val="none" w:sz="0" w:space="0" w:color="auto"/>
            <w:right w:val="none" w:sz="0" w:space="0" w:color="auto"/>
          </w:divBdr>
        </w:div>
        <w:div w:id="831679753">
          <w:marLeft w:val="0"/>
          <w:marRight w:val="0"/>
          <w:marTop w:val="0"/>
          <w:marBottom w:val="0"/>
          <w:divBdr>
            <w:top w:val="none" w:sz="0" w:space="0" w:color="auto"/>
            <w:left w:val="none" w:sz="0" w:space="0" w:color="auto"/>
            <w:bottom w:val="none" w:sz="0" w:space="0" w:color="auto"/>
            <w:right w:val="none" w:sz="0" w:space="0" w:color="auto"/>
          </w:divBdr>
        </w:div>
        <w:div w:id="845441075">
          <w:marLeft w:val="0"/>
          <w:marRight w:val="0"/>
          <w:marTop w:val="0"/>
          <w:marBottom w:val="0"/>
          <w:divBdr>
            <w:top w:val="none" w:sz="0" w:space="0" w:color="auto"/>
            <w:left w:val="none" w:sz="0" w:space="0" w:color="auto"/>
            <w:bottom w:val="none" w:sz="0" w:space="0" w:color="auto"/>
            <w:right w:val="none" w:sz="0" w:space="0" w:color="auto"/>
          </w:divBdr>
        </w:div>
        <w:div w:id="849487409">
          <w:marLeft w:val="0"/>
          <w:marRight w:val="0"/>
          <w:marTop w:val="0"/>
          <w:marBottom w:val="0"/>
          <w:divBdr>
            <w:top w:val="none" w:sz="0" w:space="0" w:color="auto"/>
            <w:left w:val="none" w:sz="0" w:space="0" w:color="auto"/>
            <w:bottom w:val="none" w:sz="0" w:space="0" w:color="auto"/>
            <w:right w:val="none" w:sz="0" w:space="0" w:color="auto"/>
          </w:divBdr>
        </w:div>
        <w:div w:id="862136186">
          <w:marLeft w:val="0"/>
          <w:marRight w:val="0"/>
          <w:marTop w:val="0"/>
          <w:marBottom w:val="0"/>
          <w:divBdr>
            <w:top w:val="none" w:sz="0" w:space="0" w:color="auto"/>
            <w:left w:val="none" w:sz="0" w:space="0" w:color="auto"/>
            <w:bottom w:val="none" w:sz="0" w:space="0" w:color="auto"/>
            <w:right w:val="none" w:sz="0" w:space="0" w:color="auto"/>
          </w:divBdr>
        </w:div>
        <w:div w:id="870915889">
          <w:marLeft w:val="0"/>
          <w:marRight w:val="0"/>
          <w:marTop w:val="0"/>
          <w:marBottom w:val="0"/>
          <w:divBdr>
            <w:top w:val="none" w:sz="0" w:space="0" w:color="auto"/>
            <w:left w:val="none" w:sz="0" w:space="0" w:color="auto"/>
            <w:bottom w:val="none" w:sz="0" w:space="0" w:color="auto"/>
            <w:right w:val="none" w:sz="0" w:space="0" w:color="auto"/>
          </w:divBdr>
        </w:div>
        <w:div w:id="871303515">
          <w:marLeft w:val="0"/>
          <w:marRight w:val="0"/>
          <w:marTop w:val="0"/>
          <w:marBottom w:val="0"/>
          <w:divBdr>
            <w:top w:val="none" w:sz="0" w:space="0" w:color="auto"/>
            <w:left w:val="none" w:sz="0" w:space="0" w:color="auto"/>
            <w:bottom w:val="none" w:sz="0" w:space="0" w:color="auto"/>
            <w:right w:val="none" w:sz="0" w:space="0" w:color="auto"/>
          </w:divBdr>
        </w:div>
        <w:div w:id="871575521">
          <w:marLeft w:val="0"/>
          <w:marRight w:val="0"/>
          <w:marTop w:val="0"/>
          <w:marBottom w:val="0"/>
          <w:divBdr>
            <w:top w:val="none" w:sz="0" w:space="0" w:color="auto"/>
            <w:left w:val="none" w:sz="0" w:space="0" w:color="auto"/>
            <w:bottom w:val="none" w:sz="0" w:space="0" w:color="auto"/>
            <w:right w:val="none" w:sz="0" w:space="0" w:color="auto"/>
          </w:divBdr>
        </w:div>
        <w:div w:id="873231117">
          <w:marLeft w:val="0"/>
          <w:marRight w:val="0"/>
          <w:marTop w:val="0"/>
          <w:marBottom w:val="0"/>
          <w:divBdr>
            <w:top w:val="none" w:sz="0" w:space="0" w:color="auto"/>
            <w:left w:val="none" w:sz="0" w:space="0" w:color="auto"/>
            <w:bottom w:val="none" w:sz="0" w:space="0" w:color="auto"/>
            <w:right w:val="none" w:sz="0" w:space="0" w:color="auto"/>
          </w:divBdr>
        </w:div>
        <w:div w:id="886726539">
          <w:marLeft w:val="0"/>
          <w:marRight w:val="0"/>
          <w:marTop w:val="0"/>
          <w:marBottom w:val="0"/>
          <w:divBdr>
            <w:top w:val="none" w:sz="0" w:space="0" w:color="auto"/>
            <w:left w:val="none" w:sz="0" w:space="0" w:color="auto"/>
            <w:bottom w:val="none" w:sz="0" w:space="0" w:color="auto"/>
            <w:right w:val="none" w:sz="0" w:space="0" w:color="auto"/>
          </w:divBdr>
        </w:div>
        <w:div w:id="899561332">
          <w:marLeft w:val="0"/>
          <w:marRight w:val="0"/>
          <w:marTop w:val="0"/>
          <w:marBottom w:val="0"/>
          <w:divBdr>
            <w:top w:val="none" w:sz="0" w:space="0" w:color="auto"/>
            <w:left w:val="none" w:sz="0" w:space="0" w:color="auto"/>
            <w:bottom w:val="none" w:sz="0" w:space="0" w:color="auto"/>
            <w:right w:val="none" w:sz="0" w:space="0" w:color="auto"/>
          </w:divBdr>
        </w:div>
        <w:div w:id="900872017">
          <w:marLeft w:val="0"/>
          <w:marRight w:val="0"/>
          <w:marTop w:val="0"/>
          <w:marBottom w:val="0"/>
          <w:divBdr>
            <w:top w:val="none" w:sz="0" w:space="0" w:color="auto"/>
            <w:left w:val="none" w:sz="0" w:space="0" w:color="auto"/>
            <w:bottom w:val="none" w:sz="0" w:space="0" w:color="auto"/>
            <w:right w:val="none" w:sz="0" w:space="0" w:color="auto"/>
          </w:divBdr>
        </w:div>
        <w:div w:id="905143847">
          <w:marLeft w:val="0"/>
          <w:marRight w:val="0"/>
          <w:marTop w:val="0"/>
          <w:marBottom w:val="0"/>
          <w:divBdr>
            <w:top w:val="none" w:sz="0" w:space="0" w:color="auto"/>
            <w:left w:val="none" w:sz="0" w:space="0" w:color="auto"/>
            <w:bottom w:val="none" w:sz="0" w:space="0" w:color="auto"/>
            <w:right w:val="none" w:sz="0" w:space="0" w:color="auto"/>
          </w:divBdr>
        </w:div>
        <w:div w:id="908198601">
          <w:marLeft w:val="0"/>
          <w:marRight w:val="0"/>
          <w:marTop w:val="0"/>
          <w:marBottom w:val="0"/>
          <w:divBdr>
            <w:top w:val="none" w:sz="0" w:space="0" w:color="auto"/>
            <w:left w:val="none" w:sz="0" w:space="0" w:color="auto"/>
            <w:bottom w:val="none" w:sz="0" w:space="0" w:color="auto"/>
            <w:right w:val="none" w:sz="0" w:space="0" w:color="auto"/>
          </w:divBdr>
        </w:div>
        <w:div w:id="914826744">
          <w:marLeft w:val="0"/>
          <w:marRight w:val="0"/>
          <w:marTop w:val="0"/>
          <w:marBottom w:val="0"/>
          <w:divBdr>
            <w:top w:val="none" w:sz="0" w:space="0" w:color="auto"/>
            <w:left w:val="none" w:sz="0" w:space="0" w:color="auto"/>
            <w:bottom w:val="none" w:sz="0" w:space="0" w:color="auto"/>
            <w:right w:val="none" w:sz="0" w:space="0" w:color="auto"/>
          </w:divBdr>
        </w:div>
        <w:div w:id="920026325">
          <w:marLeft w:val="0"/>
          <w:marRight w:val="0"/>
          <w:marTop w:val="0"/>
          <w:marBottom w:val="0"/>
          <w:divBdr>
            <w:top w:val="none" w:sz="0" w:space="0" w:color="auto"/>
            <w:left w:val="none" w:sz="0" w:space="0" w:color="auto"/>
            <w:bottom w:val="none" w:sz="0" w:space="0" w:color="auto"/>
            <w:right w:val="none" w:sz="0" w:space="0" w:color="auto"/>
          </w:divBdr>
        </w:div>
        <w:div w:id="921984076">
          <w:marLeft w:val="0"/>
          <w:marRight w:val="0"/>
          <w:marTop w:val="0"/>
          <w:marBottom w:val="0"/>
          <w:divBdr>
            <w:top w:val="none" w:sz="0" w:space="0" w:color="auto"/>
            <w:left w:val="none" w:sz="0" w:space="0" w:color="auto"/>
            <w:bottom w:val="none" w:sz="0" w:space="0" w:color="auto"/>
            <w:right w:val="none" w:sz="0" w:space="0" w:color="auto"/>
          </w:divBdr>
        </w:div>
        <w:div w:id="930315338">
          <w:marLeft w:val="0"/>
          <w:marRight w:val="0"/>
          <w:marTop w:val="0"/>
          <w:marBottom w:val="0"/>
          <w:divBdr>
            <w:top w:val="none" w:sz="0" w:space="0" w:color="auto"/>
            <w:left w:val="none" w:sz="0" w:space="0" w:color="auto"/>
            <w:bottom w:val="none" w:sz="0" w:space="0" w:color="auto"/>
            <w:right w:val="none" w:sz="0" w:space="0" w:color="auto"/>
          </w:divBdr>
        </w:div>
        <w:div w:id="939333535">
          <w:marLeft w:val="0"/>
          <w:marRight w:val="0"/>
          <w:marTop w:val="0"/>
          <w:marBottom w:val="0"/>
          <w:divBdr>
            <w:top w:val="none" w:sz="0" w:space="0" w:color="auto"/>
            <w:left w:val="none" w:sz="0" w:space="0" w:color="auto"/>
            <w:bottom w:val="none" w:sz="0" w:space="0" w:color="auto"/>
            <w:right w:val="none" w:sz="0" w:space="0" w:color="auto"/>
          </w:divBdr>
        </w:div>
        <w:div w:id="952060268">
          <w:marLeft w:val="0"/>
          <w:marRight w:val="0"/>
          <w:marTop w:val="0"/>
          <w:marBottom w:val="0"/>
          <w:divBdr>
            <w:top w:val="none" w:sz="0" w:space="0" w:color="auto"/>
            <w:left w:val="none" w:sz="0" w:space="0" w:color="auto"/>
            <w:bottom w:val="none" w:sz="0" w:space="0" w:color="auto"/>
            <w:right w:val="none" w:sz="0" w:space="0" w:color="auto"/>
          </w:divBdr>
        </w:div>
        <w:div w:id="954022974">
          <w:marLeft w:val="0"/>
          <w:marRight w:val="0"/>
          <w:marTop w:val="0"/>
          <w:marBottom w:val="0"/>
          <w:divBdr>
            <w:top w:val="none" w:sz="0" w:space="0" w:color="auto"/>
            <w:left w:val="none" w:sz="0" w:space="0" w:color="auto"/>
            <w:bottom w:val="none" w:sz="0" w:space="0" w:color="auto"/>
            <w:right w:val="none" w:sz="0" w:space="0" w:color="auto"/>
          </w:divBdr>
        </w:div>
        <w:div w:id="954485337">
          <w:marLeft w:val="0"/>
          <w:marRight w:val="0"/>
          <w:marTop w:val="0"/>
          <w:marBottom w:val="0"/>
          <w:divBdr>
            <w:top w:val="none" w:sz="0" w:space="0" w:color="auto"/>
            <w:left w:val="none" w:sz="0" w:space="0" w:color="auto"/>
            <w:bottom w:val="none" w:sz="0" w:space="0" w:color="auto"/>
            <w:right w:val="none" w:sz="0" w:space="0" w:color="auto"/>
          </w:divBdr>
        </w:div>
        <w:div w:id="964120193">
          <w:marLeft w:val="0"/>
          <w:marRight w:val="0"/>
          <w:marTop w:val="0"/>
          <w:marBottom w:val="0"/>
          <w:divBdr>
            <w:top w:val="none" w:sz="0" w:space="0" w:color="auto"/>
            <w:left w:val="none" w:sz="0" w:space="0" w:color="auto"/>
            <w:bottom w:val="none" w:sz="0" w:space="0" w:color="auto"/>
            <w:right w:val="none" w:sz="0" w:space="0" w:color="auto"/>
          </w:divBdr>
        </w:div>
        <w:div w:id="975337549">
          <w:marLeft w:val="0"/>
          <w:marRight w:val="0"/>
          <w:marTop w:val="0"/>
          <w:marBottom w:val="0"/>
          <w:divBdr>
            <w:top w:val="none" w:sz="0" w:space="0" w:color="auto"/>
            <w:left w:val="none" w:sz="0" w:space="0" w:color="auto"/>
            <w:bottom w:val="none" w:sz="0" w:space="0" w:color="auto"/>
            <w:right w:val="none" w:sz="0" w:space="0" w:color="auto"/>
          </w:divBdr>
        </w:div>
        <w:div w:id="980384216">
          <w:marLeft w:val="0"/>
          <w:marRight w:val="0"/>
          <w:marTop w:val="0"/>
          <w:marBottom w:val="0"/>
          <w:divBdr>
            <w:top w:val="none" w:sz="0" w:space="0" w:color="auto"/>
            <w:left w:val="none" w:sz="0" w:space="0" w:color="auto"/>
            <w:bottom w:val="none" w:sz="0" w:space="0" w:color="auto"/>
            <w:right w:val="none" w:sz="0" w:space="0" w:color="auto"/>
          </w:divBdr>
        </w:div>
        <w:div w:id="988244116">
          <w:marLeft w:val="0"/>
          <w:marRight w:val="0"/>
          <w:marTop w:val="0"/>
          <w:marBottom w:val="0"/>
          <w:divBdr>
            <w:top w:val="none" w:sz="0" w:space="0" w:color="auto"/>
            <w:left w:val="none" w:sz="0" w:space="0" w:color="auto"/>
            <w:bottom w:val="none" w:sz="0" w:space="0" w:color="auto"/>
            <w:right w:val="none" w:sz="0" w:space="0" w:color="auto"/>
          </w:divBdr>
        </w:div>
        <w:div w:id="988442041">
          <w:marLeft w:val="0"/>
          <w:marRight w:val="0"/>
          <w:marTop w:val="0"/>
          <w:marBottom w:val="0"/>
          <w:divBdr>
            <w:top w:val="none" w:sz="0" w:space="0" w:color="auto"/>
            <w:left w:val="none" w:sz="0" w:space="0" w:color="auto"/>
            <w:bottom w:val="none" w:sz="0" w:space="0" w:color="auto"/>
            <w:right w:val="none" w:sz="0" w:space="0" w:color="auto"/>
          </w:divBdr>
        </w:div>
        <w:div w:id="991829115">
          <w:marLeft w:val="0"/>
          <w:marRight w:val="0"/>
          <w:marTop w:val="0"/>
          <w:marBottom w:val="0"/>
          <w:divBdr>
            <w:top w:val="none" w:sz="0" w:space="0" w:color="auto"/>
            <w:left w:val="none" w:sz="0" w:space="0" w:color="auto"/>
            <w:bottom w:val="none" w:sz="0" w:space="0" w:color="auto"/>
            <w:right w:val="none" w:sz="0" w:space="0" w:color="auto"/>
          </w:divBdr>
        </w:div>
        <w:div w:id="997613925">
          <w:marLeft w:val="0"/>
          <w:marRight w:val="0"/>
          <w:marTop w:val="0"/>
          <w:marBottom w:val="0"/>
          <w:divBdr>
            <w:top w:val="none" w:sz="0" w:space="0" w:color="auto"/>
            <w:left w:val="none" w:sz="0" w:space="0" w:color="auto"/>
            <w:bottom w:val="none" w:sz="0" w:space="0" w:color="auto"/>
            <w:right w:val="none" w:sz="0" w:space="0" w:color="auto"/>
          </w:divBdr>
        </w:div>
        <w:div w:id="1012341052">
          <w:marLeft w:val="0"/>
          <w:marRight w:val="0"/>
          <w:marTop w:val="0"/>
          <w:marBottom w:val="0"/>
          <w:divBdr>
            <w:top w:val="none" w:sz="0" w:space="0" w:color="auto"/>
            <w:left w:val="none" w:sz="0" w:space="0" w:color="auto"/>
            <w:bottom w:val="none" w:sz="0" w:space="0" w:color="auto"/>
            <w:right w:val="none" w:sz="0" w:space="0" w:color="auto"/>
          </w:divBdr>
        </w:div>
        <w:div w:id="1027632852">
          <w:marLeft w:val="0"/>
          <w:marRight w:val="0"/>
          <w:marTop w:val="0"/>
          <w:marBottom w:val="0"/>
          <w:divBdr>
            <w:top w:val="none" w:sz="0" w:space="0" w:color="auto"/>
            <w:left w:val="none" w:sz="0" w:space="0" w:color="auto"/>
            <w:bottom w:val="none" w:sz="0" w:space="0" w:color="auto"/>
            <w:right w:val="none" w:sz="0" w:space="0" w:color="auto"/>
          </w:divBdr>
        </w:div>
        <w:div w:id="1027683935">
          <w:marLeft w:val="0"/>
          <w:marRight w:val="0"/>
          <w:marTop w:val="0"/>
          <w:marBottom w:val="0"/>
          <w:divBdr>
            <w:top w:val="none" w:sz="0" w:space="0" w:color="auto"/>
            <w:left w:val="none" w:sz="0" w:space="0" w:color="auto"/>
            <w:bottom w:val="none" w:sz="0" w:space="0" w:color="auto"/>
            <w:right w:val="none" w:sz="0" w:space="0" w:color="auto"/>
          </w:divBdr>
        </w:div>
        <w:div w:id="1029069227">
          <w:marLeft w:val="0"/>
          <w:marRight w:val="0"/>
          <w:marTop w:val="0"/>
          <w:marBottom w:val="0"/>
          <w:divBdr>
            <w:top w:val="none" w:sz="0" w:space="0" w:color="auto"/>
            <w:left w:val="none" w:sz="0" w:space="0" w:color="auto"/>
            <w:bottom w:val="none" w:sz="0" w:space="0" w:color="auto"/>
            <w:right w:val="none" w:sz="0" w:space="0" w:color="auto"/>
          </w:divBdr>
        </w:div>
        <w:div w:id="1033532837">
          <w:marLeft w:val="0"/>
          <w:marRight w:val="0"/>
          <w:marTop w:val="0"/>
          <w:marBottom w:val="0"/>
          <w:divBdr>
            <w:top w:val="none" w:sz="0" w:space="0" w:color="auto"/>
            <w:left w:val="none" w:sz="0" w:space="0" w:color="auto"/>
            <w:bottom w:val="none" w:sz="0" w:space="0" w:color="auto"/>
            <w:right w:val="none" w:sz="0" w:space="0" w:color="auto"/>
          </w:divBdr>
        </w:div>
        <w:div w:id="1037975897">
          <w:marLeft w:val="0"/>
          <w:marRight w:val="0"/>
          <w:marTop w:val="0"/>
          <w:marBottom w:val="0"/>
          <w:divBdr>
            <w:top w:val="none" w:sz="0" w:space="0" w:color="auto"/>
            <w:left w:val="none" w:sz="0" w:space="0" w:color="auto"/>
            <w:bottom w:val="none" w:sz="0" w:space="0" w:color="auto"/>
            <w:right w:val="none" w:sz="0" w:space="0" w:color="auto"/>
          </w:divBdr>
        </w:div>
        <w:div w:id="1039822583">
          <w:marLeft w:val="0"/>
          <w:marRight w:val="0"/>
          <w:marTop w:val="0"/>
          <w:marBottom w:val="0"/>
          <w:divBdr>
            <w:top w:val="none" w:sz="0" w:space="0" w:color="auto"/>
            <w:left w:val="none" w:sz="0" w:space="0" w:color="auto"/>
            <w:bottom w:val="none" w:sz="0" w:space="0" w:color="auto"/>
            <w:right w:val="none" w:sz="0" w:space="0" w:color="auto"/>
          </w:divBdr>
        </w:div>
        <w:div w:id="1055278002">
          <w:marLeft w:val="0"/>
          <w:marRight w:val="0"/>
          <w:marTop w:val="0"/>
          <w:marBottom w:val="0"/>
          <w:divBdr>
            <w:top w:val="none" w:sz="0" w:space="0" w:color="auto"/>
            <w:left w:val="none" w:sz="0" w:space="0" w:color="auto"/>
            <w:bottom w:val="none" w:sz="0" w:space="0" w:color="auto"/>
            <w:right w:val="none" w:sz="0" w:space="0" w:color="auto"/>
          </w:divBdr>
        </w:div>
        <w:div w:id="1067800030">
          <w:marLeft w:val="0"/>
          <w:marRight w:val="0"/>
          <w:marTop w:val="0"/>
          <w:marBottom w:val="0"/>
          <w:divBdr>
            <w:top w:val="none" w:sz="0" w:space="0" w:color="auto"/>
            <w:left w:val="none" w:sz="0" w:space="0" w:color="auto"/>
            <w:bottom w:val="none" w:sz="0" w:space="0" w:color="auto"/>
            <w:right w:val="none" w:sz="0" w:space="0" w:color="auto"/>
          </w:divBdr>
        </w:div>
        <w:div w:id="1100489770">
          <w:marLeft w:val="0"/>
          <w:marRight w:val="0"/>
          <w:marTop w:val="0"/>
          <w:marBottom w:val="0"/>
          <w:divBdr>
            <w:top w:val="none" w:sz="0" w:space="0" w:color="auto"/>
            <w:left w:val="none" w:sz="0" w:space="0" w:color="auto"/>
            <w:bottom w:val="none" w:sz="0" w:space="0" w:color="auto"/>
            <w:right w:val="none" w:sz="0" w:space="0" w:color="auto"/>
          </w:divBdr>
        </w:div>
        <w:div w:id="1101953826">
          <w:marLeft w:val="0"/>
          <w:marRight w:val="0"/>
          <w:marTop w:val="0"/>
          <w:marBottom w:val="0"/>
          <w:divBdr>
            <w:top w:val="none" w:sz="0" w:space="0" w:color="auto"/>
            <w:left w:val="none" w:sz="0" w:space="0" w:color="auto"/>
            <w:bottom w:val="none" w:sz="0" w:space="0" w:color="auto"/>
            <w:right w:val="none" w:sz="0" w:space="0" w:color="auto"/>
          </w:divBdr>
        </w:div>
        <w:div w:id="1126392281">
          <w:marLeft w:val="0"/>
          <w:marRight w:val="0"/>
          <w:marTop w:val="0"/>
          <w:marBottom w:val="0"/>
          <w:divBdr>
            <w:top w:val="none" w:sz="0" w:space="0" w:color="auto"/>
            <w:left w:val="none" w:sz="0" w:space="0" w:color="auto"/>
            <w:bottom w:val="none" w:sz="0" w:space="0" w:color="auto"/>
            <w:right w:val="none" w:sz="0" w:space="0" w:color="auto"/>
          </w:divBdr>
        </w:div>
        <w:div w:id="1130785172">
          <w:marLeft w:val="0"/>
          <w:marRight w:val="0"/>
          <w:marTop w:val="0"/>
          <w:marBottom w:val="0"/>
          <w:divBdr>
            <w:top w:val="none" w:sz="0" w:space="0" w:color="auto"/>
            <w:left w:val="none" w:sz="0" w:space="0" w:color="auto"/>
            <w:bottom w:val="none" w:sz="0" w:space="0" w:color="auto"/>
            <w:right w:val="none" w:sz="0" w:space="0" w:color="auto"/>
          </w:divBdr>
        </w:div>
        <w:div w:id="1134176454">
          <w:marLeft w:val="0"/>
          <w:marRight w:val="0"/>
          <w:marTop w:val="0"/>
          <w:marBottom w:val="0"/>
          <w:divBdr>
            <w:top w:val="none" w:sz="0" w:space="0" w:color="auto"/>
            <w:left w:val="none" w:sz="0" w:space="0" w:color="auto"/>
            <w:bottom w:val="none" w:sz="0" w:space="0" w:color="auto"/>
            <w:right w:val="none" w:sz="0" w:space="0" w:color="auto"/>
          </w:divBdr>
        </w:div>
        <w:div w:id="1143889478">
          <w:marLeft w:val="0"/>
          <w:marRight w:val="0"/>
          <w:marTop w:val="0"/>
          <w:marBottom w:val="0"/>
          <w:divBdr>
            <w:top w:val="none" w:sz="0" w:space="0" w:color="auto"/>
            <w:left w:val="none" w:sz="0" w:space="0" w:color="auto"/>
            <w:bottom w:val="none" w:sz="0" w:space="0" w:color="auto"/>
            <w:right w:val="none" w:sz="0" w:space="0" w:color="auto"/>
          </w:divBdr>
        </w:div>
        <w:div w:id="1176848012">
          <w:marLeft w:val="0"/>
          <w:marRight w:val="0"/>
          <w:marTop w:val="0"/>
          <w:marBottom w:val="0"/>
          <w:divBdr>
            <w:top w:val="none" w:sz="0" w:space="0" w:color="auto"/>
            <w:left w:val="none" w:sz="0" w:space="0" w:color="auto"/>
            <w:bottom w:val="none" w:sz="0" w:space="0" w:color="auto"/>
            <w:right w:val="none" w:sz="0" w:space="0" w:color="auto"/>
          </w:divBdr>
        </w:div>
        <w:div w:id="1179781987">
          <w:marLeft w:val="0"/>
          <w:marRight w:val="0"/>
          <w:marTop w:val="0"/>
          <w:marBottom w:val="0"/>
          <w:divBdr>
            <w:top w:val="none" w:sz="0" w:space="0" w:color="auto"/>
            <w:left w:val="none" w:sz="0" w:space="0" w:color="auto"/>
            <w:bottom w:val="none" w:sz="0" w:space="0" w:color="auto"/>
            <w:right w:val="none" w:sz="0" w:space="0" w:color="auto"/>
          </w:divBdr>
        </w:div>
        <w:div w:id="1180968317">
          <w:marLeft w:val="0"/>
          <w:marRight w:val="0"/>
          <w:marTop w:val="0"/>
          <w:marBottom w:val="0"/>
          <w:divBdr>
            <w:top w:val="none" w:sz="0" w:space="0" w:color="auto"/>
            <w:left w:val="none" w:sz="0" w:space="0" w:color="auto"/>
            <w:bottom w:val="none" w:sz="0" w:space="0" w:color="auto"/>
            <w:right w:val="none" w:sz="0" w:space="0" w:color="auto"/>
          </w:divBdr>
        </w:div>
        <w:div w:id="1195272543">
          <w:marLeft w:val="0"/>
          <w:marRight w:val="0"/>
          <w:marTop w:val="0"/>
          <w:marBottom w:val="0"/>
          <w:divBdr>
            <w:top w:val="none" w:sz="0" w:space="0" w:color="auto"/>
            <w:left w:val="none" w:sz="0" w:space="0" w:color="auto"/>
            <w:bottom w:val="none" w:sz="0" w:space="0" w:color="auto"/>
            <w:right w:val="none" w:sz="0" w:space="0" w:color="auto"/>
          </w:divBdr>
        </w:div>
        <w:div w:id="1198464569">
          <w:marLeft w:val="0"/>
          <w:marRight w:val="0"/>
          <w:marTop w:val="0"/>
          <w:marBottom w:val="0"/>
          <w:divBdr>
            <w:top w:val="none" w:sz="0" w:space="0" w:color="auto"/>
            <w:left w:val="none" w:sz="0" w:space="0" w:color="auto"/>
            <w:bottom w:val="none" w:sz="0" w:space="0" w:color="auto"/>
            <w:right w:val="none" w:sz="0" w:space="0" w:color="auto"/>
          </w:divBdr>
        </w:div>
        <w:div w:id="1202283900">
          <w:marLeft w:val="0"/>
          <w:marRight w:val="0"/>
          <w:marTop w:val="0"/>
          <w:marBottom w:val="0"/>
          <w:divBdr>
            <w:top w:val="none" w:sz="0" w:space="0" w:color="auto"/>
            <w:left w:val="none" w:sz="0" w:space="0" w:color="auto"/>
            <w:bottom w:val="none" w:sz="0" w:space="0" w:color="auto"/>
            <w:right w:val="none" w:sz="0" w:space="0" w:color="auto"/>
          </w:divBdr>
        </w:div>
        <w:div w:id="1205023987">
          <w:marLeft w:val="0"/>
          <w:marRight w:val="0"/>
          <w:marTop w:val="0"/>
          <w:marBottom w:val="0"/>
          <w:divBdr>
            <w:top w:val="none" w:sz="0" w:space="0" w:color="auto"/>
            <w:left w:val="none" w:sz="0" w:space="0" w:color="auto"/>
            <w:bottom w:val="none" w:sz="0" w:space="0" w:color="auto"/>
            <w:right w:val="none" w:sz="0" w:space="0" w:color="auto"/>
          </w:divBdr>
        </w:div>
        <w:div w:id="1205554719">
          <w:marLeft w:val="0"/>
          <w:marRight w:val="0"/>
          <w:marTop w:val="0"/>
          <w:marBottom w:val="0"/>
          <w:divBdr>
            <w:top w:val="none" w:sz="0" w:space="0" w:color="auto"/>
            <w:left w:val="none" w:sz="0" w:space="0" w:color="auto"/>
            <w:bottom w:val="none" w:sz="0" w:space="0" w:color="auto"/>
            <w:right w:val="none" w:sz="0" w:space="0" w:color="auto"/>
          </w:divBdr>
        </w:div>
        <w:div w:id="1207647157">
          <w:marLeft w:val="0"/>
          <w:marRight w:val="0"/>
          <w:marTop w:val="0"/>
          <w:marBottom w:val="0"/>
          <w:divBdr>
            <w:top w:val="none" w:sz="0" w:space="0" w:color="auto"/>
            <w:left w:val="none" w:sz="0" w:space="0" w:color="auto"/>
            <w:bottom w:val="none" w:sz="0" w:space="0" w:color="auto"/>
            <w:right w:val="none" w:sz="0" w:space="0" w:color="auto"/>
          </w:divBdr>
        </w:div>
        <w:div w:id="1212426053">
          <w:marLeft w:val="0"/>
          <w:marRight w:val="0"/>
          <w:marTop w:val="0"/>
          <w:marBottom w:val="0"/>
          <w:divBdr>
            <w:top w:val="none" w:sz="0" w:space="0" w:color="auto"/>
            <w:left w:val="none" w:sz="0" w:space="0" w:color="auto"/>
            <w:bottom w:val="none" w:sz="0" w:space="0" w:color="auto"/>
            <w:right w:val="none" w:sz="0" w:space="0" w:color="auto"/>
          </w:divBdr>
        </w:div>
        <w:div w:id="1220554607">
          <w:marLeft w:val="0"/>
          <w:marRight w:val="0"/>
          <w:marTop w:val="0"/>
          <w:marBottom w:val="0"/>
          <w:divBdr>
            <w:top w:val="none" w:sz="0" w:space="0" w:color="auto"/>
            <w:left w:val="none" w:sz="0" w:space="0" w:color="auto"/>
            <w:bottom w:val="none" w:sz="0" w:space="0" w:color="auto"/>
            <w:right w:val="none" w:sz="0" w:space="0" w:color="auto"/>
          </w:divBdr>
        </w:div>
        <w:div w:id="1226994712">
          <w:marLeft w:val="0"/>
          <w:marRight w:val="0"/>
          <w:marTop w:val="0"/>
          <w:marBottom w:val="0"/>
          <w:divBdr>
            <w:top w:val="none" w:sz="0" w:space="0" w:color="auto"/>
            <w:left w:val="none" w:sz="0" w:space="0" w:color="auto"/>
            <w:bottom w:val="none" w:sz="0" w:space="0" w:color="auto"/>
            <w:right w:val="none" w:sz="0" w:space="0" w:color="auto"/>
          </w:divBdr>
        </w:div>
        <w:div w:id="1239245608">
          <w:marLeft w:val="0"/>
          <w:marRight w:val="0"/>
          <w:marTop w:val="0"/>
          <w:marBottom w:val="0"/>
          <w:divBdr>
            <w:top w:val="none" w:sz="0" w:space="0" w:color="auto"/>
            <w:left w:val="none" w:sz="0" w:space="0" w:color="auto"/>
            <w:bottom w:val="none" w:sz="0" w:space="0" w:color="auto"/>
            <w:right w:val="none" w:sz="0" w:space="0" w:color="auto"/>
          </w:divBdr>
        </w:div>
        <w:div w:id="1259406844">
          <w:marLeft w:val="0"/>
          <w:marRight w:val="0"/>
          <w:marTop w:val="0"/>
          <w:marBottom w:val="0"/>
          <w:divBdr>
            <w:top w:val="none" w:sz="0" w:space="0" w:color="auto"/>
            <w:left w:val="none" w:sz="0" w:space="0" w:color="auto"/>
            <w:bottom w:val="none" w:sz="0" w:space="0" w:color="auto"/>
            <w:right w:val="none" w:sz="0" w:space="0" w:color="auto"/>
          </w:divBdr>
        </w:div>
        <w:div w:id="1265963401">
          <w:marLeft w:val="0"/>
          <w:marRight w:val="0"/>
          <w:marTop w:val="0"/>
          <w:marBottom w:val="0"/>
          <w:divBdr>
            <w:top w:val="none" w:sz="0" w:space="0" w:color="auto"/>
            <w:left w:val="none" w:sz="0" w:space="0" w:color="auto"/>
            <w:bottom w:val="none" w:sz="0" w:space="0" w:color="auto"/>
            <w:right w:val="none" w:sz="0" w:space="0" w:color="auto"/>
          </w:divBdr>
        </w:div>
        <w:div w:id="1266964079">
          <w:marLeft w:val="0"/>
          <w:marRight w:val="0"/>
          <w:marTop w:val="0"/>
          <w:marBottom w:val="0"/>
          <w:divBdr>
            <w:top w:val="none" w:sz="0" w:space="0" w:color="auto"/>
            <w:left w:val="none" w:sz="0" w:space="0" w:color="auto"/>
            <w:bottom w:val="none" w:sz="0" w:space="0" w:color="auto"/>
            <w:right w:val="none" w:sz="0" w:space="0" w:color="auto"/>
          </w:divBdr>
        </w:div>
        <w:div w:id="1278026592">
          <w:marLeft w:val="0"/>
          <w:marRight w:val="0"/>
          <w:marTop w:val="0"/>
          <w:marBottom w:val="0"/>
          <w:divBdr>
            <w:top w:val="none" w:sz="0" w:space="0" w:color="auto"/>
            <w:left w:val="none" w:sz="0" w:space="0" w:color="auto"/>
            <w:bottom w:val="none" w:sz="0" w:space="0" w:color="auto"/>
            <w:right w:val="none" w:sz="0" w:space="0" w:color="auto"/>
          </w:divBdr>
        </w:div>
        <w:div w:id="1280912314">
          <w:marLeft w:val="0"/>
          <w:marRight w:val="0"/>
          <w:marTop w:val="0"/>
          <w:marBottom w:val="0"/>
          <w:divBdr>
            <w:top w:val="none" w:sz="0" w:space="0" w:color="auto"/>
            <w:left w:val="none" w:sz="0" w:space="0" w:color="auto"/>
            <w:bottom w:val="none" w:sz="0" w:space="0" w:color="auto"/>
            <w:right w:val="none" w:sz="0" w:space="0" w:color="auto"/>
          </w:divBdr>
        </w:div>
        <w:div w:id="1292978100">
          <w:marLeft w:val="0"/>
          <w:marRight w:val="0"/>
          <w:marTop w:val="0"/>
          <w:marBottom w:val="0"/>
          <w:divBdr>
            <w:top w:val="none" w:sz="0" w:space="0" w:color="auto"/>
            <w:left w:val="none" w:sz="0" w:space="0" w:color="auto"/>
            <w:bottom w:val="none" w:sz="0" w:space="0" w:color="auto"/>
            <w:right w:val="none" w:sz="0" w:space="0" w:color="auto"/>
          </w:divBdr>
        </w:div>
        <w:div w:id="1307736455">
          <w:marLeft w:val="0"/>
          <w:marRight w:val="0"/>
          <w:marTop w:val="0"/>
          <w:marBottom w:val="0"/>
          <w:divBdr>
            <w:top w:val="none" w:sz="0" w:space="0" w:color="auto"/>
            <w:left w:val="none" w:sz="0" w:space="0" w:color="auto"/>
            <w:bottom w:val="none" w:sz="0" w:space="0" w:color="auto"/>
            <w:right w:val="none" w:sz="0" w:space="0" w:color="auto"/>
          </w:divBdr>
        </w:div>
        <w:div w:id="1321620661">
          <w:marLeft w:val="0"/>
          <w:marRight w:val="0"/>
          <w:marTop w:val="0"/>
          <w:marBottom w:val="0"/>
          <w:divBdr>
            <w:top w:val="none" w:sz="0" w:space="0" w:color="auto"/>
            <w:left w:val="none" w:sz="0" w:space="0" w:color="auto"/>
            <w:bottom w:val="none" w:sz="0" w:space="0" w:color="auto"/>
            <w:right w:val="none" w:sz="0" w:space="0" w:color="auto"/>
          </w:divBdr>
        </w:div>
        <w:div w:id="1323386110">
          <w:marLeft w:val="0"/>
          <w:marRight w:val="0"/>
          <w:marTop w:val="0"/>
          <w:marBottom w:val="0"/>
          <w:divBdr>
            <w:top w:val="none" w:sz="0" w:space="0" w:color="auto"/>
            <w:left w:val="none" w:sz="0" w:space="0" w:color="auto"/>
            <w:bottom w:val="none" w:sz="0" w:space="0" w:color="auto"/>
            <w:right w:val="none" w:sz="0" w:space="0" w:color="auto"/>
          </w:divBdr>
        </w:div>
        <w:div w:id="1336225920">
          <w:marLeft w:val="0"/>
          <w:marRight w:val="0"/>
          <w:marTop w:val="0"/>
          <w:marBottom w:val="0"/>
          <w:divBdr>
            <w:top w:val="none" w:sz="0" w:space="0" w:color="auto"/>
            <w:left w:val="none" w:sz="0" w:space="0" w:color="auto"/>
            <w:bottom w:val="none" w:sz="0" w:space="0" w:color="auto"/>
            <w:right w:val="none" w:sz="0" w:space="0" w:color="auto"/>
          </w:divBdr>
        </w:div>
        <w:div w:id="1338339763">
          <w:marLeft w:val="0"/>
          <w:marRight w:val="0"/>
          <w:marTop w:val="0"/>
          <w:marBottom w:val="0"/>
          <w:divBdr>
            <w:top w:val="none" w:sz="0" w:space="0" w:color="auto"/>
            <w:left w:val="none" w:sz="0" w:space="0" w:color="auto"/>
            <w:bottom w:val="none" w:sz="0" w:space="0" w:color="auto"/>
            <w:right w:val="none" w:sz="0" w:space="0" w:color="auto"/>
          </w:divBdr>
        </w:div>
        <w:div w:id="1342317853">
          <w:marLeft w:val="0"/>
          <w:marRight w:val="0"/>
          <w:marTop w:val="0"/>
          <w:marBottom w:val="0"/>
          <w:divBdr>
            <w:top w:val="none" w:sz="0" w:space="0" w:color="auto"/>
            <w:left w:val="none" w:sz="0" w:space="0" w:color="auto"/>
            <w:bottom w:val="none" w:sz="0" w:space="0" w:color="auto"/>
            <w:right w:val="none" w:sz="0" w:space="0" w:color="auto"/>
          </w:divBdr>
        </w:div>
        <w:div w:id="1360660179">
          <w:marLeft w:val="0"/>
          <w:marRight w:val="0"/>
          <w:marTop w:val="0"/>
          <w:marBottom w:val="0"/>
          <w:divBdr>
            <w:top w:val="none" w:sz="0" w:space="0" w:color="auto"/>
            <w:left w:val="none" w:sz="0" w:space="0" w:color="auto"/>
            <w:bottom w:val="none" w:sz="0" w:space="0" w:color="auto"/>
            <w:right w:val="none" w:sz="0" w:space="0" w:color="auto"/>
          </w:divBdr>
        </w:div>
        <w:div w:id="1363097463">
          <w:marLeft w:val="0"/>
          <w:marRight w:val="0"/>
          <w:marTop w:val="0"/>
          <w:marBottom w:val="0"/>
          <w:divBdr>
            <w:top w:val="none" w:sz="0" w:space="0" w:color="auto"/>
            <w:left w:val="none" w:sz="0" w:space="0" w:color="auto"/>
            <w:bottom w:val="none" w:sz="0" w:space="0" w:color="auto"/>
            <w:right w:val="none" w:sz="0" w:space="0" w:color="auto"/>
          </w:divBdr>
        </w:div>
        <w:div w:id="1365591835">
          <w:marLeft w:val="0"/>
          <w:marRight w:val="0"/>
          <w:marTop w:val="0"/>
          <w:marBottom w:val="0"/>
          <w:divBdr>
            <w:top w:val="none" w:sz="0" w:space="0" w:color="auto"/>
            <w:left w:val="none" w:sz="0" w:space="0" w:color="auto"/>
            <w:bottom w:val="none" w:sz="0" w:space="0" w:color="auto"/>
            <w:right w:val="none" w:sz="0" w:space="0" w:color="auto"/>
          </w:divBdr>
        </w:div>
        <w:div w:id="1371539927">
          <w:marLeft w:val="0"/>
          <w:marRight w:val="0"/>
          <w:marTop w:val="0"/>
          <w:marBottom w:val="0"/>
          <w:divBdr>
            <w:top w:val="none" w:sz="0" w:space="0" w:color="auto"/>
            <w:left w:val="none" w:sz="0" w:space="0" w:color="auto"/>
            <w:bottom w:val="none" w:sz="0" w:space="0" w:color="auto"/>
            <w:right w:val="none" w:sz="0" w:space="0" w:color="auto"/>
          </w:divBdr>
        </w:div>
        <w:div w:id="1376855573">
          <w:marLeft w:val="0"/>
          <w:marRight w:val="0"/>
          <w:marTop w:val="0"/>
          <w:marBottom w:val="0"/>
          <w:divBdr>
            <w:top w:val="none" w:sz="0" w:space="0" w:color="auto"/>
            <w:left w:val="none" w:sz="0" w:space="0" w:color="auto"/>
            <w:bottom w:val="none" w:sz="0" w:space="0" w:color="auto"/>
            <w:right w:val="none" w:sz="0" w:space="0" w:color="auto"/>
          </w:divBdr>
        </w:div>
        <w:div w:id="1393384248">
          <w:marLeft w:val="0"/>
          <w:marRight w:val="0"/>
          <w:marTop w:val="0"/>
          <w:marBottom w:val="0"/>
          <w:divBdr>
            <w:top w:val="none" w:sz="0" w:space="0" w:color="auto"/>
            <w:left w:val="none" w:sz="0" w:space="0" w:color="auto"/>
            <w:bottom w:val="none" w:sz="0" w:space="0" w:color="auto"/>
            <w:right w:val="none" w:sz="0" w:space="0" w:color="auto"/>
          </w:divBdr>
        </w:div>
        <w:div w:id="1393970134">
          <w:marLeft w:val="0"/>
          <w:marRight w:val="0"/>
          <w:marTop w:val="0"/>
          <w:marBottom w:val="0"/>
          <w:divBdr>
            <w:top w:val="none" w:sz="0" w:space="0" w:color="auto"/>
            <w:left w:val="none" w:sz="0" w:space="0" w:color="auto"/>
            <w:bottom w:val="none" w:sz="0" w:space="0" w:color="auto"/>
            <w:right w:val="none" w:sz="0" w:space="0" w:color="auto"/>
          </w:divBdr>
        </w:div>
        <w:div w:id="1394810605">
          <w:marLeft w:val="0"/>
          <w:marRight w:val="0"/>
          <w:marTop w:val="0"/>
          <w:marBottom w:val="0"/>
          <w:divBdr>
            <w:top w:val="none" w:sz="0" w:space="0" w:color="auto"/>
            <w:left w:val="none" w:sz="0" w:space="0" w:color="auto"/>
            <w:bottom w:val="none" w:sz="0" w:space="0" w:color="auto"/>
            <w:right w:val="none" w:sz="0" w:space="0" w:color="auto"/>
          </w:divBdr>
        </w:div>
        <w:div w:id="1404377476">
          <w:marLeft w:val="0"/>
          <w:marRight w:val="0"/>
          <w:marTop w:val="0"/>
          <w:marBottom w:val="0"/>
          <w:divBdr>
            <w:top w:val="none" w:sz="0" w:space="0" w:color="auto"/>
            <w:left w:val="none" w:sz="0" w:space="0" w:color="auto"/>
            <w:bottom w:val="none" w:sz="0" w:space="0" w:color="auto"/>
            <w:right w:val="none" w:sz="0" w:space="0" w:color="auto"/>
          </w:divBdr>
        </w:div>
        <w:div w:id="1418667999">
          <w:marLeft w:val="0"/>
          <w:marRight w:val="0"/>
          <w:marTop w:val="0"/>
          <w:marBottom w:val="0"/>
          <w:divBdr>
            <w:top w:val="none" w:sz="0" w:space="0" w:color="auto"/>
            <w:left w:val="none" w:sz="0" w:space="0" w:color="auto"/>
            <w:bottom w:val="none" w:sz="0" w:space="0" w:color="auto"/>
            <w:right w:val="none" w:sz="0" w:space="0" w:color="auto"/>
          </w:divBdr>
        </w:div>
        <w:div w:id="1422721852">
          <w:marLeft w:val="0"/>
          <w:marRight w:val="0"/>
          <w:marTop w:val="0"/>
          <w:marBottom w:val="0"/>
          <w:divBdr>
            <w:top w:val="none" w:sz="0" w:space="0" w:color="auto"/>
            <w:left w:val="none" w:sz="0" w:space="0" w:color="auto"/>
            <w:bottom w:val="none" w:sz="0" w:space="0" w:color="auto"/>
            <w:right w:val="none" w:sz="0" w:space="0" w:color="auto"/>
          </w:divBdr>
        </w:div>
        <w:div w:id="1430617334">
          <w:marLeft w:val="0"/>
          <w:marRight w:val="0"/>
          <w:marTop w:val="0"/>
          <w:marBottom w:val="0"/>
          <w:divBdr>
            <w:top w:val="none" w:sz="0" w:space="0" w:color="auto"/>
            <w:left w:val="none" w:sz="0" w:space="0" w:color="auto"/>
            <w:bottom w:val="none" w:sz="0" w:space="0" w:color="auto"/>
            <w:right w:val="none" w:sz="0" w:space="0" w:color="auto"/>
          </w:divBdr>
        </w:div>
        <w:div w:id="1431311824">
          <w:marLeft w:val="0"/>
          <w:marRight w:val="0"/>
          <w:marTop w:val="0"/>
          <w:marBottom w:val="0"/>
          <w:divBdr>
            <w:top w:val="none" w:sz="0" w:space="0" w:color="auto"/>
            <w:left w:val="none" w:sz="0" w:space="0" w:color="auto"/>
            <w:bottom w:val="none" w:sz="0" w:space="0" w:color="auto"/>
            <w:right w:val="none" w:sz="0" w:space="0" w:color="auto"/>
          </w:divBdr>
        </w:div>
        <w:div w:id="1431967568">
          <w:marLeft w:val="0"/>
          <w:marRight w:val="0"/>
          <w:marTop w:val="0"/>
          <w:marBottom w:val="0"/>
          <w:divBdr>
            <w:top w:val="none" w:sz="0" w:space="0" w:color="auto"/>
            <w:left w:val="none" w:sz="0" w:space="0" w:color="auto"/>
            <w:bottom w:val="none" w:sz="0" w:space="0" w:color="auto"/>
            <w:right w:val="none" w:sz="0" w:space="0" w:color="auto"/>
          </w:divBdr>
        </w:div>
        <w:div w:id="1432698454">
          <w:marLeft w:val="0"/>
          <w:marRight w:val="0"/>
          <w:marTop w:val="0"/>
          <w:marBottom w:val="0"/>
          <w:divBdr>
            <w:top w:val="none" w:sz="0" w:space="0" w:color="auto"/>
            <w:left w:val="none" w:sz="0" w:space="0" w:color="auto"/>
            <w:bottom w:val="none" w:sz="0" w:space="0" w:color="auto"/>
            <w:right w:val="none" w:sz="0" w:space="0" w:color="auto"/>
          </w:divBdr>
        </w:div>
        <w:div w:id="1433277133">
          <w:marLeft w:val="0"/>
          <w:marRight w:val="0"/>
          <w:marTop w:val="0"/>
          <w:marBottom w:val="0"/>
          <w:divBdr>
            <w:top w:val="none" w:sz="0" w:space="0" w:color="auto"/>
            <w:left w:val="none" w:sz="0" w:space="0" w:color="auto"/>
            <w:bottom w:val="none" w:sz="0" w:space="0" w:color="auto"/>
            <w:right w:val="none" w:sz="0" w:space="0" w:color="auto"/>
          </w:divBdr>
        </w:div>
        <w:div w:id="1434714552">
          <w:marLeft w:val="0"/>
          <w:marRight w:val="0"/>
          <w:marTop w:val="0"/>
          <w:marBottom w:val="0"/>
          <w:divBdr>
            <w:top w:val="none" w:sz="0" w:space="0" w:color="auto"/>
            <w:left w:val="none" w:sz="0" w:space="0" w:color="auto"/>
            <w:bottom w:val="none" w:sz="0" w:space="0" w:color="auto"/>
            <w:right w:val="none" w:sz="0" w:space="0" w:color="auto"/>
          </w:divBdr>
        </w:div>
        <w:div w:id="1450664946">
          <w:marLeft w:val="0"/>
          <w:marRight w:val="0"/>
          <w:marTop w:val="0"/>
          <w:marBottom w:val="0"/>
          <w:divBdr>
            <w:top w:val="none" w:sz="0" w:space="0" w:color="auto"/>
            <w:left w:val="none" w:sz="0" w:space="0" w:color="auto"/>
            <w:bottom w:val="none" w:sz="0" w:space="0" w:color="auto"/>
            <w:right w:val="none" w:sz="0" w:space="0" w:color="auto"/>
          </w:divBdr>
        </w:div>
        <w:div w:id="1451776944">
          <w:marLeft w:val="0"/>
          <w:marRight w:val="0"/>
          <w:marTop w:val="0"/>
          <w:marBottom w:val="0"/>
          <w:divBdr>
            <w:top w:val="none" w:sz="0" w:space="0" w:color="auto"/>
            <w:left w:val="none" w:sz="0" w:space="0" w:color="auto"/>
            <w:bottom w:val="none" w:sz="0" w:space="0" w:color="auto"/>
            <w:right w:val="none" w:sz="0" w:space="0" w:color="auto"/>
          </w:divBdr>
        </w:div>
        <w:div w:id="1451969553">
          <w:marLeft w:val="0"/>
          <w:marRight w:val="0"/>
          <w:marTop w:val="0"/>
          <w:marBottom w:val="0"/>
          <w:divBdr>
            <w:top w:val="none" w:sz="0" w:space="0" w:color="auto"/>
            <w:left w:val="none" w:sz="0" w:space="0" w:color="auto"/>
            <w:bottom w:val="none" w:sz="0" w:space="0" w:color="auto"/>
            <w:right w:val="none" w:sz="0" w:space="0" w:color="auto"/>
          </w:divBdr>
        </w:div>
        <w:div w:id="1452481401">
          <w:marLeft w:val="0"/>
          <w:marRight w:val="0"/>
          <w:marTop w:val="0"/>
          <w:marBottom w:val="0"/>
          <w:divBdr>
            <w:top w:val="none" w:sz="0" w:space="0" w:color="auto"/>
            <w:left w:val="none" w:sz="0" w:space="0" w:color="auto"/>
            <w:bottom w:val="none" w:sz="0" w:space="0" w:color="auto"/>
            <w:right w:val="none" w:sz="0" w:space="0" w:color="auto"/>
          </w:divBdr>
        </w:div>
        <w:div w:id="1453012680">
          <w:marLeft w:val="0"/>
          <w:marRight w:val="0"/>
          <w:marTop w:val="0"/>
          <w:marBottom w:val="0"/>
          <w:divBdr>
            <w:top w:val="none" w:sz="0" w:space="0" w:color="auto"/>
            <w:left w:val="none" w:sz="0" w:space="0" w:color="auto"/>
            <w:bottom w:val="none" w:sz="0" w:space="0" w:color="auto"/>
            <w:right w:val="none" w:sz="0" w:space="0" w:color="auto"/>
          </w:divBdr>
        </w:div>
        <w:div w:id="1453131650">
          <w:marLeft w:val="0"/>
          <w:marRight w:val="0"/>
          <w:marTop w:val="0"/>
          <w:marBottom w:val="0"/>
          <w:divBdr>
            <w:top w:val="none" w:sz="0" w:space="0" w:color="auto"/>
            <w:left w:val="none" w:sz="0" w:space="0" w:color="auto"/>
            <w:bottom w:val="none" w:sz="0" w:space="0" w:color="auto"/>
            <w:right w:val="none" w:sz="0" w:space="0" w:color="auto"/>
          </w:divBdr>
        </w:div>
        <w:div w:id="1455713877">
          <w:marLeft w:val="0"/>
          <w:marRight w:val="0"/>
          <w:marTop w:val="0"/>
          <w:marBottom w:val="0"/>
          <w:divBdr>
            <w:top w:val="none" w:sz="0" w:space="0" w:color="auto"/>
            <w:left w:val="none" w:sz="0" w:space="0" w:color="auto"/>
            <w:bottom w:val="none" w:sz="0" w:space="0" w:color="auto"/>
            <w:right w:val="none" w:sz="0" w:space="0" w:color="auto"/>
          </w:divBdr>
        </w:div>
        <w:div w:id="1460492102">
          <w:marLeft w:val="0"/>
          <w:marRight w:val="0"/>
          <w:marTop w:val="0"/>
          <w:marBottom w:val="0"/>
          <w:divBdr>
            <w:top w:val="none" w:sz="0" w:space="0" w:color="auto"/>
            <w:left w:val="none" w:sz="0" w:space="0" w:color="auto"/>
            <w:bottom w:val="none" w:sz="0" w:space="0" w:color="auto"/>
            <w:right w:val="none" w:sz="0" w:space="0" w:color="auto"/>
          </w:divBdr>
        </w:div>
        <w:div w:id="1466512054">
          <w:marLeft w:val="0"/>
          <w:marRight w:val="0"/>
          <w:marTop w:val="0"/>
          <w:marBottom w:val="0"/>
          <w:divBdr>
            <w:top w:val="none" w:sz="0" w:space="0" w:color="auto"/>
            <w:left w:val="none" w:sz="0" w:space="0" w:color="auto"/>
            <w:bottom w:val="none" w:sz="0" w:space="0" w:color="auto"/>
            <w:right w:val="none" w:sz="0" w:space="0" w:color="auto"/>
          </w:divBdr>
        </w:div>
        <w:div w:id="1474716354">
          <w:marLeft w:val="0"/>
          <w:marRight w:val="0"/>
          <w:marTop w:val="0"/>
          <w:marBottom w:val="0"/>
          <w:divBdr>
            <w:top w:val="none" w:sz="0" w:space="0" w:color="auto"/>
            <w:left w:val="none" w:sz="0" w:space="0" w:color="auto"/>
            <w:bottom w:val="none" w:sz="0" w:space="0" w:color="auto"/>
            <w:right w:val="none" w:sz="0" w:space="0" w:color="auto"/>
          </w:divBdr>
        </w:div>
        <w:div w:id="1482769916">
          <w:marLeft w:val="0"/>
          <w:marRight w:val="0"/>
          <w:marTop w:val="0"/>
          <w:marBottom w:val="0"/>
          <w:divBdr>
            <w:top w:val="none" w:sz="0" w:space="0" w:color="auto"/>
            <w:left w:val="none" w:sz="0" w:space="0" w:color="auto"/>
            <w:bottom w:val="none" w:sz="0" w:space="0" w:color="auto"/>
            <w:right w:val="none" w:sz="0" w:space="0" w:color="auto"/>
          </w:divBdr>
        </w:div>
        <w:div w:id="1500972373">
          <w:marLeft w:val="0"/>
          <w:marRight w:val="0"/>
          <w:marTop w:val="0"/>
          <w:marBottom w:val="0"/>
          <w:divBdr>
            <w:top w:val="none" w:sz="0" w:space="0" w:color="auto"/>
            <w:left w:val="none" w:sz="0" w:space="0" w:color="auto"/>
            <w:bottom w:val="none" w:sz="0" w:space="0" w:color="auto"/>
            <w:right w:val="none" w:sz="0" w:space="0" w:color="auto"/>
          </w:divBdr>
        </w:div>
        <w:div w:id="1504320148">
          <w:marLeft w:val="0"/>
          <w:marRight w:val="0"/>
          <w:marTop w:val="0"/>
          <w:marBottom w:val="0"/>
          <w:divBdr>
            <w:top w:val="none" w:sz="0" w:space="0" w:color="auto"/>
            <w:left w:val="none" w:sz="0" w:space="0" w:color="auto"/>
            <w:bottom w:val="none" w:sz="0" w:space="0" w:color="auto"/>
            <w:right w:val="none" w:sz="0" w:space="0" w:color="auto"/>
          </w:divBdr>
        </w:div>
        <w:div w:id="1504734520">
          <w:marLeft w:val="0"/>
          <w:marRight w:val="0"/>
          <w:marTop w:val="0"/>
          <w:marBottom w:val="0"/>
          <w:divBdr>
            <w:top w:val="none" w:sz="0" w:space="0" w:color="auto"/>
            <w:left w:val="none" w:sz="0" w:space="0" w:color="auto"/>
            <w:bottom w:val="none" w:sz="0" w:space="0" w:color="auto"/>
            <w:right w:val="none" w:sz="0" w:space="0" w:color="auto"/>
          </w:divBdr>
        </w:div>
        <w:div w:id="1521048029">
          <w:marLeft w:val="0"/>
          <w:marRight w:val="0"/>
          <w:marTop w:val="0"/>
          <w:marBottom w:val="0"/>
          <w:divBdr>
            <w:top w:val="none" w:sz="0" w:space="0" w:color="auto"/>
            <w:left w:val="none" w:sz="0" w:space="0" w:color="auto"/>
            <w:bottom w:val="none" w:sz="0" w:space="0" w:color="auto"/>
            <w:right w:val="none" w:sz="0" w:space="0" w:color="auto"/>
          </w:divBdr>
        </w:div>
        <w:div w:id="1522209096">
          <w:marLeft w:val="0"/>
          <w:marRight w:val="0"/>
          <w:marTop w:val="0"/>
          <w:marBottom w:val="0"/>
          <w:divBdr>
            <w:top w:val="none" w:sz="0" w:space="0" w:color="auto"/>
            <w:left w:val="none" w:sz="0" w:space="0" w:color="auto"/>
            <w:bottom w:val="none" w:sz="0" w:space="0" w:color="auto"/>
            <w:right w:val="none" w:sz="0" w:space="0" w:color="auto"/>
          </w:divBdr>
        </w:div>
        <w:div w:id="1545436698">
          <w:marLeft w:val="0"/>
          <w:marRight w:val="0"/>
          <w:marTop w:val="0"/>
          <w:marBottom w:val="0"/>
          <w:divBdr>
            <w:top w:val="none" w:sz="0" w:space="0" w:color="auto"/>
            <w:left w:val="none" w:sz="0" w:space="0" w:color="auto"/>
            <w:bottom w:val="none" w:sz="0" w:space="0" w:color="auto"/>
            <w:right w:val="none" w:sz="0" w:space="0" w:color="auto"/>
          </w:divBdr>
        </w:div>
        <w:div w:id="1560632702">
          <w:marLeft w:val="0"/>
          <w:marRight w:val="0"/>
          <w:marTop w:val="0"/>
          <w:marBottom w:val="0"/>
          <w:divBdr>
            <w:top w:val="none" w:sz="0" w:space="0" w:color="auto"/>
            <w:left w:val="none" w:sz="0" w:space="0" w:color="auto"/>
            <w:bottom w:val="none" w:sz="0" w:space="0" w:color="auto"/>
            <w:right w:val="none" w:sz="0" w:space="0" w:color="auto"/>
          </w:divBdr>
        </w:div>
        <w:div w:id="1568492606">
          <w:marLeft w:val="0"/>
          <w:marRight w:val="0"/>
          <w:marTop w:val="0"/>
          <w:marBottom w:val="0"/>
          <w:divBdr>
            <w:top w:val="none" w:sz="0" w:space="0" w:color="auto"/>
            <w:left w:val="none" w:sz="0" w:space="0" w:color="auto"/>
            <w:bottom w:val="none" w:sz="0" w:space="0" w:color="auto"/>
            <w:right w:val="none" w:sz="0" w:space="0" w:color="auto"/>
          </w:divBdr>
        </w:div>
        <w:div w:id="1578780481">
          <w:marLeft w:val="0"/>
          <w:marRight w:val="0"/>
          <w:marTop w:val="0"/>
          <w:marBottom w:val="0"/>
          <w:divBdr>
            <w:top w:val="none" w:sz="0" w:space="0" w:color="auto"/>
            <w:left w:val="none" w:sz="0" w:space="0" w:color="auto"/>
            <w:bottom w:val="none" w:sz="0" w:space="0" w:color="auto"/>
            <w:right w:val="none" w:sz="0" w:space="0" w:color="auto"/>
          </w:divBdr>
        </w:div>
        <w:div w:id="1578828367">
          <w:marLeft w:val="0"/>
          <w:marRight w:val="0"/>
          <w:marTop w:val="0"/>
          <w:marBottom w:val="0"/>
          <w:divBdr>
            <w:top w:val="none" w:sz="0" w:space="0" w:color="auto"/>
            <w:left w:val="none" w:sz="0" w:space="0" w:color="auto"/>
            <w:bottom w:val="none" w:sz="0" w:space="0" w:color="auto"/>
            <w:right w:val="none" w:sz="0" w:space="0" w:color="auto"/>
          </w:divBdr>
        </w:div>
        <w:div w:id="1590851854">
          <w:marLeft w:val="0"/>
          <w:marRight w:val="0"/>
          <w:marTop w:val="0"/>
          <w:marBottom w:val="0"/>
          <w:divBdr>
            <w:top w:val="none" w:sz="0" w:space="0" w:color="auto"/>
            <w:left w:val="none" w:sz="0" w:space="0" w:color="auto"/>
            <w:bottom w:val="none" w:sz="0" w:space="0" w:color="auto"/>
            <w:right w:val="none" w:sz="0" w:space="0" w:color="auto"/>
          </w:divBdr>
        </w:div>
        <w:div w:id="1591112715">
          <w:marLeft w:val="0"/>
          <w:marRight w:val="0"/>
          <w:marTop w:val="0"/>
          <w:marBottom w:val="0"/>
          <w:divBdr>
            <w:top w:val="none" w:sz="0" w:space="0" w:color="auto"/>
            <w:left w:val="none" w:sz="0" w:space="0" w:color="auto"/>
            <w:bottom w:val="none" w:sz="0" w:space="0" w:color="auto"/>
            <w:right w:val="none" w:sz="0" w:space="0" w:color="auto"/>
          </w:divBdr>
        </w:div>
        <w:div w:id="1604999239">
          <w:marLeft w:val="0"/>
          <w:marRight w:val="0"/>
          <w:marTop w:val="0"/>
          <w:marBottom w:val="0"/>
          <w:divBdr>
            <w:top w:val="none" w:sz="0" w:space="0" w:color="auto"/>
            <w:left w:val="none" w:sz="0" w:space="0" w:color="auto"/>
            <w:bottom w:val="none" w:sz="0" w:space="0" w:color="auto"/>
            <w:right w:val="none" w:sz="0" w:space="0" w:color="auto"/>
          </w:divBdr>
        </w:div>
        <w:div w:id="1609698695">
          <w:marLeft w:val="0"/>
          <w:marRight w:val="0"/>
          <w:marTop w:val="0"/>
          <w:marBottom w:val="0"/>
          <w:divBdr>
            <w:top w:val="none" w:sz="0" w:space="0" w:color="auto"/>
            <w:left w:val="none" w:sz="0" w:space="0" w:color="auto"/>
            <w:bottom w:val="none" w:sz="0" w:space="0" w:color="auto"/>
            <w:right w:val="none" w:sz="0" w:space="0" w:color="auto"/>
          </w:divBdr>
        </w:div>
        <w:div w:id="1624921346">
          <w:marLeft w:val="0"/>
          <w:marRight w:val="0"/>
          <w:marTop w:val="0"/>
          <w:marBottom w:val="0"/>
          <w:divBdr>
            <w:top w:val="none" w:sz="0" w:space="0" w:color="auto"/>
            <w:left w:val="none" w:sz="0" w:space="0" w:color="auto"/>
            <w:bottom w:val="none" w:sz="0" w:space="0" w:color="auto"/>
            <w:right w:val="none" w:sz="0" w:space="0" w:color="auto"/>
          </w:divBdr>
        </w:div>
        <w:div w:id="1633899399">
          <w:marLeft w:val="0"/>
          <w:marRight w:val="0"/>
          <w:marTop w:val="0"/>
          <w:marBottom w:val="0"/>
          <w:divBdr>
            <w:top w:val="none" w:sz="0" w:space="0" w:color="auto"/>
            <w:left w:val="none" w:sz="0" w:space="0" w:color="auto"/>
            <w:bottom w:val="none" w:sz="0" w:space="0" w:color="auto"/>
            <w:right w:val="none" w:sz="0" w:space="0" w:color="auto"/>
          </w:divBdr>
        </w:div>
        <w:div w:id="1640762667">
          <w:marLeft w:val="0"/>
          <w:marRight w:val="0"/>
          <w:marTop w:val="0"/>
          <w:marBottom w:val="0"/>
          <w:divBdr>
            <w:top w:val="none" w:sz="0" w:space="0" w:color="auto"/>
            <w:left w:val="none" w:sz="0" w:space="0" w:color="auto"/>
            <w:bottom w:val="none" w:sz="0" w:space="0" w:color="auto"/>
            <w:right w:val="none" w:sz="0" w:space="0" w:color="auto"/>
          </w:divBdr>
        </w:div>
        <w:div w:id="1666474687">
          <w:marLeft w:val="0"/>
          <w:marRight w:val="0"/>
          <w:marTop w:val="0"/>
          <w:marBottom w:val="0"/>
          <w:divBdr>
            <w:top w:val="none" w:sz="0" w:space="0" w:color="auto"/>
            <w:left w:val="none" w:sz="0" w:space="0" w:color="auto"/>
            <w:bottom w:val="none" w:sz="0" w:space="0" w:color="auto"/>
            <w:right w:val="none" w:sz="0" w:space="0" w:color="auto"/>
          </w:divBdr>
        </w:div>
        <w:div w:id="1681352088">
          <w:marLeft w:val="0"/>
          <w:marRight w:val="0"/>
          <w:marTop w:val="0"/>
          <w:marBottom w:val="0"/>
          <w:divBdr>
            <w:top w:val="none" w:sz="0" w:space="0" w:color="auto"/>
            <w:left w:val="none" w:sz="0" w:space="0" w:color="auto"/>
            <w:bottom w:val="none" w:sz="0" w:space="0" w:color="auto"/>
            <w:right w:val="none" w:sz="0" w:space="0" w:color="auto"/>
          </w:divBdr>
        </w:div>
        <w:div w:id="1688481300">
          <w:marLeft w:val="0"/>
          <w:marRight w:val="0"/>
          <w:marTop w:val="0"/>
          <w:marBottom w:val="0"/>
          <w:divBdr>
            <w:top w:val="none" w:sz="0" w:space="0" w:color="auto"/>
            <w:left w:val="none" w:sz="0" w:space="0" w:color="auto"/>
            <w:bottom w:val="none" w:sz="0" w:space="0" w:color="auto"/>
            <w:right w:val="none" w:sz="0" w:space="0" w:color="auto"/>
          </w:divBdr>
        </w:div>
        <w:div w:id="1689523100">
          <w:marLeft w:val="0"/>
          <w:marRight w:val="0"/>
          <w:marTop w:val="0"/>
          <w:marBottom w:val="0"/>
          <w:divBdr>
            <w:top w:val="none" w:sz="0" w:space="0" w:color="auto"/>
            <w:left w:val="none" w:sz="0" w:space="0" w:color="auto"/>
            <w:bottom w:val="none" w:sz="0" w:space="0" w:color="auto"/>
            <w:right w:val="none" w:sz="0" w:space="0" w:color="auto"/>
          </w:divBdr>
        </w:div>
        <w:div w:id="1691181135">
          <w:marLeft w:val="0"/>
          <w:marRight w:val="0"/>
          <w:marTop w:val="0"/>
          <w:marBottom w:val="0"/>
          <w:divBdr>
            <w:top w:val="none" w:sz="0" w:space="0" w:color="auto"/>
            <w:left w:val="none" w:sz="0" w:space="0" w:color="auto"/>
            <w:bottom w:val="none" w:sz="0" w:space="0" w:color="auto"/>
            <w:right w:val="none" w:sz="0" w:space="0" w:color="auto"/>
          </w:divBdr>
        </w:div>
        <w:div w:id="1692409857">
          <w:marLeft w:val="0"/>
          <w:marRight w:val="0"/>
          <w:marTop w:val="0"/>
          <w:marBottom w:val="0"/>
          <w:divBdr>
            <w:top w:val="none" w:sz="0" w:space="0" w:color="auto"/>
            <w:left w:val="none" w:sz="0" w:space="0" w:color="auto"/>
            <w:bottom w:val="none" w:sz="0" w:space="0" w:color="auto"/>
            <w:right w:val="none" w:sz="0" w:space="0" w:color="auto"/>
          </w:divBdr>
        </w:div>
        <w:div w:id="1696081483">
          <w:marLeft w:val="0"/>
          <w:marRight w:val="0"/>
          <w:marTop w:val="0"/>
          <w:marBottom w:val="0"/>
          <w:divBdr>
            <w:top w:val="none" w:sz="0" w:space="0" w:color="auto"/>
            <w:left w:val="none" w:sz="0" w:space="0" w:color="auto"/>
            <w:bottom w:val="none" w:sz="0" w:space="0" w:color="auto"/>
            <w:right w:val="none" w:sz="0" w:space="0" w:color="auto"/>
          </w:divBdr>
        </w:div>
        <w:div w:id="1696734536">
          <w:marLeft w:val="0"/>
          <w:marRight w:val="0"/>
          <w:marTop w:val="0"/>
          <w:marBottom w:val="0"/>
          <w:divBdr>
            <w:top w:val="none" w:sz="0" w:space="0" w:color="auto"/>
            <w:left w:val="none" w:sz="0" w:space="0" w:color="auto"/>
            <w:bottom w:val="none" w:sz="0" w:space="0" w:color="auto"/>
            <w:right w:val="none" w:sz="0" w:space="0" w:color="auto"/>
          </w:divBdr>
        </w:div>
        <w:div w:id="1697081005">
          <w:marLeft w:val="0"/>
          <w:marRight w:val="0"/>
          <w:marTop w:val="0"/>
          <w:marBottom w:val="0"/>
          <w:divBdr>
            <w:top w:val="none" w:sz="0" w:space="0" w:color="auto"/>
            <w:left w:val="none" w:sz="0" w:space="0" w:color="auto"/>
            <w:bottom w:val="none" w:sz="0" w:space="0" w:color="auto"/>
            <w:right w:val="none" w:sz="0" w:space="0" w:color="auto"/>
          </w:divBdr>
        </w:div>
        <w:div w:id="1700812170">
          <w:marLeft w:val="0"/>
          <w:marRight w:val="0"/>
          <w:marTop w:val="0"/>
          <w:marBottom w:val="0"/>
          <w:divBdr>
            <w:top w:val="none" w:sz="0" w:space="0" w:color="auto"/>
            <w:left w:val="none" w:sz="0" w:space="0" w:color="auto"/>
            <w:bottom w:val="none" w:sz="0" w:space="0" w:color="auto"/>
            <w:right w:val="none" w:sz="0" w:space="0" w:color="auto"/>
          </w:divBdr>
        </w:div>
        <w:div w:id="1713263950">
          <w:marLeft w:val="0"/>
          <w:marRight w:val="0"/>
          <w:marTop w:val="0"/>
          <w:marBottom w:val="0"/>
          <w:divBdr>
            <w:top w:val="none" w:sz="0" w:space="0" w:color="auto"/>
            <w:left w:val="none" w:sz="0" w:space="0" w:color="auto"/>
            <w:bottom w:val="none" w:sz="0" w:space="0" w:color="auto"/>
            <w:right w:val="none" w:sz="0" w:space="0" w:color="auto"/>
          </w:divBdr>
        </w:div>
        <w:div w:id="1727021875">
          <w:marLeft w:val="0"/>
          <w:marRight w:val="0"/>
          <w:marTop w:val="0"/>
          <w:marBottom w:val="0"/>
          <w:divBdr>
            <w:top w:val="none" w:sz="0" w:space="0" w:color="auto"/>
            <w:left w:val="none" w:sz="0" w:space="0" w:color="auto"/>
            <w:bottom w:val="none" w:sz="0" w:space="0" w:color="auto"/>
            <w:right w:val="none" w:sz="0" w:space="0" w:color="auto"/>
          </w:divBdr>
        </w:div>
        <w:div w:id="1732263746">
          <w:marLeft w:val="0"/>
          <w:marRight w:val="0"/>
          <w:marTop w:val="0"/>
          <w:marBottom w:val="0"/>
          <w:divBdr>
            <w:top w:val="none" w:sz="0" w:space="0" w:color="auto"/>
            <w:left w:val="none" w:sz="0" w:space="0" w:color="auto"/>
            <w:bottom w:val="none" w:sz="0" w:space="0" w:color="auto"/>
            <w:right w:val="none" w:sz="0" w:space="0" w:color="auto"/>
          </w:divBdr>
        </w:div>
        <w:div w:id="1742749441">
          <w:marLeft w:val="0"/>
          <w:marRight w:val="0"/>
          <w:marTop w:val="0"/>
          <w:marBottom w:val="0"/>
          <w:divBdr>
            <w:top w:val="none" w:sz="0" w:space="0" w:color="auto"/>
            <w:left w:val="none" w:sz="0" w:space="0" w:color="auto"/>
            <w:bottom w:val="none" w:sz="0" w:space="0" w:color="auto"/>
            <w:right w:val="none" w:sz="0" w:space="0" w:color="auto"/>
          </w:divBdr>
        </w:div>
        <w:div w:id="1753702438">
          <w:marLeft w:val="0"/>
          <w:marRight w:val="0"/>
          <w:marTop w:val="0"/>
          <w:marBottom w:val="0"/>
          <w:divBdr>
            <w:top w:val="none" w:sz="0" w:space="0" w:color="auto"/>
            <w:left w:val="none" w:sz="0" w:space="0" w:color="auto"/>
            <w:bottom w:val="none" w:sz="0" w:space="0" w:color="auto"/>
            <w:right w:val="none" w:sz="0" w:space="0" w:color="auto"/>
          </w:divBdr>
        </w:div>
        <w:div w:id="1779371925">
          <w:marLeft w:val="0"/>
          <w:marRight w:val="0"/>
          <w:marTop w:val="0"/>
          <w:marBottom w:val="0"/>
          <w:divBdr>
            <w:top w:val="none" w:sz="0" w:space="0" w:color="auto"/>
            <w:left w:val="none" w:sz="0" w:space="0" w:color="auto"/>
            <w:bottom w:val="none" w:sz="0" w:space="0" w:color="auto"/>
            <w:right w:val="none" w:sz="0" w:space="0" w:color="auto"/>
          </w:divBdr>
        </w:div>
        <w:div w:id="1782796555">
          <w:marLeft w:val="0"/>
          <w:marRight w:val="0"/>
          <w:marTop w:val="0"/>
          <w:marBottom w:val="0"/>
          <w:divBdr>
            <w:top w:val="none" w:sz="0" w:space="0" w:color="auto"/>
            <w:left w:val="none" w:sz="0" w:space="0" w:color="auto"/>
            <w:bottom w:val="none" w:sz="0" w:space="0" w:color="auto"/>
            <w:right w:val="none" w:sz="0" w:space="0" w:color="auto"/>
          </w:divBdr>
        </w:div>
        <w:div w:id="1783571095">
          <w:marLeft w:val="0"/>
          <w:marRight w:val="0"/>
          <w:marTop w:val="0"/>
          <w:marBottom w:val="0"/>
          <w:divBdr>
            <w:top w:val="none" w:sz="0" w:space="0" w:color="auto"/>
            <w:left w:val="none" w:sz="0" w:space="0" w:color="auto"/>
            <w:bottom w:val="none" w:sz="0" w:space="0" w:color="auto"/>
            <w:right w:val="none" w:sz="0" w:space="0" w:color="auto"/>
          </w:divBdr>
        </w:div>
        <w:div w:id="1790927237">
          <w:marLeft w:val="0"/>
          <w:marRight w:val="0"/>
          <w:marTop w:val="0"/>
          <w:marBottom w:val="0"/>
          <w:divBdr>
            <w:top w:val="none" w:sz="0" w:space="0" w:color="auto"/>
            <w:left w:val="none" w:sz="0" w:space="0" w:color="auto"/>
            <w:bottom w:val="none" w:sz="0" w:space="0" w:color="auto"/>
            <w:right w:val="none" w:sz="0" w:space="0" w:color="auto"/>
          </w:divBdr>
        </w:div>
        <w:div w:id="1796292218">
          <w:marLeft w:val="0"/>
          <w:marRight w:val="0"/>
          <w:marTop w:val="0"/>
          <w:marBottom w:val="0"/>
          <w:divBdr>
            <w:top w:val="none" w:sz="0" w:space="0" w:color="auto"/>
            <w:left w:val="none" w:sz="0" w:space="0" w:color="auto"/>
            <w:bottom w:val="none" w:sz="0" w:space="0" w:color="auto"/>
            <w:right w:val="none" w:sz="0" w:space="0" w:color="auto"/>
          </w:divBdr>
        </w:div>
        <w:div w:id="1796369963">
          <w:marLeft w:val="0"/>
          <w:marRight w:val="0"/>
          <w:marTop w:val="0"/>
          <w:marBottom w:val="0"/>
          <w:divBdr>
            <w:top w:val="none" w:sz="0" w:space="0" w:color="auto"/>
            <w:left w:val="none" w:sz="0" w:space="0" w:color="auto"/>
            <w:bottom w:val="none" w:sz="0" w:space="0" w:color="auto"/>
            <w:right w:val="none" w:sz="0" w:space="0" w:color="auto"/>
          </w:divBdr>
        </w:div>
        <w:div w:id="1807773953">
          <w:marLeft w:val="0"/>
          <w:marRight w:val="0"/>
          <w:marTop w:val="0"/>
          <w:marBottom w:val="0"/>
          <w:divBdr>
            <w:top w:val="none" w:sz="0" w:space="0" w:color="auto"/>
            <w:left w:val="none" w:sz="0" w:space="0" w:color="auto"/>
            <w:bottom w:val="none" w:sz="0" w:space="0" w:color="auto"/>
            <w:right w:val="none" w:sz="0" w:space="0" w:color="auto"/>
          </w:divBdr>
        </w:div>
        <w:div w:id="1810315702">
          <w:marLeft w:val="0"/>
          <w:marRight w:val="0"/>
          <w:marTop w:val="0"/>
          <w:marBottom w:val="0"/>
          <w:divBdr>
            <w:top w:val="none" w:sz="0" w:space="0" w:color="auto"/>
            <w:left w:val="none" w:sz="0" w:space="0" w:color="auto"/>
            <w:bottom w:val="none" w:sz="0" w:space="0" w:color="auto"/>
            <w:right w:val="none" w:sz="0" w:space="0" w:color="auto"/>
          </w:divBdr>
        </w:div>
        <w:div w:id="1827236255">
          <w:marLeft w:val="0"/>
          <w:marRight w:val="0"/>
          <w:marTop w:val="0"/>
          <w:marBottom w:val="0"/>
          <w:divBdr>
            <w:top w:val="none" w:sz="0" w:space="0" w:color="auto"/>
            <w:left w:val="none" w:sz="0" w:space="0" w:color="auto"/>
            <w:bottom w:val="none" w:sz="0" w:space="0" w:color="auto"/>
            <w:right w:val="none" w:sz="0" w:space="0" w:color="auto"/>
          </w:divBdr>
        </w:div>
        <w:div w:id="1834175114">
          <w:marLeft w:val="0"/>
          <w:marRight w:val="0"/>
          <w:marTop w:val="0"/>
          <w:marBottom w:val="0"/>
          <w:divBdr>
            <w:top w:val="none" w:sz="0" w:space="0" w:color="auto"/>
            <w:left w:val="none" w:sz="0" w:space="0" w:color="auto"/>
            <w:bottom w:val="none" w:sz="0" w:space="0" w:color="auto"/>
            <w:right w:val="none" w:sz="0" w:space="0" w:color="auto"/>
          </w:divBdr>
        </w:div>
        <w:div w:id="1839147497">
          <w:marLeft w:val="0"/>
          <w:marRight w:val="0"/>
          <w:marTop w:val="0"/>
          <w:marBottom w:val="0"/>
          <w:divBdr>
            <w:top w:val="none" w:sz="0" w:space="0" w:color="auto"/>
            <w:left w:val="none" w:sz="0" w:space="0" w:color="auto"/>
            <w:bottom w:val="none" w:sz="0" w:space="0" w:color="auto"/>
            <w:right w:val="none" w:sz="0" w:space="0" w:color="auto"/>
          </w:divBdr>
        </w:div>
        <w:div w:id="1844271806">
          <w:marLeft w:val="0"/>
          <w:marRight w:val="0"/>
          <w:marTop w:val="0"/>
          <w:marBottom w:val="0"/>
          <w:divBdr>
            <w:top w:val="none" w:sz="0" w:space="0" w:color="auto"/>
            <w:left w:val="none" w:sz="0" w:space="0" w:color="auto"/>
            <w:bottom w:val="none" w:sz="0" w:space="0" w:color="auto"/>
            <w:right w:val="none" w:sz="0" w:space="0" w:color="auto"/>
          </w:divBdr>
        </w:div>
        <w:div w:id="1848666615">
          <w:marLeft w:val="0"/>
          <w:marRight w:val="0"/>
          <w:marTop w:val="0"/>
          <w:marBottom w:val="0"/>
          <w:divBdr>
            <w:top w:val="none" w:sz="0" w:space="0" w:color="auto"/>
            <w:left w:val="none" w:sz="0" w:space="0" w:color="auto"/>
            <w:bottom w:val="none" w:sz="0" w:space="0" w:color="auto"/>
            <w:right w:val="none" w:sz="0" w:space="0" w:color="auto"/>
          </w:divBdr>
        </w:div>
        <w:div w:id="1857689308">
          <w:marLeft w:val="0"/>
          <w:marRight w:val="0"/>
          <w:marTop w:val="0"/>
          <w:marBottom w:val="0"/>
          <w:divBdr>
            <w:top w:val="none" w:sz="0" w:space="0" w:color="auto"/>
            <w:left w:val="none" w:sz="0" w:space="0" w:color="auto"/>
            <w:bottom w:val="none" w:sz="0" w:space="0" w:color="auto"/>
            <w:right w:val="none" w:sz="0" w:space="0" w:color="auto"/>
          </w:divBdr>
        </w:div>
        <w:div w:id="1874418437">
          <w:marLeft w:val="0"/>
          <w:marRight w:val="0"/>
          <w:marTop w:val="0"/>
          <w:marBottom w:val="0"/>
          <w:divBdr>
            <w:top w:val="none" w:sz="0" w:space="0" w:color="auto"/>
            <w:left w:val="none" w:sz="0" w:space="0" w:color="auto"/>
            <w:bottom w:val="none" w:sz="0" w:space="0" w:color="auto"/>
            <w:right w:val="none" w:sz="0" w:space="0" w:color="auto"/>
          </w:divBdr>
        </w:div>
        <w:div w:id="1877614971">
          <w:marLeft w:val="0"/>
          <w:marRight w:val="0"/>
          <w:marTop w:val="0"/>
          <w:marBottom w:val="0"/>
          <w:divBdr>
            <w:top w:val="none" w:sz="0" w:space="0" w:color="auto"/>
            <w:left w:val="none" w:sz="0" w:space="0" w:color="auto"/>
            <w:bottom w:val="none" w:sz="0" w:space="0" w:color="auto"/>
            <w:right w:val="none" w:sz="0" w:space="0" w:color="auto"/>
          </w:divBdr>
        </w:div>
        <w:div w:id="1883319104">
          <w:marLeft w:val="0"/>
          <w:marRight w:val="0"/>
          <w:marTop w:val="0"/>
          <w:marBottom w:val="0"/>
          <w:divBdr>
            <w:top w:val="none" w:sz="0" w:space="0" w:color="auto"/>
            <w:left w:val="none" w:sz="0" w:space="0" w:color="auto"/>
            <w:bottom w:val="none" w:sz="0" w:space="0" w:color="auto"/>
            <w:right w:val="none" w:sz="0" w:space="0" w:color="auto"/>
          </w:divBdr>
        </w:div>
        <w:div w:id="1890535488">
          <w:marLeft w:val="0"/>
          <w:marRight w:val="0"/>
          <w:marTop w:val="0"/>
          <w:marBottom w:val="0"/>
          <w:divBdr>
            <w:top w:val="none" w:sz="0" w:space="0" w:color="auto"/>
            <w:left w:val="none" w:sz="0" w:space="0" w:color="auto"/>
            <w:bottom w:val="none" w:sz="0" w:space="0" w:color="auto"/>
            <w:right w:val="none" w:sz="0" w:space="0" w:color="auto"/>
          </w:divBdr>
        </w:div>
        <w:div w:id="1899827068">
          <w:marLeft w:val="0"/>
          <w:marRight w:val="0"/>
          <w:marTop w:val="0"/>
          <w:marBottom w:val="0"/>
          <w:divBdr>
            <w:top w:val="none" w:sz="0" w:space="0" w:color="auto"/>
            <w:left w:val="none" w:sz="0" w:space="0" w:color="auto"/>
            <w:bottom w:val="none" w:sz="0" w:space="0" w:color="auto"/>
            <w:right w:val="none" w:sz="0" w:space="0" w:color="auto"/>
          </w:divBdr>
        </w:div>
        <w:div w:id="1904749952">
          <w:marLeft w:val="0"/>
          <w:marRight w:val="0"/>
          <w:marTop w:val="0"/>
          <w:marBottom w:val="0"/>
          <w:divBdr>
            <w:top w:val="none" w:sz="0" w:space="0" w:color="auto"/>
            <w:left w:val="none" w:sz="0" w:space="0" w:color="auto"/>
            <w:bottom w:val="none" w:sz="0" w:space="0" w:color="auto"/>
            <w:right w:val="none" w:sz="0" w:space="0" w:color="auto"/>
          </w:divBdr>
        </w:div>
        <w:div w:id="1904832414">
          <w:marLeft w:val="0"/>
          <w:marRight w:val="0"/>
          <w:marTop w:val="0"/>
          <w:marBottom w:val="0"/>
          <w:divBdr>
            <w:top w:val="none" w:sz="0" w:space="0" w:color="auto"/>
            <w:left w:val="none" w:sz="0" w:space="0" w:color="auto"/>
            <w:bottom w:val="none" w:sz="0" w:space="0" w:color="auto"/>
            <w:right w:val="none" w:sz="0" w:space="0" w:color="auto"/>
          </w:divBdr>
        </w:div>
        <w:div w:id="1926454879">
          <w:marLeft w:val="0"/>
          <w:marRight w:val="0"/>
          <w:marTop w:val="0"/>
          <w:marBottom w:val="0"/>
          <w:divBdr>
            <w:top w:val="none" w:sz="0" w:space="0" w:color="auto"/>
            <w:left w:val="none" w:sz="0" w:space="0" w:color="auto"/>
            <w:bottom w:val="none" w:sz="0" w:space="0" w:color="auto"/>
            <w:right w:val="none" w:sz="0" w:space="0" w:color="auto"/>
          </w:divBdr>
        </w:div>
        <w:div w:id="1929383204">
          <w:marLeft w:val="0"/>
          <w:marRight w:val="0"/>
          <w:marTop w:val="0"/>
          <w:marBottom w:val="0"/>
          <w:divBdr>
            <w:top w:val="none" w:sz="0" w:space="0" w:color="auto"/>
            <w:left w:val="none" w:sz="0" w:space="0" w:color="auto"/>
            <w:bottom w:val="none" w:sz="0" w:space="0" w:color="auto"/>
            <w:right w:val="none" w:sz="0" w:space="0" w:color="auto"/>
          </w:divBdr>
        </w:div>
        <w:div w:id="1931355470">
          <w:marLeft w:val="0"/>
          <w:marRight w:val="0"/>
          <w:marTop w:val="0"/>
          <w:marBottom w:val="0"/>
          <w:divBdr>
            <w:top w:val="none" w:sz="0" w:space="0" w:color="auto"/>
            <w:left w:val="none" w:sz="0" w:space="0" w:color="auto"/>
            <w:bottom w:val="none" w:sz="0" w:space="0" w:color="auto"/>
            <w:right w:val="none" w:sz="0" w:space="0" w:color="auto"/>
          </w:divBdr>
        </w:div>
        <w:div w:id="1936745610">
          <w:marLeft w:val="0"/>
          <w:marRight w:val="0"/>
          <w:marTop w:val="0"/>
          <w:marBottom w:val="0"/>
          <w:divBdr>
            <w:top w:val="none" w:sz="0" w:space="0" w:color="auto"/>
            <w:left w:val="none" w:sz="0" w:space="0" w:color="auto"/>
            <w:bottom w:val="none" w:sz="0" w:space="0" w:color="auto"/>
            <w:right w:val="none" w:sz="0" w:space="0" w:color="auto"/>
          </w:divBdr>
        </w:div>
        <w:div w:id="1940214724">
          <w:marLeft w:val="0"/>
          <w:marRight w:val="0"/>
          <w:marTop w:val="0"/>
          <w:marBottom w:val="0"/>
          <w:divBdr>
            <w:top w:val="none" w:sz="0" w:space="0" w:color="auto"/>
            <w:left w:val="none" w:sz="0" w:space="0" w:color="auto"/>
            <w:bottom w:val="none" w:sz="0" w:space="0" w:color="auto"/>
            <w:right w:val="none" w:sz="0" w:space="0" w:color="auto"/>
          </w:divBdr>
        </w:div>
        <w:div w:id="1944804225">
          <w:marLeft w:val="0"/>
          <w:marRight w:val="0"/>
          <w:marTop w:val="0"/>
          <w:marBottom w:val="0"/>
          <w:divBdr>
            <w:top w:val="none" w:sz="0" w:space="0" w:color="auto"/>
            <w:left w:val="none" w:sz="0" w:space="0" w:color="auto"/>
            <w:bottom w:val="none" w:sz="0" w:space="0" w:color="auto"/>
            <w:right w:val="none" w:sz="0" w:space="0" w:color="auto"/>
          </w:divBdr>
        </w:div>
        <w:div w:id="1954703736">
          <w:marLeft w:val="0"/>
          <w:marRight w:val="0"/>
          <w:marTop w:val="0"/>
          <w:marBottom w:val="0"/>
          <w:divBdr>
            <w:top w:val="none" w:sz="0" w:space="0" w:color="auto"/>
            <w:left w:val="none" w:sz="0" w:space="0" w:color="auto"/>
            <w:bottom w:val="none" w:sz="0" w:space="0" w:color="auto"/>
            <w:right w:val="none" w:sz="0" w:space="0" w:color="auto"/>
          </w:divBdr>
        </w:div>
        <w:div w:id="1959028527">
          <w:marLeft w:val="0"/>
          <w:marRight w:val="0"/>
          <w:marTop w:val="0"/>
          <w:marBottom w:val="0"/>
          <w:divBdr>
            <w:top w:val="none" w:sz="0" w:space="0" w:color="auto"/>
            <w:left w:val="none" w:sz="0" w:space="0" w:color="auto"/>
            <w:bottom w:val="none" w:sz="0" w:space="0" w:color="auto"/>
            <w:right w:val="none" w:sz="0" w:space="0" w:color="auto"/>
          </w:divBdr>
        </w:div>
        <w:div w:id="1959290204">
          <w:marLeft w:val="0"/>
          <w:marRight w:val="0"/>
          <w:marTop w:val="0"/>
          <w:marBottom w:val="0"/>
          <w:divBdr>
            <w:top w:val="none" w:sz="0" w:space="0" w:color="auto"/>
            <w:left w:val="none" w:sz="0" w:space="0" w:color="auto"/>
            <w:bottom w:val="none" w:sz="0" w:space="0" w:color="auto"/>
            <w:right w:val="none" w:sz="0" w:space="0" w:color="auto"/>
          </w:divBdr>
        </w:div>
        <w:div w:id="1965308744">
          <w:marLeft w:val="0"/>
          <w:marRight w:val="0"/>
          <w:marTop w:val="0"/>
          <w:marBottom w:val="0"/>
          <w:divBdr>
            <w:top w:val="none" w:sz="0" w:space="0" w:color="auto"/>
            <w:left w:val="none" w:sz="0" w:space="0" w:color="auto"/>
            <w:bottom w:val="none" w:sz="0" w:space="0" w:color="auto"/>
            <w:right w:val="none" w:sz="0" w:space="0" w:color="auto"/>
          </w:divBdr>
        </w:div>
        <w:div w:id="1971665698">
          <w:marLeft w:val="0"/>
          <w:marRight w:val="0"/>
          <w:marTop w:val="0"/>
          <w:marBottom w:val="0"/>
          <w:divBdr>
            <w:top w:val="none" w:sz="0" w:space="0" w:color="auto"/>
            <w:left w:val="none" w:sz="0" w:space="0" w:color="auto"/>
            <w:bottom w:val="none" w:sz="0" w:space="0" w:color="auto"/>
            <w:right w:val="none" w:sz="0" w:space="0" w:color="auto"/>
          </w:divBdr>
        </w:div>
        <w:div w:id="1975867376">
          <w:marLeft w:val="0"/>
          <w:marRight w:val="0"/>
          <w:marTop w:val="0"/>
          <w:marBottom w:val="0"/>
          <w:divBdr>
            <w:top w:val="none" w:sz="0" w:space="0" w:color="auto"/>
            <w:left w:val="none" w:sz="0" w:space="0" w:color="auto"/>
            <w:bottom w:val="none" w:sz="0" w:space="0" w:color="auto"/>
            <w:right w:val="none" w:sz="0" w:space="0" w:color="auto"/>
          </w:divBdr>
        </w:div>
        <w:div w:id="1986082642">
          <w:marLeft w:val="0"/>
          <w:marRight w:val="0"/>
          <w:marTop w:val="0"/>
          <w:marBottom w:val="0"/>
          <w:divBdr>
            <w:top w:val="none" w:sz="0" w:space="0" w:color="auto"/>
            <w:left w:val="none" w:sz="0" w:space="0" w:color="auto"/>
            <w:bottom w:val="none" w:sz="0" w:space="0" w:color="auto"/>
            <w:right w:val="none" w:sz="0" w:space="0" w:color="auto"/>
          </w:divBdr>
        </w:div>
        <w:div w:id="1987661179">
          <w:marLeft w:val="0"/>
          <w:marRight w:val="0"/>
          <w:marTop w:val="0"/>
          <w:marBottom w:val="0"/>
          <w:divBdr>
            <w:top w:val="none" w:sz="0" w:space="0" w:color="auto"/>
            <w:left w:val="none" w:sz="0" w:space="0" w:color="auto"/>
            <w:bottom w:val="none" w:sz="0" w:space="0" w:color="auto"/>
            <w:right w:val="none" w:sz="0" w:space="0" w:color="auto"/>
          </w:divBdr>
        </w:div>
        <w:div w:id="1998920114">
          <w:marLeft w:val="0"/>
          <w:marRight w:val="0"/>
          <w:marTop w:val="0"/>
          <w:marBottom w:val="0"/>
          <w:divBdr>
            <w:top w:val="none" w:sz="0" w:space="0" w:color="auto"/>
            <w:left w:val="none" w:sz="0" w:space="0" w:color="auto"/>
            <w:bottom w:val="none" w:sz="0" w:space="0" w:color="auto"/>
            <w:right w:val="none" w:sz="0" w:space="0" w:color="auto"/>
          </w:divBdr>
        </w:div>
        <w:div w:id="2006280617">
          <w:marLeft w:val="0"/>
          <w:marRight w:val="0"/>
          <w:marTop w:val="0"/>
          <w:marBottom w:val="0"/>
          <w:divBdr>
            <w:top w:val="none" w:sz="0" w:space="0" w:color="auto"/>
            <w:left w:val="none" w:sz="0" w:space="0" w:color="auto"/>
            <w:bottom w:val="none" w:sz="0" w:space="0" w:color="auto"/>
            <w:right w:val="none" w:sz="0" w:space="0" w:color="auto"/>
          </w:divBdr>
        </w:div>
        <w:div w:id="2011322611">
          <w:marLeft w:val="0"/>
          <w:marRight w:val="0"/>
          <w:marTop w:val="0"/>
          <w:marBottom w:val="0"/>
          <w:divBdr>
            <w:top w:val="none" w:sz="0" w:space="0" w:color="auto"/>
            <w:left w:val="none" w:sz="0" w:space="0" w:color="auto"/>
            <w:bottom w:val="none" w:sz="0" w:space="0" w:color="auto"/>
            <w:right w:val="none" w:sz="0" w:space="0" w:color="auto"/>
          </w:divBdr>
        </w:div>
        <w:div w:id="2016616325">
          <w:marLeft w:val="0"/>
          <w:marRight w:val="0"/>
          <w:marTop w:val="0"/>
          <w:marBottom w:val="0"/>
          <w:divBdr>
            <w:top w:val="none" w:sz="0" w:space="0" w:color="auto"/>
            <w:left w:val="none" w:sz="0" w:space="0" w:color="auto"/>
            <w:bottom w:val="none" w:sz="0" w:space="0" w:color="auto"/>
            <w:right w:val="none" w:sz="0" w:space="0" w:color="auto"/>
          </w:divBdr>
        </w:div>
        <w:div w:id="2021423026">
          <w:marLeft w:val="0"/>
          <w:marRight w:val="0"/>
          <w:marTop w:val="0"/>
          <w:marBottom w:val="0"/>
          <w:divBdr>
            <w:top w:val="none" w:sz="0" w:space="0" w:color="auto"/>
            <w:left w:val="none" w:sz="0" w:space="0" w:color="auto"/>
            <w:bottom w:val="none" w:sz="0" w:space="0" w:color="auto"/>
            <w:right w:val="none" w:sz="0" w:space="0" w:color="auto"/>
          </w:divBdr>
        </w:div>
        <w:div w:id="2021811752">
          <w:marLeft w:val="0"/>
          <w:marRight w:val="0"/>
          <w:marTop w:val="0"/>
          <w:marBottom w:val="0"/>
          <w:divBdr>
            <w:top w:val="none" w:sz="0" w:space="0" w:color="auto"/>
            <w:left w:val="none" w:sz="0" w:space="0" w:color="auto"/>
            <w:bottom w:val="none" w:sz="0" w:space="0" w:color="auto"/>
            <w:right w:val="none" w:sz="0" w:space="0" w:color="auto"/>
          </w:divBdr>
        </w:div>
        <w:div w:id="2023773299">
          <w:marLeft w:val="0"/>
          <w:marRight w:val="0"/>
          <w:marTop w:val="0"/>
          <w:marBottom w:val="0"/>
          <w:divBdr>
            <w:top w:val="none" w:sz="0" w:space="0" w:color="auto"/>
            <w:left w:val="none" w:sz="0" w:space="0" w:color="auto"/>
            <w:bottom w:val="none" w:sz="0" w:space="0" w:color="auto"/>
            <w:right w:val="none" w:sz="0" w:space="0" w:color="auto"/>
          </w:divBdr>
        </w:div>
        <w:div w:id="2037928344">
          <w:marLeft w:val="0"/>
          <w:marRight w:val="0"/>
          <w:marTop w:val="0"/>
          <w:marBottom w:val="0"/>
          <w:divBdr>
            <w:top w:val="none" w:sz="0" w:space="0" w:color="auto"/>
            <w:left w:val="none" w:sz="0" w:space="0" w:color="auto"/>
            <w:bottom w:val="none" w:sz="0" w:space="0" w:color="auto"/>
            <w:right w:val="none" w:sz="0" w:space="0" w:color="auto"/>
          </w:divBdr>
        </w:div>
        <w:div w:id="2039357256">
          <w:marLeft w:val="0"/>
          <w:marRight w:val="0"/>
          <w:marTop w:val="0"/>
          <w:marBottom w:val="0"/>
          <w:divBdr>
            <w:top w:val="none" w:sz="0" w:space="0" w:color="auto"/>
            <w:left w:val="none" w:sz="0" w:space="0" w:color="auto"/>
            <w:bottom w:val="none" w:sz="0" w:space="0" w:color="auto"/>
            <w:right w:val="none" w:sz="0" w:space="0" w:color="auto"/>
          </w:divBdr>
        </w:div>
        <w:div w:id="2053731349">
          <w:marLeft w:val="0"/>
          <w:marRight w:val="0"/>
          <w:marTop w:val="0"/>
          <w:marBottom w:val="0"/>
          <w:divBdr>
            <w:top w:val="none" w:sz="0" w:space="0" w:color="auto"/>
            <w:left w:val="none" w:sz="0" w:space="0" w:color="auto"/>
            <w:bottom w:val="none" w:sz="0" w:space="0" w:color="auto"/>
            <w:right w:val="none" w:sz="0" w:space="0" w:color="auto"/>
          </w:divBdr>
        </w:div>
        <w:div w:id="2056849790">
          <w:marLeft w:val="0"/>
          <w:marRight w:val="0"/>
          <w:marTop w:val="0"/>
          <w:marBottom w:val="0"/>
          <w:divBdr>
            <w:top w:val="none" w:sz="0" w:space="0" w:color="auto"/>
            <w:left w:val="none" w:sz="0" w:space="0" w:color="auto"/>
            <w:bottom w:val="none" w:sz="0" w:space="0" w:color="auto"/>
            <w:right w:val="none" w:sz="0" w:space="0" w:color="auto"/>
          </w:divBdr>
        </w:div>
        <w:div w:id="2059938316">
          <w:marLeft w:val="0"/>
          <w:marRight w:val="0"/>
          <w:marTop w:val="0"/>
          <w:marBottom w:val="0"/>
          <w:divBdr>
            <w:top w:val="none" w:sz="0" w:space="0" w:color="auto"/>
            <w:left w:val="none" w:sz="0" w:space="0" w:color="auto"/>
            <w:bottom w:val="none" w:sz="0" w:space="0" w:color="auto"/>
            <w:right w:val="none" w:sz="0" w:space="0" w:color="auto"/>
          </w:divBdr>
        </w:div>
        <w:div w:id="2077363299">
          <w:marLeft w:val="0"/>
          <w:marRight w:val="0"/>
          <w:marTop w:val="0"/>
          <w:marBottom w:val="0"/>
          <w:divBdr>
            <w:top w:val="none" w:sz="0" w:space="0" w:color="auto"/>
            <w:left w:val="none" w:sz="0" w:space="0" w:color="auto"/>
            <w:bottom w:val="none" w:sz="0" w:space="0" w:color="auto"/>
            <w:right w:val="none" w:sz="0" w:space="0" w:color="auto"/>
          </w:divBdr>
        </w:div>
        <w:div w:id="2082023261">
          <w:marLeft w:val="0"/>
          <w:marRight w:val="0"/>
          <w:marTop w:val="0"/>
          <w:marBottom w:val="0"/>
          <w:divBdr>
            <w:top w:val="none" w:sz="0" w:space="0" w:color="auto"/>
            <w:left w:val="none" w:sz="0" w:space="0" w:color="auto"/>
            <w:bottom w:val="none" w:sz="0" w:space="0" w:color="auto"/>
            <w:right w:val="none" w:sz="0" w:space="0" w:color="auto"/>
          </w:divBdr>
        </w:div>
        <w:div w:id="2092382977">
          <w:marLeft w:val="0"/>
          <w:marRight w:val="0"/>
          <w:marTop w:val="0"/>
          <w:marBottom w:val="0"/>
          <w:divBdr>
            <w:top w:val="none" w:sz="0" w:space="0" w:color="auto"/>
            <w:left w:val="none" w:sz="0" w:space="0" w:color="auto"/>
            <w:bottom w:val="none" w:sz="0" w:space="0" w:color="auto"/>
            <w:right w:val="none" w:sz="0" w:space="0" w:color="auto"/>
          </w:divBdr>
        </w:div>
        <w:div w:id="2093695953">
          <w:marLeft w:val="0"/>
          <w:marRight w:val="0"/>
          <w:marTop w:val="0"/>
          <w:marBottom w:val="0"/>
          <w:divBdr>
            <w:top w:val="none" w:sz="0" w:space="0" w:color="auto"/>
            <w:left w:val="none" w:sz="0" w:space="0" w:color="auto"/>
            <w:bottom w:val="none" w:sz="0" w:space="0" w:color="auto"/>
            <w:right w:val="none" w:sz="0" w:space="0" w:color="auto"/>
          </w:divBdr>
        </w:div>
        <w:div w:id="2096584073">
          <w:marLeft w:val="0"/>
          <w:marRight w:val="0"/>
          <w:marTop w:val="0"/>
          <w:marBottom w:val="0"/>
          <w:divBdr>
            <w:top w:val="none" w:sz="0" w:space="0" w:color="auto"/>
            <w:left w:val="none" w:sz="0" w:space="0" w:color="auto"/>
            <w:bottom w:val="none" w:sz="0" w:space="0" w:color="auto"/>
            <w:right w:val="none" w:sz="0" w:space="0" w:color="auto"/>
          </w:divBdr>
        </w:div>
        <w:div w:id="2099205350">
          <w:marLeft w:val="0"/>
          <w:marRight w:val="0"/>
          <w:marTop w:val="0"/>
          <w:marBottom w:val="0"/>
          <w:divBdr>
            <w:top w:val="none" w:sz="0" w:space="0" w:color="auto"/>
            <w:left w:val="none" w:sz="0" w:space="0" w:color="auto"/>
            <w:bottom w:val="none" w:sz="0" w:space="0" w:color="auto"/>
            <w:right w:val="none" w:sz="0" w:space="0" w:color="auto"/>
          </w:divBdr>
        </w:div>
        <w:div w:id="2099406713">
          <w:marLeft w:val="0"/>
          <w:marRight w:val="0"/>
          <w:marTop w:val="0"/>
          <w:marBottom w:val="0"/>
          <w:divBdr>
            <w:top w:val="none" w:sz="0" w:space="0" w:color="auto"/>
            <w:left w:val="none" w:sz="0" w:space="0" w:color="auto"/>
            <w:bottom w:val="none" w:sz="0" w:space="0" w:color="auto"/>
            <w:right w:val="none" w:sz="0" w:space="0" w:color="auto"/>
          </w:divBdr>
        </w:div>
        <w:div w:id="2100179933">
          <w:marLeft w:val="0"/>
          <w:marRight w:val="0"/>
          <w:marTop w:val="0"/>
          <w:marBottom w:val="0"/>
          <w:divBdr>
            <w:top w:val="none" w:sz="0" w:space="0" w:color="auto"/>
            <w:left w:val="none" w:sz="0" w:space="0" w:color="auto"/>
            <w:bottom w:val="none" w:sz="0" w:space="0" w:color="auto"/>
            <w:right w:val="none" w:sz="0" w:space="0" w:color="auto"/>
          </w:divBdr>
        </w:div>
        <w:div w:id="2106001221">
          <w:marLeft w:val="0"/>
          <w:marRight w:val="0"/>
          <w:marTop w:val="0"/>
          <w:marBottom w:val="0"/>
          <w:divBdr>
            <w:top w:val="none" w:sz="0" w:space="0" w:color="auto"/>
            <w:left w:val="none" w:sz="0" w:space="0" w:color="auto"/>
            <w:bottom w:val="none" w:sz="0" w:space="0" w:color="auto"/>
            <w:right w:val="none" w:sz="0" w:space="0" w:color="auto"/>
          </w:divBdr>
        </w:div>
        <w:div w:id="2109347056">
          <w:marLeft w:val="0"/>
          <w:marRight w:val="0"/>
          <w:marTop w:val="0"/>
          <w:marBottom w:val="0"/>
          <w:divBdr>
            <w:top w:val="none" w:sz="0" w:space="0" w:color="auto"/>
            <w:left w:val="none" w:sz="0" w:space="0" w:color="auto"/>
            <w:bottom w:val="none" w:sz="0" w:space="0" w:color="auto"/>
            <w:right w:val="none" w:sz="0" w:space="0" w:color="auto"/>
          </w:divBdr>
        </w:div>
        <w:div w:id="2109504269">
          <w:marLeft w:val="0"/>
          <w:marRight w:val="0"/>
          <w:marTop w:val="0"/>
          <w:marBottom w:val="0"/>
          <w:divBdr>
            <w:top w:val="none" w:sz="0" w:space="0" w:color="auto"/>
            <w:left w:val="none" w:sz="0" w:space="0" w:color="auto"/>
            <w:bottom w:val="none" w:sz="0" w:space="0" w:color="auto"/>
            <w:right w:val="none" w:sz="0" w:space="0" w:color="auto"/>
          </w:divBdr>
        </w:div>
        <w:div w:id="2112041418">
          <w:marLeft w:val="0"/>
          <w:marRight w:val="0"/>
          <w:marTop w:val="0"/>
          <w:marBottom w:val="0"/>
          <w:divBdr>
            <w:top w:val="none" w:sz="0" w:space="0" w:color="auto"/>
            <w:left w:val="none" w:sz="0" w:space="0" w:color="auto"/>
            <w:bottom w:val="none" w:sz="0" w:space="0" w:color="auto"/>
            <w:right w:val="none" w:sz="0" w:space="0" w:color="auto"/>
          </w:divBdr>
        </w:div>
        <w:div w:id="2114207372">
          <w:marLeft w:val="0"/>
          <w:marRight w:val="0"/>
          <w:marTop w:val="0"/>
          <w:marBottom w:val="0"/>
          <w:divBdr>
            <w:top w:val="none" w:sz="0" w:space="0" w:color="auto"/>
            <w:left w:val="none" w:sz="0" w:space="0" w:color="auto"/>
            <w:bottom w:val="none" w:sz="0" w:space="0" w:color="auto"/>
            <w:right w:val="none" w:sz="0" w:space="0" w:color="auto"/>
          </w:divBdr>
        </w:div>
        <w:div w:id="2116248149">
          <w:marLeft w:val="0"/>
          <w:marRight w:val="0"/>
          <w:marTop w:val="0"/>
          <w:marBottom w:val="0"/>
          <w:divBdr>
            <w:top w:val="none" w:sz="0" w:space="0" w:color="auto"/>
            <w:left w:val="none" w:sz="0" w:space="0" w:color="auto"/>
            <w:bottom w:val="none" w:sz="0" w:space="0" w:color="auto"/>
            <w:right w:val="none" w:sz="0" w:space="0" w:color="auto"/>
          </w:divBdr>
        </w:div>
        <w:div w:id="2121992957">
          <w:marLeft w:val="0"/>
          <w:marRight w:val="0"/>
          <w:marTop w:val="0"/>
          <w:marBottom w:val="0"/>
          <w:divBdr>
            <w:top w:val="none" w:sz="0" w:space="0" w:color="auto"/>
            <w:left w:val="none" w:sz="0" w:space="0" w:color="auto"/>
            <w:bottom w:val="none" w:sz="0" w:space="0" w:color="auto"/>
            <w:right w:val="none" w:sz="0" w:space="0" w:color="auto"/>
          </w:divBdr>
        </w:div>
        <w:div w:id="2124231086">
          <w:marLeft w:val="0"/>
          <w:marRight w:val="0"/>
          <w:marTop w:val="0"/>
          <w:marBottom w:val="0"/>
          <w:divBdr>
            <w:top w:val="none" w:sz="0" w:space="0" w:color="auto"/>
            <w:left w:val="none" w:sz="0" w:space="0" w:color="auto"/>
            <w:bottom w:val="none" w:sz="0" w:space="0" w:color="auto"/>
            <w:right w:val="none" w:sz="0" w:space="0" w:color="auto"/>
          </w:divBdr>
        </w:div>
        <w:div w:id="2134711441">
          <w:marLeft w:val="0"/>
          <w:marRight w:val="0"/>
          <w:marTop w:val="0"/>
          <w:marBottom w:val="0"/>
          <w:divBdr>
            <w:top w:val="none" w:sz="0" w:space="0" w:color="auto"/>
            <w:left w:val="none" w:sz="0" w:space="0" w:color="auto"/>
            <w:bottom w:val="none" w:sz="0" w:space="0" w:color="auto"/>
            <w:right w:val="none" w:sz="0" w:space="0" w:color="auto"/>
          </w:divBdr>
        </w:div>
        <w:div w:id="2140801501">
          <w:marLeft w:val="0"/>
          <w:marRight w:val="0"/>
          <w:marTop w:val="0"/>
          <w:marBottom w:val="0"/>
          <w:divBdr>
            <w:top w:val="none" w:sz="0" w:space="0" w:color="auto"/>
            <w:left w:val="none" w:sz="0" w:space="0" w:color="auto"/>
            <w:bottom w:val="none" w:sz="0" w:space="0" w:color="auto"/>
            <w:right w:val="none" w:sz="0" w:space="0" w:color="auto"/>
          </w:divBdr>
        </w:div>
        <w:div w:id="2142140840">
          <w:marLeft w:val="0"/>
          <w:marRight w:val="0"/>
          <w:marTop w:val="0"/>
          <w:marBottom w:val="0"/>
          <w:divBdr>
            <w:top w:val="none" w:sz="0" w:space="0" w:color="auto"/>
            <w:left w:val="none" w:sz="0" w:space="0" w:color="auto"/>
            <w:bottom w:val="none" w:sz="0" w:space="0" w:color="auto"/>
            <w:right w:val="none" w:sz="0" w:space="0" w:color="auto"/>
          </w:divBdr>
        </w:div>
      </w:divsChild>
    </w:div>
    <w:div w:id="704402230">
      <w:bodyDiv w:val="1"/>
      <w:marLeft w:val="0"/>
      <w:marRight w:val="0"/>
      <w:marTop w:val="0"/>
      <w:marBottom w:val="0"/>
      <w:divBdr>
        <w:top w:val="none" w:sz="0" w:space="0" w:color="auto"/>
        <w:left w:val="none" w:sz="0" w:space="0" w:color="auto"/>
        <w:bottom w:val="none" w:sz="0" w:space="0" w:color="auto"/>
        <w:right w:val="none" w:sz="0" w:space="0" w:color="auto"/>
      </w:divBdr>
    </w:div>
    <w:div w:id="714548450">
      <w:bodyDiv w:val="1"/>
      <w:marLeft w:val="0"/>
      <w:marRight w:val="0"/>
      <w:marTop w:val="0"/>
      <w:marBottom w:val="0"/>
      <w:divBdr>
        <w:top w:val="none" w:sz="0" w:space="0" w:color="auto"/>
        <w:left w:val="none" w:sz="0" w:space="0" w:color="auto"/>
        <w:bottom w:val="none" w:sz="0" w:space="0" w:color="auto"/>
        <w:right w:val="none" w:sz="0" w:space="0" w:color="auto"/>
      </w:divBdr>
      <w:divsChild>
        <w:div w:id="804929011">
          <w:marLeft w:val="0"/>
          <w:marRight w:val="0"/>
          <w:marTop w:val="0"/>
          <w:marBottom w:val="0"/>
          <w:divBdr>
            <w:top w:val="none" w:sz="0" w:space="0" w:color="auto"/>
            <w:left w:val="none" w:sz="0" w:space="0" w:color="auto"/>
            <w:bottom w:val="none" w:sz="0" w:space="0" w:color="auto"/>
            <w:right w:val="none" w:sz="0" w:space="0" w:color="auto"/>
          </w:divBdr>
        </w:div>
        <w:div w:id="1708025641">
          <w:marLeft w:val="0"/>
          <w:marRight w:val="0"/>
          <w:marTop w:val="0"/>
          <w:marBottom w:val="0"/>
          <w:divBdr>
            <w:top w:val="none" w:sz="0" w:space="0" w:color="auto"/>
            <w:left w:val="none" w:sz="0" w:space="0" w:color="auto"/>
            <w:bottom w:val="none" w:sz="0" w:space="0" w:color="auto"/>
            <w:right w:val="none" w:sz="0" w:space="0" w:color="auto"/>
          </w:divBdr>
        </w:div>
      </w:divsChild>
    </w:div>
    <w:div w:id="753672333">
      <w:bodyDiv w:val="1"/>
      <w:marLeft w:val="0"/>
      <w:marRight w:val="0"/>
      <w:marTop w:val="0"/>
      <w:marBottom w:val="0"/>
      <w:divBdr>
        <w:top w:val="none" w:sz="0" w:space="0" w:color="auto"/>
        <w:left w:val="none" w:sz="0" w:space="0" w:color="auto"/>
        <w:bottom w:val="none" w:sz="0" w:space="0" w:color="auto"/>
        <w:right w:val="none" w:sz="0" w:space="0" w:color="auto"/>
      </w:divBdr>
    </w:div>
    <w:div w:id="754286557">
      <w:bodyDiv w:val="1"/>
      <w:marLeft w:val="0"/>
      <w:marRight w:val="0"/>
      <w:marTop w:val="0"/>
      <w:marBottom w:val="0"/>
      <w:divBdr>
        <w:top w:val="none" w:sz="0" w:space="0" w:color="auto"/>
        <w:left w:val="none" w:sz="0" w:space="0" w:color="auto"/>
        <w:bottom w:val="none" w:sz="0" w:space="0" w:color="auto"/>
        <w:right w:val="none" w:sz="0" w:space="0" w:color="auto"/>
      </w:divBdr>
      <w:divsChild>
        <w:div w:id="43528547">
          <w:marLeft w:val="0"/>
          <w:marRight w:val="0"/>
          <w:marTop w:val="0"/>
          <w:marBottom w:val="0"/>
          <w:divBdr>
            <w:top w:val="none" w:sz="0" w:space="0" w:color="auto"/>
            <w:left w:val="none" w:sz="0" w:space="0" w:color="auto"/>
            <w:bottom w:val="none" w:sz="0" w:space="0" w:color="auto"/>
            <w:right w:val="none" w:sz="0" w:space="0" w:color="auto"/>
          </w:divBdr>
        </w:div>
        <w:div w:id="86462044">
          <w:marLeft w:val="0"/>
          <w:marRight w:val="0"/>
          <w:marTop w:val="0"/>
          <w:marBottom w:val="0"/>
          <w:divBdr>
            <w:top w:val="none" w:sz="0" w:space="0" w:color="auto"/>
            <w:left w:val="none" w:sz="0" w:space="0" w:color="auto"/>
            <w:bottom w:val="none" w:sz="0" w:space="0" w:color="auto"/>
            <w:right w:val="none" w:sz="0" w:space="0" w:color="auto"/>
          </w:divBdr>
        </w:div>
        <w:div w:id="89938793">
          <w:marLeft w:val="0"/>
          <w:marRight w:val="0"/>
          <w:marTop w:val="0"/>
          <w:marBottom w:val="0"/>
          <w:divBdr>
            <w:top w:val="none" w:sz="0" w:space="0" w:color="auto"/>
            <w:left w:val="none" w:sz="0" w:space="0" w:color="auto"/>
            <w:bottom w:val="none" w:sz="0" w:space="0" w:color="auto"/>
            <w:right w:val="none" w:sz="0" w:space="0" w:color="auto"/>
          </w:divBdr>
        </w:div>
        <w:div w:id="120535529">
          <w:marLeft w:val="0"/>
          <w:marRight w:val="0"/>
          <w:marTop w:val="0"/>
          <w:marBottom w:val="0"/>
          <w:divBdr>
            <w:top w:val="none" w:sz="0" w:space="0" w:color="auto"/>
            <w:left w:val="none" w:sz="0" w:space="0" w:color="auto"/>
            <w:bottom w:val="none" w:sz="0" w:space="0" w:color="auto"/>
            <w:right w:val="none" w:sz="0" w:space="0" w:color="auto"/>
          </w:divBdr>
        </w:div>
        <w:div w:id="265357027">
          <w:marLeft w:val="0"/>
          <w:marRight w:val="0"/>
          <w:marTop w:val="0"/>
          <w:marBottom w:val="0"/>
          <w:divBdr>
            <w:top w:val="none" w:sz="0" w:space="0" w:color="auto"/>
            <w:left w:val="none" w:sz="0" w:space="0" w:color="auto"/>
            <w:bottom w:val="none" w:sz="0" w:space="0" w:color="auto"/>
            <w:right w:val="none" w:sz="0" w:space="0" w:color="auto"/>
          </w:divBdr>
        </w:div>
        <w:div w:id="385496651">
          <w:marLeft w:val="0"/>
          <w:marRight w:val="0"/>
          <w:marTop w:val="0"/>
          <w:marBottom w:val="0"/>
          <w:divBdr>
            <w:top w:val="none" w:sz="0" w:space="0" w:color="auto"/>
            <w:left w:val="none" w:sz="0" w:space="0" w:color="auto"/>
            <w:bottom w:val="none" w:sz="0" w:space="0" w:color="auto"/>
            <w:right w:val="none" w:sz="0" w:space="0" w:color="auto"/>
          </w:divBdr>
        </w:div>
        <w:div w:id="394204863">
          <w:marLeft w:val="0"/>
          <w:marRight w:val="0"/>
          <w:marTop w:val="0"/>
          <w:marBottom w:val="0"/>
          <w:divBdr>
            <w:top w:val="none" w:sz="0" w:space="0" w:color="auto"/>
            <w:left w:val="none" w:sz="0" w:space="0" w:color="auto"/>
            <w:bottom w:val="none" w:sz="0" w:space="0" w:color="auto"/>
            <w:right w:val="none" w:sz="0" w:space="0" w:color="auto"/>
          </w:divBdr>
        </w:div>
        <w:div w:id="442769825">
          <w:marLeft w:val="0"/>
          <w:marRight w:val="0"/>
          <w:marTop w:val="0"/>
          <w:marBottom w:val="0"/>
          <w:divBdr>
            <w:top w:val="none" w:sz="0" w:space="0" w:color="auto"/>
            <w:left w:val="none" w:sz="0" w:space="0" w:color="auto"/>
            <w:bottom w:val="none" w:sz="0" w:space="0" w:color="auto"/>
            <w:right w:val="none" w:sz="0" w:space="0" w:color="auto"/>
          </w:divBdr>
        </w:div>
        <w:div w:id="598827871">
          <w:marLeft w:val="0"/>
          <w:marRight w:val="0"/>
          <w:marTop w:val="0"/>
          <w:marBottom w:val="0"/>
          <w:divBdr>
            <w:top w:val="none" w:sz="0" w:space="0" w:color="auto"/>
            <w:left w:val="none" w:sz="0" w:space="0" w:color="auto"/>
            <w:bottom w:val="none" w:sz="0" w:space="0" w:color="auto"/>
            <w:right w:val="none" w:sz="0" w:space="0" w:color="auto"/>
          </w:divBdr>
        </w:div>
        <w:div w:id="628560109">
          <w:marLeft w:val="0"/>
          <w:marRight w:val="0"/>
          <w:marTop w:val="0"/>
          <w:marBottom w:val="0"/>
          <w:divBdr>
            <w:top w:val="none" w:sz="0" w:space="0" w:color="auto"/>
            <w:left w:val="none" w:sz="0" w:space="0" w:color="auto"/>
            <w:bottom w:val="none" w:sz="0" w:space="0" w:color="auto"/>
            <w:right w:val="none" w:sz="0" w:space="0" w:color="auto"/>
          </w:divBdr>
        </w:div>
        <w:div w:id="639699541">
          <w:marLeft w:val="0"/>
          <w:marRight w:val="0"/>
          <w:marTop w:val="0"/>
          <w:marBottom w:val="0"/>
          <w:divBdr>
            <w:top w:val="none" w:sz="0" w:space="0" w:color="auto"/>
            <w:left w:val="none" w:sz="0" w:space="0" w:color="auto"/>
            <w:bottom w:val="none" w:sz="0" w:space="0" w:color="auto"/>
            <w:right w:val="none" w:sz="0" w:space="0" w:color="auto"/>
          </w:divBdr>
        </w:div>
        <w:div w:id="770782468">
          <w:marLeft w:val="0"/>
          <w:marRight w:val="0"/>
          <w:marTop w:val="0"/>
          <w:marBottom w:val="0"/>
          <w:divBdr>
            <w:top w:val="none" w:sz="0" w:space="0" w:color="auto"/>
            <w:left w:val="none" w:sz="0" w:space="0" w:color="auto"/>
            <w:bottom w:val="none" w:sz="0" w:space="0" w:color="auto"/>
            <w:right w:val="none" w:sz="0" w:space="0" w:color="auto"/>
          </w:divBdr>
        </w:div>
        <w:div w:id="856772552">
          <w:marLeft w:val="0"/>
          <w:marRight w:val="0"/>
          <w:marTop w:val="0"/>
          <w:marBottom w:val="0"/>
          <w:divBdr>
            <w:top w:val="none" w:sz="0" w:space="0" w:color="auto"/>
            <w:left w:val="none" w:sz="0" w:space="0" w:color="auto"/>
            <w:bottom w:val="none" w:sz="0" w:space="0" w:color="auto"/>
            <w:right w:val="none" w:sz="0" w:space="0" w:color="auto"/>
          </w:divBdr>
        </w:div>
        <w:div w:id="865406654">
          <w:marLeft w:val="0"/>
          <w:marRight w:val="0"/>
          <w:marTop w:val="0"/>
          <w:marBottom w:val="0"/>
          <w:divBdr>
            <w:top w:val="none" w:sz="0" w:space="0" w:color="auto"/>
            <w:left w:val="none" w:sz="0" w:space="0" w:color="auto"/>
            <w:bottom w:val="none" w:sz="0" w:space="0" w:color="auto"/>
            <w:right w:val="none" w:sz="0" w:space="0" w:color="auto"/>
          </w:divBdr>
        </w:div>
        <w:div w:id="912734442">
          <w:marLeft w:val="0"/>
          <w:marRight w:val="0"/>
          <w:marTop w:val="0"/>
          <w:marBottom w:val="0"/>
          <w:divBdr>
            <w:top w:val="none" w:sz="0" w:space="0" w:color="auto"/>
            <w:left w:val="none" w:sz="0" w:space="0" w:color="auto"/>
            <w:bottom w:val="none" w:sz="0" w:space="0" w:color="auto"/>
            <w:right w:val="none" w:sz="0" w:space="0" w:color="auto"/>
          </w:divBdr>
        </w:div>
        <w:div w:id="965618262">
          <w:marLeft w:val="0"/>
          <w:marRight w:val="0"/>
          <w:marTop w:val="0"/>
          <w:marBottom w:val="0"/>
          <w:divBdr>
            <w:top w:val="none" w:sz="0" w:space="0" w:color="auto"/>
            <w:left w:val="none" w:sz="0" w:space="0" w:color="auto"/>
            <w:bottom w:val="none" w:sz="0" w:space="0" w:color="auto"/>
            <w:right w:val="none" w:sz="0" w:space="0" w:color="auto"/>
          </w:divBdr>
        </w:div>
        <w:div w:id="1049570198">
          <w:marLeft w:val="0"/>
          <w:marRight w:val="0"/>
          <w:marTop w:val="0"/>
          <w:marBottom w:val="0"/>
          <w:divBdr>
            <w:top w:val="none" w:sz="0" w:space="0" w:color="auto"/>
            <w:left w:val="none" w:sz="0" w:space="0" w:color="auto"/>
            <w:bottom w:val="none" w:sz="0" w:space="0" w:color="auto"/>
            <w:right w:val="none" w:sz="0" w:space="0" w:color="auto"/>
          </w:divBdr>
        </w:div>
        <w:div w:id="1111708504">
          <w:marLeft w:val="0"/>
          <w:marRight w:val="0"/>
          <w:marTop w:val="0"/>
          <w:marBottom w:val="0"/>
          <w:divBdr>
            <w:top w:val="none" w:sz="0" w:space="0" w:color="auto"/>
            <w:left w:val="none" w:sz="0" w:space="0" w:color="auto"/>
            <w:bottom w:val="none" w:sz="0" w:space="0" w:color="auto"/>
            <w:right w:val="none" w:sz="0" w:space="0" w:color="auto"/>
          </w:divBdr>
        </w:div>
        <w:div w:id="1368330457">
          <w:marLeft w:val="0"/>
          <w:marRight w:val="0"/>
          <w:marTop w:val="0"/>
          <w:marBottom w:val="0"/>
          <w:divBdr>
            <w:top w:val="none" w:sz="0" w:space="0" w:color="auto"/>
            <w:left w:val="none" w:sz="0" w:space="0" w:color="auto"/>
            <w:bottom w:val="none" w:sz="0" w:space="0" w:color="auto"/>
            <w:right w:val="none" w:sz="0" w:space="0" w:color="auto"/>
          </w:divBdr>
        </w:div>
        <w:div w:id="1521550746">
          <w:marLeft w:val="0"/>
          <w:marRight w:val="0"/>
          <w:marTop w:val="0"/>
          <w:marBottom w:val="0"/>
          <w:divBdr>
            <w:top w:val="none" w:sz="0" w:space="0" w:color="auto"/>
            <w:left w:val="none" w:sz="0" w:space="0" w:color="auto"/>
            <w:bottom w:val="none" w:sz="0" w:space="0" w:color="auto"/>
            <w:right w:val="none" w:sz="0" w:space="0" w:color="auto"/>
          </w:divBdr>
        </w:div>
        <w:div w:id="1598518472">
          <w:marLeft w:val="0"/>
          <w:marRight w:val="0"/>
          <w:marTop w:val="0"/>
          <w:marBottom w:val="0"/>
          <w:divBdr>
            <w:top w:val="none" w:sz="0" w:space="0" w:color="auto"/>
            <w:left w:val="none" w:sz="0" w:space="0" w:color="auto"/>
            <w:bottom w:val="none" w:sz="0" w:space="0" w:color="auto"/>
            <w:right w:val="none" w:sz="0" w:space="0" w:color="auto"/>
          </w:divBdr>
        </w:div>
        <w:div w:id="1613168761">
          <w:marLeft w:val="0"/>
          <w:marRight w:val="0"/>
          <w:marTop w:val="0"/>
          <w:marBottom w:val="0"/>
          <w:divBdr>
            <w:top w:val="none" w:sz="0" w:space="0" w:color="auto"/>
            <w:left w:val="none" w:sz="0" w:space="0" w:color="auto"/>
            <w:bottom w:val="none" w:sz="0" w:space="0" w:color="auto"/>
            <w:right w:val="none" w:sz="0" w:space="0" w:color="auto"/>
          </w:divBdr>
        </w:div>
        <w:div w:id="1640987310">
          <w:marLeft w:val="0"/>
          <w:marRight w:val="0"/>
          <w:marTop w:val="0"/>
          <w:marBottom w:val="0"/>
          <w:divBdr>
            <w:top w:val="none" w:sz="0" w:space="0" w:color="auto"/>
            <w:left w:val="none" w:sz="0" w:space="0" w:color="auto"/>
            <w:bottom w:val="none" w:sz="0" w:space="0" w:color="auto"/>
            <w:right w:val="none" w:sz="0" w:space="0" w:color="auto"/>
          </w:divBdr>
        </w:div>
        <w:div w:id="1661998920">
          <w:marLeft w:val="0"/>
          <w:marRight w:val="0"/>
          <w:marTop w:val="0"/>
          <w:marBottom w:val="0"/>
          <w:divBdr>
            <w:top w:val="none" w:sz="0" w:space="0" w:color="auto"/>
            <w:left w:val="none" w:sz="0" w:space="0" w:color="auto"/>
            <w:bottom w:val="none" w:sz="0" w:space="0" w:color="auto"/>
            <w:right w:val="none" w:sz="0" w:space="0" w:color="auto"/>
          </w:divBdr>
        </w:div>
        <w:div w:id="1669282010">
          <w:marLeft w:val="0"/>
          <w:marRight w:val="0"/>
          <w:marTop w:val="0"/>
          <w:marBottom w:val="0"/>
          <w:divBdr>
            <w:top w:val="none" w:sz="0" w:space="0" w:color="auto"/>
            <w:left w:val="none" w:sz="0" w:space="0" w:color="auto"/>
            <w:bottom w:val="none" w:sz="0" w:space="0" w:color="auto"/>
            <w:right w:val="none" w:sz="0" w:space="0" w:color="auto"/>
          </w:divBdr>
        </w:div>
        <w:div w:id="1732386132">
          <w:marLeft w:val="0"/>
          <w:marRight w:val="0"/>
          <w:marTop w:val="0"/>
          <w:marBottom w:val="0"/>
          <w:divBdr>
            <w:top w:val="none" w:sz="0" w:space="0" w:color="auto"/>
            <w:left w:val="none" w:sz="0" w:space="0" w:color="auto"/>
            <w:bottom w:val="none" w:sz="0" w:space="0" w:color="auto"/>
            <w:right w:val="none" w:sz="0" w:space="0" w:color="auto"/>
          </w:divBdr>
        </w:div>
        <w:div w:id="1787117412">
          <w:marLeft w:val="0"/>
          <w:marRight w:val="0"/>
          <w:marTop w:val="0"/>
          <w:marBottom w:val="0"/>
          <w:divBdr>
            <w:top w:val="none" w:sz="0" w:space="0" w:color="auto"/>
            <w:left w:val="none" w:sz="0" w:space="0" w:color="auto"/>
            <w:bottom w:val="none" w:sz="0" w:space="0" w:color="auto"/>
            <w:right w:val="none" w:sz="0" w:space="0" w:color="auto"/>
          </w:divBdr>
        </w:div>
        <w:div w:id="1794866869">
          <w:marLeft w:val="0"/>
          <w:marRight w:val="0"/>
          <w:marTop w:val="0"/>
          <w:marBottom w:val="0"/>
          <w:divBdr>
            <w:top w:val="none" w:sz="0" w:space="0" w:color="auto"/>
            <w:left w:val="none" w:sz="0" w:space="0" w:color="auto"/>
            <w:bottom w:val="none" w:sz="0" w:space="0" w:color="auto"/>
            <w:right w:val="none" w:sz="0" w:space="0" w:color="auto"/>
          </w:divBdr>
        </w:div>
        <w:div w:id="1810779960">
          <w:marLeft w:val="0"/>
          <w:marRight w:val="0"/>
          <w:marTop w:val="0"/>
          <w:marBottom w:val="0"/>
          <w:divBdr>
            <w:top w:val="none" w:sz="0" w:space="0" w:color="auto"/>
            <w:left w:val="none" w:sz="0" w:space="0" w:color="auto"/>
            <w:bottom w:val="none" w:sz="0" w:space="0" w:color="auto"/>
            <w:right w:val="none" w:sz="0" w:space="0" w:color="auto"/>
          </w:divBdr>
        </w:div>
        <w:div w:id="1861164590">
          <w:marLeft w:val="0"/>
          <w:marRight w:val="0"/>
          <w:marTop w:val="0"/>
          <w:marBottom w:val="0"/>
          <w:divBdr>
            <w:top w:val="none" w:sz="0" w:space="0" w:color="auto"/>
            <w:left w:val="none" w:sz="0" w:space="0" w:color="auto"/>
            <w:bottom w:val="none" w:sz="0" w:space="0" w:color="auto"/>
            <w:right w:val="none" w:sz="0" w:space="0" w:color="auto"/>
          </w:divBdr>
        </w:div>
        <w:div w:id="1979217394">
          <w:marLeft w:val="0"/>
          <w:marRight w:val="0"/>
          <w:marTop w:val="0"/>
          <w:marBottom w:val="0"/>
          <w:divBdr>
            <w:top w:val="none" w:sz="0" w:space="0" w:color="auto"/>
            <w:left w:val="none" w:sz="0" w:space="0" w:color="auto"/>
            <w:bottom w:val="none" w:sz="0" w:space="0" w:color="auto"/>
            <w:right w:val="none" w:sz="0" w:space="0" w:color="auto"/>
          </w:divBdr>
        </w:div>
        <w:div w:id="2120754722">
          <w:marLeft w:val="0"/>
          <w:marRight w:val="0"/>
          <w:marTop w:val="0"/>
          <w:marBottom w:val="0"/>
          <w:divBdr>
            <w:top w:val="none" w:sz="0" w:space="0" w:color="auto"/>
            <w:left w:val="none" w:sz="0" w:space="0" w:color="auto"/>
            <w:bottom w:val="none" w:sz="0" w:space="0" w:color="auto"/>
            <w:right w:val="none" w:sz="0" w:space="0" w:color="auto"/>
          </w:divBdr>
        </w:div>
      </w:divsChild>
    </w:div>
    <w:div w:id="778377960">
      <w:bodyDiv w:val="1"/>
      <w:marLeft w:val="0"/>
      <w:marRight w:val="0"/>
      <w:marTop w:val="0"/>
      <w:marBottom w:val="0"/>
      <w:divBdr>
        <w:top w:val="none" w:sz="0" w:space="0" w:color="auto"/>
        <w:left w:val="none" w:sz="0" w:space="0" w:color="auto"/>
        <w:bottom w:val="none" w:sz="0" w:space="0" w:color="auto"/>
        <w:right w:val="none" w:sz="0" w:space="0" w:color="auto"/>
      </w:divBdr>
    </w:div>
    <w:div w:id="919948887">
      <w:bodyDiv w:val="1"/>
      <w:marLeft w:val="0"/>
      <w:marRight w:val="0"/>
      <w:marTop w:val="0"/>
      <w:marBottom w:val="0"/>
      <w:divBdr>
        <w:top w:val="none" w:sz="0" w:space="0" w:color="auto"/>
        <w:left w:val="none" w:sz="0" w:space="0" w:color="auto"/>
        <w:bottom w:val="none" w:sz="0" w:space="0" w:color="auto"/>
        <w:right w:val="none" w:sz="0" w:space="0" w:color="auto"/>
      </w:divBdr>
    </w:div>
    <w:div w:id="944921557">
      <w:bodyDiv w:val="1"/>
      <w:marLeft w:val="0"/>
      <w:marRight w:val="0"/>
      <w:marTop w:val="0"/>
      <w:marBottom w:val="0"/>
      <w:divBdr>
        <w:top w:val="none" w:sz="0" w:space="0" w:color="auto"/>
        <w:left w:val="none" w:sz="0" w:space="0" w:color="auto"/>
        <w:bottom w:val="none" w:sz="0" w:space="0" w:color="auto"/>
        <w:right w:val="none" w:sz="0" w:space="0" w:color="auto"/>
      </w:divBdr>
    </w:div>
    <w:div w:id="955066678">
      <w:bodyDiv w:val="1"/>
      <w:marLeft w:val="0"/>
      <w:marRight w:val="0"/>
      <w:marTop w:val="0"/>
      <w:marBottom w:val="0"/>
      <w:divBdr>
        <w:top w:val="none" w:sz="0" w:space="0" w:color="auto"/>
        <w:left w:val="none" w:sz="0" w:space="0" w:color="auto"/>
        <w:bottom w:val="none" w:sz="0" w:space="0" w:color="auto"/>
        <w:right w:val="none" w:sz="0" w:space="0" w:color="auto"/>
      </w:divBdr>
    </w:div>
    <w:div w:id="967318484">
      <w:bodyDiv w:val="1"/>
      <w:marLeft w:val="0"/>
      <w:marRight w:val="0"/>
      <w:marTop w:val="0"/>
      <w:marBottom w:val="0"/>
      <w:divBdr>
        <w:top w:val="none" w:sz="0" w:space="0" w:color="auto"/>
        <w:left w:val="none" w:sz="0" w:space="0" w:color="auto"/>
        <w:bottom w:val="none" w:sz="0" w:space="0" w:color="auto"/>
        <w:right w:val="none" w:sz="0" w:space="0" w:color="auto"/>
      </w:divBdr>
      <w:divsChild>
        <w:div w:id="2821566">
          <w:marLeft w:val="0"/>
          <w:marRight w:val="0"/>
          <w:marTop w:val="0"/>
          <w:marBottom w:val="0"/>
          <w:divBdr>
            <w:top w:val="none" w:sz="0" w:space="0" w:color="auto"/>
            <w:left w:val="none" w:sz="0" w:space="0" w:color="auto"/>
            <w:bottom w:val="none" w:sz="0" w:space="0" w:color="auto"/>
            <w:right w:val="none" w:sz="0" w:space="0" w:color="auto"/>
          </w:divBdr>
        </w:div>
        <w:div w:id="24792603">
          <w:marLeft w:val="0"/>
          <w:marRight w:val="0"/>
          <w:marTop w:val="0"/>
          <w:marBottom w:val="0"/>
          <w:divBdr>
            <w:top w:val="none" w:sz="0" w:space="0" w:color="auto"/>
            <w:left w:val="none" w:sz="0" w:space="0" w:color="auto"/>
            <w:bottom w:val="none" w:sz="0" w:space="0" w:color="auto"/>
            <w:right w:val="none" w:sz="0" w:space="0" w:color="auto"/>
          </w:divBdr>
        </w:div>
        <w:div w:id="30958396">
          <w:marLeft w:val="0"/>
          <w:marRight w:val="0"/>
          <w:marTop w:val="0"/>
          <w:marBottom w:val="0"/>
          <w:divBdr>
            <w:top w:val="none" w:sz="0" w:space="0" w:color="auto"/>
            <w:left w:val="none" w:sz="0" w:space="0" w:color="auto"/>
            <w:bottom w:val="none" w:sz="0" w:space="0" w:color="auto"/>
            <w:right w:val="none" w:sz="0" w:space="0" w:color="auto"/>
          </w:divBdr>
        </w:div>
        <w:div w:id="36126315">
          <w:marLeft w:val="0"/>
          <w:marRight w:val="0"/>
          <w:marTop w:val="0"/>
          <w:marBottom w:val="0"/>
          <w:divBdr>
            <w:top w:val="none" w:sz="0" w:space="0" w:color="auto"/>
            <w:left w:val="none" w:sz="0" w:space="0" w:color="auto"/>
            <w:bottom w:val="none" w:sz="0" w:space="0" w:color="auto"/>
            <w:right w:val="none" w:sz="0" w:space="0" w:color="auto"/>
          </w:divBdr>
        </w:div>
        <w:div w:id="50858874">
          <w:marLeft w:val="0"/>
          <w:marRight w:val="0"/>
          <w:marTop w:val="0"/>
          <w:marBottom w:val="0"/>
          <w:divBdr>
            <w:top w:val="none" w:sz="0" w:space="0" w:color="auto"/>
            <w:left w:val="none" w:sz="0" w:space="0" w:color="auto"/>
            <w:bottom w:val="none" w:sz="0" w:space="0" w:color="auto"/>
            <w:right w:val="none" w:sz="0" w:space="0" w:color="auto"/>
          </w:divBdr>
        </w:div>
        <w:div w:id="55592311">
          <w:marLeft w:val="0"/>
          <w:marRight w:val="0"/>
          <w:marTop w:val="0"/>
          <w:marBottom w:val="0"/>
          <w:divBdr>
            <w:top w:val="none" w:sz="0" w:space="0" w:color="auto"/>
            <w:left w:val="none" w:sz="0" w:space="0" w:color="auto"/>
            <w:bottom w:val="none" w:sz="0" w:space="0" w:color="auto"/>
            <w:right w:val="none" w:sz="0" w:space="0" w:color="auto"/>
          </w:divBdr>
        </w:div>
        <w:div w:id="71127808">
          <w:marLeft w:val="0"/>
          <w:marRight w:val="0"/>
          <w:marTop w:val="0"/>
          <w:marBottom w:val="0"/>
          <w:divBdr>
            <w:top w:val="none" w:sz="0" w:space="0" w:color="auto"/>
            <w:left w:val="none" w:sz="0" w:space="0" w:color="auto"/>
            <w:bottom w:val="none" w:sz="0" w:space="0" w:color="auto"/>
            <w:right w:val="none" w:sz="0" w:space="0" w:color="auto"/>
          </w:divBdr>
        </w:div>
        <w:div w:id="113913551">
          <w:marLeft w:val="0"/>
          <w:marRight w:val="0"/>
          <w:marTop w:val="0"/>
          <w:marBottom w:val="0"/>
          <w:divBdr>
            <w:top w:val="none" w:sz="0" w:space="0" w:color="auto"/>
            <w:left w:val="none" w:sz="0" w:space="0" w:color="auto"/>
            <w:bottom w:val="none" w:sz="0" w:space="0" w:color="auto"/>
            <w:right w:val="none" w:sz="0" w:space="0" w:color="auto"/>
          </w:divBdr>
        </w:div>
        <w:div w:id="224025465">
          <w:marLeft w:val="0"/>
          <w:marRight w:val="0"/>
          <w:marTop w:val="0"/>
          <w:marBottom w:val="0"/>
          <w:divBdr>
            <w:top w:val="none" w:sz="0" w:space="0" w:color="auto"/>
            <w:left w:val="none" w:sz="0" w:space="0" w:color="auto"/>
            <w:bottom w:val="none" w:sz="0" w:space="0" w:color="auto"/>
            <w:right w:val="none" w:sz="0" w:space="0" w:color="auto"/>
          </w:divBdr>
        </w:div>
        <w:div w:id="261113430">
          <w:marLeft w:val="0"/>
          <w:marRight w:val="0"/>
          <w:marTop w:val="0"/>
          <w:marBottom w:val="0"/>
          <w:divBdr>
            <w:top w:val="none" w:sz="0" w:space="0" w:color="auto"/>
            <w:left w:val="none" w:sz="0" w:space="0" w:color="auto"/>
            <w:bottom w:val="none" w:sz="0" w:space="0" w:color="auto"/>
            <w:right w:val="none" w:sz="0" w:space="0" w:color="auto"/>
          </w:divBdr>
        </w:div>
        <w:div w:id="315766845">
          <w:marLeft w:val="0"/>
          <w:marRight w:val="0"/>
          <w:marTop w:val="0"/>
          <w:marBottom w:val="0"/>
          <w:divBdr>
            <w:top w:val="none" w:sz="0" w:space="0" w:color="auto"/>
            <w:left w:val="none" w:sz="0" w:space="0" w:color="auto"/>
            <w:bottom w:val="none" w:sz="0" w:space="0" w:color="auto"/>
            <w:right w:val="none" w:sz="0" w:space="0" w:color="auto"/>
          </w:divBdr>
        </w:div>
        <w:div w:id="326902152">
          <w:marLeft w:val="0"/>
          <w:marRight w:val="0"/>
          <w:marTop w:val="0"/>
          <w:marBottom w:val="0"/>
          <w:divBdr>
            <w:top w:val="none" w:sz="0" w:space="0" w:color="auto"/>
            <w:left w:val="none" w:sz="0" w:space="0" w:color="auto"/>
            <w:bottom w:val="none" w:sz="0" w:space="0" w:color="auto"/>
            <w:right w:val="none" w:sz="0" w:space="0" w:color="auto"/>
          </w:divBdr>
        </w:div>
        <w:div w:id="369378347">
          <w:marLeft w:val="0"/>
          <w:marRight w:val="0"/>
          <w:marTop w:val="0"/>
          <w:marBottom w:val="0"/>
          <w:divBdr>
            <w:top w:val="none" w:sz="0" w:space="0" w:color="auto"/>
            <w:left w:val="none" w:sz="0" w:space="0" w:color="auto"/>
            <w:bottom w:val="none" w:sz="0" w:space="0" w:color="auto"/>
            <w:right w:val="none" w:sz="0" w:space="0" w:color="auto"/>
          </w:divBdr>
        </w:div>
        <w:div w:id="416095680">
          <w:marLeft w:val="0"/>
          <w:marRight w:val="0"/>
          <w:marTop w:val="0"/>
          <w:marBottom w:val="0"/>
          <w:divBdr>
            <w:top w:val="none" w:sz="0" w:space="0" w:color="auto"/>
            <w:left w:val="none" w:sz="0" w:space="0" w:color="auto"/>
            <w:bottom w:val="none" w:sz="0" w:space="0" w:color="auto"/>
            <w:right w:val="none" w:sz="0" w:space="0" w:color="auto"/>
          </w:divBdr>
        </w:div>
        <w:div w:id="439380035">
          <w:marLeft w:val="0"/>
          <w:marRight w:val="0"/>
          <w:marTop w:val="0"/>
          <w:marBottom w:val="0"/>
          <w:divBdr>
            <w:top w:val="none" w:sz="0" w:space="0" w:color="auto"/>
            <w:left w:val="none" w:sz="0" w:space="0" w:color="auto"/>
            <w:bottom w:val="none" w:sz="0" w:space="0" w:color="auto"/>
            <w:right w:val="none" w:sz="0" w:space="0" w:color="auto"/>
          </w:divBdr>
        </w:div>
        <w:div w:id="482549122">
          <w:marLeft w:val="0"/>
          <w:marRight w:val="0"/>
          <w:marTop w:val="0"/>
          <w:marBottom w:val="0"/>
          <w:divBdr>
            <w:top w:val="none" w:sz="0" w:space="0" w:color="auto"/>
            <w:left w:val="none" w:sz="0" w:space="0" w:color="auto"/>
            <w:bottom w:val="none" w:sz="0" w:space="0" w:color="auto"/>
            <w:right w:val="none" w:sz="0" w:space="0" w:color="auto"/>
          </w:divBdr>
        </w:div>
        <w:div w:id="491868545">
          <w:marLeft w:val="0"/>
          <w:marRight w:val="0"/>
          <w:marTop w:val="0"/>
          <w:marBottom w:val="0"/>
          <w:divBdr>
            <w:top w:val="none" w:sz="0" w:space="0" w:color="auto"/>
            <w:left w:val="none" w:sz="0" w:space="0" w:color="auto"/>
            <w:bottom w:val="none" w:sz="0" w:space="0" w:color="auto"/>
            <w:right w:val="none" w:sz="0" w:space="0" w:color="auto"/>
          </w:divBdr>
        </w:div>
        <w:div w:id="492111931">
          <w:marLeft w:val="0"/>
          <w:marRight w:val="0"/>
          <w:marTop w:val="0"/>
          <w:marBottom w:val="0"/>
          <w:divBdr>
            <w:top w:val="none" w:sz="0" w:space="0" w:color="auto"/>
            <w:left w:val="none" w:sz="0" w:space="0" w:color="auto"/>
            <w:bottom w:val="none" w:sz="0" w:space="0" w:color="auto"/>
            <w:right w:val="none" w:sz="0" w:space="0" w:color="auto"/>
          </w:divBdr>
        </w:div>
        <w:div w:id="505708421">
          <w:marLeft w:val="0"/>
          <w:marRight w:val="0"/>
          <w:marTop w:val="0"/>
          <w:marBottom w:val="0"/>
          <w:divBdr>
            <w:top w:val="none" w:sz="0" w:space="0" w:color="auto"/>
            <w:left w:val="none" w:sz="0" w:space="0" w:color="auto"/>
            <w:bottom w:val="none" w:sz="0" w:space="0" w:color="auto"/>
            <w:right w:val="none" w:sz="0" w:space="0" w:color="auto"/>
          </w:divBdr>
        </w:div>
        <w:div w:id="550001533">
          <w:marLeft w:val="0"/>
          <w:marRight w:val="0"/>
          <w:marTop w:val="0"/>
          <w:marBottom w:val="0"/>
          <w:divBdr>
            <w:top w:val="none" w:sz="0" w:space="0" w:color="auto"/>
            <w:left w:val="none" w:sz="0" w:space="0" w:color="auto"/>
            <w:bottom w:val="none" w:sz="0" w:space="0" w:color="auto"/>
            <w:right w:val="none" w:sz="0" w:space="0" w:color="auto"/>
          </w:divBdr>
        </w:div>
        <w:div w:id="551114104">
          <w:marLeft w:val="0"/>
          <w:marRight w:val="0"/>
          <w:marTop w:val="0"/>
          <w:marBottom w:val="0"/>
          <w:divBdr>
            <w:top w:val="none" w:sz="0" w:space="0" w:color="auto"/>
            <w:left w:val="none" w:sz="0" w:space="0" w:color="auto"/>
            <w:bottom w:val="none" w:sz="0" w:space="0" w:color="auto"/>
            <w:right w:val="none" w:sz="0" w:space="0" w:color="auto"/>
          </w:divBdr>
        </w:div>
        <w:div w:id="644821268">
          <w:marLeft w:val="0"/>
          <w:marRight w:val="0"/>
          <w:marTop w:val="0"/>
          <w:marBottom w:val="0"/>
          <w:divBdr>
            <w:top w:val="none" w:sz="0" w:space="0" w:color="auto"/>
            <w:left w:val="none" w:sz="0" w:space="0" w:color="auto"/>
            <w:bottom w:val="none" w:sz="0" w:space="0" w:color="auto"/>
            <w:right w:val="none" w:sz="0" w:space="0" w:color="auto"/>
          </w:divBdr>
        </w:div>
        <w:div w:id="648020840">
          <w:marLeft w:val="0"/>
          <w:marRight w:val="0"/>
          <w:marTop w:val="0"/>
          <w:marBottom w:val="0"/>
          <w:divBdr>
            <w:top w:val="none" w:sz="0" w:space="0" w:color="auto"/>
            <w:left w:val="none" w:sz="0" w:space="0" w:color="auto"/>
            <w:bottom w:val="none" w:sz="0" w:space="0" w:color="auto"/>
            <w:right w:val="none" w:sz="0" w:space="0" w:color="auto"/>
          </w:divBdr>
        </w:div>
        <w:div w:id="650985731">
          <w:marLeft w:val="0"/>
          <w:marRight w:val="0"/>
          <w:marTop w:val="0"/>
          <w:marBottom w:val="0"/>
          <w:divBdr>
            <w:top w:val="none" w:sz="0" w:space="0" w:color="auto"/>
            <w:left w:val="none" w:sz="0" w:space="0" w:color="auto"/>
            <w:bottom w:val="none" w:sz="0" w:space="0" w:color="auto"/>
            <w:right w:val="none" w:sz="0" w:space="0" w:color="auto"/>
          </w:divBdr>
        </w:div>
        <w:div w:id="654601189">
          <w:marLeft w:val="0"/>
          <w:marRight w:val="0"/>
          <w:marTop w:val="0"/>
          <w:marBottom w:val="0"/>
          <w:divBdr>
            <w:top w:val="none" w:sz="0" w:space="0" w:color="auto"/>
            <w:left w:val="none" w:sz="0" w:space="0" w:color="auto"/>
            <w:bottom w:val="none" w:sz="0" w:space="0" w:color="auto"/>
            <w:right w:val="none" w:sz="0" w:space="0" w:color="auto"/>
          </w:divBdr>
        </w:div>
        <w:div w:id="654797332">
          <w:marLeft w:val="0"/>
          <w:marRight w:val="0"/>
          <w:marTop w:val="0"/>
          <w:marBottom w:val="0"/>
          <w:divBdr>
            <w:top w:val="none" w:sz="0" w:space="0" w:color="auto"/>
            <w:left w:val="none" w:sz="0" w:space="0" w:color="auto"/>
            <w:bottom w:val="none" w:sz="0" w:space="0" w:color="auto"/>
            <w:right w:val="none" w:sz="0" w:space="0" w:color="auto"/>
          </w:divBdr>
        </w:div>
        <w:div w:id="657002332">
          <w:marLeft w:val="0"/>
          <w:marRight w:val="0"/>
          <w:marTop w:val="0"/>
          <w:marBottom w:val="0"/>
          <w:divBdr>
            <w:top w:val="none" w:sz="0" w:space="0" w:color="auto"/>
            <w:left w:val="none" w:sz="0" w:space="0" w:color="auto"/>
            <w:bottom w:val="none" w:sz="0" w:space="0" w:color="auto"/>
            <w:right w:val="none" w:sz="0" w:space="0" w:color="auto"/>
          </w:divBdr>
        </w:div>
        <w:div w:id="669480350">
          <w:marLeft w:val="0"/>
          <w:marRight w:val="0"/>
          <w:marTop w:val="0"/>
          <w:marBottom w:val="0"/>
          <w:divBdr>
            <w:top w:val="none" w:sz="0" w:space="0" w:color="auto"/>
            <w:left w:val="none" w:sz="0" w:space="0" w:color="auto"/>
            <w:bottom w:val="none" w:sz="0" w:space="0" w:color="auto"/>
            <w:right w:val="none" w:sz="0" w:space="0" w:color="auto"/>
          </w:divBdr>
        </w:div>
        <w:div w:id="696933415">
          <w:marLeft w:val="0"/>
          <w:marRight w:val="0"/>
          <w:marTop w:val="0"/>
          <w:marBottom w:val="0"/>
          <w:divBdr>
            <w:top w:val="none" w:sz="0" w:space="0" w:color="auto"/>
            <w:left w:val="none" w:sz="0" w:space="0" w:color="auto"/>
            <w:bottom w:val="none" w:sz="0" w:space="0" w:color="auto"/>
            <w:right w:val="none" w:sz="0" w:space="0" w:color="auto"/>
          </w:divBdr>
        </w:div>
        <w:div w:id="703405165">
          <w:marLeft w:val="0"/>
          <w:marRight w:val="0"/>
          <w:marTop w:val="0"/>
          <w:marBottom w:val="0"/>
          <w:divBdr>
            <w:top w:val="none" w:sz="0" w:space="0" w:color="auto"/>
            <w:left w:val="none" w:sz="0" w:space="0" w:color="auto"/>
            <w:bottom w:val="none" w:sz="0" w:space="0" w:color="auto"/>
            <w:right w:val="none" w:sz="0" w:space="0" w:color="auto"/>
          </w:divBdr>
        </w:div>
        <w:div w:id="703602684">
          <w:marLeft w:val="0"/>
          <w:marRight w:val="0"/>
          <w:marTop w:val="0"/>
          <w:marBottom w:val="0"/>
          <w:divBdr>
            <w:top w:val="none" w:sz="0" w:space="0" w:color="auto"/>
            <w:left w:val="none" w:sz="0" w:space="0" w:color="auto"/>
            <w:bottom w:val="none" w:sz="0" w:space="0" w:color="auto"/>
            <w:right w:val="none" w:sz="0" w:space="0" w:color="auto"/>
          </w:divBdr>
        </w:div>
        <w:div w:id="742070936">
          <w:marLeft w:val="0"/>
          <w:marRight w:val="0"/>
          <w:marTop w:val="0"/>
          <w:marBottom w:val="0"/>
          <w:divBdr>
            <w:top w:val="none" w:sz="0" w:space="0" w:color="auto"/>
            <w:left w:val="none" w:sz="0" w:space="0" w:color="auto"/>
            <w:bottom w:val="none" w:sz="0" w:space="0" w:color="auto"/>
            <w:right w:val="none" w:sz="0" w:space="0" w:color="auto"/>
          </w:divBdr>
        </w:div>
        <w:div w:id="792140120">
          <w:marLeft w:val="0"/>
          <w:marRight w:val="0"/>
          <w:marTop w:val="0"/>
          <w:marBottom w:val="0"/>
          <w:divBdr>
            <w:top w:val="none" w:sz="0" w:space="0" w:color="auto"/>
            <w:left w:val="none" w:sz="0" w:space="0" w:color="auto"/>
            <w:bottom w:val="none" w:sz="0" w:space="0" w:color="auto"/>
            <w:right w:val="none" w:sz="0" w:space="0" w:color="auto"/>
          </w:divBdr>
        </w:div>
        <w:div w:id="837161685">
          <w:marLeft w:val="0"/>
          <w:marRight w:val="0"/>
          <w:marTop w:val="0"/>
          <w:marBottom w:val="0"/>
          <w:divBdr>
            <w:top w:val="none" w:sz="0" w:space="0" w:color="auto"/>
            <w:left w:val="none" w:sz="0" w:space="0" w:color="auto"/>
            <w:bottom w:val="none" w:sz="0" w:space="0" w:color="auto"/>
            <w:right w:val="none" w:sz="0" w:space="0" w:color="auto"/>
          </w:divBdr>
        </w:div>
        <w:div w:id="859046942">
          <w:marLeft w:val="0"/>
          <w:marRight w:val="0"/>
          <w:marTop w:val="0"/>
          <w:marBottom w:val="0"/>
          <w:divBdr>
            <w:top w:val="none" w:sz="0" w:space="0" w:color="auto"/>
            <w:left w:val="none" w:sz="0" w:space="0" w:color="auto"/>
            <w:bottom w:val="none" w:sz="0" w:space="0" w:color="auto"/>
            <w:right w:val="none" w:sz="0" w:space="0" w:color="auto"/>
          </w:divBdr>
        </w:div>
        <w:div w:id="874461564">
          <w:marLeft w:val="0"/>
          <w:marRight w:val="0"/>
          <w:marTop w:val="0"/>
          <w:marBottom w:val="0"/>
          <w:divBdr>
            <w:top w:val="none" w:sz="0" w:space="0" w:color="auto"/>
            <w:left w:val="none" w:sz="0" w:space="0" w:color="auto"/>
            <w:bottom w:val="none" w:sz="0" w:space="0" w:color="auto"/>
            <w:right w:val="none" w:sz="0" w:space="0" w:color="auto"/>
          </w:divBdr>
        </w:div>
        <w:div w:id="939946488">
          <w:marLeft w:val="0"/>
          <w:marRight w:val="0"/>
          <w:marTop w:val="0"/>
          <w:marBottom w:val="0"/>
          <w:divBdr>
            <w:top w:val="none" w:sz="0" w:space="0" w:color="auto"/>
            <w:left w:val="none" w:sz="0" w:space="0" w:color="auto"/>
            <w:bottom w:val="none" w:sz="0" w:space="0" w:color="auto"/>
            <w:right w:val="none" w:sz="0" w:space="0" w:color="auto"/>
          </w:divBdr>
        </w:div>
        <w:div w:id="943851147">
          <w:marLeft w:val="0"/>
          <w:marRight w:val="0"/>
          <w:marTop w:val="0"/>
          <w:marBottom w:val="0"/>
          <w:divBdr>
            <w:top w:val="none" w:sz="0" w:space="0" w:color="auto"/>
            <w:left w:val="none" w:sz="0" w:space="0" w:color="auto"/>
            <w:bottom w:val="none" w:sz="0" w:space="0" w:color="auto"/>
            <w:right w:val="none" w:sz="0" w:space="0" w:color="auto"/>
          </w:divBdr>
        </w:div>
        <w:div w:id="976839536">
          <w:marLeft w:val="0"/>
          <w:marRight w:val="0"/>
          <w:marTop w:val="0"/>
          <w:marBottom w:val="0"/>
          <w:divBdr>
            <w:top w:val="none" w:sz="0" w:space="0" w:color="auto"/>
            <w:left w:val="none" w:sz="0" w:space="0" w:color="auto"/>
            <w:bottom w:val="none" w:sz="0" w:space="0" w:color="auto"/>
            <w:right w:val="none" w:sz="0" w:space="0" w:color="auto"/>
          </w:divBdr>
        </w:div>
        <w:div w:id="1007176293">
          <w:marLeft w:val="0"/>
          <w:marRight w:val="0"/>
          <w:marTop w:val="0"/>
          <w:marBottom w:val="0"/>
          <w:divBdr>
            <w:top w:val="none" w:sz="0" w:space="0" w:color="auto"/>
            <w:left w:val="none" w:sz="0" w:space="0" w:color="auto"/>
            <w:bottom w:val="none" w:sz="0" w:space="0" w:color="auto"/>
            <w:right w:val="none" w:sz="0" w:space="0" w:color="auto"/>
          </w:divBdr>
        </w:div>
        <w:div w:id="1011486732">
          <w:marLeft w:val="0"/>
          <w:marRight w:val="0"/>
          <w:marTop w:val="0"/>
          <w:marBottom w:val="0"/>
          <w:divBdr>
            <w:top w:val="none" w:sz="0" w:space="0" w:color="auto"/>
            <w:left w:val="none" w:sz="0" w:space="0" w:color="auto"/>
            <w:bottom w:val="none" w:sz="0" w:space="0" w:color="auto"/>
            <w:right w:val="none" w:sz="0" w:space="0" w:color="auto"/>
          </w:divBdr>
        </w:div>
        <w:div w:id="1024020364">
          <w:marLeft w:val="0"/>
          <w:marRight w:val="0"/>
          <w:marTop w:val="0"/>
          <w:marBottom w:val="0"/>
          <w:divBdr>
            <w:top w:val="none" w:sz="0" w:space="0" w:color="auto"/>
            <w:left w:val="none" w:sz="0" w:space="0" w:color="auto"/>
            <w:bottom w:val="none" w:sz="0" w:space="0" w:color="auto"/>
            <w:right w:val="none" w:sz="0" w:space="0" w:color="auto"/>
          </w:divBdr>
        </w:div>
        <w:div w:id="1030493974">
          <w:marLeft w:val="0"/>
          <w:marRight w:val="0"/>
          <w:marTop w:val="0"/>
          <w:marBottom w:val="0"/>
          <w:divBdr>
            <w:top w:val="none" w:sz="0" w:space="0" w:color="auto"/>
            <w:left w:val="none" w:sz="0" w:space="0" w:color="auto"/>
            <w:bottom w:val="none" w:sz="0" w:space="0" w:color="auto"/>
            <w:right w:val="none" w:sz="0" w:space="0" w:color="auto"/>
          </w:divBdr>
        </w:div>
        <w:div w:id="1051420186">
          <w:marLeft w:val="0"/>
          <w:marRight w:val="0"/>
          <w:marTop w:val="0"/>
          <w:marBottom w:val="0"/>
          <w:divBdr>
            <w:top w:val="none" w:sz="0" w:space="0" w:color="auto"/>
            <w:left w:val="none" w:sz="0" w:space="0" w:color="auto"/>
            <w:bottom w:val="none" w:sz="0" w:space="0" w:color="auto"/>
            <w:right w:val="none" w:sz="0" w:space="0" w:color="auto"/>
          </w:divBdr>
        </w:div>
        <w:div w:id="1113206009">
          <w:marLeft w:val="0"/>
          <w:marRight w:val="0"/>
          <w:marTop w:val="0"/>
          <w:marBottom w:val="0"/>
          <w:divBdr>
            <w:top w:val="none" w:sz="0" w:space="0" w:color="auto"/>
            <w:left w:val="none" w:sz="0" w:space="0" w:color="auto"/>
            <w:bottom w:val="none" w:sz="0" w:space="0" w:color="auto"/>
            <w:right w:val="none" w:sz="0" w:space="0" w:color="auto"/>
          </w:divBdr>
        </w:div>
        <w:div w:id="1167093252">
          <w:marLeft w:val="0"/>
          <w:marRight w:val="0"/>
          <w:marTop w:val="0"/>
          <w:marBottom w:val="0"/>
          <w:divBdr>
            <w:top w:val="none" w:sz="0" w:space="0" w:color="auto"/>
            <w:left w:val="none" w:sz="0" w:space="0" w:color="auto"/>
            <w:bottom w:val="none" w:sz="0" w:space="0" w:color="auto"/>
            <w:right w:val="none" w:sz="0" w:space="0" w:color="auto"/>
          </w:divBdr>
        </w:div>
        <w:div w:id="1179806564">
          <w:marLeft w:val="0"/>
          <w:marRight w:val="0"/>
          <w:marTop w:val="0"/>
          <w:marBottom w:val="0"/>
          <w:divBdr>
            <w:top w:val="none" w:sz="0" w:space="0" w:color="auto"/>
            <w:left w:val="none" w:sz="0" w:space="0" w:color="auto"/>
            <w:bottom w:val="none" w:sz="0" w:space="0" w:color="auto"/>
            <w:right w:val="none" w:sz="0" w:space="0" w:color="auto"/>
          </w:divBdr>
        </w:div>
        <w:div w:id="1183935250">
          <w:marLeft w:val="0"/>
          <w:marRight w:val="0"/>
          <w:marTop w:val="0"/>
          <w:marBottom w:val="0"/>
          <w:divBdr>
            <w:top w:val="none" w:sz="0" w:space="0" w:color="auto"/>
            <w:left w:val="none" w:sz="0" w:space="0" w:color="auto"/>
            <w:bottom w:val="none" w:sz="0" w:space="0" w:color="auto"/>
            <w:right w:val="none" w:sz="0" w:space="0" w:color="auto"/>
          </w:divBdr>
        </w:div>
        <w:div w:id="1196233027">
          <w:marLeft w:val="0"/>
          <w:marRight w:val="0"/>
          <w:marTop w:val="0"/>
          <w:marBottom w:val="0"/>
          <w:divBdr>
            <w:top w:val="none" w:sz="0" w:space="0" w:color="auto"/>
            <w:left w:val="none" w:sz="0" w:space="0" w:color="auto"/>
            <w:bottom w:val="none" w:sz="0" w:space="0" w:color="auto"/>
            <w:right w:val="none" w:sz="0" w:space="0" w:color="auto"/>
          </w:divBdr>
        </w:div>
        <w:div w:id="1223249389">
          <w:marLeft w:val="0"/>
          <w:marRight w:val="0"/>
          <w:marTop w:val="0"/>
          <w:marBottom w:val="0"/>
          <w:divBdr>
            <w:top w:val="none" w:sz="0" w:space="0" w:color="auto"/>
            <w:left w:val="none" w:sz="0" w:space="0" w:color="auto"/>
            <w:bottom w:val="none" w:sz="0" w:space="0" w:color="auto"/>
            <w:right w:val="none" w:sz="0" w:space="0" w:color="auto"/>
          </w:divBdr>
        </w:div>
        <w:div w:id="1233353580">
          <w:marLeft w:val="0"/>
          <w:marRight w:val="0"/>
          <w:marTop w:val="0"/>
          <w:marBottom w:val="0"/>
          <w:divBdr>
            <w:top w:val="none" w:sz="0" w:space="0" w:color="auto"/>
            <w:left w:val="none" w:sz="0" w:space="0" w:color="auto"/>
            <w:bottom w:val="none" w:sz="0" w:space="0" w:color="auto"/>
            <w:right w:val="none" w:sz="0" w:space="0" w:color="auto"/>
          </w:divBdr>
        </w:div>
        <w:div w:id="1234900004">
          <w:marLeft w:val="0"/>
          <w:marRight w:val="0"/>
          <w:marTop w:val="0"/>
          <w:marBottom w:val="0"/>
          <w:divBdr>
            <w:top w:val="none" w:sz="0" w:space="0" w:color="auto"/>
            <w:left w:val="none" w:sz="0" w:space="0" w:color="auto"/>
            <w:bottom w:val="none" w:sz="0" w:space="0" w:color="auto"/>
            <w:right w:val="none" w:sz="0" w:space="0" w:color="auto"/>
          </w:divBdr>
        </w:div>
        <w:div w:id="1276329148">
          <w:marLeft w:val="0"/>
          <w:marRight w:val="0"/>
          <w:marTop w:val="0"/>
          <w:marBottom w:val="0"/>
          <w:divBdr>
            <w:top w:val="none" w:sz="0" w:space="0" w:color="auto"/>
            <w:left w:val="none" w:sz="0" w:space="0" w:color="auto"/>
            <w:bottom w:val="none" w:sz="0" w:space="0" w:color="auto"/>
            <w:right w:val="none" w:sz="0" w:space="0" w:color="auto"/>
          </w:divBdr>
        </w:div>
        <w:div w:id="1296912667">
          <w:marLeft w:val="0"/>
          <w:marRight w:val="0"/>
          <w:marTop w:val="0"/>
          <w:marBottom w:val="0"/>
          <w:divBdr>
            <w:top w:val="none" w:sz="0" w:space="0" w:color="auto"/>
            <w:left w:val="none" w:sz="0" w:space="0" w:color="auto"/>
            <w:bottom w:val="none" w:sz="0" w:space="0" w:color="auto"/>
            <w:right w:val="none" w:sz="0" w:space="0" w:color="auto"/>
          </w:divBdr>
        </w:div>
        <w:div w:id="1307317062">
          <w:marLeft w:val="0"/>
          <w:marRight w:val="0"/>
          <w:marTop w:val="0"/>
          <w:marBottom w:val="0"/>
          <w:divBdr>
            <w:top w:val="none" w:sz="0" w:space="0" w:color="auto"/>
            <w:left w:val="none" w:sz="0" w:space="0" w:color="auto"/>
            <w:bottom w:val="none" w:sz="0" w:space="0" w:color="auto"/>
            <w:right w:val="none" w:sz="0" w:space="0" w:color="auto"/>
          </w:divBdr>
        </w:div>
        <w:div w:id="1326667070">
          <w:marLeft w:val="0"/>
          <w:marRight w:val="0"/>
          <w:marTop w:val="0"/>
          <w:marBottom w:val="0"/>
          <w:divBdr>
            <w:top w:val="none" w:sz="0" w:space="0" w:color="auto"/>
            <w:left w:val="none" w:sz="0" w:space="0" w:color="auto"/>
            <w:bottom w:val="none" w:sz="0" w:space="0" w:color="auto"/>
            <w:right w:val="none" w:sz="0" w:space="0" w:color="auto"/>
          </w:divBdr>
        </w:div>
        <w:div w:id="1345010764">
          <w:marLeft w:val="0"/>
          <w:marRight w:val="0"/>
          <w:marTop w:val="0"/>
          <w:marBottom w:val="0"/>
          <w:divBdr>
            <w:top w:val="none" w:sz="0" w:space="0" w:color="auto"/>
            <w:left w:val="none" w:sz="0" w:space="0" w:color="auto"/>
            <w:bottom w:val="none" w:sz="0" w:space="0" w:color="auto"/>
            <w:right w:val="none" w:sz="0" w:space="0" w:color="auto"/>
          </w:divBdr>
        </w:div>
        <w:div w:id="1351448891">
          <w:marLeft w:val="0"/>
          <w:marRight w:val="0"/>
          <w:marTop w:val="0"/>
          <w:marBottom w:val="0"/>
          <w:divBdr>
            <w:top w:val="none" w:sz="0" w:space="0" w:color="auto"/>
            <w:left w:val="none" w:sz="0" w:space="0" w:color="auto"/>
            <w:bottom w:val="none" w:sz="0" w:space="0" w:color="auto"/>
            <w:right w:val="none" w:sz="0" w:space="0" w:color="auto"/>
          </w:divBdr>
        </w:div>
        <w:div w:id="1384938961">
          <w:marLeft w:val="0"/>
          <w:marRight w:val="0"/>
          <w:marTop w:val="0"/>
          <w:marBottom w:val="0"/>
          <w:divBdr>
            <w:top w:val="none" w:sz="0" w:space="0" w:color="auto"/>
            <w:left w:val="none" w:sz="0" w:space="0" w:color="auto"/>
            <w:bottom w:val="none" w:sz="0" w:space="0" w:color="auto"/>
            <w:right w:val="none" w:sz="0" w:space="0" w:color="auto"/>
          </w:divBdr>
        </w:div>
        <w:div w:id="1388604693">
          <w:marLeft w:val="0"/>
          <w:marRight w:val="0"/>
          <w:marTop w:val="0"/>
          <w:marBottom w:val="0"/>
          <w:divBdr>
            <w:top w:val="none" w:sz="0" w:space="0" w:color="auto"/>
            <w:left w:val="none" w:sz="0" w:space="0" w:color="auto"/>
            <w:bottom w:val="none" w:sz="0" w:space="0" w:color="auto"/>
            <w:right w:val="none" w:sz="0" w:space="0" w:color="auto"/>
          </w:divBdr>
        </w:div>
        <w:div w:id="1460031787">
          <w:marLeft w:val="0"/>
          <w:marRight w:val="0"/>
          <w:marTop w:val="0"/>
          <w:marBottom w:val="0"/>
          <w:divBdr>
            <w:top w:val="none" w:sz="0" w:space="0" w:color="auto"/>
            <w:left w:val="none" w:sz="0" w:space="0" w:color="auto"/>
            <w:bottom w:val="none" w:sz="0" w:space="0" w:color="auto"/>
            <w:right w:val="none" w:sz="0" w:space="0" w:color="auto"/>
          </w:divBdr>
        </w:div>
        <w:div w:id="1471315822">
          <w:marLeft w:val="0"/>
          <w:marRight w:val="0"/>
          <w:marTop w:val="0"/>
          <w:marBottom w:val="0"/>
          <w:divBdr>
            <w:top w:val="none" w:sz="0" w:space="0" w:color="auto"/>
            <w:left w:val="none" w:sz="0" w:space="0" w:color="auto"/>
            <w:bottom w:val="none" w:sz="0" w:space="0" w:color="auto"/>
            <w:right w:val="none" w:sz="0" w:space="0" w:color="auto"/>
          </w:divBdr>
        </w:div>
        <w:div w:id="1477995478">
          <w:marLeft w:val="0"/>
          <w:marRight w:val="0"/>
          <w:marTop w:val="0"/>
          <w:marBottom w:val="0"/>
          <w:divBdr>
            <w:top w:val="none" w:sz="0" w:space="0" w:color="auto"/>
            <w:left w:val="none" w:sz="0" w:space="0" w:color="auto"/>
            <w:bottom w:val="none" w:sz="0" w:space="0" w:color="auto"/>
            <w:right w:val="none" w:sz="0" w:space="0" w:color="auto"/>
          </w:divBdr>
        </w:div>
        <w:div w:id="1483962436">
          <w:marLeft w:val="0"/>
          <w:marRight w:val="0"/>
          <w:marTop w:val="0"/>
          <w:marBottom w:val="0"/>
          <w:divBdr>
            <w:top w:val="none" w:sz="0" w:space="0" w:color="auto"/>
            <w:left w:val="none" w:sz="0" w:space="0" w:color="auto"/>
            <w:bottom w:val="none" w:sz="0" w:space="0" w:color="auto"/>
            <w:right w:val="none" w:sz="0" w:space="0" w:color="auto"/>
          </w:divBdr>
        </w:div>
        <w:div w:id="1493175381">
          <w:marLeft w:val="0"/>
          <w:marRight w:val="0"/>
          <w:marTop w:val="0"/>
          <w:marBottom w:val="0"/>
          <w:divBdr>
            <w:top w:val="none" w:sz="0" w:space="0" w:color="auto"/>
            <w:left w:val="none" w:sz="0" w:space="0" w:color="auto"/>
            <w:bottom w:val="none" w:sz="0" w:space="0" w:color="auto"/>
            <w:right w:val="none" w:sz="0" w:space="0" w:color="auto"/>
          </w:divBdr>
        </w:div>
        <w:div w:id="1504903887">
          <w:marLeft w:val="0"/>
          <w:marRight w:val="0"/>
          <w:marTop w:val="0"/>
          <w:marBottom w:val="0"/>
          <w:divBdr>
            <w:top w:val="none" w:sz="0" w:space="0" w:color="auto"/>
            <w:left w:val="none" w:sz="0" w:space="0" w:color="auto"/>
            <w:bottom w:val="none" w:sz="0" w:space="0" w:color="auto"/>
            <w:right w:val="none" w:sz="0" w:space="0" w:color="auto"/>
          </w:divBdr>
        </w:div>
        <w:div w:id="1518501104">
          <w:marLeft w:val="0"/>
          <w:marRight w:val="0"/>
          <w:marTop w:val="0"/>
          <w:marBottom w:val="0"/>
          <w:divBdr>
            <w:top w:val="none" w:sz="0" w:space="0" w:color="auto"/>
            <w:left w:val="none" w:sz="0" w:space="0" w:color="auto"/>
            <w:bottom w:val="none" w:sz="0" w:space="0" w:color="auto"/>
            <w:right w:val="none" w:sz="0" w:space="0" w:color="auto"/>
          </w:divBdr>
        </w:div>
        <w:div w:id="1534687198">
          <w:marLeft w:val="0"/>
          <w:marRight w:val="0"/>
          <w:marTop w:val="0"/>
          <w:marBottom w:val="0"/>
          <w:divBdr>
            <w:top w:val="none" w:sz="0" w:space="0" w:color="auto"/>
            <w:left w:val="none" w:sz="0" w:space="0" w:color="auto"/>
            <w:bottom w:val="none" w:sz="0" w:space="0" w:color="auto"/>
            <w:right w:val="none" w:sz="0" w:space="0" w:color="auto"/>
          </w:divBdr>
        </w:div>
        <w:div w:id="1537965965">
          <w:marLeft w:val="0"/>
          <w:marRight w:val="0"/>
          <w:marTop w:val="0"/>
          <w:marBottom w:val="0"/>
          <w:divBdr>
            <w:top w:val="none" w:sz="0" w:space="0" w:color="auto"/>
            <w:left w:val="none" w:sz="0" w:space="0" w:color="auto"/>
            <w:bottom w:val="none" w:sz="0" w:space="0" w:color="auto"/>
            <w:right w:val="none" w:sz="0" w:space="0" w:color="auto"/>
          </w:divBdr>
        </w:div>
        <w:div w:id="1601983326">
          <w:marLeft w:val="0"/>
          <w:marRight w:val="0"/>
          <w:marTop w:val="0"/>
          <w:marBottom w:val="0"/>
          <w:divBdr>
            <w:top w:val="none" w:sz="0" w:space="0" w:color="auto"/>
            <w:left w:val="none" w:sz="0" w:space="0" w:color="auto"/>
            <w:bottom w:val="none" w:sz="0" w:space="0" w:color="auto"/>
            <w:right w:val="none" w:sz="0" w:space="0" w:color="auto"/>
          </w:divBdr>
        </w:div>
        <w:div w:id="1636523810">
          <w:marLeft w:val="0"/>
          <w:marRight w:val="0"/>
          <w:marTop w:val="0"/>
          <w:marBottom w:val="0"/>
          <w:divBdr>
            <w:top w:val="none" w:sz="0" w:space="0" w:color="auto"/>
            <w:left w:val="none" w:sz="0" w:space="0" w:color="auto"/>
            <w:bottom w:val="none" w:sz="0" w:space="0" w:color="auto"/>
            <w:right w:val="none" w:sz="0" w:space="0" w:color="auto"/>
          </w:divBdr>
        </w:div>
        <w:div w:id="1646861089">
          <w:marLeft w:val="0"/>
          <w:marRight w:val="0"/>
          <w:marTop w:val="0"/>
          <w:marBottom w:val="0"/>
          <w:divBdr>
            <w:top w:val="none" w:sz="0" w:space="0" w:color="auto"/>
            <w:left w:val="none" w:sz="0" w:space="0" w:color="auto"/>
            <w:bottom w:val="none" w:sz="0" w:space="0" w:color="auto"/>
            <w:right w:val="none" w:sz="0" w:space="0" w:color="auto"/>
          </w:divBdr>
        </w:div>
        <w:div w:id="1648318439">
          <w:marLeft w:val="0"/>
          <w:marRight w:val="0"/>
          <w:marTop w:val="0"/>
          <w:marBottom w:val="0"/>
          <w:divBdr>
            <w:top w:val="none" w:sz="0" w:space="0" w:color="auto"/>
            <w:left w:val="none" w:sz="0" w:space="0" w:color="auto"/>
            <w:bottom w:val="none" w:sz="0" w:space="0" w:color="auto"/>
            <w:right w:val="none" w:sz="0" w:space="0" w:color="auto"/>
          </w:divBdr>
        </w:div>
        <w:div w:id="1665670085">
          <w:marLeft w:val="0"/>
          <w:marRight w:val="0"/>
          <w:marTop w:val="0"/>
          <w:marBottom w:val="0"/>
          <w:divBdr>
            <w:top w:val="none" w:sz="0" w:space="0" w:color="auto"/>
            <w:left w:val="none" w:sz="0" w:space="0" w:color="auto"/>
            <w:bottom w:val="none" w:sz="0" w:space="0" w:color="auto"/>
            <w:right w:val="none" w:sz="0" w:space="0" w:color="auto"/>
          </w:divBdr>
        </w:div>
        <w:div w:id="1701197035">
          <w:marLeft w:val="0"/>
          <w:marRight w:val="0"/>
          <w:marTop w:val="0"/>
          <w:marBottom w:val="0"/>
          <w:divBdr>
            <w:top w:val="none" w:sz="0" w:space="0" w:color="auto"/>
            <w:left w:val="none" w:sz="0" w:space="0" w:color="auto"/>
            <w:bottom w:val="none" w:sz="0" w:space="0" w:color="auto"/>
            <w:right w:val="none" w:sz="0" w:space="0" w:color="auto"/>
          </w:divBdr>
        </w:div>
        <w:div w:id="1710490337">
          <w:marLeft w:val="0"/>
          <w:marRight w:val="0"/>
          <w:marTop w:val="0"/>
          <w:marBottom w:val="0"/>
          <w:divBdr>
            <w:top w:val="none" w:sz="0" w:space="0" w:color="auto"/>
            <w:left w:val="none" w:sz="0" w:space="0" w:color="auto"/>
            <w:bottom w:val="none" w:sz="0" w:space="0" w:color="auto"/>
            <w:right w:val="none" w:sz="0" w:space="0" w:color="auto"/>
          </w:divBdr>
        </w:div>
        <w:div w:id="1742749987">
          <w:marLeft w:val="0"/>
          <w:marRight w:val="0"/>
          <w:marTop w:val="0"/>
          <w:marBottom w:val="0"/>
          <w:divBdr>
            <w:top w:val="none" w:sz="0" w:space="0" w:color="auto"/>
            <w:left w:val="none" w:sz="0" w:space="0" w:color="auto"/>
            <w:bottom w:val="none" w:sz="0" w:space="0" w:color="auto"/>
            <w:right w:val="none" w:sz="0" w:space="0" w:color="auto"/>
          </w:divBdr>
        </w:div>
        <w:div w:id="1792280921">
          <w:marLeft w:val="0"/>
          <w:marRight w:val="0"/>
          <w:marTop w:val="0"/>
          <w:marBottom w:val="0"/>
          <w:divBdr>
            <w:top w:val="none" w:sz="0" w:space="0" w:color="auto"/>
            <w:left w:val="none" w:sz="0" w:space="0" w:color="auto"/>
            <w:bottom w:val="none" w:sz="0" w:space="0" w:color="auto"/>
            <w:right w:val="none" w:sz="0" w:space="0" w:color="auto"/>
          </w:divBdr>
        </w:div>
        <w:div w:id="1796874265">
          <w:marLeft w:val="0"/>
          <w:marRight w:val="0"/>
          <w:marTop w:val="0"/>
          <w:marBottom w:val="0"/>
          <w:divBdr>
            <w:top w:val="none" w:sz="0" w:space="0" w:color="auto"/>
            <w:left w:val="none" w:sz="0" w:space="0" w:color="auto"/>
            <w:bottom w:val="none" w:sz="0" w:space="0" w:color="auto"/>
            <w:right w:val="none" w:sz="0" w:space="0" w:color="auto"/>
          </w:divBdr>
        </w:div>
        <w:div w:id="1802265874">
          <w:marLeft w:val="0"/>
          <w:marRight w:val="0"/>
          <w:marTop w:val="0"/>
          <w:marBottom w:val="0"/>
          <w:divBdr>
            <w:top w:val="none" w:sz="0" w:space="0" w:color="auto"/>
            <w:left w:val="none" w:sz="0" w:space="0" w:color="auto"/>
            <w:bottom w:val="none" w:sz="0" w:space="0" w:color="auto"/>
            <w:right w:val="none" w:sz="0" w:space="0" w:color="auto"/>
          </w:divBdr>
        </w:div>
        <w:div w:id="1821265389">
          <w:marLeft w:val="0"/>
          <w:marRight w:val="0"/>
          <w:marTop w:val="0"/>
          <w:marBottom w:val="0"/>
          <w:divBdr>
            <w:top w:val="none" w:sz="0" w:space="0" w:color="auto"/>
            <w:left w:val="none" w:sz="0" w:space="0" w:color="auto"/>
            <w:bottom w:val="none" w:sz="0" w:space="0" w:color="auto"/>
            <w:right w:val="none" w:sz="0" w:space="0" w:color="auto"/>
          </w:divBdr>
        </w:div>
        <w:div w:id="1827433264">
          <w:marLeft w:val="0"/>
          <w:marRight w:val="0"/>
          <w:marTop w:val="0"/>
          <w:marBottom w:val="0"/>
          <w:divBdr>
            <w:top w:val="none" w:sz="0" w:space="0" w:color="auto"/>
            <w:left w:val="none" w:sz="0" w:space="0" w:color="auto"/>
            <w:bottom w:val="none" w:sz="0" w:space="0" w:color="auto"/>
            <w:right w:val="none" w:sz="0" w:space="0" w:color="auto"/>
          </w:divBdr>
        </w:div>
        <w:div w:id="1831407939">
          <w:marLeft w:val="0"/>
          <w:marRight w:val="0"/>
          <w:marTop w:val="0"/>
          <w:marBottom w:val="0"/>
          <w:divBdr>
            <w:top w:val="none" w:sz="0" w:space="0" w:color="auto"/>
            <w:left w:val="none" w:sz="0" w:space="0" w:color="auto"/>
            <w:bottom w:val="none" w:sz="0" w:space="0" w:color="auto"/>
            <w:right w:val="none" w:sz="0" w:space="0" w:color="auto"/>
          </w:divBdr>
        </w:div>
        <w:div w:id="1853303551">
          <w:marLeft w:val="0"/>
          <w:marRight w:val="0"/>
          <w:marTop w:val="0"/>
          <w:marBottom w:val="0"/>
          <w:divBdr>
            <w:top w:val="none" w:sz="0" w:space="0" w:color="auto"/>
            <w:left w:val="none" w:sz="0" w:space="0" w:color="auto"/>
            <w:bottom w:val="none" w:sz="0" w:space="0" w:color="auto"/>
            <w:right w:val="none" w:sz="0" w:space="0" w:color="auto"/>
          </w:divBdr>
        </w:div>
        <w:div w:id="1895119741">
          <w:marLeft w:val="0"/>
          <w:marRight w:val="0"/>
          <w:marTop w:val="0"/>
          <w:marBottom w:val="0"/>
          <w:divBdr>
            <w:top w:val="none" w:sz="0" w:space="0" w:color="auto"/>
            <w:left w:val="none" w:sz="0" w:space="0" w:color="auto"/>
            <w:bottom w:val="none" w:sz="0" w:space="0" w:color="auto"/>
            <w:right w:val="none" w:sz="0" w:space="0" w:color="auto"/>
          </w:divBdr>
        </w:div>
        <w:div w:id="1896890240">
          <w:marLeft w:val="0"/>
          <w:marRight w:val="0"/>
          <w:marTop w:val="0"/>
          <w:marBottom w:val="0"/>
          <w:divBdr>
            <w:top w:val="none" w:sz="0" w:space="0" w:color="auto"/>
            <w:left w:val="none" w:sz="0" w:space="0" w:color="auto"/>
            <w:bottom w:val="none" w:sz="0" w:space="0" w:color="auto"/>
            <w:right w:val="none" w:sz="0" w:space="0" w:color="auto"/>
          </w:divBdr>
        </w:div>
        <w:div w:id="1910575792">
          <w:marLeft w:val="0"/>
          <w:marRight w:val="0"/>
          <w:marTop w:val="0"/>
          <w:marBottom w:val="0"/>
          <w:divBdr>
            <w:top w:val="none" w:sz="0" w:space="0" w:color="auto"/>
            <w:left w:val="none" w:sz="0" w:space="0" w:color="auto"/>
            <w:bottom w:val="none" w:sz="0" w:space="0" w:color="auto"/>
            <w:right w:val="none" w:sz="0" w:space="0" w:color="auto"/>
          </w:divBdr>
        </w:div>
        <w:div w:id="1914705131">
          <w:marLeft w:val="0"/>
          <w:marRight w:val="0"/>
          <w:marTop w:val="0"/>
          <w:marBottom w:val="0"/>
          <w:divBdr>
            <w:top w:val="none" w:sz="0" w:space="0" w:color="auto"/>
            <w:left w:val="none" w:sz="0" w:space="0" w:color="auto"/>
            <w:bottom w:val="none" w:sz="0" w:space="0" w:color="auto"/>
            <w:right w:val="none" w:sz="0" w:space="0" w:color="auto"/>
          </w:divBdr>
        </w:div>
        <w:div w:id="1919751141">
          <w:marLeft w:val="0"/>
          <w:marRight w:val="0"/>
          <w:marTop w:val="0"/>
          <w:marBottom w:val="0"/>
          <w:divBdr>
            <w:top w:val="none" w:sz="0" w:space="0" w:color="auto"/>
            <w:left w:val="none" w:sz="0" w:space="0" w:color="auto"/>
            <w:bottom w:val="none" w:sz="0" w:space="0" w:color="auto"/>
            <w:right w:val="none" w:sz="0" w:space="0" w:color="auto"/>
          </w:divBdr>
        </w:div>
        <w:div w:id="1930388571">
          <w:marLeft w:val="0"/>
          <w:marRight w:val="0"/>
          <w:marTop w:val="0"/>
          <w:marBottom w:val="0"/>
          <w:divBdr>
            <w:top w:val="none" w:sz="0" w:space="0" w:color="auto"/>
            <w:left w:val="none" w:sz="0" w:space="0" w:color="auto"/>
            <w:bottom w:val="none" w:sz="0" w:space="0" w:color="auto"/>
            <w:right w:val="none" w:sz="0" w:space="0" w:color="auto"/>
          </w:divBdr>
        </w:div>
        <w:div w:id="1973633658">
          <w:marLeft w:val="0"/>
          <w:marRight w:val="0"/>
          <w:marTop w:val="0"/>
          <w:marBottom w:val="0"/>
          <w:divBdr>
            <w:top w:val="none" w:sz="0" w:space="0" w:color="auto"/>
            <w:left w:val="none" w:sz="0" w:space="0" w:color="auto"/>
            <w:bottom w:val="none" w:sz="0" w:space="0" w:color="auto"/>
            <w:right w:val="none" w:sz="0" w:space="0" w:color="auto"/>
          </w:divBdr>
        </w:div>
        <w:div w:id="1996956007">
          <w:marLeft w:val="0"/>
          <w:marRight w:val="0"/>
          <w:marTop w:val="0"/>
          <w:marBottom w:val="0"/>
          <w:divBdr>
            <w:top w:val="none" w:sz="0" w:space="0" w:color="auto"/>
            <w:left w:val="none" w:sz="0" w:space="0" w:color="auto"/>
            <w:bottom w:val="none" w:sz="0" w:space="0" w:color="auto"/>
            <w:right w:val="none" w:sz="0" w:space="0" w:color="auto"/>
          </w:divBdr>
        </w:div>
        <w:div w:id="2095977908">
          <w:marLeft w:val="0"/>
          <w:marRight w:val="0"/>
          <w:marTop w:val="0"/>
          <w:marBottom w:val="0"/>
          <w:divBdr>
            <w:top w:val="none" w:sz="0" w:space="0" w:color="auto"/>
            <w:left w:val="none" w:sz="0" w:space="0" w:color="auto"/>
            <w:bottom w:val="none" w:sz="0" w:space="0" w:color="auto"/>
            <w:right w:val="none" w:sz="0" w:space="0" w:color="auto"/>
          </w:divBdr>
        </w:div>
        <w:div w:id="2107186802">
          <w:marLeft w:val="0"/>
          <w:marRight w:val="0"/>
          <w:marTop w:val="0"/>
          <w:marBottom w:val="0"/>
          <w:divBdr>
            <w:top w:val="none" w:sz="0" w:space="0" w:color="auto"/>
            <w:left w:val="none" w:sz="0" w:space="0" w:color="auto"/>
            <w:bottom w:val="none" w:sz="0" w:space="0" w:color="auto"/>
            <w:right w:val="none" w:sz="0" w:space="0" w:color="auto"/>
          </w:divBdr>
        </w:div>
        <w:div w:id="2140608923">
          <w:marLeft w:val="0"/>
          <w:marRight w:val="0"/>
          <w:marTop w:val="0"/>
          <w:marBottom w:val="0"/>
          <w:divBdr>
            <w:top w:val="none" w:sz="0" w:space="0" w:color="auto"/>
            <w:left w:val="none" w:sz="0" w:space="0" w:color="auto"/>
            <w:bottom w:val="none" w:sz="0" w:space="0" w:color="auto"/>
            <w:right w:val="none" w:sz="0" w:space="0" w:color="auto"/>
          </w:divBdr>
        </w:div>
      </w:divsChild>
    </w:div>
    <w:div w:id="1001855003">
      <w:bodyDiv w:val="1"/>
      <w:marLeft w:val="0"/>
      <w:marRight w:val="0"/>
      <w:marTop w:val="0"/>
      <w:marBottom w:val="0"/>
      <w:divBdr>
        <w:top w:val="none" w:sz="0" w:space="0" w:color="auto"/>
        <w:left w:val="none" w:sz="0" w:space="0" w:color="auto"/>
        <w:bottom w:val="none" w:sz="0" w:space="0" w:color="auto"/>
        <w:right w:val="none" w:sz="0" w:space="0" w:color="auto"/>
      </w:divBdr>
    </w:div>
    <w:div w:id="1013461827">
      <w:bodyDiv w:val="1"/>
      <w:marLeft w:val="0"/>
      <w:marRight w:val="0"/>
      <w:marTop w:val="0"/>
      <w:marBottom w:val="0"/>
      <w:divBdr>
        <w:top w:val="none" w:sz="0" w:space="0" w:color="auto"/>
        <w:left w:val="none" w:sz="0" w:space="0" w:color="auto"/>
        <w:bottom w:val="none" w:sz="0" w:space="0" w:color="auto"/>
        <w:right w:val="none" w:sz="0" w:space="0" w:color="auto"/>
      </w:divBdr>
    </w:div>
    <w:div w:id="1111628604">
      <w:bodyDiv w:val="1"/>
      <w:marLeft w:val="0"/>
      <w:marRight w:val="0"/>
      <w:marTop w:val="0"/>
      <w:marBottom w:val="0"/>
      <w:divBdr>
        <w:top w:val="none" w:sz="0" w:space="0" w:color="auto"/>
        <w:left w:val="none" w:sz="0" w:space="0" w:color="auto"/>
        <w:bottom w:val="none" w:sz="0" w:space="0" w:color="auto"/>
        <w:right w:val="none" w:sz="0" w:space="0" w:color="auto"/>
      </w:divBdr>
      <w:divsChild>
        <w:div w:id="2436995">
          <w:marLeft w:val="0"/>
          <w:marRight w:val="0"/>
          <w:marTop w:val="0"/>
          <w:marBottom w:val="0"/>
          <w:divBdr>
            <w:top w:val="none" w:sz="0" w:space="0" w:color="auto"/>
            <w:left w:val="none" w:sz="0" w:space="0" w:color="auto"/>
            <w:bottom w:val="none" w:sz="0" w:space="0" w:color="auto"/>
            <w:right w:val="none" w:sz="0" w:space="0" w:color="auto"/>
          </w:divBdr>
        </w:div>
        <w:div w:id="1338338301">
          <w:marLeft w:val="0"/>
          <w:marRight w:val="0"/>
          <w:marTop w:val="0"/>
          <w:marBottom w:val="0"/>
          <w:divBdr>
            <w:top w:val="none" w:sz="0" w:space="0" w:color="auto"/>
            <w:left w:val="none" w:sz="0" w:space="0" w:color="auto"/>
            <w:bottom w:val="none" w:sz="0" w:space="0" w:color="auto"/>
            <w:right w:val="none" w:sz="0" w:space="0" w:color="auto"/>
          </w:divBdr>
        </w:div>
      </w:divsChild>
    </w:div>
    <w:div w:id="1133517735">
      <w:bodyDiv w:val="1"/>
      <w:marLeft w:val="0"/>
      <w:marRight w:val="0"/>
      <w:marTop w:val="0"/>
      <w:marBottom w:val="0"/>
      <w:divBdr>
        <w:top w:val="none" w:sz="0" w:space="0" w:color="auto"/>
        <w:left w:val="none" w:sz="0" w:space="0" w:color="auto"/>
        <w:bottom w:val="none" w:sz="0" w:space="0" w:color="auto"/>
        <w:right w:val="none" w:sz="0" w:space="0" w:color="auto"/>
      </w:divBdr>
    </w:div>
    <w:div w:id="1138690025">
      <w:bodyDiv w:val="1"/>
      <w:marLeft w:val="0"/>
      <w:marRight w:val="0"/>
      <w:marTop w:val="0"/>
      <w:marBottom w:val="0"/>
      <w:divBdr>
        <w:top w:val="none" w:sz="0" w:space="0" w:color="auto"/>
        <w:left w:val="none" w:sz="0" w:space="0" w:color="auto"/>
        <w:bottom w:val="none" w:sz="0" w:space="0" w:color="auto"/>
        <w:right w:val="none" w:sz="0" w:space="0" w:color="auto"/>
      </w:divBdr>
      <w:divsChild>
        <w:div w:id="134106297">
          <w:marLeft w:val="0"/>
          <w:marRight w:val="0"/>
          <w:marTop w:val="0"/>
          <w:marBottom w:val="0"/>
          <w:divBdr>
            <w:top w:val="none" w:sz="0" w:space="0" w:color="auto"/>
            <w:left w:val="none" w:sz="0" w:space="0" w:color="auto"/>
            <w:bottom w:val="none" w:sz="0" w:space="0" w:color="auto"/>
            <w:right w:val="none" w:sz="0" w:space="0" w:color="auto"/>
          </w:divBdr>
        </w:div>
        <w:div w:id="358972033">
          <w:marLeft w:val="0"/>
          <w:marRight w:val="0"/>
          <w:marTop w:val="0"/>
          <w:marBottom w:val="0"/>
          <w:divBdr>
            <w:top w:val="none" w:sz="0" w:space="0" w:color="auto"/>
            <w:left w:val="none" w:sz="0" w:space="0" w:color="auto"/>
            <w:bottom w:val="none" w:sz="0" w:space="0" w:color="auto"/>
            <w:right w:val="none" w:sz="0" w:space="0" w:color="auto"/>
          </w:divBdr>
        </w:div>
        <w:div w:id="473372418">
          <w:marLeft w:val="0"/>
          <w:marRight w:val="0"/>
          <w:marTop w:val="0"/>
          <w:marBottom w:val="0"/>
          <w:divBdr>
            <w:top w:val="none" w:sz="0" w:space="0" w:color="auto"/>
            <w:left w:val="none" w:sz="0" w:space="0" w:color="auto"/>
            <w:bottom w:val="none" w:sz="0" w:space="0" w:color="auto"/>
            <w:right w:val="none" w:sz="0" w:space="0" w:color="auto"/>
          </w:divBdr>
        </w:div>
        <w:div w:id="551038653">
          <w:marLeft w:val="0"/>
          <w:marRight w:val="0"/>
          <w:marTop w:val="0"/>
          <w:marBottom w:val="0"/>
          <w:divBdr>
            <w:top w:val="none" w:sz="0" w:space="0" w:color="auto"/>
            <w:left w:val="none" w:sz="0" w:space="0" w:color="auto"/>
            <w:bottom w:val="none" w:sz="0" w:space="0" w:color="auto"/>
            <w:right w:val="none" w:sz="0" w:space="0" w:color="auto"/>
          </w:divBdr>
        </w:div>
        <w:div w:id="630671991">
          <w:marLeft w:val="0"/>
          <w:marRight w:val="0"/>
          <w:marTop w:val="0"/>
          <w:marBottom w:val="0"/>
          <w:divBdr>
            <w:top w:val="none" w:sz="0" w:space="0" w:color="auto"/>
            <w:left w:val="none" w:sz="0" w:space="0" w:color="auto"/>
            <w:bottom w:val="none" w:sz="0" w:space="0" w:color="auto"/>
            <w:right w:val="none" w:sz="0" w:space="0" w:color="auto"/>
          </w:divBdr>
        </w:div>
        <w:div w:id="722022227">
          <w:marLeft w:val="0"/>
          <w:marRight w:val="0"/>
          <w:marTop w:val="0"/>
          <w:marBottom w:val="0"/>
          <w:divBdr>
            <w:top w:val="none" w:sz="0" w:space="0" w:color="auto"/>
            <w:left w:val="none" w:sz="0" w:space="0" w:color="auto"/>
            <w:bottom w:val="none" w:sz="0" w:space="0" w:color="auto"/>
            <w:right w:val="none" w:sz="0" w:space="0" w:color="auto"/>
          </w:divBdr>
        </w:div>
        <w:div w:id="770199869">
          <w:marLeft w:val="0"/>
          <w:marRight w:val="0"/>
          <w:marTop w:val="0"/>
          <w:marBottom w:val="0"/>
          <w:divBdr>
            <w:top w:val="none" w:sz="0" w:space="0" w:color="auto"/>
            <w:left w:val="none" w:sz="0" w:space="0" w:color="auto"/>
            <w:bottom w:val="none" w:sz="0" w:space="0" w:color="auto"/>
            <w:right w:val="none" w:sz="0" w:space="0" w:color="auto"/>
          </w:divBdr>
        </w:div>
        <w:div w:id="789592350">
          <w:marLeft w:val="0"/>
          <w:marRight w:val="0"/>
          <w:marTop w:val="0"/>
          <w:marBottom w:val="0"/>
          <w:divBdr>
            <w:top w:val="none" w:sz="0" w:space="0" w:color="auto"/>
            <w:left w:val="none" w:sz="0" w:space="0" w:color="auto"/>
            <w:bottom w:val="none" w:sz="0" w:space="0" w:color="auto"/>
            <w:right w:val="none" w:sz="0" w:space="0" w:color="auto"/>
          </w:divBdr>
        </w:div>
        <w:div w:id="811366551">
          <w:marLeft w:val="0"/>
          <w:marRight w:val="0"/>
          <w:marTop w:val="0"/>
          <w:marBottom w:val="0"/>
          <w:divBdr>
            <w:top w:val="none" w:sz="0" w:space="0" w:color="auto"/>
            <w:left w:val="none" w:sz="0" w:space="0" w:color="auto"/>
            <w:bottom w:val="none" w:sz="0" w:space="0" w:color="auto"/>
            <w:right w:val="none" w:sz="0" w:space="0" w:color="auto"/>
          </w:divBdr>
        </w:div>
        <w:div w:id="896478060">
          <w:marLeft w:val="0"/>
          <w:marRight w:val="0"/>
          <w:marTop w:val="0"/>
          <w:marBottom w:val="0"/>
          <w:divBdr>
            <w:top w:val="none" w:sz="0" w:space="0" w:color="auto"/>
            <w:left w:val="none" w:sz="0" w:space="0" w:color="auto"/>
            <w:bottom w:val="none" w:sz="0" w:space="0" w:color="auto"/>
            <w:right w:val="none" w:sz="0" w:space="0" w:color="auto"/>
          </w:divBdr>
        </w:div>
        <w:div w:id="945385622">
          <w:marLeft w:val="0"/>
          <w:marRight w:val="0"/>
          <w:marTop w:val="0"/>
          <w:marBottom w:val="0"/>
          <w:divBdr>
            <w:top w:val="none" w:sz="0" w:space="0" w:color="auto"/>
            <w:left w:val="none" w:sz="0" w:space="0" w:color="auto"/>
            <w:bottom w:val="none" w:sz="0" w:space="0" w:color="auto"/>
            <w:right w:val="none" w:sz="0" w:space="0" w:color="auto"/>
          </w:divBdr>
        </w:div>
        <w:div w:id="1033119545">
          <w:marLeft w:val="0"/>
          <w:marRight w:val="0"/>
          <w:marTop w:val="0"/>
          <w:marBottom w:val="0"/>
          <w:divBdr>
            <w:top w:val="none" w:sz="0" w:space="0" w:color="auto"/>
            <w:left w:val="none" w:sz="0" w:space="0" w:color="auto"/>
            <w:bottom w:val="none" w:sz="0" w:space="0" w:color="auto"/>
            <w:right w:val="none" w:sz="0" w:space="0" w:color="auto"/>
          </w:divBdr>
        </w:div>
        <w:div w:id="1056003986">
          <w:marLeft w:val="0"/>
          <w:marRight w:val="0"/>
          <w:marTop w:val="0"/>
          <w:marBottom w:val="0"/>
          <w:divBdr>
            <w:top w:val="none" w:sz="0" w:space="0" w:color="auto"/>
            <w:left w:val="none" w:sz="0" w:space="0" w:color="auto"/>
            <w:bottom w:val="none" w:sz="0" w:space="0" w:color="auto"/>
            <w:right w:val="none" w:sz="0" w:space="0" w:color="auto"/>
          </w:divBdr>
        </w:div>
        <w:div w:id="1095055874">
          <w:marLeft w:val="0"/>
          <w:marRight w:val="0"/>
          <w:marTop w:val="0"/>
          <w:marBottom w:val="0"/>
          <w:divBdr>
            <w:top w:val="none" w:sz="0" w:space="0" w:color="auto"/>
            <w:left w:val="none" w:sz="0" w:space="0" w:color="auto"/>
            <w:bottom w:val="none" w:sz="0" w:space="0" w:color="auto"/>
            <w:right w:val="none" w:sz="0" w:space="0" w:color="auto"/>
          </w:divBdr>
        </w:div>
        <w:div w:id="1143425114">
          <w:marLeft w:val="0"/>
          <w:marRight w:val="0"/>
          <w:marTop w:val="0"/>
          <w:marBottom w:val="0"/>
          <w:divBdr>
            <w:top w:val="none" w:sz="0" w:space="0" w:color="auto"/>
            <w:left w:val="none" w:sz="0" w:space="0" w:color="auto"/>
            <w:bottom w:val="none" w:sz="0" w:space="0" w:color="auto"/>
            <w:right w:val="none" w:sz="0" w:space="0" w:color="auto"/>
          </w:divBdr>
        </w:div>
        <w:div w:id="1187913228">
          <w:marLeft w:val="0"/>
          <w:marRight w:val="0"/>
          <w:marTop w:val="0"/>
          <w:marBottom w:val="0"/>
          <w:divBdr>
            <w:top w:val="none" w:sz="0" w:space="0" w:color="auto"/>
            <w:left w:val="none" w:sz="0" w:space="0" w:color="auto"/>
            <w:bottom w:val="none" w:sz="0" w:space="0" w:color="auto"/>
            <w:right w:val="none" w:sz="0" w:space="0" w:color="auto"/>
          </w:divBdr>
        </w:div>
        <w:div w:id="1328939823">
          <w:marLeft w:val="0"/>
          <w:marRight w:val="0"/>
          <w:marTop w:val="0"/>
          <w:marBottom w:val="0"/>
          <w:divBdr>
            <w:top w:val="none" w:sz="0" w:space="0" w:color="auto"/>
            <w:left w:val="none" w:sz="0" w:space="0" w:color="auto"/>
            <w:bottom w:val="none" w:sz="0" w:space="0" w:color="auto"/>
            <w:right w:val="none" w:sz="0" w:space="0" w:color="auto"/>
          </w:divBdr>
        </w:div>
        <w:div w:id="1364591713">
          <w:marLeft w:val="0"/>
          <w:marRight w:val="0"/>
          <w:marTop w:val="0"/>
          <w:marBottom w:val="0"/>
          <w:divBdr>
            <w:top w:val="none" w:sz="0" w:space="0" w:color="auto"/>
            <w:left w:val="none" w:sz="0" w:space="0" w:color="auto"/>
            <w:bottom w:val="none" w:sz="0" w:space="0" w:color="auto"/>
            <w:right w:val="none" w:sz="0" w:space="0" w:color="auto"/>
          </w:divBdr>
        </w:div>
        <w:div w:id="1433819428">
          <w:marLeft w:val="0"/>
          <w:marRight w:val="0"/>
          <w:marTop w:val="0"/>
          <w:marBottom w:val="0"/>
          <w:divBdr>
            <w:top w:val="none" w:sz="0" w:space="0" w:color="auto"/>
            <w:left w:val="none" w:sz="0" w:space="0" w:color="auto"/>
            <w:bottom w:val="none" w:sz="0" w:space="0" w:color="auto"/>
            <w:right w:val="none" w:sz="0" w:space="0" w:color="auto"/>
          </w:divBdr>
        </w:div>
        <w:div w:id="1507397911">
          <w:marLeft w:val="0"/>
          <w:marRight w:val="0"/>
          <w:marTop w:val="0"/>
          <w:marBottom w:val="0"/>
          <w:divBdr>
            <w:top w:val="none" w:sz="0" w:space="0" w:color="auto"/>
            <w:left w:val="none" w:sz="0" w:space="0" w:color="auto"/>
            <w:bottom w:val="none" w:sz="0" w:space="0" w:color="auto"/>
            <w:right w:val="none" w:sz="0" w:space="0" w:color="auto"/>
          </w:divBdr>
        </w:div>
        <w:div w:id="1707749721">
          <w:marLeft w:val="0"/>
          <w:marRight w:val="0"/>
          <w:marTop w:val="0"/>
          <w:marBottom w:val="0"/>
          <w:divBdr>
            <w:top w:val="none" w:sz="0" w:space="0" w:color="auto"/>
            <w:left w:val="none" w:sz="0" w:space="0" w:color="auto"/>
            <w:bottom w:val="none" w:sz="0" w:space="0" w:color="auto"/>
            <w:right w:val="none" w:sz="0" w:space="0" w:color="auto"/>
          </w:divBdr>
        </w:div>
        <w:div w:id="1725595375">
          <w:marLeft w:val="0"/>
          <w:marRight w:val="0"/>
          <w:marTop w:val="0"/>
          <w:marBottom w:val="0"/>
          <w:divBdr>
            <w:top w:val="none" w:sz="0" w:space="0" w:color="auto"/>
            <w:left w:val="none" w:sz="0" w:space="0" w:color="auto"/>
            <w:bottom w:val="none" w:sz="0" w:space="0" w:color="auto"/>
            <w:right w:val="none" w:sz="0" w:space="0" w:color="auto"/>
          </w:divBdr>
        </w:div>
        <w:div w:id="1864590071">
          <w:marLeft w:val="0"/>
          <w:marRight w:val="0"/>
          <w:marTop w:val="0"/>
          <w:marBottom w:val="0"/>
          <w:divBdr>
            <w:top w:val="none" w:sz="0" w:space="0" w:color="auto"/>
            <w:left w:val="none" w:sz="0" w:space="0" w:color="auto"/>
            <w:bottom w:val="none" w:sz="0" w:space="0" w:color="auto"/>
            <w:right w:val="none" w:sz="0" w:space="0" w:color="auto"/>
          </w:divBdr>
        </w:div>
        <w:div w:id="1864903851">
          <w:marLeft w:val="0"/>
          <w:marRight w:val="0"/>
          <w:marTop w:val="0"/>
          <w:marBottom w:val="0"/>
          <w:divBdr>
            <w:top w:val="none" w:sz="0" w:space="0" w:color="auto"/>
            <w:left w:val="none" w:sz="0" w:space="0" w:color="auto"/>
            <w:bottom w:val="none" w:sz="0" w:space="0" w:color="auto"/>
            <w:right w:val="none" w:sz="0" w:space="0" w:color="auto"/>
          </w:divBdr>
        </w:div>
        <w:div w:id="1935166921">
          <w:marLeft w:val="0"/>
          <w:marRight w:val="0"/>
          <w:marTop w:val="0"/>
          <w:marBottom w:val="0"/>
          <w:divBdr>
            <w:top w:val="none" w:sz="0" w:space="0" w:color="auto"/>
            <w:left w:val="none" w:sz="0" w:space="0" w:color="auto"/>
            <w:bottom w:val="none" w:sz="0" w:space="0" w:color="auto"/>
            <w:right w:val="none" w:sz="0" w:space="0" w:color="auto"/>
          </w:divBdr>
        </w:div>
        <w:div w:id="2009013626">
          <w:marLeft w:val="0"/>
          <w:marRight w:val="0"/>
          <w:marTop w:val="0"/>
          <w:marBottom w:val="0"/>
          <w:divBdr>
            <w:top w:val="none" w:sz="0" w:space="0" w:color="auto"/>
            <w:left w:val="none" w:sz="0" w:space="0" w:color="auto"/>
            <w:bottom w:val="none" w:sz="0" w:space="0" w:color="auto"/>
            <w:right w:val="none" w:sz="0" w:space="0" w:color="auto"/>
          </w:divBdr>
        </w:div>
      </w:divsChild>
    </w:div>
    <w:div w:id="1218321531">
      <w:bodyDiv w:val="1"/>
      <w:marLeft w:val="0"/>
      <w:marRight w:val="0"/>
      <w:marTop w:val="0"/>
      <w:marBottom w:val="0"/>
      <w:divBdr>
        <w:top w:val="none" w:sz="0" w:space="0" w:color="auto"/>
        <w:left w:val="none" w:sz="0" w:space="0" w:color="auto"/>
        <w:bottom w:val="none" w:sz="0" w:space="0" w:color="auto"/>
        <w:right w:val="none" w:sz="0" w:space="0" w:color="auto"/>
      </w:divBdr>
    </w:div>
    <w:div w:id="1230000117">
      <w:bodyDiv w:val="1"/>
      <w:marLeft w:val="0"/>
      <w:marRight w:val="0"/>
      <w:marTop w:val="0"/>
      <w:marBottom w:val="0"/>
      <w:divBdr>
        <w:top w:val="none" w:sz="0" w:space="0" w:color="auto"/>
        <w:left w:val="none" w:sz="0" w:space="0" w:color="auto"/>
        <w:bottom w:val="none" w:sz="0" w:space="0" w:color="auto"/>
        <w:right w:val="none" w:sz="0" w:space="0" w:color="auto"/>
      </w:divBdr>
      <w:divsChild>
        <w:div w:id="96295786">
          <w:marLeft w:val="0"/>
          <w:marRight w:val="0"/>
          <w:marTop w:val="0"/>
          <w:marBottom w:val="0"/>
          <w:divBdr>
            <w:top w:val="none" w:sz="0" w:space="0" w:color="auto"/>
            <w:left w:val="none" w:sz="0" w:space="0" w:color="auto"/>
            <w:bottom w:val="none" w:sz="0" w:space="0" w:color="auto"/>
            <w:right w:val="none" w:sz="0" w:space="0" w:color="auto"/>
          </w:divBdr>
        </w:div>
        <w:div w:id="135151301">
          <w:marLeft w:val="0"/>
          <w:marRight w:val="0"/>
          <w:marTop w:val="0"/>
          <w:marBottom w:val="0"/>
          <w:divBdr>
            <w:top w:val="none" w:sz="0" w:space="0" w:color="auto"/>
            <w:left w:val="none" w:sz="0" w:space="0" w:color="auto"/>
            <w:bottom w:val="none" w:sz="0" w:space="0" w:color="auto"/>
            <w:right w:val="none" w:sz="0" w:space="0" w:color="auto"/>
          </w:divBdr>
        </w:div>
        <w:div w:id="175385875">
          <w:marLeft w:val="0"/>
          <w:marRight w:val="0"/>
          <w:marTop w:val="0"/>
          <w:marBottom w:val="0"/>
          <w:divBdr>
            <w:top w:val="none" w:sz="0" w:space="0" w:color="auto"/>
            <w:left w:val="none" w:sz="0" w:space="0" w:color="auto"/>
            <w:bottom w:val="none" w:sz="0" w:space="0" w:color="auto"/>
            <w:right w:val="none" w:sz="0" w:space="0" w:color="auto"/>
          </w:divBdr>
        </w:div>
        <w:div w:id="222377738">
          <w:marLeft w:val="0"/>
          <w:marRight w:val="0"/>
          <w:marTop w:val="0"/>
          <w:marBottom w:val="0"/>
          <w:divBdr>
            <w:top w:val="none" w:sz="0" w:space="0" w:color="auto"/>
            <w:left w:val="none" w:sz="0" w:space="0" w:color="auto"/>
            <w:bottom w:val="none" w:sz="0" w:space="0" w:color="auto"/>
            <w:right w:val="none" w:sz="0" w:space="0" w:color="auto"/>
          </w:divBdr>
        </w:div>
        <w:div w:id="232811703">
          <w:marLeft w:val="0"/>
          <w:marRight w:val="0"/>
          <w:marTop w:val="0"/>
          <w:marBottom w:val="0"/>
          <w:divBdr>
            <w:top w:val="none" w:sz="0" w:space="0" w:color="auto"/>
            <w:left w:val="none" w:sz="0" w:space="0" w:color="auto"/>
            <w:bottom w:val="none" w:sz="0" w:space="0" w:color="auto"/>
            <w:right w:val="none" w:sz="0" w:space="0" w:color="auto"/>
          </w:divBdr>
        </w:div>
        <w:div w:id="299195877">
          <w:marLeft w:val="0"/>
          <w:marRight w:val="0"/>
          <w:marTop w:val="0"/>
          <w:marBottom w:val="0"/>
          <w:divBdr>
            <w:top w:val="none" w:sz="0" w:space="0" w:color="auto"/>
            <w:left w:val="none" w:sz="0" w:space="0" w:color="auto"/>
            <w:bottom w:val="none" w:sz="0" w:space="0" w:color="auto"/>
            <w:right w:val="none" w:sz="0" w:space="0" w:color="auto"/>
          </w:divBdr>
        </w:div>
        <w:div w:id="440295674">
          <w:marLeft w:val="0"/>
          <w:marRight w:val="0"/>
          <w:marTop w:val="0"/>
          <w:marBottom w:val="0"/>
          <w:divBdr>
            <w:top w:val="none" w:sz="0" w:space="0" w:color="auto"/>
            <w:left w:val="none" w:sz="0" w:space="0" w:color="auto"/>
            <w:bottom w:val="none" w:sz="0" w:space="0" w:color="auto"/>
            <w:right w:val="none" w:sz="0" w:space="0" w:color="auto"/>
          </w:divBdr>
        </w:div>
        <w:div w:id="521288107">
          <w:marLeft w:val="0"/>
          <w:marRight w:val="0"/>
          <w:marTop w:val="0"/>
          <w:marBottom w:val="0"/>
          <w:divBdr>
            <w:top w:val="none" w:sz="0" w:space="0" w:color="auto"/>
            <w:left w:val="none" w:sz="0" w:space="0" w:color="auto"/>
            <w:bottom w:val="none" w:sz="0" w:space="0" w:color="auto"/>
            <w:right w:val="none" w:sz="0" w:space="0" w:color="auto"/>
          </w:divBdr>
        </w:div>
        <w:div w:id="530190122">
          <w:marLeft w:val="0"/>
          <w:marRight w:val="0"/>
          <w:marTop w:val="0"/>
          <w:marBottom w:val="0"/>
          <w:divBdr>
            <w:top w:val="none" w:sz="0" w:space="0" w:color="auto"/>
            <w:left w:val="none" w:sz="0" w:space="0" w:color="auto"/>
            <w:bottom w:val="none" w:sz="0" w:space="0" w:color="auto"/>
            <w:right w:val="none" w:sz="0" w:space="0" w:color="auto"/>
          </w:divBdr>
        </w:div>
        <w:div w:id="577640033">
          <w:marLeft w:val="0"/>
          <w:marRight w:val="0"/>
          <w:marTop w:val="0"/>
          <w:marBottom w:val="0"/>
          <w:divBdr>
            <w:top w:val="none" w:sz="0" w:space="0" w:color="auto"/>
            <w:left w:val="none" w:sz="0" w:space="0" w:color="auto"/>
            <w:bottom w:val="none" w:sz="0" w:space="0" w:color="auto"/>
            <w:right w:val="none" w:sz="0" w:space="0" w:color="auto"/>
          </w:divBdr>
        </w:div>
        <w:div w:id="719863284">
          <w:marLeft w:val="0"/>
          <w:marRight w:val="0"/>
          <w:marTop w:val="0"/>
          <w:marBottom w:val="0"/>
          <w:divBdr>
            <w:top w:val="none" w:sz="0" w:space="0" w:color="auto"/>
            <w:left w:val="none" w:sz="0" w:space="0" w:color="auto"/>
            <w:bottom w:val="none" w:sz="0" w:space="0" w:color="auto"/>
            <w:right w:val="none" w:sz="0" w:space="0" w:color="auto"/>
          </w:divBdr>
        </w:div>
        <w:div w:id="852065004">
          <w:marLeft w:val="0"/>
          <w:marRight w:val="0"/>
          <w:marTop w:val="0"/>
          <w:marBottom w:val="0"/>
          <w:divBdr>
            <w:top w:val="none" w:sz="0" w:space="0" w:color="auto"/>
            <w:left w:val="none" w:sz="0" w:space="0" w:color="auto"/>
            <w:bottom w:val="none" w:sz="0" w:space="0" w:color="auto"/>
            <w:right w:val="none" w:sz="0" w:space="0" w:color="auto"/>
          </w:divBdr>
        </w:div>
        <w:div w:id="938677819">
          <w:marLeft w:val="0"/>
          <w:marRight w:val="0"/>
          <w:marTop w:val="0"/>
          <w:marBottom w:val="0"/>
          <w:divBdr>
            <w:top w:val="none" w:sz="0" w:space="0" w:color="auto"/>
            <w:left w:val="none" w:sz="0" w:space="0" w:color="auto"/>
            <w:bottom w:val="none" w:sz="0" w:space="0" w:color="auto"/>
            <w:right w:val="none" w:sz="0" w:space="0" w:color="auto"/>
          </w:divBdr>
        </w:div>
        <w:div w:id="1087310927">
          <w:marLeft w:val="0"/>
          <w:marRight w:val="0"/>
          <w:marTop w:val="0"/>
          <w:marBottom w:val="0"/>
          <w:divBdr>
            <w:top w:val="none" w:sz="0" w:space="0" w:color="auto"/>
            <w:left w:val="none" w:sz="0" w:space="0" w:color="auto"/>
            <w:bottom w:val="none" w:sz="0" w:space="0" w:color="auto"/>
            <w:right w:val="none" w:sz="0" w:space="0" w:color="auto"/>
          </w:divBdr>
        </w:div>
        <w:div w:id="1093013133">
          <w:marLeft w:val="0"/>
          <w:marRight w:val="0"/>
          <w:marTop w:val="0"/>
          <w:marBottom w:val="0"/>
          <w:divBdr>
            <w:top w:val="none" w:sz="0" w:space="0" w:color="auto"/>
            <w:left w:val="none" w:sz="0" w:space="0" w:color="auto"/>
            <w:bottom w:val="none" w:sz="0" w:space="0" w:color="auto"/>
            <w:right w:val="none" w:sz="0" w:space="0" w:color="auto"/>
          </w:divBdr>
        </w:div>
        <w:div w:id="1144544834">
          <w:marLeft w:val="0"/>
          <w:marRight w:val="0"/>
          <w:marTop w:val="0"/>
          <w:marBottom w:val="0"/>
          <w:divBdr>
            <w:top w:val="none" w:sz="0" w:space="0" w:color="auto"/>
            <w:left w:val="none" w:sz="0" w:space="0" w:color="auto"/>
            <w:bottom w:val="none" w:sz="0" w:space="0" w:color="auto"/>
            <w:right w:val="none" w:sz="0" w:space="0" w:color="auto"/>
          </w:divBdr>
        </w:div>
        <w:div w:id="1259825270">
          <w:marLeft w:val="0"/>
          <w:marRight w:val="0"/>
          <w:marTop w:val="0"/>
          <w:marBottom w:val="0"/>
          <w:divBdr>
            <w:top w:val="none" w:sz="0" w:space="0" w:color="auto"/>
            <w:left w:val="none" w:sz="0" w:space="0" w:color="auto"/>
            <w:bottom w:val="none" w:sz="0" w:space="0" w:color="auto"/>
            <w:right w:val="none" w:sz="0" w:space="0" w:color="auto"/>
          </w:divBdr>
        </w:div>
        <w:div w:id="1311397318">
          <w:marLeft w:val="0"/>
          <w:marRight w:val="0"/>
          <w:marTop w:val="0"/>
          <w:marBottom w:val="0"/>
          <w:divBdr>
            <w:top w:val="none" w:sz="0" w:space="0" w:color="auto"/>
            <w:left w:val="none" w:sz="0" w:space="0" w:color="auto"/>
            <w:bottom w:val="none" w:sz="0" w:space="0" w:color="auto"/>
            <w:right w:val="none" w:sz="0" w:space="0" w:color="auto"/>
          </w:divBdr>
        </w:div>
        <w:div w:id="1393233783">
          <w:marLeft w:val="0"/>
          <w:marRight w:val="0"/>
          <w:marTop w:val="0"/>
          <w:marBottom w:val="0"/>
          <w:divBdr>
            <w:top w:val="none" w:sz="0" w:space="0" w:color="auto"/>
            <w:left w:val="none" w:sz="0" w:space="0" w:color="auto"/>
            <w:bottom w:val="none" w:sz="0" w:space="0" w:color="auto"/>
            <w:right w:val="none" w:sz="0" w:space="0" w:color="auto"/>
          </w:divBdr>
        </w:div>
        <w:div w:id="1401756161">
          <w:marLeft w:val="0"/>
          <w:marRight w:val="0"/>
          <w:marTop w:val="0"/>
          <w:marBottom w:val="0"/>
          <w:divBdr>
            <w:top w:val="none" w:sz="0" w:space="0" w:color="auto"/>
            <w:left w:val="none" w:sz="0" w:space="0" w:color="auto"/>
            <w:bottom w:val="none" w:sz="0" w:space="0" w:color="auto"/>
            <w:right w:val="none" w:sz="0" w:space="0" w:color="auto"/>
          </w:divBdr>
        </w:div>
        <w:div w:id="1454399750">
          <w:marLeft w:val="0"/>
          <w:marRight w:val="0"/>
          <w:marTop w:val="0"/>
          <w:marBottom w:val="0"/>
          <w:divBdr>
            <w:top w:val="none" w:sz="0" w:space="0" w:color="auto"/>
            <w:left w:val="none" w:sz="0" w:space="0" w:color="auto"/>
            <w:bottom w:val="none" w:sz="0" w:space="0" w:color="auto"/>
            <w:right w:val="none" w:sz="0" w:space="0" w:color="auto"/>
          </w:divBdr>
        </w:div>
        <w:div w:id="1519540211">
          <w:marLeft w:val="0"/>
          <w:marRight w:val="0"/>
          <w:marTop w:val="0"/>
          <w:marBottom w:val="0"/>
          <w:divBdr>
            <w:top w:val="none" w:sz="0" w:space="0" w:color="auto"/>
            <w:left w:val="none" w:sz="0" w:space="0" w:color="auto"/>
            <w:bottom w:val="none" w:sz="0" w:space="0" w:color="auto"/>
            <w:right w:val="none" w:sz="0" w:space="0" w:color="auto"/>
          </w:divBdr>
        </w:div>
        <w:div w:id="1557086259">
          <w:marLeft w:val="0"/>
          <w:marRight w:val="0"/>
          <w:marTop w:val="0"/>
          <w:marBottom w:val="0"/>
          <w:divBdr>
            <w:top w:val="none" w:sz="0" w:space="0" w:color="auto"/>
            <w:left w:val="none" w:sz="0" w:space="0" w:color="auto"/>
            <w:bottom w:val="none" w:sz="0" w:space="0" w:color="auto"/>
            <w:right w:val="none" w:sz="0" w:space="0" w:color="auto"/>
          </w:divBdr>
        </w:div>
        <w:div w:id="1895308753">
          <w:marLeft w:val="0"/>
          <w:marRight w:val="0"/>
          <w:marTop w:val="0"/>
          <w:marBottom w:val="0"/>
          <w:divBdr>
            <w:top w:val="none" w:sz="0" w:space="0" w:color="auto"/>
            <w:left w:val="none" w:sz="0" w:space="0" w:color="auto"/>
            <w:bottom w:val="none" w:sz="0" w:space="0" w:color="auto"/>
            <w:right w:val="none" w:sz="0" w:space="0" w:color="auto"/>
          </w:divBdr>
        </w:div>
        <w:div w:id="1985427629">
          <w:marLeft w:val="0"/>
          <w:marRight w:val="0"/>
          <w:marTop w:val="0"/>
          <w:marBottom w:val="0"/>
          <w:divBdr>
            <w:top w:val="none" w:sz="0" w:space="0" w:color="auto"/>
            <w:left w:val="none" w:sz="0" w:space="0" w:color="auto"/>
            <w:bottom w:val="none" w:sz="0" w:space="0" w:color="auto"/>
            <w:right w:val="none" w:sz="0" w:space="0" w:color="auto"/>
          </w:divBdr>
        </w:div>
        <w:div w:id="2051681736">
          <w:marLeft w:val="0"/>
          <w:marRight w:val="0"/>
          <w:marTop w:val="0"/>
          <w:marBottom w:val="0"/>
          <w:divBdr>
            <w:top w:val="none" w:sz="0" w:space="0" w:color="auto"/>
            <w:left w:val="none" w:sz="0" w:space="0" w:color="auto"/>
            <w:bottom w:val="none" w:sz="0" w:space="0" w:color="auto"/>
            <w:right w:val="none" w:sz="0" w:space="0" w:color="auto"/>
          </w:divBdr>
        </w:div>
      </w:divsChild>
    </w:div>
    <w:div w:id="1233467396">
      <w:bodyDiv w:val="1"/>
      <w:marLeft w:val="0"/>
      <w:marRight w:val="0"/>
      <w:marTop w:val="0"/>
      <w:marBottom w:val="0"/>
      <w:divBdr>
        <w:top w:val="none" w:sz="0" w:space="0" w:color="auto"/>
        <w:left w:val="none" w:sz="0" w:space="0" w:color="auto"/>
        <w:bottom w:val="none" w:sz="0" w:space="0" w:color="auto"/>
        <w:right w:val="none" w:sz="0" w:space="0" w:color="auto"/>
      </w:divBdr>
    </w:div>
    <w:div w:id="1236621285">
      <w:bodyDiv w:val="1"/>
      <w:marLeft w:val="0"/>
      <w:marRight w:val="0"/>
      <w:marTop w:val="0"/>
      <w:marBottom w:val="0"/>
      <w:divBdr>
        <w:top w:val="none" w:sz="0" w:space="0" w:color="auto"/>
        <w:left w:val="none" w:sz="0" w:space="0" w:color="auto"/>
        <w:bottom w:val="none" w:sz="0" w:space="0" w:color="auto"/>
        <w:right w:val="none" w:sz="0" w:space="0" w:color="auto"/>
      </w:divBdr>
      <w:divsChild>
        <w:div w:id="339696291">
          <w:marLeft w:val="0"/>
          <w:marRight w:val="0"/>
          <w:marTop w:val="0"/>
          <w:marBottom w:val="0"/>
          <w:divBdr>
            <w:top w:val="none" w:sz="0" w:space="0" w:color="auto"/>
            <w:left w:val="none" w:sz="0" w:space="0" w:color="auto"/>
            <w:bottom w:val="none" w:sz="0" w:space="0" w:color="auto"/>
            <w:right w:val="none" w:sz="0" w:space="0" w:color="auto"/>
          </w:divBdr>
        </w:div>
        <w:div w:id="638729496">
          <w:marLeft w:val="0"/>
          <w:marRight w:val="0"/>
          <w:marTop w:val="0"/>
          <w:marBottom w:val="0"/>
          <w:divBdr>
            <w:top w:val="none" w:sz="0" w:space="0" w:color="auto"/>
            <w:left w:val="none" w:sz="0" w:space="0" w:color="auto"/>
            <w:bottom w:val="none" w:sz="0" w:space="0" w:color="auto"/>
            <w:right w:val="none" w:sz="0" w:space="0" w:color="auto"/>
          </w:divBdr>
        </w:div>
        <w:div w:id="1025012922">
          <w:marLeft w:val="0"/>
          <w:marRight w:val="0"/>
          <w:marTop w:val="0"/>
          <w:marBottom w:val="0"/>
          <w:divBdr>
            <w:top w:val="none" w:sz="0" w:space="0" w:color="auto"/>
            <w:left w:val="none" w:sz="0" w:space="0" w:color="auto"/>
            <w:bottom w:val="none" w:sz="0" w:space="0" w:color="auto"/>
            <w:right w:val="none" w:sz="0" w:space="0" w:color="auto"/>
          </w:divBdr>
        </w:div>
        <w:div w:id="1027483058">
          <w:marLeft w:val="0"/>
          <w:marRight w:val="0"/>
          <w:marTop w:val="0"/>
          <w:marBottom w:val="0"/>
          <w:divBdr>
            <w:top w:val="none" w:sz="0" w:space="0" w:color="auto"/>
            <w:left w:val="none" w:sz="0" w:space="0" w:color="auto"/>
            <w:bottom w:val="none" w:sz="0" w:space="0" w:color="auto"/>
            <w:right w:val="none" w:sz="0" w:space="0" w:color="auto"/>
          </w:divBdr>
        </w:div>
        <w:div w:id="1444760977">
          <w:marLeft w:val="0"/>
          <w:marRight w:val="0"/>
          <w:marTop w:val="0"/>
          <w:marBottom w:val="0"/>
          <w:divBdr>
            <w:top w:val="none" w:sz="0" w:space="0" w:color="auto"/>
            <w:left w:val="none" w:sz="0" w:space="0" w:color="auto"/>
            <w:bottom w:val="none" w:sz="0" w:space="0" w:color="auto"/>
            <w:right w:val="none" w:sz="0" w:space="0" w:color="auto"/>
          </w:divBdr>
        </w:div>
        <w:div w:id="1480918299">
          <w:marLeft w:val="0"/>
          <w:marRight w:val="0"/>
          <w:marTop w:val="0"/>
          <w:marBottom w:val="0"/>
          <w:divBdr>
            <w:top w:val="none" w:sz="0" w:space="0" w:color="auto"/>
            <w:left w:val="none" w:sz="0" w:space="0" w:color="auto"/>
            <w:bottom w:val="none" w:sz="0" w:space="0" w:color="auto"/>
            <w:right w:val="none" w:sz="0" w:space="0" w:color="auto"/>
          </w:divBdr>
        </w:div>
        <w:div w:id="1547639906">
          <w:marLeft w:val="0"/>
          <w:marRight w:val="0"/>
          <w:marTop w:val="0"/>
          <w:marBottom w:val="0"/>
          <w:divBdr>
            <w:top w:val="none" w:sz="0" w:space="0" w:color="auto"/>
            <w:left w:val="none" w:sz="0" w:space="0" w:color="auto"/>
            <w:bottom w:val="none" w:sz="0" w:space="0" w:color="auto"/>
            <w:right w:val="none" w:sz="0" w:space="0" w:color="auto"/>
          </w:divBdr>
        </w:div>
        <w:div w:id="2105344849">
          <w:marLeft w:val="0"/>
          <w:marRight w:val="0"/>
          <w:marTop w:val="0"/>
          <w:marBottom w:val="0"/>
          <w:divBdr>
            <w:top w:val="none" w:sz="0" w:space="0" w:color="auto"/>
            <w:left w:val="none" w:sz="0" w:space="0" w:color="auto"/>
            <w:bottom w:val="none" w:sz="0" w:space="0" w:color="auto"/>
            <w:right w:val="none" w:sz="0" w:space="0" w:color="auto"/>
          </w:divBdr>
        </w:div>
      </w:divsChild>
    </w:div>
    <w:div w:id="1299797277">
      <w:bodyDiv w:val="1"/>
      <w:marLeft w:val="0"/>
      <w:marRight w:val="0"/>
      <w:marTop w:val="0"/>
      <w:marBottom w:val="0"/>
      <w:divBdr>
        <w:top w:val="none" w:sz="0" w:space="0" w:color="auto"/>
        <w:left w:val="none" w:sz="0" w:space="0" w:color="auto"/>
        <w:bottom w:val="none" w:sz="0" w:space="0" w:color="auto"/>
        <w:right w:val="none" w:sz="0" w:space="0" w:color="auto"/>
      </w:divBdr>
    </w:div>
    <w:div w:id="1344086279">
      <w:bodyDiv w:val="1"/>
      <w:marLeft w:val="0"/>
      <w:marRight w:val="0"/>
      <w:marTop w:val="0"/>
      <w:marBottom w:val="0"/>
      <w:divBdr>
        <w:top w:val="none" w:sz="0" w:space="0" w:color="auto"/>
        <w:left w:val="none" w:sz="0" w:space="0" w:color="auto"/>
        <w:bottom w:val="none" w:sz="0" w:space="0" w:color="auto"/>
        <w:right w:val="none" w:sz="0" w:space="0" w:color="auto"/>
      </w:divBdr>
    </w:div>
    <w:div w:id="1407461952">
      <w:bodyDiv w:val="1"/>
      <w:marLeft w:val="0"/>
      <w:marRight w:val="0"/>
      <w:marTop w:val="0"/>
      <w:marBottom w:val="0"/>
      <w:divBdr>
        <w:top w:val="none" w:sz="0" w:space="0" w:color="auto"/>
        <w:left w:val="none" w:sz="0" w:space="0" w:color="auto"/>
        <w:bottom w:val="none" w:sz="0" w:space="0" w:color="auto"/>
        <w:right w:val="none" w:sz="0" w:space="0" w:color="auto"/>
      </w:divBdr>
    </w:div>
    <w:div w:id="1408772812">
      <w:bodyDiv w:val="1"/>
      <w:marLeft w:val="0"/>
      <w:marRight w:val="0"/>
      <w:marTop w:val="0"/>
      <w:marBottom w:val="0"/>
      <w:divBdr>
        <w:top w:val="none" w:sz="0" w:space="0" w:color="auto"/>
        <w:left w:val="none" w:sz="0" w:space="0" w:color="auto"/>
        <w:bottom w:val="none" w:sz="0" w:space="0" w:color="auto"/>
        <w:right w:val="none" w:sz="0" w:space="0" w:color="auto"/>
      </w:divBdr>
    </w:div>
    <w:div w:id="1448307853">
      <w:bodyDiv w:val="1"/>
      <w:marLeft w:val="0"/>
      <w:marRight w:val="0"/>
      <w:marTop w:val="0"/>
      <w:marBottom w:val="0"/>
      <w:divBdr>
        <w:top w:val="none" w:sz="0" w:space="0" w:color="auto"/>
        <w:left w:val="none" w:sz="0" w:space="0" w:color="auto"/>
        <w:bottom w:val="none" w:sz="0" w:space="0" w:color="auto"/>
        <w:right w:val="none" w:sz="0" w:space="0" w:color="auto"/>
      </w:divBdr>
      <w:divsChild>
        <w:div w:id="59061754">
          <w:marLeft w:val="0"/>
          <w:marRight w:val="0"/>
          <w:marTop w:val="0"/>
          <w:marBottom w:val="0"/>
          <w:divBdr>
            <w:top w:val="none" w:sz="0" w:space="0" w:color="auto"/>
            <w:left w:val="none" w:sz="0" w:space="0" w:color="auto"/>
            <w:bottom w:val="none" w:sz="0" w:space="0" w:color="auto"/>
            <w:right w:val="none" w:sz="0" w:space="0" w:color="auto"/>
          </w:divBdr>
        </w:div>
        <w:div w:id="458647442">
          <w:marLeft w:val="0"/>
          <w:marRight w:val="0"/>
          <w:marTop w:val="0"/>
          <w:marBottom w:val="0"/>
          <w:divBdr>
            <w:top w:val="none" w:sz="0" w:space="0" w:color="auto"/>
            <w:left w:val="none" w:sz="0" w:space="0" w:color="auto"/>
            <w:bottom w:val="none" w:sz="0" w:space="0" w:color="auto"/>
            <w:right w:val="none" w:sz="0" w:space="0" w:color="auto"/>
          </w:divBdr>
        </w:div>
        <w:div w:id="492725664">
          <w:marLeft w:val="0"/>
          <w:marRight w:val="0"/>
          <w:marTop w:val="0"/>
          <w:marBottom w:val="0"/>
          <w:divBdr>
            <w:top w:val="none" w:sz="0" w:space="0" w:color="auto"/>
            <w:left w:val="none" w:sz="0" w:space="0" w:color="auto"/>
            <w:bottom w:val="none" w:sz="0" w:space="0" w:color="auto"/>
            <w:right w:val="none" w:sz="0" w:space="0" w:color="auto"/>
          </w:divBdr>
        </w:div>
        <w:div w:id="923150510">
          <w:marLeft w:val="0"/>
          <w:marRight w:val="0"/>
          <w:marTop w:val="0"/>
          <w:marBottom w:val="0"/>
          <w:divBdr>
            <w:top w:val="none" w:sz="0" w:space="0" w:color="auto"/>
            <w:left w:val="none" w:sz="0" w:space="0" w:color="auto"/>
            <w:bottom w:val="none" w:sz="0" w:space="0" w:color="auto"/>
            <w:right w:val="none" w:sz="0" w:space="0" w:color="auto"/>
          </w:divBdr>
        </w:div>
        <w:div w:id="977346036">
          <w:marLeft w:val="0"/>
          <w:marRight w:val="0"/>
          <w:marTop w:val="0"/>
          <w:marBottom w:val="0"/>
          <w:divBdr>
            <w:top w:val="none" w:sz="0" w:space="0" w:color="auto"/>
            <w:left w:val="none" w:sz="0" w:space="0" w:color="auto"/>
            <w:bottom w:val="none" w:sz="0" w:space="0" w:color="auto"/>
            <w:right w:val="none" w:sz="0" w:space="0" w:color="auto"/>
          </w:divBdr>
        </w:div>
        <w:div w:id="1050346585">
          <w:marLeft w:val="0"/>
          <w:marRight w:val="0"/>
          <w:marTop w:val="0"/>
          <w:marBottom w:val="0"/>
          <w:divBdr>
            <w:top w:val="none" w:sz="0" w:space="0" w:color="auto"/>
            <w:left w:val="none" w:sz="0" w:space="0" w:color="auto"/>
            <w:bottom w:val="none" w:sz="0" w:space="0" w:color="auto"/>
            <w:right w:val="none" w:sz="0" w:space="0" w:color="auto"/>
          </w:divBdr>
        </w:div>
        <w:div w:id="1265964989">
          <w:marLeft w:val="0"/>
          <w:marRight w:val="0"/>
          <w:marTop w:val="0"/>
          <w:marBottom w:val="0"/>
          <w:divBdr>
            <w:top w:val="none" w:sz="0" w:space="0" w:color="auto"/>
            <w:left w:val="none" w:sz="0" w:space="0" w:color="auto"/>
            <w:bottom w:val="none" w:sz="0" w:space="0" w:color="auto"/>
            <w:right w:val="none" w:sz="0" w:space="0" w:color="auto"/>
          </w:divBdr>
        </w:div>
        <w:div w:id="1532720188">
          <w:marLeft w:val="0"/>
          <w:marRight w:val="0"/>
          <w:marTop w:val="0"/>
          <w:marBottom w:val="0"/>
          <w:divBdr>
            <w:top w:val="none" w:sz="0" w:space="0" w:color="auto"/>
            <w:left w:val="none" w:sz="0" w:space="0" w:color="auto"/>
            <w:bottom w:val="none" w:sz="0" w:space="0" w:color="auto"/>
            <w:right w:val="none" w:sz="0" w:space="0" w:color="auto"/>
          </w:divBdr>
        </w:div>
      </w:divsChild>
    </w:div>
    <w:div w:id="1507984970">
      <w:bodyDiv w:val="1"/>
      <w:marLeft w:val="0"/>
      <w:marRight w:val="0"/>
      <w:marTop w:val="0"/>
      <w:marBottom w:val="0"/>
      <w:divBdr>
        <w:top w:val="none" w:sz="0" w:space="0" w:color="auto"/>
        <w:left w:val="none" w:sz="0" w:space="0" w:color="auto"/>
        <w:bottom w:val="none" w:sz="0" w:space="0" w:color="auto"/>
        <w:right w:val="none" w:sz="0" w:space="0" w:color="auto"/>
      </w:divBdr>
    </w:div>
    <w:div w:id="1559392492">
      <w:bodyDiv w:val="1"/>
      <w:marLeft w:val="0"/>
      <w:marRight w:val="0"/>
      <w:marTop w:val="0"/>
      <w:marBottom w:val="0"/>
      <w:divBdr>
        <w:top w:val="none" w:sz="0" w:space="0" w:color="auto"/>
        <w:left w:val="none" w:sz="0" w:space="0" w:color="auto"/>
        <w:bottom w:val="none" w:sz="0" w:space="0" w:color="auto"/>
        <w:right w:val="none" w:sz="0" w:space="0" w:color="auto"/>
      </w:divBdr>
    </w:div>
    <w:div w:id="1561986841">
      <w:bodyDiv w:val="1"/>
      <w:marLeft w:val="0"/>
      <w:marRight w:val="0"/>
      <w:marTop w:val="0"/>
      <w:marBottom w:val="0"/>
      <w:divBdr>
        <w:top w:val="none" w:sz="0" w:space="0" w:color="auto"/>
        <w:left w:val="none" w:sz="0" w:space="0" w:color="auto"/>
        <w:bottom w:val="none" w:sz="0" w:space="0" w:color="auto"/>
        <w:right w:val="none" w:sz="0" w:space="0" w:color="auto"/>
      </w:divBdr>
    </w:div>
    <w:div w:id="1588729000">
      <w:bodyDiv w:val="1"/>
      <w:marLeft w:val="0"/>
      <w:marRight w:val="0"/>
      <w:marTop w:val="0"/>
      <w:marBottom w:val="0"/>
      <w:divBdr>
        <w:top w:val="none" w:sz="0" w:space="0" w:color="auto"/>
        <w:left w:val="none" w:sz="0" w:space="0" w:color="auto"/>
        <w:bottom w:val="none" w:sz="0" w:space="0" w:color="auto"/>
        <w:right w:val="none" w:sz="0" w:space="0" w:color="auto"/>
      </w:divBdr>
    </w:div>
    <w:div w:id="1590962585">
      <w:bodyDiv w:val="1"/>
      <w:marLeft w:val="0"/>
      <w:marRight w:val="0"/>
      <w:marTop w:val="0"/>
      <w:marBottom w:val="0"/>
      <w:divBdr>
        <w:top w:val="none" w:sz="0" w:space="0" w:color="auto"/>
        <w:left w:val="none" w:sz="0" w:space="0" w:color="auto"/>
        <w:bottom w:val="none" w:sz="0" w:space="0" w:color="auto"/>
        <w:right w:val="none" w:sz="0" w:space="0" w:color="auto"/>
      </w:divBdr>
      <w:divsChild>
        <w:div w:id="323970075">
          <w:marLeft w:val="0"/>
          <w:marRight w:val="0"/>
          <w:marTop w:val="0"/>
          <w:marBottom w:val="0"/>
          <w:divBdr>
            <w:top w:val="none" w:sz="0" w:space="0" w:color="auto"/>
            <w:left w:val="none" w:sz="0" w:space="0" w:color="auto"/>
            <w:bottom w:val="none" w:sz="0" w:space="0" w:color="auto"/>
            <w:right w:val="none" w:sz="0" w:space="0" w:color="auto"/>
          </w:divBdr>
        </w:div>
        <w:div w:id="2047484823">
          <w:marLeft w:val="0"/>
          <w:marRight w:val="0"/>
          <w:marTop w:val="0"/>
          <w:marBottom w:val="0"/>
          <w:divBdr>
            <w:top w:val="none" w:sz="0" w:space="0" w:color="auto"/>
            <w:left w:val="none" w:sz="0" w:space="0" w:color="auto"/>
            <w:bottom w:val="none" w:sz="0" w:space="0" w:color="auto"/>
            <w:right w:val="none" w:sz="0" w:space="0" w:color="auto"/>
          </w:divBdr>
        </w:div>
      </w:divsChild>
    </w:div>
    <w:div w:id="1604530843">
      <w:bodyDiv w:val="1"/>
      <w:marLeft w:val="0"/>
      <w:marRight w:val="0"/>
      <w:marTop w:val="0"/>
      <w:marBottom w:val="0"/>
      <w:divBdr>
        <w:top w:val="none" w:sz="0" w:space="0" w:color="auto"/>
        <w:left w:val="none" w:sz="0" w:space="0" w:color="auto"/>
        <w:bottom w:val="none" w:sz="0" w:space="0" w:color="auto"/>
        <w:right w:val="none" w:sz="0" w:space="0" w:color="auto"/>
      </w:divBdr>
    </w:div>
    <w:div w:id="1626739236">
      <w:bodyDiv w:val="1"/>
      <w:marLeft w:val="0"/>
      <w:marRight w:val="0"/>
      <w:marTop w:val="0"/>
      <w:marBottom w:val="0"/>
      <w:divBdr>
        <w:top w:val="none" w:sz="0" w:space="0" w:color="auto"/>
        <w:left w:val="none" w:sz="0" w:space="0" w:color="auto"/>
        <w:bottom w:val="none" w:sz="0" w:space="0" w:color="auto"/>
        <w:right w:val="none" w:sz="0" w:space="0" w:color="auto"/>
      </w:divBdr>
      <w:divsChild>
        <w:div w:id="47530759">
          <w:marLeft w:val="0"/>
          <w:marRight w:val="0"/>
          <w:marTop w:val="0"/>
          <w:marBottom w:val="0"/>
          <w:divBdr>
            <w:top w:val="none" w:sz="0" w:space="0" w:color="auto"/>
            <w:left w:val="none" w:sz="0" w:space="0" w:color="auto"/>
            <w:bottom w:val="none" w:sz="0" w:space="0" w:color="auto"/>
            <w:right w:val="none" w:sz="0" w:space="0" w:color="auto"/>
          </w:divBdr>
        </w:div>
        <w:div w:id="117185997">
          <w:marLeft w:val="0"/>
          <w:marRight w:val="0"/>
          <w:marTop w:val="0"/>
          <w:marBottom w:val="0"/>
          <w:divBdr>
            <w:top w:val="none" w:sz="0" w:space="0" w:color="auto"/>
            <w:left w:val="none" w:sz="0" w:space="0" w:color="auto"/>
            <w:bottom w:val="none" w:sz="0" w:space="0" w:color="auto"/>
            <w:right w:val="none" w:sz="0" w:space="0" w:color="auto"/>
          </w:divBdr>
        </w:div>
        <w:div w:id="143816117">
          <w:marLeft w:val="0"/>
          <w:marRight w:val="0"/>
          <w:marTop w:val="0"/>
          <w:marBottom w:val="0"/>
          <w:divBdr>
            <w:top w:val="none" w:sz="0" w:space="0" w:color="auto"/>
            <w:left w:val="none" w:sz="0" w:space="0" w:color="auto"/>
            <w:bottom w:val="none" w:sz="0" w:space="0" w:color="auto"/>
            <w:right w:val="none" w:sz="0" w:space="0" w:color="auto"/>
          </w:divBdr>
        </w:div>
        <w:div w:id="906963212">
          <w:marLeft w:val="0"/>
          <w:marRight w:val="0"/>
          <w:marTop w:val="0"/>
          <w:marBottom w:val="0"/>
          <w:divBdr>
            <w:top w:val="none" w:sz="0" w:space="0" w:color="auto"/>
            <w:left w:val="none" w:sz="0" w:space="0" w:color="auto"/>
            <w:bottom w:val="none" w:sz="0" w:space="0" w:color="auto"/>
            <w:right w:val="none" w:sz="0" w:space="0" w:color="auto"/>
          </w:divBdr>
        </w:div>
        <w:div w:id="984746191">
          <w:marLeft w:val="0"/>
          <w:marRight w:val="0"/>
          <w:marTop w:val="0"/>
          <w:marBottom w:val="0"/>
          <w:divBdr>
            <w:top w:val="none" w:sz="0" w:space="0" w:color="auto"/>
            <w:left w:val="none" w:sz="0" w:space="0" w:color="auto"/>
            <w:bottom w:val="none" w:sz="0" w:space="0" w:color="auto"/>
            <w:right w:val="none" w:sz="0" w:space="0" w:color="auto"/>
          </w:divBdr>
        </w:div>
        <w:div w:id="1175220579">
          <w:marLeft w:val="0"/>
          <w:marRight w:val="0"/>
          <w:marTop w:val="0"/>
          <w:marBottom w:val="0"/>
          <w:divBdr>
            <w:top w:val="none" w:sz="0" w:space="0" w:color="auto"/>
            <w:left w:val="none" w:sz="0" w:space="0" w:color="auto"/>
            <w:bottom w:val="none" w:sz="0" w:space="0" w:color="auto"/>
            <w:right w:val="none" w:sz="0" w:space="0" w:color="auto"/>
          </w:divBdr>
        </w:div>
        <w:div w:id="1220508108">
          <w:marLeft w:val="0"/>
          <w:marRight w:val="0"/>
          <w:marTop w:val="0"/>
          <w:marBottom w:val="0"/>
          <w:divBdr>
            <w:top w:val="none" w:sz="0" w:space="0" w:color="auto"/>
            <w:left w:val="none" w:sz="0" w:space="0" w:color="auto"/>
            <w:bottom w:val="none" w:sz="0" w:space="0" w:color="auto"/>
            <w:right w:val="none" w:sz="0" w:space="0" w:color="auto"/>
          </w:divBdr>
        </w:div>
        <w:div w:id="1506284757">
          <w:marLeft w:val="0"/>
          <w:marRight w:val="0"/>
          <w:marTop w:val="0"/>
          <w:marBottom w:val="0"/>
          <w:divBdr>
            <w:top w:val="none" w:sz="0" w:space="0" w:color="auto"/>
            <w:left w:val="none" w:sz="0" w:space="0" w:color="auto"/>
            <w:bottom w:val="none" w:sz="0" w:space="0" w:color="auto"/>
            <w:right w:val="none" w:sz="0" w:space="0" w:color="auto"/>
          </w:divBdr>
        </w:div>
        <w:div w:id="1542550856">
          <w:marLeft w:val="0"/>
          <w:marRight w:val="0"/>
          <w:marTop w:val="0"/>
          <w:marBottom w:val="0"/>
          <w:divBdr>
            <w:top w:val="none" w:sz="0" w:space="0" w:color="auto"/>
            <w:left w:val="none" w:sz="0" w:space="0" w:color="auto"/>
            <w:bottom w:val="none" w:sz="0" w:space="0" w:color="auto"/>
            <w:right w:val="none" w:sz="0" w:space="0" w:color="auto"/>
          </w:divBdr>
        </w:div>
        <w:div w:id="1757046363">
          <w:marLeft w:val="0"/>
          <w:marRight w:val="0"/>
          <w:marTop w:val="0"/>
          <w:marBottom w:val="0"/>
          <w:divBdr>
            <w:top w:val="none" w:sz="0" w:space="0" w:color="auto"/>
            <w:left w:val="none" w:sz="0" w:space="0" w:color="auto"/>
            <w:bottom w:val="none" w:sz="0" w:space="0" w:color="auto"/>
            <w:right w:val="none" w:sz="0" w:space="0" w:color="auto"/>
          </w:divBdr>
        </w:div>
        <w:div w:id="1863131405">
          <w:marLeft w:val="0"/>
          <w:marRight w:val="0"/>
          <w:marTop w:val="0"/>
          <w:marBottom w:val="0"/>
          <w:divBdr>
            <w:top w:val="none" w:sz="0" w:space="0" w:color="auto"/>
            <w:left w:val="none" w:sz="0" w:space="0" w:color="auto"/>
            <w:bottom w:val="none" w:sz="0" w:space="0" w:color="auto"/>
            <w:right w:val="none" w:sz="0" w:space="0" w:color="auto"/>
          </w:divBdr>
        </w:div>
      </w:divsChild>
    </w:div>
    <w:div w:id="1647321407">
      <w:bodyDiv w:val="1"/>
      <w:marLeft w:val="0"/>
      <w:marRight w:val="0"/>
      <w:marTop w:val="0"/>
      <w:marBottom w:val="0"/>
      <w:divBdr>
        <w:top w:val="none" w:sz="0" w:space="0" w:color="auto"/>
        <w:left w:val="none" w:sz="0" w:space="0" w:color="auto"/>
        <w:bottom w:val="none" w:sz="0" w:space="0" w:color="auto"/>
        <w:right w:val="none" w:sz="0" w:space="0" w:color="auto"/>
      </w:divBdr>
    </w:div>
    <w:div w:id="1699158229">
      <w:bodyDiv w:val="1"/>
      <w:marLeft w:val="0"/>
      <w:marRight w:val="0"/>
      <w:marTop w:val="0"/>
      <w:marBottom w:val="0"/>
      <w:divBdr>
        <w:top w:val="none" w:sz="0" w:space="0" w:color="auto"/>
        <w:left w:val="none" w:sz="0" w:space="0" w:color="auto"/>
        <w:bottom w:val="none" w:sz="0" w:space="0" w:color="auto"/>
        <w:right w:val="none" w:sz="0" w:space="0" w:color="auto"/>
      </w:divBdr>
    </w:div>
    <w:div w:id="1741633063">
      <w:bodyDiv w:val="1"/>
      <w:marLeft w:val="0"/>
      <w:marRight w:val="0"/>
      <w:marTop w:val="0"/>
      <w:marBottom w:val="0"/>
      <w:divBdr>
        <w:top w:val="none" w:sz="0" w:space="0" w:color="auto"/>
        <w:left w:val="none" w:sz="0" w:space="0" w:color="auto"/>
        <w:bottom w:val="none" w:sz="0" w:space="0" w:color="auto"/>
        <w:right w:val="none" w:sz="0" w:space="0" w:color="auto"/>
      </w:divBdr>
    </w:div>
    <w:div w:id="1805148815">
      <w:bodyDiv w:val="1"/>
      <w:marLeft w:val="0"/>
      <w:marRight w:val="0"/>
      <w:marTop w:val="0"/>
      <w:marBottom w:val="0"/>
      <w:divBdr>
        <w:top w:val="none" w:sz="0" w:space="0" w:color="auto"/>
        <w:left w:val="none" w:sz="0" w:space="0" w:color="auto"/>
        <w:bottom w:val="none" w:sz="0" w:space="0" w:color="auto"/>
        <w:right w:val="none" w:sz="0" w:space="0" w:color="auto"/>
      </w:divBdr>
    </w:div>
    <w:div w:id="1846166680">
      <w:bodyDiv w:val="1"/>
      <w:marLeft w:val="0"/>
      <w:marRight w:val="0"/>
      <w:marTop w:val="0"/>
      <w:marBottom w:val="0"/>
      <w:divBdr>
        <w:top w:val="none" w:sz="0" w:space="0" w:color="auto"/>
        <w:left w:val="none" w:sz="0" w:space="0" w:color="auto"/>
        <w:bottom w:val="none" w:sz="0" w:space="0" w:color="auto"/>
        <w:right w:val="none" w:sz="0" w:space="0" w:color="auto"/>
      </w:divBdr>
      <w:divsChild>
        <w:div w:id="57241712">
          <w:marLeft w:val="0"/>
          <w:marRight w:val="0"/>
          <w:marTop w:val="0"/>
          <w:marBottom w:val="0"/>
          <w:divBdr>
            <w:top w:val="none" w:sz="0" w:space="0" w:color="auto"/>
            <w:left w:val="none" w:sz="0" w:space="0" w:color="auto"/>
            <w:bottom w:val="none" w:sz="0" w:space="0" w:color="auto"/>
            <w:right w:val="none" w:sz="0" w:space="0" w:color="auto"/>
          </w:divBdr>
        </w:div>
        <w:div w:id="59839474">
          <w:marLeft w:val="0"/>
          <w:marRight w:val="0"/>
          <w:marTop w:val="0"/>
          <w:marBottom w:val="0"/>
          <w:divBdr>
            <w:top w:val="none" w:sz="0" w:space="0" w:color="auto"/>
            <w:left w:val="none" w:sz="0" w:space="0" w:color="auto"/>
            <w:bottom w:val="none" w:sz="0" w:space="0" w:color="auto"/>
            <w:right w:val="none" w:sz="0" w:space="0" w:color="auto"/>
          </w:divBdr>
        </w:div>
        <w:div w:id="141703373">
          <w:marLeft w:val="0"/>
          <w:marRight w:val="0"/>
          <w:marTop w:val="0"/>
          <w:marBottom w:val="0"/>
          <w:divBdr>
            <w:top w:val="none" w:sz="0" w:space="0" w:color="auto"/>
            <w:left w:val="none" w:sz="0" w:space="0" w:color="auto"/>
            <w:bottom w:val="none" w:sz="0" w:space="0" w:color="auto"/>
            <w:right w:val="none" w:sz="0" w:space="0" w:color="auto"/>
          </w:divBdr>
        </w:div>
        <w:div w:id="220867956">
          <w:marLeft w:val="0"/>
          <w:marRight w:val="0"/>
          <w:marTop w:val="0"/>
          <w:marBottom w:val="0"/>
          <w:divBdr>
            <w:top w:val="none" w:sz="0" w:space="0" w:color="auto"/>
            <w:left w:val="none" w:sz="0" w:space="0" w:color="auto"/>
            <w:bottom w:val="none" w:sz="0" w:space="0" w:color="auto"/>
            <w:right w:val="none" w:sz="0" w:space="0" w:color="auto"/>
          </w:divBdr>
        </w:div>
        <w:div w:id="240064178">
          <w:marLeft w:val="0"/>
          <w:marRight w:val="0"/>
          <w:marTop w:val="0"/>
          <w:marBottom w:val="0"/>
          <w:divBdr>
            <w:top w:val="none" w:sz="0" w:space="0" w:color="auto"/>
            <w:left w:val="none" w:sz="0" w:space="0" w:color="auto"/>
            <w:bottom w:val="none" w:sz="0" w:space="0" w:color="auto"/>
            <w:right w:val="none" w:sz="0" w:space="0" w:color="auto"/>
          </w:divBdr>
        </w:div>
        <w:div w:id="248780334">
          <w:marLeft w:val="0"/>
          <w:marRight w:val="0"/>
          <w:marTop w:val="0"/>
          <w:marBottom w:val="0"/>
          <w:divBdr>
            <w:top w:val="none" w:sz="0" w:space="0" w:color="auto"/>
            <w:left w:val="none" w:sz="0" w:space="0" w:color="auto"/>
            <w:bottom w:val="none" w:sz="0" w:space="0" w:color="auto"/>
            <w:right w:val="none" w:sz="0" w:space="0" w:color="auto"/>
          </w:divBdr>
        </w:div>
        <w:div w:id="471599425">
          <w:marLeft w:val="0"/>
          <w:marRight w:val="0"/>
          <w:marTop w:val="0"/>
          <w:marBottom w:val="0"/>
          <w:divBdr>
            <w:top w:val="none" w:sz="0" w:space="0" w:color="auto"/>
            <w:left w:val="none" w:sz="0" w:space="0" w:color="auto"/>
            <w:bottom w:val="none" w:sz="0" w:space="0" w:color="auto"/>
            <w:right w:val="none" w:sz="0" w:space="0" w:color="auto"/>
          </w:divBdr>
        </w:div>
        <w:div w:id="547111285">
          <w:marLeft w:val="0"/>
          <w:marRight w:val="0"/>
          <w:marTop w:val="0"/>
          <w:marBottom w:val="0"/>
          <w:divBdr>
            <w:top w:val="none" w:sz="0" w:space="0" w:color="auto"/>
            <w:left w:val="none" w:sz="0" w:space="0" w:color="auto"/>
            <w:bottom w:val="none" w:sz="0" w:space="0" w:color="auto"/>
            <w:right w:val="none" w:sz="0" w:space="0" w:color="auto"/>
          </w:divBdr>
        </w:div>
        <w:div w:id="596325818">
          <w:marLeft w:val="0"/>
          <w:marRight w:val="0"/>
          <w:marTop w:val="0"/>
          <w:marBottom w:val="0"/>
          <w:divBdr>
            <w:top w:val="none" w:sz="0" w:space="0" w:color="auto"/>
            <w:left w:val="none" w:sz="0" w:space="0" w:color="auto"/>
            <w:bottom w:val="none" w:sz="0" w:space="0" w:color="auto"/>
            <w:right w:val="none" w:sz="0" w:space="0" w:color="auto"/>
          </w:divBdr>
        </w:div>
        <w:div w:id="622425051">
          <w:marLeft w:val="0"/>
          <w:marRight w:val="0"/>
          <w:marTop w:val="0"/>
          <w:marBottom w:val="0"/>
          <w:divBdr>
            <w:top w:val="none" w:sz="0" w:space="0" w:color="auto"/>
            <w:left w:val="none" w:sz="0" w:space="0" w:color="auto"/>
            <w:bottom w:val="none" w:sz="0" w:space="0" w:color="auto"/>
            <w:right w:val="none" w:sz="0" w:space="0" w:color="auto"/>
          </w:divBdr>
        </w:div>
        <w:div w:id="652372330">
          <w:marLeft w:val="0"/>
          <w:marRight w:val="0"/>
          <w:marTop w:val="0"/>
          <w:marBottom w:val="0"/>
          <w:divBdr>
            <w:top w:val="none" w:sz="0" w:space="0" w:color="auto"/>
            <w:left w:val="none" w:sz="0" w:space="0" w:color="auto"/>
            <w:bottom w:val="none" w:sz="0" w:space="0" w:color="auto"/>
            <w:right w:val="none" w:sz="0" w:space="0" w:color="auto"/>
          </w:divBdr>
        </w:div>
        <w:div w:id="661467398">
          <w:marLeft w:val="0"/>
          <w:marRight w:val="0"/>
          <w:marTop w:val="0"/>
          <w:marBottom w:val="0"/>
          <w:divBdr>
            <w:top w:val="none" w:sz="0" w:space="0" w:color="auto"/>
            <w:left w:val="none" w:sz="0" w:space="0" w:color="auto"/>
            <w:bottom w:val="none" w:sz="0" w:space="0" w:color="auto"/>
            <w:right w:val="none" w:sz="0" w:space="0" w:color="auto"/>
          </w:divBdr>
        </w:div>
        <w:div w:id="805397947">
          <w:marLeft w:val="0"/>
          <w:marRight w:val="0"/>
          <w:marTop w:val="0"/>
          <w:marBottom w:val="0"/>
          <w:divBdr>
            <w:top w:val="none" w:sz="0" w:space="0" w:color="auto"/>
            <w:left w:val="none" w:sz="0" w:space="0" w:color="auto"/>
            <w:bottom w:val="none" w:sz="0" w:space="0" w:color="auto"/>
            <w:right w:val="none" w:sz="0" w:space="0" w:color="auto"/>
          </w:divBdr>
        </w:div>
        <w:div w:id="825167253">
          <w:marLeft w:val="0"/>
          <w:marRight w:val="0"/>
          <w:marTop w:val="0"/>
          <w:marBottom w:val="0"/>
          <w:divBdr>
            <w:top w:val="none" w:sz="0" w:space="0" w:color="auto"/>
            <w:left w:val="none" w:sz="0" w:space="0" w:color="auto"/>
            <w:bottom w:val="none" w:sz="0" w:space="0" w:color="auto"/>
            <w:right w:val="none" w:sz="0" w:space="0" w:color="auto"/>
          </w:divBdr>
        </w:div>
        <w:div w:id="840588745">
          <w:marLeft w:val="0"/>
          <w:marRight w:val="0"/>
          <w:marTop w:val="0"/>
          <w:marBottom w:val="0"/>
          <w:divBdr>
            <w:top w:val="none" w:sz="0" w:space="0" w:color="auto"/>
            <w:left w:val="none" w:sz="0" w:space="0" w:color="auto"/>
            <w:bottom w:val="none" w:sz="0" w:space="0" w:color="auto"/>
            <w:right w:val="none" w:sz="0" w:space="0" w:color="auto"/>
          </w:divBdr>
        </w:div>
        <w:div w:id="863322411">
          <w:marLeft w:val="0"/>
          <w:marRight w:val="0"/>
          <w:marTop w:val="0"/>
          <w:marBottom w:val="0"/>
          <w:divBdr>
            <w:top w:val="none" w:sz="0" w:space="0" w:color="auto"/>
            <w:left w:val="none" w:sz="0" w:space="0" w:color="auto"/>
            <w:bottom w:val="none" w:sz="0" w:space="0" w:color="auto"/>
            <w:right w:val="none" w:sz="0" w:space="0" w:color="auto"/>
          </w:divBdr>
        </w:div>
        <w:div w:id="906456394">
          <w:marLeft w:val="0"/>
          <w:marRight w:val="0"/>
          <w:marTop w:val="0"/>
          <w:marBottom w:val="0"/>
          <w:divBdr>
            <w:top w:val="none" w:sz="0" w:space="0" w:color="auto"/>
            <w:left w:val="none" w:sz="0" w:space="0" w:color="auto"/>
            <w:bottom w:val="none" w:sz="0" w:space="0" w:color="auto"/>
            <w:right w:val="none" w:sz="0" w:space="0" w:color="auto"/>
          </w:divBdr>
        </w:div>
        <w:div w:id="997461264">
          <w:marLeft w:val="0"/>
          <w:marRight w:val="0"/>
          <w:marTop w:val="0"/>
          <w:marBottom w:val="0"/>
          <w:divBdr>
            <w:top w:val="none" w:sz="0" w:space="0" w:color="auto"/>
            <w:left w:val="none" w:sz="0" w:space="0" w:color="auto"/>
            <w:bottom w:val="none" w:sz="0" w:space="0" w:color="auto"/>
            <w:right w:val="none" w:sz="0" w:space="0" w:color="auto"/>
          </w:divBdr>
        </w:div>
        <w:div w:id="999776089">
          <w:marLeft w:val="0"/>
          <w:marRight w:val="0"/>
          <w:marTop w:val="0"/>
          <w:marBottom w:val="0"/>
          <w:divBdr>
            <w:top w:val="none" w:sz="0" w:space="0" w:color="auto"/>
            <w:left w:val="none" w:sz="0" w:space="0" w:color="auto"/>
            <w:bottom w:val="none" w:sz="0" w:space="0" w:color="auto"/>
            <w:right w:val="none" w:sz="0" w:space="0" w:color="auto"/>
          </w:divBdr>
        </w:div>
        <w:div w:id="1013609356">
          <w:marLeft w:val="0"/>
          <w:marRight w:val="0"/>
          <w:marTop w:val="0"/>
          <w:marBottom w:val="0"/>
          <w:divBdr>
            <w:top w:val="none" w:sz="0" w:space="0" w:color="auto"/>
            <w:left w:val="none" w:sz="0" w:space="0" w:color="auto"/>
            <w:bottom w:val="none" w:sz="0" w:space="0" w:color="auto"/>
            <w:right w:val="none" w:sz="0" w:space="0" w:color="auto"/>
          </w:divBdr>
        </w:div>
        <w:div w:id="1018195672">
          <w:marLeft w:val="0"/>
          <w:marRight w:val="0"/>
          <w:marTop w:val="0"/>
          <w:marBottom w:val="0"/>
          <w:divBdr>
            <w:top w:val="none" w:sz="0" w:space="0" w:color="auto"/>
            <w:left w:val="none" w:sz="0" w:space="0" w:color="auto"/>
            <w:bottom w:val="none" w:sz="0" w:space="0" w:color="auto"/>
            <w:right w:val="none" w:sz="0" w:space="0" w:color="auto"/>
          </w:divBdr>
        </w:div>
        <w:div w:id="1104960285">
          <w:marLeft w:val="0"/>
          <w:marRight w:val="0"/>
          <w:marTop w:val="0"/>
          <w:marBottom w:val="0"/>
          <w:divBdr>
            <w:top w:val="none" w:sz="0" w:space="0" w:color="auto"/>
            <w:left w:val="none" w:sz="0" w:space="0" w:color="auto"/>
            <w:bottom w:val="none" w:sz="0" w:space="0" w:color="auto"/>
            <w:right w:val="none" w:sz="0" w:space="0" w:color="auto"/>
          </w:divBdr>
        </w:div>
        <w:div w:id="1113860930">
          <w:marLeft w:val="0"/>
          <w:marRight w:val="0"/>
          <w:marTop w:val="0"/>
          <w:marBottom w:val="0"/>
          <w:divBdr>
            <w:top w:val="none" w:sz="0" w:space="0" w:color="auto"/>
            <w:left w:val="none" w:sz="0" w:space="0" w:color="auto"/>
            <w:bottom w:val="none" w:sz="0" w:space="0" w:color="auto"/>
            <w:right w:val="none" w:sz="0" w:space="0" w:color="auto"/>
          </w:divBdr>
        </w:div>
        <w:div w:id="1128662172">
          <w:marLeft w:val="0"/>
          <w:marRight w:val="0"/>
          <w:marTop w:val="0"/>
          <w:marBottom w:val="0"/>
          <w:divBdr>
            <w:top w:val="none" w:sz="0" w:space="0" w:color="auto"/>
            <w:left w:val="none" w:sz="0" w:space="0" w:color="auto"/>
            <w:bottom w:val="none" w:sz="0" w:space="0" w:color="auto"/>
            <w:right w:val="none" w:sz="0" w:space="0" w:color="auto"/>
          </w:divBdr>
        </w:div>
        <w:div w:id="1141465093">
          <w:marLeft w:val="0"/>
          <w:marRight w:val="0"/>
          <w:marTop w:val="0"/>
          <w:marBottom w:val="0"/>
          <w:divBdr>
            <w:top w:val="none" w:sz="0" w:space="0" w:color="auto"/>
            <w:left w:val="none" w:sz="0" w:space="0" w:color="auto"/>
            <w:bottom w:val="none" w:sz="0" w:space="0" w:color="auto"/>
            <w:right w:val="none" w:sz="0" w:space="0" w:color="auto"/>
          </w:divBdr>
        </w:div>
        <w:div w:id="1179471059">
          <w:marLeft w:val="0"/>
          <w:marRight w:val="0"/>
          <w:marTop w:val="0"/>
          <w:marBottom w:val="0"/>
          <w:divBdr>
            <w:top w:val="none" w:sz="0" w:space="0" w:color="auto"/>
            <w:left w:val="none" w:sz="0" w:space="0" w:color="auto"/>
            <w:bottom w:val="none" w:sz="0" w:space="0" w:color="auto"/>
            <w:right w:val="none" w:sz="0" w:space="0" w:color="auto"/>
          </w:divBdr>
        </w:div>
        <w:div w:id="1234395763">
          <w:marLeft w:val="0"/>
          <w:marRight w:val="0"/>
          <w:marTop w:val="0"/>
          <w:marBottom w:val="0"/>
          <w:divBdr>
            <w:top w:val="none" w:sz="0" w:space="0" w:color="auto"/>
            <w:left w:val="none" w:sz="0" w:space="0" w:color="auto"/>
            <w:bottom w:val="none" w:sz="0" w:space="0" w:color="auto"/>
            <w:right w:val="none" w:sz="0" w:space="0" w:color="auto"/>
          </w:divBdr>
        </w:div>
        <w:div w:id="1285504913">
          <w:marLeft w:val="0"/>
          <w:marRight w:val="0"/>
          <w:marTop w:val="0"/>
          <w:marBottom w:val="0"/>
          <w:divBdr>
            <w:top w:val="none" w:sz="0" w:space="0" w:color="auto"/>
            <w:left w:val="none" w:sz="0" w:space="0" w:color="auto"/>
            <w:bottom w:val="none" w:sz="0" w:space="0" w:color="auto"/>
            <w:right w:val="none" w:sz="0" w:space="0" w:color="auto"/>
          </w:divBdr>
        </w:div>
        <w:div w:id="1302229860">
          <w:marLeft w:val="0"/>
          <w:marRight w:val="0"/>
          <w:marTop w:val="0"/>
          <w:marBottom w:val="0"/>
          <w:divBdr>
            <w:top w:val="none" w:sz="0" w:space="0" w:color="auto"/>
            <w:left w:val="none" w:sz="0" w:space="0" w:color="auto"/>
            <w:bottom w:val="none" w:sz="0" w:space="0" w:color="auto"/>
            <w:right w:val="none" w:sz="0" w:space="0" w:color="auto"/>
          </w:divBdr>
        </w:div>
        <w:div w:id="1384910342">
          <w:marLeft w:val="0"/>
          <w:marRight w:val="0"/>
          <w:marTop w:val="0"/>
          <w:marBottom w:val="0"/>
          <w:divBdr>
            <w:top w:val="none" w:sz="0" w:space="0" w:color="auto"/>
            <w:left w:val="none" w:sz="0" w:space="0" w:color="auto"/>
            <w:bottom w:val="none" w:sz="0" w:space="0" w:color="auto"/>
            <w:right w:val="none" w:sz="0" w:space="0" w:color="auto"/>
          </w:divBdr>
        </w:div>
        <w:div w:id="1386297595">
          <w:marLeft w:val="0"/>
          <w:marRight w:val="0"/>
          <w:marTop w:val="0"/>
          <w:marBottom w:val="0"/>
          <w:divBdr>
            <w:top w:val="none" w:sz="0" w:space="0" w:color="auto"/>
            <w:left w:val="none" w:sz="0" w:space="0" w:color="auto"/>
            <w:bottom w:val="none" w:sz="0" w:space="0" w:color="auto"/>
            <w:right w:val="none" w:sz="0" w:space="0" w:color="auto"/>
          </w:divBdr>
        </w:div>
        <w:div w:id="1395734544">
          <w:marLeft w:val="0"/>
          <w:marRight w:val="0"/>
          <w:marTop w:val="0"/>
          <w:marBottom w:val="0"/>
          <w:divBdr>
            <w:top w:val="none" w:sz="0" w:space="0" w:color="auto"/>
            <w:left w:val="none" w:sz="0" w:space="0" w:color="auto"/>
            <w:bottom w:val="none" w:sz="0" w:space="0" w:color="auto"/>
            <w:right w:val="none" w:sz="0" w:space="0" w:color="auto"/>
          </w:divBdr>
        </w:div>
        <w:div w:id="1435394269">
          <w:marLeft w:val="0"/>
          <w:marRight w:val="0"/>
          <w:marTop w:val="0"/>
          <w:marBottom w:val="0"/>
          <w:divBdr>
            <w:top w:val="none" w:sz="0" w:space="0" w:color="auto"/>
            <w:left w:val="none" w:sz="0" w:space="0" w:color="auto"/>
            <w:bottom w:val="none" w:sz="0" w:space="0" w:color="auto"/>
            <w:right w:val="none" w:sz="0" w:space="0" w:color="auto"/>
          </w:divBdr>
        </w:div>
        <w:div w:id="1459295225">
          <w:marLeft w:val="0"/>
          <w:marRight w:val="0"/>
          <w:marTop w:val="0"/>
          <w:marBottom w:val="0"/>
          <w:divBdr>
            <w:top w:val="none" w:sz="0" w:space="0" w:color="auto"/>
            <w:left w:val="none" w:sz="0" w:space="0" w:color="auto"/>
            <w:bottom w:val="none" w:sz="0" w:space="0" w:color="auto"/>
            <w:right w:val="none" w:sz="0" w:space="0" w:color="auto"/>
          </w:divBdr>
        </w:div>
        <w:div w:id="1532762255">
          <w:marLeft w:val="0"/>
          <w:marRight w:val="0"/>
          <w:marTop w:val="0"/>
          <w:marBottom w:val="0"/>
          <w:divBdr>
            <w:top w:val="none" w:sz="0" w:space="0" w:color="auto"/>
            <w:left w:val="none" w:sz="0" w:space="0" w:color="auto"/>
            <w:bottom w:val="none" w:sz="0" w:space="0" w:color="auto"/>
            <w:right w:val="none" w:sz="0" w:space="0" w:color="auto"/>
          </w:divBdr>
        </w:div>
        <w:div w:id="1571622315">
          <w:marLeft w:val="0"/>
          <w:marRight w:val="0"/>
          <w:marTop w:val="0"/>
          <w:marBottom w:val="0"/>
          <w:divBdr>
            <w:top w:val="none" w:sz="0" w:space="0" w:color="auto"/>
            <w:left w:val="none" w:sz="0" w:space="0" w:color="auto"/>
            <w:bottom w:val="none" w:sz="0" w:space="0" w:color="auto"/>
            <w:right w:val="none" w:sz="0" w:space="0" w:color="auto"/>
          </w:divBdr>
        </w:div>
        <w:div w:id="1581331850">
          <w:marLeft w:val="0"/>
          <w:marRight w:val="0"/>
          <w:marTop w:val="0"/>
          <w:marBottom w:val="0"/>
          <w:divBdr>
            <w:top w:val="none" w:sz="0" w:space="0" w:color="auto"/>
            <w:left w:val="none" w:sz="0" w:space="0" w:color="auto"/>
            <w:bottom w:val="none" w:sz="0" w:space="0" w:color="auto"/>
            <w:right w:val="none" w:sz="0" w:space="0" w:color="auto"/>
          </w:divBdr>
        </w:div>
        <w:div w:id="1585918818">
          <w:marLeft w:val="0"/>
          <w:marRight w:val="0"/>
          <w:marTop w:val="0"/>
          <w:marBottom w:val="0"/>
          <w:divBdr>
            <w:top w:val="none" w:sz="0" w:space="0" w:color="auto"/>
            <w:left w:val="none" w:sz="0" w:space="0" w:color="auto"/>
            <w:bottom w:val="none" w:sz="0" w:space="0" w:color="auto"/>
            <w:right w:val="none" w:sz="0" w:space="0" w:color="auto"/>
          </w:divBdr>
        </w:div>
        <w:div w:id="1592742771">
          <w:marLeft w:val="0"/>
          <w:marRight w:val="0"/>
          <w:marTop w:val="0"/>
          <w:marBottom w:val="0"/>
          <w:divBdr>
            <w:top w:val="none" w:sz="0" w:space="0" w:color="auto"/>
            <w:left w:val="none" w:sz="0" w:space="0" w:color="auto"/>
            <w:bottom w:val="none" w:sz="0" w:space="0" w:color="auto"/>
            <w:right w:val="none" w:sz="0" w:space="0" w:color="auto"/>
          </w:divBdr>
        </w:div>
        <w:div w:id="1944728294">
          <w:marLeft w:val="0"/>
          <w:marRight w:val="0"/>
          <w:marTop w:val="0"/>
          <w:marBottom w:val="0"/>
          <w:divBdr>
            <w:top w:val="none" w:sz="0" w:space="0" w:color="auto"/>
            <w:left w:val="none" w:sz="0" w:space="0" w:color="auto"/>
            <w:bottom w:val="none" w:sz="0" w:space="0" w:color="auto"/>
            <w:right w:val="none" w:sz="0" w:space="0" w:color="auto"/>
          </w:divBdr>
        </w:div>
        <w:div w:id="1950700731">
          <w:marLeft w:val="0"/>
          <w:marRight w:val="0"/>
          <w:marTop w:val="0"/>
          <w:marBottom w:val="0"/>
          <w:divBdr>
            <w:top w:val="none" w:sz="0" w:space="0" w:color="auto"/>
            <w:left w:val="none" w:sz="0" w:space="0" w:color="auto"/>
            <w:bottom w:val="none" w:sz="0" w:space="0" w:color="auto"/>
            <w:right w:val="none" w:sz="0" w:space="0" w:color="auto"/>
          </w:divBdr>
        </w:div>
        <w:div w:id="2024041674">
          <w:marLeft w:val="0"/>
          <w:marRight w:val="0"/>
          <w:marTop w:val="0"/>
          <w:marBottom w:val="0"/>
          <w:divBdr>
            <w:top w:val="none" w:sz="0" w:space="0" w:color="auto"/>
            <w:left w:val="none" w:sz="0" w:space="0" w:color="auto"/>
            <w:bottom w:val="none" w:sz="0" w:space="0" w:color="auto"/>
            <w:right w:val="none" w:sz="0" w:space="0" w:color="auto"/>
          </w:divBdr>
        </w:div>
        <w:div w:id="2024433847">
          <w:marLeft w:val="0"/>
          <w:marRight w:val="0"/>
          <w:marTop w:val="0"/>
          <w:marBottom w:val="0"/>
          <w:divBdr>
            <w:top w:val="none" w:sz="0" w:space="0" w:color="auto"/>
            <w:left w:val="none" w:sz="0" w:space="0" w:color="auto"/>
            <w:bottom w:val="none" w:sz="0" w:space="0" w:color="auto"/>
            <w:right w:val="none" w:sz="0" w:space="0" w:color="auto"/>
          </w:divBdr>
        </w:div>
        <w:div w:id="2042439439">
          <w:marLeft w:val="0"/>
          <w:marRight w:val="0"/>
          <w:marTop w:val="0"/>
          <w:marBottom w:val="0"/>
          <w:divBdr>
            <w:top w:val="none" w:sz="0" w:space="0" w:color="auto"/>
            <w:left w:val="none" w:sz="0" w:space="0" w:color="auto"/>
            <w:bottom w:val="none" w:sz="0" w:space="0" w:color="auto"/>
            <w:right w:val="none" w:sz="0" w:space="0" w:color="auto"/>
          </w:divBdr>
        </w:div>
        <w:div w:id="2048987420">
          <w:marLeft w:val="0"/>
          <w:marRight w:val="0"/>
          <w:marTop w:val="0"/>
          <w:marBottom w:val="0"/>
          <w:divBdr>
            <w:top w:val="none" w:sz="0" w:space="0" w:color="auto"/>
            <w:left w:val="none" w:sz="0" w:space="0" w:color="auto"/>
            <w:bottom w:val="none" w:sz="0" w:space="0" w:color="auto"/>
            <w:right w:val="none" w:sz="0" w:space="0" w:color="auto"/>
          </w:divBdr>
        </w:div>
        <w:div w:id="2060979485">
          <w:marLeft w:val="0"/>
          <w:marRight w:val="0"/>
          <w:marTop w:val="0"/>
          <w:marBottom w:val="0"/>
          <w:divBdr>
            <w:top w:val="none" w:sz="0" w:space="0" w:color="auto"/>
            <w:left w:val="none" w:sz="0" w:space="0" w:color="auto"/>
            <w:bottom w:val="none" w:sz="0" w:space="0" w:color="auto"/>
            <w:right w:val="none" w:sz="0" w:space="0" w:color="auto"/>
          </w:divBdr>
        </w:div>
        <w:div w:id="2089499038">
          <w:marLeft w:val="0"/>
          <w:marRight w:val="0"/>
          <w:marTop w:val="0"/>
          <w:marBottom w:val="0"/>
          <w:divBdr>
            <w:top w:val="none" w:sz="0" w:space="0" w:color="auto"/>
            <w:left w:val="none" w:sz="0" w:space="0" w:color="auto"/>
            <w:bottom w:val="none" w:sz="0" w:space="0" w:color="auto"/>
            <w:right w:val="none" w:sz="0" w:space="0" w:color="auto"/>
          </w:divBdr>
        </w:div>
      </w:divsChild>
    </w:div>
    <w:div w:id="1864397442">
      <w:bodyDiv w:val="1"/>
      <w:marLeft w:val="0"/>
      <w:marRight w:val="0"/>
      <w:marTop w:val="0"/>
      <w:marBottom w:val="0"/>
      <w:divBdr>
        <w:top w:val="none" w:sz="0" w:space="0" w:color="auto"/>
        <w:left w:val="none" w:sz="0" w:space="0" w:color="auto"/>
        <w:bottom w:val="none" w:sz="0" w:space="0" w:color="auto"/>
        <w:right w:val="none" w:sz="0" w:space="0" w:color="auto"/>
      </w:divBdr>
    </w:div>
    <w:div w:id="1871723698">
      <w:bodyDiv w:val="1"/>
      <w:marLeft w:val="0"/>
      <w:marRight w:val="0"/>
      <w:marTop w:val="0"/>
      <w:marBottom w:val="0"/>
      <w:divBdr>
        <w:top w:val="none" w:sz="0" w:space="0" w:color="auto"/>
        <w:left w:val="none" w:sz="0" w:space="0" w:color="auto"/>
        <w:bottom w:val="none" w:sz="0" w:space="0" w:color="auto"/>
        <w:right w:val="none" w:sz="0" w:space="0" w:color="auto"/>
      </w:divBdr>
    </w:div>
    <w:div w:id="1877083683">
      <w:bodyDiv w:val="1"/>
      <w:marLeft w:val="0"/>
      <w:marRight w:val="0"/>
      <w:marTop w:val="0"/>
      <w:marBottom w:val="0"/>
      <w:divBdr>
        <w:top w:val="none" w:sz="0" w:space="0" w:color="auto"/>
        <w:left w:val="none" w:sz="0" w:space="0" w:color="auto"/>
        <w:bottom w:val="none" w:sz="0" w:space="0" w:color="auto"/>
        <w:right w:val="none" w:sz="0" w:space="0" w:color="auto"/>
      </w:divBdr>
    </w:div>
    <w:div w:id="1917977919">
      <w:bodyDiv w:val="1"/>
      <w:marLeft w:val="0"/>
      <w:marRight w:val="0"/>
      <w:marTop w:val="0"/>
      <w:marBottom w:val="0"/>
      <w:divBdr>
        <w:top w:val="none" w:sz="0" w:space="0" w:color="auto"/>
        <w:left w:val="none" w:sz="0" w:space="0" w:color="auto"/>
        <w:bottom w:val="none" w:sz="0" w:space="0" w:color="auto"/>
        <w:right w:val="none" w:sz="0" w:space="0" w:color="auto"/>
      </w:divBdr>
    </w:div>
    <w:div w:id="1926838110">
      <w:bodyDiv w:val="1"/>
      <w:marLeft w:val="0"/>
      <w:marRight w:val="0"/>
      <w:marTop w:val="0"/>
      <w:marBottom w:val="0"/>
      <w:divBdr>
        <w:top w:val="none" w:sz="0" w:space="0" w:color="auto"/>
        <w:left w:val="none" w:sz="0" w:space="0" w:color="auto"/>
        <w:bottom w:val="none" w:sz="0" w:space="0" w:color="auto"/>
        <w:right w:val="none" w:sz="0" w:space="0" w:color="auto"/>
      </w:divBdr>
    </w:div>
    <w:div w:id="1938948779">
      <w:bodyDiv w:val="1"/>
      <w:marLeft w:val="0"/>
      <w:marRight w:val="0"/>
      <w:marTop w:val="0"/>
      <w:marBottom w:val="0"/>
      <w:divBdr>
        <w:top w:val="none" w:sz="0" w:space="0" w:color="auto"/>
        <w:left w:val="none" w:sz="0" w:space="0" w:color="auto"/>
        <w:bottom w:val="none" w:sz="0" w:space="0" w:color="auto"/>
        <w:right w:val="none" w:sz="0" w:space="0" w:color="auto"/>
      </w:divBdr>
      <w:divsChild>
        <w:div w:id="90201261">
          <w:marLeft w:val="0"/>
          <w:marRight w:val="0"/>
          <w:marTop w:val="0"/>
          <w:marBottom w:val="0"/>
          <w:divBdr>
            <w:top w:val="none" w:sz="0" w:space="0" w:color="auto"/>
            <w:left w:val="none" w:sz="0" w:space="0" w:color="auto"/>
            <w:bottom w:val="none" w:sz="0" w:space="0" w:color="auto"/>
            <w:right w:val="none" w:sz="0" w:space="0" w:color="auto"/>
          </w:divBdr>
        </w:div>
        <w:div w:id="281544469">
          <w:marLeft w:val="0"/>
          <w:marRight w:val="0"/>
          <w:marTop w:val="0"/>
          <w:marBottom w:val="0"/>
          <w:divBdr>
            <w:top w:val="none" w:sz="0" w:space="0" w:color="auto"/>
            <w:left w:val="none" w:sz="0" w:space="0" w:color="auto"/>
            <w:bottom w:val="none" w:sz="0" w:space="0" w:color="auto"/>
            <w:right w:val="none" w:sz="0" w:space="0" w:color="auto"/>
          </w:divBdr>
        </w:div>
        <w:div w:id="766655985">
          <w:marLeft w:val="0"/>
          <w:marRight w:val="0"/>
          <w:marTop w:val="0"/>
          <w:marBottom w:val="0"/>
          <w:divBdr>
            <w:top w:val="none" w:sz="0" w:space="0" w:color="auto"/>
            <w:left w:val="none" w:sz="0" w:space="0" w:color="auto"/>
            <w:bottom w:val="none" w:sz="0" w:space="0" w:color="auto"/>
            <w:right w:val="none" w:sz="0" w:space="0" w:color="auto"/>
          </w:divBdr>
        </w:div>
        <w:div w:id="804784786">
          <w:marLeft w:val="0"/>
          <w:marRight w:val="0"/>
          <w:marTop w:val="0"/>
          <w:marBottom w:val="0"/>
          <w:divBdr>
            <w:top w:val="none" w:sz="0" w:space="0" w:color="auto"/>
            <w:left w:val="none" w:sz="0" w:space="0" w:color="auto"/>
            <w:bottom w:val="none" w:sz="0" w:space="0" w:color="auto"/>
            <w:right w:val="none" w:sz="0" w:space="0" w:color="auto"/>
          </w:divBdr>
        </w:div>
        <w:div w:id="1254627863">
          <w:marLeft w:val="0"/>
          <w:marRight w:val="0"/>
          <w:marTop w:val="0"/>
          <w:marBottom w:val="0"/>
          <w:divBdr>
            <w:top w:val="none" w:sz="0" w:space="0" w:color="auto"/>
            <w:left w:val="none" w:sz="0" w:space="0" w:color="auto"/>
            <w:bottom w:val="none" w:sz="0" w:space="0" w:color="auto"/>
            <w:right w:val="none" w:sz="0" w:space="0" w:color="auto"/>
          </w:divBdr>
        </w:div>
        <w:div w:id="1391230496">
          <w:marLeft w:val="0"/>
          <w:marRight w:val="0"/>
          <w:marTop w:val="0"/>
          <w:marBottom w:val="0"/>
          <w:divBdr>
            <w:top w:val="none" w:sz="0" w:space="0" w:color="auto"/>
            <w:left w:val="none" w:sz="0" w:space="0" w:color="auto"/>
            <w:bottom w:val="none" w:sz="0" w:space="0" w:color="auto"/>
            <w:right w:val="none" w:sz="0" w:space="0" w:color="auto"/>
          </w:divBdr>
        </w:div>
        <w:div w:id="1453748775">
          <w:marLeft w:val="0"/>
          <w:marRight w:val="0"/>
          <w:marTop w:val="0"/>
          <w:marBottom w:val="0"/>
          <w:divBdr>
            <w:top w:val="none" w:sz="0" w:space="0" w:color="auto"/>
            <w:left w:val="none" w:sz="0" w:space="0" w:color="auto"/>
            <w:bottom w:val="none" w:sz="0" w:space="0" w:color="auto"/>
            <w:right w:val="none" w:sz="0" w:space="0" w:color="auto"/>
          </w:divBdr>
        </w:div>
        <w:div w:id="1779443513">
          <w:marLeft w:val="0"/>
          <w:marRight w:val="0"/>
          <w:marTop w:val="0"/>
          <w:marBottom w:val="0"/>
          <w:divBdr>
            <w:top w:val="none" w:sz="0" w:space="0" w:color="auto"/>
            <w:left w:val="none" w:sz="0" w:space="0" w:color="auto"/>
            <w:bottom w:val="none" w:sz="0" w:space="0" w:color="auto"/>
            <w:right w:val="none" w:sz="0" w:space="0" w:color="auto"/>
          </w:divBdr>
        </w:div>
        <w:div w:id="1813911933">
          <w:marLeft w:val="0"/>
          <w:marRight w:val="0"/>
          <w:marTop w:val="0"/>
          <w:marBottom w:val="0"/>
          <w:divBdr>
            <w:top w:val="none" w:sz="0" w:space="0" w:color="auto"/>
            <w:left w:val="none" w:sz="0" w:space="0" w:color="auto"/>
            <w:bottom w:val="none" w:sz="0" w:space="0" w:color="auto"/>
            <w:right w:val="none" w:sz="0" w:space="0" w:color="auto"/>
          </w:divBdr>
        </w:div>
        <w:div w:id="2085451220">
          <w:marLeft w:val="0"/>
          <w:marRight w:val="0"/>
          <w:marTop w:val="0"/>
          <w:marBottom w:val="0"/>
          <w:divBdr>
            <w:top w:val="none" w:sz="0" w:space="0" w:color="auto"/>
            <w:left w:val="none" w:sz="0" w:space="0" w:color="auto"/>
            <w:bottom w:val="none" w:sz="0" w:space="0" w:color="auto"/>
            <w:right w:val="none" w:sz="0" w:space="0" w:color="auto"/>
          </w:divBdr>
        </w:div>
        <w:div w:id="2090150491">
          <w:marLeft w:val="0"/>
          <w:marRight w:val="0"/>
          <w:marTop w:val="0"/>
          <w:marBottom w:val="0"/>
          <w:divBdr>
            <w:top w:val="none" w:sz="0" w:space="0" w:color="auto"/>
            <w:left w:val="none" w:sz="0" w:space="0" w:color="auto"/>
            <w:bottom w:val="none" w:sz="0" w:space="0" w:color="auto"/>
            <w:right w:val="none" w:sz="0" w:space="0" w:color="auto"/>
          </w:divBdr>
        </w:div>
      </w:divsChild>
    </w:div>
    <w:div w:id="1970431819">
      <w:bodyDiv w:val="1"/>
      <w:marLeft w:val="0"/>
      <w:marRight w:val="0"/>
      <w:marTop w:val="0"/>
      <w:marBottom w:val="0"/>
      <w:divBdr>
        <w:top w:val="none" w:sz="0" w:space="0" w:color="auto"/>
        <w:left w:val="none" w:sz="0" w:space="0" w:color="auto"/>
        <w:bottom w:val="none" w:sz="0" w:space="0" w:color="auto"/>
        <w:right w:val="none" w:sz="0" w:space="0" w:color="auto"/>
      </w:divBdr>
      <w:divsChild>
        <w:div w:id="90130387">
          <w:marLeft w:val="0"/>
          <w:marRight w:val="0"/>
          <w:marTop w:val="0"/>
          <w:marBottom w:val="0"/>
          <w:divBdr>
            <w:top w:val="none" w:sz="0" w:space="0" w:color="auto"/>
            <w:left w:val="none" w:sz="0" w:space="0" w:color="auto"/>
            <w:bottom w:val="none" w:sz="0" w:space="0" w:color="auto"/>
            <w:right w:val="none" w:sz="0" w:space="0" w:color="auto"/>
          </w:divBdr>
        </w:div>
        <w:div w:id="367729727">
          <w:marLeft w:val="0"/>
          <w:marRight w:val="0"/>
          <w:marTop w:val="0"/>
          <w:marBottom w:val="0"/>
          <w:divBdr>
            <w:top w:val="none" w:sz="0" w:space="0" w:color="auto"/>
            <w:left w:val="none" w:sz="0" w:space="0" w:color="auto"/>
            <w:bottom w:val="none" w:sz="0" w:space="0" w:color="auto"/>
            <w:right w:val="none" w:sz="0" w:space="0" w:color="auto"/>
          </w:divBdr>
        </w:div>
        <w:div w:id="665330129">
          <w:marLeft w:val="0"/>
          <w:marRight w:val="0"/>
          <w:marTop w:val="0"/>
          <w:marBottom w:val="0"/>
          <w:divBdr>
            <w:top w:val="none" w:sz="0" w:space="0" w:color="auto"/>
            <w:left w:val="none" w:sz="0" w:space="0" w:color="auto"/>
            <w:bottom w:val="none" w:sz="0" w:space="0" w:color="auto"/>
            <w:right w:val="none" w:sz="0" w:space="0" w:color="auto"/>
          </w:divBdr>
        </w:div>
        <w:div w:id="792289448">
          <w:marLeft w:val="0"/>
          <w:marRight w:val="0"/>
          <w:marTop w:val="0"/>
          <w:marBottom w:val="0"/>
          <w:divBdr>
            <w:top w:val="none" w:sz="0" w:space="0" w:color="auto"/>
            <w:left w:val="none" w:sz="0" w:space="0" w:color="auto"/>
            <w:bottom w:val="none" w:sz="0" w:space="0" w:color="auto"/>
            <w:right w:val="none" w:sz="0" w:space="0" w:color="auto"/>
          </w:divBdr>
        </w:div>
        <w:div w:id="816141510">
          <w:marLeft w:val="0"/>
          <w:marRight w:val="0"/>
          <w:marTop w:val="0"/>
          <w:marBottom w:val="0"/>
          <w:divBdr>
            <w:top w:val="none" w:sz="0" w:space="0" w:color="auto"/>
            <w:left w:val="none" w:sz="0" w:space="0" w:color="auto"/>
            <w:bottom w:val="none" w:sz="0" w:space="0" w:color="auto"/>
            <w:right w:val="none" w:sz="0" w:space="0" w:color="auto"/>
          </w:divBdr>
        </w:div>
        <w:div w:id="1116219360">
          <w:marLeft w:val="0"/>
          <w:marRight w:val="0"/>
          <w:marTop w:val="0"/>
          <w:marBottom w:val="0"/>
          <w:divBdr>
            <w:top w:val="none" w:sz="0" w:space="0" w:color="auto"/>
            <w:left w:val="none" w:sz="0" w:space="0" w:color="auto"/>
            <w:bottom w:val="none" w:sz="0" w:space="0" w:color="auto"/>
            <w:right w:val="none" w:sz="0" w:space="0" w:color="auto"/>
          </w:divBdr>
        </w:div>
        <w:div w:id="1349212300">
          <w:marLeft w:val="0"/>
          <w:marRight w:val="0"/>
          <w:marTop w:val="0"/>
          <w:marBottom w:val="0"/>
          <w:divBdr>
            <w:top w:val="none" w:sz="0" w:space="0" w:color="auto"/>
            <w:left w:val="none" w:sz="0" w:space="0" w:color="auto"/>
            <w:bottom w:val="none" w:sz="0" w:space="0" w:color="auto"/>
            <w:right w:val="none" w:sz="0" w:space="0" w:color="auto"/>
          </w:divBdr>
        </w:div>
        <w:div w:id="1396198449">
          <w:marLeft w:val="0"/>
          <w:marRight w:val="0"/>
          <w:marTop w:val="0"/>
          <w:marBottom w:val="0"/>
          <w:divBdr>
            <w:top w:val="none" w:sz="0" w:space="0" w:color="auto"/>
            <w:left w:val="none" w:sz="0" w:space="0" w:color="auto"/>
            <w:bottom w:val="none" w:sz="0" w:space="0" w:color="auto"/>
            <w:right w:val="none" w:sz="0" w:space="0" w:color="auto"/>
          </w:divBdr>
        </w:div>
        <w:div w:id="1648699961">
          <w:marLeft w:val="0"/>
          <w:marRight w:val="0"/>
          <w:marTop w:val="0"/>
          <w:marBottom w:val="0"/>
          <w:divBdr>
            <w:top w:val="none" w:sz="0" w:space="0" w:color="auto"/>
            <w:left w:val="none" w:sz="0" w:space="0" w:color="auto"/>
            <w:bottom w:val="none" w:sz="0" w:space="0" w:color="auto"/>
            <w:right w:val="none" w:sz="0" w:space="0" w:color="auto"/>
          </w:divBdr>
        </w:div>
        <w:div w:id="1672482990">
          <w:marLeft w:val="0"/>
          <w:marRight w:val="0"/>
          <w:marTop w:val="0"/>
          <w:marBottom w:val="0"/>
          <w:divBdr>
            <w:top w:val="none" w:sz="0" w:space="0" w:color="auto"/>
            <w:left w:val="none" w:sz="0" w:space="0" w:color="auto"/>
            <w:bottom w:val="none" w:sz="0" w:space="0" w:color="auto"/>
            <w:right w:val="none" w:sz="0" w:space="0" w:color="auto"/>
          </w:divBdr>
        </w:div>
        <w:div w:id="1673684677">
          <w:marLeft w:val="0"/>
          <w:marRight w:val="0"/>
          <w:marTop w:val="0"/>
          <w:marBottom w:val="0"/>
          <w:divBdr>
            <w:top w:val="none" w:sz="0" w:space="0" w:color="auto"/>
            <w:left w:val="none" w:sz="0" w:space="0" w:color="auto"/>
            <w:bottom w:val="none" w:sz="0" w:space="0" w:color="auto"/>
            <w:right w:val="none" w:sz="0" w:space="0" w:color="auto"/>
          </w:divBdr>
        </w:div>
        <w:div w:id="1857111081">
          <w:marLeft w:val="0"/>
          <w:marRight w:val="0"/>
          <w:marTop w:val="0"/>
          <w:marBottom w:val="0"/>
          <w:divBdr>
            <w:top w:val="none" w:sz="0" w:space="0" w:color="auto"/>
            <w:left w:val="none" w:sz="0" w:space="0" w:color="auto"/>
            <w:bottom w:val="none" w:sz="0" w:space="0" w:color="auto"/>
            <w:right w:val="none" w:sz="0" w:space="0" w:color="auto"/>
          </w:divBdr>
        </w:div>
        <w:div w:id="1973517273">
          <w:marLeft w:val="0"/>
          <w:marRight w:val="0"/>
          <w:marTop w:val="0"/>
          <w:marBottom w:val="0"/>
          <w:divBdr>
            <w:top w:val="none" w:sz="0" w:space="0" w:color="auto"/>
            <w:left w:val="none" w:sz="0" w:space="0" w:color="auto"/>
            <w:bottom w:val="none" w:sz="0" w:space="0" w:color="auto"/>
            <w:right w:val="none" w:sz="0" w:space="0" w:color="auto"/>
          </w:divBdr>
        </w:div>
      </w:divsChild>
    </w:div>
    <w:div w:id="2002586058">
      <w:bodyDiv w:val="1"/>
      <w:marLeft w:val="0"/>
      <w:marRight w:val="0"/>
      <w:marTop w:val="0"/>
      <w:marBottom w:val="0"/>
      <w:divBdr>
        <w:top w:val="none" w:sz="0" w:space="0" w:color="auto"/>
        <w:left w:val="none" w:sz="0" w:space="0" w:color="auto"/>
        <w:bottom w:val="none" w:sz="0" w:space="0" w:color="auto"/>
        <w:right w:val="none" w:sz="0" w:space="0" w:color="auto"/>
      </w:divBdr>
      <w:divsChild>
        <w:div w:id="19356003">
          <w:marLeft w:val="0"/>
          <w:marRight w:val="0"/>
          <w:marTop w:val="0"/>
          <w:marBottom w:val="0"/>
          <w:divBdr>
            <w:top w:val="none" w:sz="0" w:space="0" w:color="auto"/>
            <w:left w:val="none" w:sz="0" w:space="0" w:color="auto"/>
            <w:bottom w:val="none" w:sz="0" w:space="0" w:color="auto"/>
            <w:right w:val="none" w:sz="0" w:space="0" w:color="auto"/>
          </w:divBdr>
        </w:div>
        <w:div w:id="29689338">
          <w:marLeft w:val="0"/>
          <w:marRight w:val="0"/>
          <w:marTop w:val="0"/>
          <w:marBottom w:val="0"/>
          <w:divBdr>
            <w:top w:val="none" w:sz="0" w:space="0" w:color="auto"/>
            <w:left w:val="none" w:sz="0" w:space="0" w:color="auto"/>
            <w:bottom w:val="none" w:sz="0" w:space="0" w:color="auto"/>
            <w:right w:val="none" w:sz="0" w:space="0" w:color="auto"/>
          </w:divBdr>
        </w:div>
        <w:div w:id="37511913">
          <w:marLeft w:val="0"/>
          <w:marRight w:val="0"/>
          <w:marTop w:val="0"/>
          <w:marBottom w:val="0"/>
          <w:divBdr>
            <w:top w:val="none" w:sz="0" w:space="0" w:color="auto"/>
            <w:left w:val="none" w:sz="0" w:space="0" w:color="auto"/>
            <w:bottom w:val="none" w:sz="0" w:space="0" w:color="auto"/>
            <w:right w:val="none" w:sz="0" w:space="0" w:color="auto"/>
          </w:divBdr>
        </w:div>
        <w:div w:id="74283663">
          <w:marLeft w:val="0"/>
          <w:marRight w:val="0"/>
          <w:marTop w:val="0"/>
          <w:marBottom w:val="0"/>
          <w:divBdr>
            <w:top w:val="none" w:sz="0" w:space="0" w:color="auto"/>
            <w:left w:val="none" w:sz="0" w:space="0" w:color="auto"/>
            <w:bottom w:val="none" w:sz="0" w:space="0" w:color="auto"/>
            <w:right w:val="none" w:sz="0" w:space="0" w:color="auto"/>
          </w:divBdr>
        </w:div>
        <w:div w:id="99229523">
          <w:marLeft w:val="0"/>
          <w:marRight w:val="0"/>
          <w:marTop w:val="0"/>
          <w:marBottom w:val="0"/>
          <w:divBdr>
            <w:top w:val="none" w:sz="0" w:space="0" w:color="auto"/>
            <w:left w:val="none" w:sz="0" w:space="0" w:color="auto"/>
            <w:bottom w:val="none" w:sz="0" w:space="0" w:color="auto"/>
            <w:right w:val="none" w:sz="0" w:space="0" w:color="auto"/>
          </w:divBdr>
        </w:div>
        <w:div w:id="124277348">
          <w:marLeft w:val="0"/>
          <w:marRight w:val="0"/>
          <w:marTop w:val="0"/>
          <w:marBottom w:val="0"/>
          <w:divBdr>
            <w:top w:val="none" w:sz="0" w:space="0" w:color="auto"/>
            <w:left w:val="none" w:sz="0" w:space="0" w:color="auto"/>
            <w:bottom w:val="none" w:sz="0" w:space="0" w:color="auto"/>
            <w:right w:val="none" w:sz="0" w:space="0" w:color="auto"/>
          </w:divBdr>
        </w:div>
        <w:div w:id="128474501">
          <w:marLeft w:val="0"/>
          <w:marRight w:val="0"/>
          <w:marTop w:val="0"/>
          <w:marBottom w:val="0"/>
          <w:divBdr>
            <w:top w:val="none" w:sz="0" w:space="0" w:color="auto"/>
            <w:left w:val="none" w:sz="0" w:space="0" w:color="auto"/>
            <w:bottom w:val="none" w:sz="0" w:space="0" w:color="auto"/>
            <w:right w:val="none" w:sz="0" w:space="0" w:color="auto"/>
          </w:divBdr>
        </w:div>
        <w:div w:id="139737233">
          <w:marLeft w:val="0"/>
          <w:marRight w:val="0"/>
          <w:marTop w:val="0"/>
          <w:marBottom w:val="0"/>
          <w:divBdr>
            <w:top w:val="none" w:sz="0" w:space="0" w:color="auto"/>
            <w:left w:val="none" w:sz="0" w:space="0" w:color="auto"/>
            <w:bottom w:val="none" w:sz="0" w:space="0" w:color="auto"/>
            <w:right w:val="none" w:sz="0" w:space="0" w:color="auto"/>
          </w:divBdr>
        </w:div>
        <w:div w:id="167907002">
          <w:marLeft w:val="0"/>
          <w:marRight w:val="0"/>
          <w:marTop w:val="0"/>
          <w:marBottom w:val="0"/>
          <w:divBdr>
            <w:top w:val="none" w:sz="0" w:space="0" w:color="auto"/>
            <w:left w:val="none" w:sz="0" w:space="0" w:color="auto"/>
            <w:bottom w:val="none" w:sz="0" w:space="0" w:color="auto"/>
            <w:right w:val="none" w:sz="0" w:space="0" w:color="auto"/>
          </w:divBdr>
        </w:div>
        <w:div w:id="201524119">
          <w:marLeft w:val="0"/>
          <w:marRight w:val="0"/>
          <w:marTop w:val="0"/>
          <w:marBottom w:val="0"/>
          <w:divBdr>
            <w:top w:val="none" w:sz="0" w:space="0" w:color="auto"/>
            <w:left w:val="none" w:sz="0" w:space="0" w:color="auto"/>
            <w:bottom w:val="none" w:sz="0" w:space="0" w:color="auto"/>
            <w:right w:val="none" w:sz="0" w:space="0" w:color="auto"/>
          </w:divBdr>
        </w:div>
        <w:div w:id="227961614">
          <w:marLeft w:val="0"/>
          <w:marRight w:val="0"/>
          <w:marTop w:val="0"/>
          <w:marBottom w:val="0"/>
          <w:divBdr>
            <w:top w:val="none" w:sz="0" w:space="0" w:color="auto"/>
            <w:left w:val="none" w:sz="0" w:space="0" w:color="auto"/>
            <w:bottom w:val="none" w:sz="0" w:space="0" w:color="auto"/>
            <w:right w:val="none" w:sz="0" w:space="0" w:color="auto"/>
          </w:divBdr>
        </w:div>
        <w:div w:id="276911180">
          <w:marLeft w:val="0"/>
          <w:marRight w:val="0"/>
          <w:marTop w:val="0"/>
          <w:marBottom w:val="0"/>
          <w:divBdr>
            <w:top w:val="none" w:sz="0" w:space="0" w:color="auto"/>
            <w:left w:val="none" w:sz="0" w:space="0" w:color="auto"/>
            <w:bottom w:val="none" w:sz="0" w:space="0" w:color="auto"/>
            <w:right w:val="none" w:sz="0" w:space="0" w:color="auto"/>
          </w:divBdr>
        </w:div>
        <w:div w:id="288249673">
          <w:marLeft w:val="0"/>
          <w:marRight w:val="0"/>
          <w:marTop w:val="0"/>
          <w:marBottom w:val="0"/>
          <w:divBdr>
            <w:top w:val="none" w:sz="0" w:space="0" w:color="auto"/>
            <w:left w:val="none" w:sz="0" w:space="0" w:color="auto"/>
            <w:bottom w:val="none" w:sz="0" w:space="0" w:color="auto"/>
            <w:right w:val="none" w:sz="0" w:space="0" w:color="auto"/>
          </w:divBdr>
        </w:div>
        <w:div w:id="310603468">
          <w:marLeft w:val="0"/>
          <w:marRight w:val="0"/>
          <w:marTop w:val="0"/>
          <w:marBottom w:val="0"/>
          <w:divBdr>
            <w:top w:val="none" w:sz="0" w:space="0" w:color="auto"/>
            <w:left w:val="none" w:sz="0" w:space="0" w:color="auto"/>
            <w:bottom w:val="none" w:sz="0" w:space="0" w:color="auto"/>
            <w:right w:val="none" w:sz="0" w:space="0" w:color="auto"/>
          </w:divBdr>
        </w:div>
        <w:div w:id="317465319">
          <w:marLeft w:val="0"/>
          <w:marRight w:val="0"/>
          <w:marTop w:val="0"/>
          <w:marBottom w:val="0"/>
          <w:divBdr>
            <w:top w:val="none" w:sz="0" w:space="0" w:color="auto"/>
            <w:left w:val="none" w:sz="0" w:space="0" w:color="auto"/>
            <w:bottom w:val="none" w:sz="0" w:space="0" w:color="auto"/>
            <w:right w:val="none" w:sz="0" w:space="0" w:color="auto"/>
          </w:divBdr>
        </w:div>
        <w:div w:id="325517486">
          <w:marLeft w:val="0"/>
          <w:marRight w:val="0"/>
          <w:marTop w:val="0"/>
          <w:marBottom w:val="0"/>
          <w:divBdr>
            <w:top w:val="none" w:sz="0" w:space="0" w:color="auto"/>
            <w:left w:val="none" w:sz="0" w:space="0" w:color="auto"/>
            <w:bottom w:val="none" w:sz="0" w:space="0" w:color="auto"/>
            <w:right w:val="none" w:sz="0" w:space="0" w:color="auto"/>
          </w:divBdr>
        </w:div>
        <w:div w:id="333648137">
          <w:marLeft w:val="0"/>
          <w:marRight w:val="0"/>
          <w:marTop w:val="0"/>
          <w:marBottom w:val="0"/>
          <w:divBdr>
            <w:top w:val="none" w:sz="0" w:space="0" w:color="auto"/>
            <w:left w:val="none" w:sz="0" w:space="0" w:color="auto"/>
            <w:bottom w:val="none" w:sz="0" w:space="0" w:color="auto"/>
            <w:right w:val="none" w:sz="0" w:space="0" w:color="auto"/>
          </w:divBdr>
        </w:div>
        <w:div w:id="360283397">
          <w:marLeft w:val="0"/>
          <w:marRight w:val="0"/>
          <w:marTop w:val="0"/>
          <w:marBottom w:val="0"/>
          <w:divBdr>
            <w:top w:val="none" w:sz="0" w:space="0" w:color="auto"/>
            <w:left w:val="none" w:sz="0" w:space="0" w:color="auto"/>
            <w:bottom w:val="none" w:sz="0" w:space="0" w:color="auto"/>
            <w:right w:val="none" w:sz="0" w:space="0" w:color="auto"/>
          </w:divBdr>
        </w:div>
        <w:div w:id="397437722">
          <w:marLeft w:val="0"/>
          <w:marRight w:val="0"/>
          <w:marTop w:val="0"/>
          <w:marBottom w:val="0"/>
          <w:divBdr>
            <w:top w:val="none" w:sz="0" w:space="0" w:color="auto"/>
            <w:left w:val="none" w:sz="0" w:space="0" w:color="auto"/>
            <w:bottom w:val="none" w:sz="0" w:space="0" w:color="auto"/>
            <w:right w:val="none" w:sz="0" w:space="0" w:color="auto"/>
          </w:divBdr>
        </w:div>
        <w:div w:id="400444528">
          <w:marLeft w:val="0"/>
          <w:marRight w:val="0"/>
          <w:marTop w:val="0"/>
          <w:marBottom w:val="0"/>
          <w:divBdr>
            <w:top w:val="none" w:sz="0" w:space="0" w:color="auto"/>
            <w:left w:val="none" w:sz="0" w:space="0" w:color="auto"/>
            <w:bottom w:val="none" w:sz="0" w:space="0" w:color="auto"/>
            <w:right w:val="none" w:sz="0" w:space="0" w:color="auto"/>
          </w:divBdr>
        </w:div>
        <w:div w:id="424427930">
          <w:marLeft w:val="0"/>
          <w:marRight w:val="0"/>
          <w:marTop w:val="0"/>
          <w:marBottom w:val="0"/>
          <w:divBdr>
            <w:top w:val="none" w:sz="0" w:space="0" w:color="auto"/>
            <w:left w:val="none" w:sz="0" w:space="0" w:color="auto"/>
            <w:bottom w:val="none" w:sz="0" w:space="0" w:color="auto"/>
            <w:right w:val="none" w:sz="0" w:space="0" w:color="auto"/>
          </w:divBdr>
        </w:div>
        <w:div w:id="498887115">
          <w:marLeft w:val="0"/>
          <w:marRight w:val="0"/>
          <w:marTop w:val="0"/>
          <w:marBottom w:val="0"/>
          <w:divBdr>
            <w:top w:val="none" w:sz="0" w:space="0" w:color="auto"/>
            <w:left w:val="none" w:sz="0" w:space="0" w:color="auto"/>
            <w:bottom w:val="none" w:sz="0" w:space="0" w:color="auto"/>
            <w:right w:val="none" w:sz="0" w:space="0" w:color="auto"/>
          </w:divBdr>
        </w:div>
        <w:div w:id="552547918">
          <w:marLeft w:val="0"/>
          <w:marRight w:val="0"/>
          <w:marTop w:val="0"/>
          <w:marBottom w:val="0"/>
          <w:divBdr>
            <w:top w:val="none" w:sz="0" w:space="0" w:color="auto"/>
            <w:left w:val="none" w:sz="0" w:space="0" w:color="auto"/>
            <w:bottom w:val="none" w:sz="0" w:space="0" w:color="auto"/>
            <w:right w:val="none" w:sz="0" w:space="0" w:color="auto"/>
          </w:divBdr>
        </w:div>
        <w:div w:id="560598162">
          <w:marLeft w:val="0"/>
          <w:marRight w:val="0"/>
          <w:marTop w:val="0"/>
          <w:marBottom w:val="0"/>
          <w:divBdr>
            <w:top w:val="none" w:sz="0" w:space="0" w:color="auto"/>
            <w:left w:val="none" w:sz="0" w:space="0" w:color="auto"/>
            <w:bottom w:val="none" w:sz="0" w:space="0" w:color="auto"/>
            <w:right w:val="none" w:sz="0" w:space="0" w:color="auto"/>
          </w:divBdr>
        </w:div>
        <w:div w:id="565069335">
          <w:marLeft w:val="0"/>
          <w:marRight w:val="0"/>
          <w:marTop w:val="0"/>
          <w:marBottom w:val="0"/>
          <w:divBdr>
            <w:top w:val="none" w:sz="0" w:space="0" w:color="auto"/>
            <w:left w:val="none" w:sz="0" w:space="0" w:color="auto"/>
            <w:bottom w:val="none" w:sz="0" w:space="0" w:color="auto"/>
            <w:right w:val="none" w:sz="0" w:space="0" w:color="auto"/>
          </w:divBdr>
        </w:div>
        <w:div w:id="578713597">
          <w:marLeft w:val="0"/>
          <w:marRight w:val="0"/>
          <w:marTop w:val="0"/>
          <w:marBottom w:val="0"/>
          <w:divBdr>
            <w:top w:val="none" w:sz="0" w:space="0" w:color="auto"/>
            <w:left w:val="none" w:sz="0" w:space="0" w:color="auto"/>
            <w:bottom w:val="none" w:sz="0" w:space="0" w:color="auto"/>
            <w:right w:val="none" w:sz="0" w:space="0" w:color="auto"/>
          </w:divBdr>
        </w:div>
        <w:div w:id="597523912">
          <w:marLeft w:val="0"/>
          <w:marRight w:val="0"/>
          <w:marTop w:val="0"/>
          <w:marBottom w:val="0"/>
          <w:divBdr>
            <w:top w:val="none" w:sz="0" w:space="0" w:color="auto"/>
            <w:left w:val="none" w:sz="0" w:space="0" w:color="auto"/>
            <w:bottom w:val="none" w:sz="0" w:space="0" w:color="auto"/>
            <w:right w:val="none" w:sz="0" w:space="0" w:color="auto"/>
          </w:divBdr>
        </w:div>
        <w:div w:id="611594683">
          <w:marLeft w:val="0"/>
          <w:marRight w:val="0"/>
          <w:marTop w:val="0"/>
          <w:marBottom w:val="0"/>
          <w:divBdr>
            <w:top w:val="none" w:sz="0" w:space="0" w:color="auto"/>
            <w:left w:val="none" w:sz="0" w:space="0" w:color="auto"/>
            <w:bottom w:val="none" w:sz="0" w:space="0" w:color="auto"/>
            <w:right w:val="none" w:sz="0" w:space="0" w:color="auto"/>
          </w:divBdr>
        </w:div>
        <w:div w:id="611740904">
          <w:marLeft w:val="0"/>
          <w:marRight w:val="0"/>
          <w:marTop w:val="0"/>
          <w:marBottom w:val="0"/>
          <w:divBdr>
            <w:top w:val="none" w:sz="0" w:space="0" w:color="auto"/>
            <w:left w:val="none" w:sz="0" w:space="0" w:color="auto"/>
            <w:bottom w:val="none" w:sz="0" w:space="0" w:color="auto"/>
            <w:right w:val="none" w:sz="0" w:space="0" w:color="auto"/>
          </w:divBdr>
        </w:div>
        <w:div w:id="623662452">
          <w:marLeft w:val="0"/>
          <w:marRight w:val="0"/>
          <w:marTop w:val="0"/>
          <w:marBottom w:val="0"/>
          <w:divBdr>
            <w:top w:val="none" w:sz="0" w:space="0" w:color="auto"/>
            <w:left w:val="none" w:sz="0" w:space="0" w:color="auto"/>
            <w:bottom w:val="none" w:sz="0" w:space="0" w:color="auto"/>
            <w:right w:val="none" w:sz="0" w:space="0" w:color="auto"/>
          </w:divBdr>
        </w:div>
        <w:div w:id="631330156">
          <w:marLeft w:val="0"/>
          <w:marRight w:val="0"/>
          <w:marTop w:val="0"/>
          <w:marBottom w:val="0"/>
          <w:divBdr>
            <w:top w:val="none" w:sz="0" w:space="0" w:color="auto"/>
            <w:left w:val="none" w:sz="0" w:space="0" w:color="auto"/>
            <w:bottom w:val="none" w:sz="0" w:space="0" w:color="auto"/>
            <w:right w:val="none" w:sz="0" w:space="0" w:color="auto"/>
          </w:divBdr>
        </w:div>
        <w:div w:id="672031237">
          <w:marLeft w:val="0"/>
          <w:marRight w:val="0"/>
          <w:marTop w:val="0"/>
          <w:marBottom w:val="0"/>
          <w:divBdr>
            <w:top w:val="none" w:sz="0" w:space="0" w:color="auto"/>
            <w:left w:val="none" w:sz="0" w:space="0" w:color="auto"/>
            <w:bottom w:val="none" w:sz="0" w:space="0" w:color="auto"/>
            <w:right w:val="none" w:sz="0" w:space="0" w:color="auto"/>
          </w:divBdr>
        </w:div>
        <w:div w:id="695154422">
          <w:marLeft w:val="0"/>
          <w:marRight w:val="0"/>
          <w:marTop w:val="0"/>
          <w:marBottom w:val="0"/>
          <w:divBdr>
            <w:top w:val="none" w:sz="0" w:space="0" w:color="auto"/>
            <w:left w:val="none" w:sz="0" w:space="0" w:color="auto"/>
            <w:bottom w:val="none" w:sz="0" w:space="0" w:color="auto"/>
            <w:right w:val="none" w:sz="0" w:space="0" w:color="auto"/>
          </w:divBdr>
        </w:div>
        <w:div w:id="704018409">
          <w:marLeft w:val="0"/>
          <w:marRight w:val="0"/>
          <w:marTop w:val="0"/>
          <w:marBottom w:val="0"/>
          <w:divBdr>
            <w:top w:val="none" w:sz="0" w:space="0" w:color="auto"/>
            <w:left w:val="none" w:sz="0" w:space="0" w:color="auto"/>
            <w:bottom w:val="none" w:sz="0" w:space="0" w:color="auto"/>
            <w:right w:val="none" w:sz="0" w:space="0" w:color="auto"/>
          </w:divBdr>
        </w:div>
        <w:div w:id="709450304">
          <w:marLeft w:val="0"/>
          <w:marRight w:val="0"/>
          <w:marTop w:val="0"/>
          <w:marBottom w:val="0"/>
          <w:divBdr>
            <w:top w:val="none" w:sz="0" w:space="0" w:color="auto"/>
            <w:left w:val="none" w:sz="0" w:space="0" w:color="auto"/>
            <w:bottom w:val="none" w:sz="0" w:space="0" w:color="auto"/>
            <w:right w:val="none" w:sz="0" w:space="0" w:color="auto"/>
          </w:divBdr>
        </w:div>
        <w:div w:id="716007067">
          <w:marLeft w:val="0"/>
          <w:marRight w:val="0"/>
          <w:marTop w:val="0"/>
          <w:marBottom w:val="0"/>
          <w:divBdr>
            <w:top w:val="none" w:sz="0" w:space="0" w:color="auto"/>
            <w:left w:val="none" w:sz="0" w:space="0" w:color="auto"/>
            <w:bottom w:val="none" w:sz="0" w:space="0" w:color="auto"/>
            <w:right w:val="none" w:sz="0" w:space="0" w:color="auto"/>
          </w:divBdr>
        </w:div>
        <w:div w:id="717778583">
          <w:marLeft w:val="0"/>
          <w:marRight w:val="0"/>
          <w:marTop w:val="0"/>
          <w:marBottom w:val="0"/>
          <w:divBdr>
            <w:top w:val="none" w:sz="0" w:space="0" w:color="auto"/>
            <w:left w:val="none" w:sz="0" w:space="0" w:color="auto"/>
            <w:bottom w:val="none" w:sz="0" w:space="0" w:color="auto"/>
            <w:right w:val="none" w:sz="0" w:space="0" w:color="auto"/>
          </w:divBdr>
        </w:div>
        <w:div w:id="742071335">
          <w:marLeft w:val="0"/>
          <w:marRight w:val="0"/>
          <w:marTop w:val="0"/>
          <w:marBottom w:val="0"/>
          <w:divBdr>
            <w:top w:val="none" w:sz="0" w:space="0" w:color="auto"/>
            <w:left w:val="none" w:sz="0" w:space="0" w:color="auto"/>
            <w:bottom w:val="none" w:sz="0" w:space="0" w:color="auto"/>
            <w:right w:val="none" w:sz="0" w:space="0" w:color="auto"/>
          </w:divBdr>
        </w:div>
        <w:div w:id="783422822">
          <w:marLeft w:val="0"/>
          <w:marRight w:val="0"/>
          <w:marTop w:val="0"/>
          <w:marBottom w:val="0"/>
          <w:divBdr>
            <w:top w:val="none" w:sz="0" w:space="0" w:color="auto"/>
            <w:left w:val="none" w:sz="0" w:space="0" w:color="auto"/>
            <w:bottom w:val="none" w:sz="0" w:space="0" w:color="auto"/>
            <w:right w:val="none" w:sz="0" w:space="0" w:color="auto"/>
          </w:divBdr>
        </w:div>
        <w:div w:id="814571622">
          <w:marLeft w:val="0"/>
          <w:marRight w:val="0"/>
          <w:marTop w:val="0"/>
          <w:marBottom w:val="0"/>
          <w:divBdr>
            <w:top w:val="none" w:sz="0" w:space="0" w:color="auto"/>
            <w:left w:val="none" w:sz="0" w:space="0" w:color="auto"/>
            <w:bottom w:val="none" w:sz="0" w:space="0" w:color="auto"/>
            <w:right w:val="none" w:sz="0" w:space="0" w:color="auto"/>
          </w:divBdr>
        </w:div>
        <w:div w:id="830487972">
          <w:marLeft w:val="0"/>
          <w:marRight w:val="0"/>
          <w:marTop w:val="0"/>
          <w:marBottom w:val="0"/>
          <w:divBdr>
            <w:top w:val="none" w:sz="0" w:space="0" w:color="auto"/>
            <w:left w:val="none" w:sz="0" w:space="0" w:color="auto"/>
            <w:bottom w:val="none" w:sz="0" w:space="0" w:color="auto"/>
            <w:right w:val="none" w:sz="0" w:space="0" w:color="auto"/>
          </w:divBdr>
        </w:div>
        <w:div w:id="849837421">
          <w:marLeft w:val="0"/>
          <w:marRight w:val="0"/>
          <w:marTop w:val="0"/>
          <w:marBottom w:val="0"/>
          <w:divBdr>
            <w:top w:val="none" w:sz="0" w:space="0" w:color="auto"/>
            <w:left w:val="none" w:sz="0" w:space="0" w:color="auto"/>
            <w:bottom w:val="none" w:sz="0" w:space="0" w:color="auto"/>
            <w:right w:val="none" w:sz="0" w:space="0" w:color="auto"/>
          </w:divBdr>
        </w:div>
        <w:div w:id="884834268">
          <w:marLeft w:val="0"/>
          <w:marRight w:val="0"/>
          <w:marTop w:val="0"/>
          <w:marBottom w:val="0"/>
          <w:divBdr>
            <w:top w:val="none" w:sz="0" w:space="0" w:color="auto"/>
            <w:left w:val="none" w:sz="0" w:space="0" w:color="auto"/>
            <w:bottom w:val="none" w:sz="0" w:space="0" w:color="auto"/>
            <w:right w:val="none" w:sz="0" w:space="0" w:color="auto"/>
          </w:divBdr>
        </w:div>
        <w:div w:id="939339345">
          <w:marLeft w:val="0"/>
          <w:marRight w:val="0"/>
          <w:marTop w:val="0"/>
          <w:marBottom w:val="0"/>
          <w:divBdr>
            <w:top w:val="none" w:sz="0" w:space="0" w:color="auto"/>
            <w:left w:val="none" w:sz="0" w:space="0" w:color="auto"/>
            <w:bottom w:val="none" w:sz="0" w:space="0" w:color="auto"/>
            <w:right w:val="none" w:sz="0" w:space="0" w:color="auto"/>
          </w:divBdr>
        </w:div>
        <w:div w:id="950626402">
          <w:marLeft w:val="0"/>
          <w:marRight w:val="0"/>
          <w:marTop w:val="0"/>
          <w:marBottom w:val="0"/>
          <w:divBdr>
            <w:top w:val="none" w:sz="0" w:space="0" w:color="auto"/>
            <w:left w:val="none" w:sz="0" w:space="0" w:color="auto"/>
            <w:bottom w:val="none" w:sz="0" w:space="0" w:color="auto"/>
            <w:right w:val="none" w:sz="0" w:space="0" w:color="auto"/>
          </w:divBdr>
        </w:div>
        <w:div w:id="969670999">
          <w:marLeft w:val="0"/>
          <w:marRight w:val="0"/>
          <w:marTop w:val="0"/>
          <w:marBottom w:val="0"/>
          <w:divBdr>
            <w:top w:val="none" w:sz="0" w:space="0" w:color="auto"/>
            <w:left w:val="none" w:sz="0" w:space="0" w:color="auto"/>
            <w:bottom w:val="none" w:sz="0" w:space="0" w:color="auto"/>
            <w:right w:val="none" w:sz="0" w:space="0" w:color="auto"/>
          </w:divBdr>
        </w:div>
        <w:div w:id="976764475">
          <w:marLeft w:val="0"/>
          <w:marRight w:val="0"/>
          <w:marTop w:val="0"/>
          <w:marBottom w:val="0"/>
          <w:divBdr>
            <w:top w:val="none" w:sz="0" w:space="0" w:color="auto"/>
            <w:left w:val="none" w:sz="0" w:space="0" w:color="auto"/>
            <w:bottom w:val="none" w:sz="0" w:space="0" w:color="auto"/>
            <w:right w:val="none" w:sz="0" w:space="0" w:color="auto"/>
          </w:divBdr>
        </w:div>
        <w:div w:id="984047010">
          <w:marLeft w:val="0"/>
          <w:marRight w:val="0"/>
          <w:marTop w:val="0"/>
          <w:marBottom w:val="0"/>
          <w:divBdr>
            <w:top w:val="none" w:sz="0" w:space="0" w:color="auto"/>
            <w:left w:val="none" w:sz="0" w:space="0" w:color="auto"/>
            <w:bottom w:val="none" w:sz="0" w:space="0" w:color="auto"/>
            <w:right w:val="none" w:sz="0" w:space="0" w:color="auto"/>
          </w:divBdr>
        </w:div>
        <w:div w:id="988284749">
          <w:marLeft w:val="0"/>
          <w:marRight w:val="0"/>
          <w:marTop w:val="0"/>
          <w:marBottom w:val="0"/>
          <w:divBdr>
            <w:top w:val="none" w:sz="0" w:space="0" w:color="auto"/>
            <w:left w:val="none" w:sz="0" w:space="0" w:color="auto"/>
            <w:bottom w:val="none" w:sz="0" w:space="0" w:color="auto"/>
            <w:right w:val="none" w:sz="0" w:space="0" w:color="auto"/>
          </w:divBdr>
        </w:div>
        <w:div w:id="989406129">
          <w:marLeft w:val="0"/>
          <w:marRight w:val="0"/>
          <w:marTop w:val="0"/>
          <w:marBottom w:val="0"/>
          <w:divBdr>
            <w:top w:val="none" w:sz="0" w:space="0" w:color="auto"/>
            <w:left w:val="none" w:sz="0" w:space="0" w:color="auto"/>
            <w:bottom w:val="none" w:sz="0" w:space="0" w:color="auto"/>
            <w:right w:val="none" w:sz="0" w:space="0" w:color="auto"/>
          </w:divBdr>
        </w:div>
        <w:div w:id="995837134">
          <w:marLeft w:val="0"/>
          <w:marRight w:val="0"/>
          <w:marTop w:val="0"/>
          <w:marBottom w:val="0"/>
          <w:divBdr>
            <w:top w:val="none" w:sz="0" w:space="0" w:color="auto"/>
            <w:left w:val="none" w:sz="0" w:space="0" w:color="auto"/>
            <w:bottom w:val="none" w:sz="0" w:space="0" w:color="auto"/>
            <w:right w:val="none" w:sz="0" w:space="0" w:color="auto"/>
          </w:divBdr>
        </w:div>
        <w:div w:id="1023286250">
          <w:marLeft w:val="0"/>
          <w:marRight w:val="0"/>
          <w:marTop w:val="0"/>
          <w:marBottom w:val="0"/>
          <w:divBdr>
            <w:top w:val="none" w:sz="0" w:space="0" w:color="auto"/>
            <w:left w:val="none" w:sz="0" w:space="0" w:color="auto"/>
            <w:bottom w:val="none" w:sz="0" w:space="0" w:color="auto"/>
            <w:right w:val="none" w:sz="0" w:space="0" w:color="auto"/>
          </w:divBdr>
        </w:div>
        <w:div w:id="1028531143">
          <w:marLeft w:val="0"/>
          <w:marRight w:val="0"/>
          <w:marTop w:val="0"/>
          <w:marBottom w:val="0"/>
          <w:divBdr>
            <w:top w:val="none" w:sz="0" w:space="0" w:color="auto"/>
            <w:left w:val="none" w:sz="0" w:space="0" w:color="auto"/>
            <w:bottom w:val="none" w:sz="0" w:space="0" w:color="auto"/>
            <w:right w:val="none" w:sz="0" w:space="0" w:color="auto"/>
          </w:divBdr>
        </w:div>
        <w:div w:id="1076905153">
          <w:marLeft w:val="0"/>
          <w:marRight w:val="0"/>
          <w:marTop w:val="0"/>
          <w:marBottom w:val="0"/>
          <w:divBdr>
            <w:top w:val="none" w:sz="0" w:space="0" w:color="auto"/>
            <w:left w:val="none" w:sz="0" w:space="0" w:color="auto"/>
            <w:bottom w:val="none" w:sz="0" w:space="0" w:color="auto"/>
            <w:right w:val="none" w:sz="0" w:space="0" w:color="auto"/>
          </w:divBdr>
        </w:div>
        <w:div w:id="1083843055">
          <w:marLeft w:val="0"/>
          <w:marRight w:val="0"/>
          <w:marTop w:val="0"/>
          <w:marBottom w:val="0"/>
          <w:divBdr>
            <w:top w:val="none" w:sz="0" w:space="0" w:color="auto"/>
            <w:left w:val="none" w:sz="0" w:space="0" w:color="auto"/>
            <w:bottom w:val="none" w:sz="0" w:space="0" w:color="auto"/>
            <w:right w:val="none" w:sz="0" w:space="0" w:color="auto"/>
          </w:divBdr>
        </w:div>
        <w:div w:id="1098410683">
          <w:marLeft w:val="0"/>
          <w:marRight w:val="0"/>
          <w:marTop w:val="0"/>
          <w:marBottom w:val="0"/>
          <w:divBdr>
            <w:top w:val="none" w:sz="0" w:space="0" w:color="auto"/>
            <w:left w:val="none" w:sz="0" w:space="0" w:color="auto"/>
            <w:bottom w:val="none" w:sz="0" w:space="0" w:color="auto"/>
            <w:right w:val="none" w:sz="0" w:space="0" w:color="auto"/>
          </w:divBdr>
        </w:div>
        <w:div w:id="1107196392">
          <w:marLeft w:val="0"/>
          <w:marRight w:val="0"/>
          <w:marTop w:val="0"/>
          <w:marBottom w:val="0"/>
          <w:divBdr>
            <w:top w:val="none" w:sz="0" w:space="0" w:color="auto"/>
            <w:left w:val="none" w:sz="0" w:space="0" w:color="auto"/>
            <w:bottom w:val="none" w:sz="0" w:space="0" w:color="auto"/>
            <w:right w:val="none" w:sz="0" w:space="0" w:color="auto"/>
          </w:divBdr>
        </w:div>
        <w:div w:id="1155072097">
          <w:marLeft w:val="0"/>
          <w:marRight w:val="0"/>
          <w:marTop w:val="0"/>
          <w:marBottom w:val="0"/>
          <w:divBdr>
            <w:top w:val="none" w:sz="0" w:space="0" w:color="auto"/>
            <w:left w:val="none" w:sz="0" w:space="0" w:color="auto"/>
            <w:bottom w:val="none" w:sz="0" w:space="0" w:color="auto"/>
            <w:right w:val="none" w:sz="0" w:space="0" w:color="auto"/>
          </w:divBdr>
        </w:div>
        <w:div w:id="1245648207">
          <w:marLeft w:val="0"/>
          <w:marRight w:val="0"/>
          <w:marTop w:val="0"/>
          <w:marBottom w:val="0"/>
          <w:divBdr>
            <w:top w:val="none" w:sz="0" w:space="0" w:color="auto"/>
            <w:left w:val="none" w:sz="0" w:space="0" w:color="auto"/>
            <w:bottom w:val="none" w:sz="0" w:space="0" w:color="auto"/>
            <w:right w:val="none" w:sz="0" w:space="0" w:color="auto"/>
          </w:divBdr>
        </w:div>
        <w:div w:id="1255355789">
          <w:marLeft w:val="0"/>
          <w:marRight w:val="0"/>
          <w:marTop w:val="0"/>
          <w:marBottom w:val="0"/>
          <w:divBdr>
            <w:top w:val="none" w:sz="0" w:space="0" w:color="auto"/>
            <w:left w:val="none" w:sz="0" w:space="0" w:color="auto"/>
            <w:bottom w:val="none" w:sz="0" w:space="0" w:color="auto"/>
            <w:right w:val="none" w:sz="0" w:space="0" w:color="auto"/>
          </w:divBdr>
        </w:div>
        <w:div w:id="1259023726">
          <w:marLeft w:val="0"/>
          <w:marRight w:val="0"/>
          <w:marTop w:val="0"/>
          <w:marBottom w:val="0"/>
          <w:divBdr>
            <w:top w:val="none" w:sz="0" w:space="0" w:color="auto"/>
            <w:left w:val="none" w:sz="0" w:space="0" w:color="auto"/>
            <w:bottom w:val="none" w:sz="0" w:space="0" w:color="auto"/>
            <w:right w:val="none" w:sz="0" w:space="0" w:color="auto"/>
          </w:divBdr>
        </w:div>
        <w:div w:id="1268663323">
          <w:marLeft w:val="0"/>
          <w:marRight w:val="0"/>
          <w:marTop w:val="0"/>
          <w:marBottom w:val="0"/>
          <w:divBdr>
            <w:top w:val="none" w:sz="0" w:space="0" w:color="auto"/>
            <w:left w:val="none" w:sz="0" w:space="0" w:color="auto"/>
            <w:bottom w:val="none" w:sz="0" w:space="0" w:color="auto"/>
            <w:right w:val="none" w:sz="0" w:space="0" w:color="auto"/>
          </w:divBdr>
        </w:div>
        <w:div w:id="1276250630">
          <w:marLeft w:val="0"/>
          <w:marRight w:val="0"/>
          <w:marTop w:val="0"/>
          <w:marBottom w:val="0"/>
          <w:divBdr>
            <w:top w:val="none" w:sz="0" w:space="0" w:color="auto"/>
            <w:left w:val="none" w:sz="0" w:space="0" w:color="auto"/>
            <w:bottom w:val="none" w:sz="0" w:space="0" w:color="auto"/>
            <w:right w:val="none" w:sz="0" w:space="0" w:color="auto"/>
          </w:divBdr>
        </w:div>
        <w:div w:id="1300038907">
          <w:marLeft w:val="0"/>
          <w:marRight w:val="0"/>
          <w:marTop w:val="0"/>
          <w:marBottom w:val="0"/>
          <w:divBdr>
            <w:top w:val="none" w:sz="0" w:space="0" w:color="auto"/>
            <w:left w:val="none" w:sz="0" w:space="0" w:color="auto"/>
            <w:bottom w:val="none" w:sz="0" w:space="0" w:color="auto"/>
            <w:right w:val="none" w:sz="0" w:space="0" w:color="auto"/>
          </w:divBdr>
        </w:div>
        <w:div w:id="1341468758">
          <w:marLeft w:val="0"/>
          <w:marRight w:val="0"/>
          <w:marTop w:val="0"/>
          <w:marBottom w:val="0"/>
          <w:divBdr>
            <w:top w:val="none" w:sz="0" w:space="0" w:color="auto"/>
            <w:left w:val="none" w:sz="0" w:space="0" w:color="auto"/>
            <w:bottom w:val="none" w:sz="0" w:space="0" w:color="auto"/>
            <w:right w:val="none" w:sz="0" w:space="0" w:color="auto"/>
          </w:divBdr>
        </w:div>
        <w:div w:id="1341661759">
          <w:marLeft w:val="0"/>
          <w:marRight w:val="0"/>
          <w:marTop w:val="0"/>
          <w:marBottom w:val="0"/>
          <w:divBdr>
            <w:top w:val="none" w:sz="0" w:space="0" w:color="auto"/>
            <w:left w:val="none" w:sz="0" w:space="0" w:color="auto"/>
            <w:bottom w:val="none" w:sz="0" w:space="0" w:color="auto"/>
            <w:right w:val="none" w:sz="0" w:space="0" w:color="auto"/>
          </w:divBdr>
        </w:div>
        <w:div w:id="1370105968">
          <w:marLeft w:val="0"/>
          <w:marRight w:val="0"/>
          <w:marTop w:val="0"/>
          <w:marBottom w:val="0"/>
          <w:divBdr>
            <w:top w:val="none" w:sz="0" w:space="0" w:color="auto"/>
            <w:left w:val="none" w:sz="0" w:space="0" w:color="auto"/>
            <w:bottom w:val="none" w:sz="0" w:space="0" w:color="auto"/>
            <w:right w:val="none" w:sz="0" w:space="0" w:color="auto"/>
          </w:divBdr>
        </w:div>
        <w:div w:id="1438285520">
          <w:marLeft w:val="0"/>
          <w:marRight w:val="0"/>
          <w:marTop w:val="0"/>
          <w:marBottom w:val="0"/>
          <w:divBdr>
            <w:top w:val="none" w:sz="0" w:space="0" w:color="auto"/>
            <w:left w:val="none" w:sz="0" w:space="0" w:color="auto"/>
            <w:bottom w:val="none" w:sz="0" w:space="0" w:color="auto"/>
            <w:right w:val="none" w:sz="0" w:space="0" w:color="auto"/>
          </w:divBdr>
        </w:div>
        <w:div w:id="1438603810">
          <w:marLeft w:val="0"/>
          <w:marRight w:val="0"/>
          <w:marTop w:val="0"/>
          <w:marBottom w:val="0"/>
          <w:divBdr>
            <w:top w:val="none" w:sz="0" w:space="0" w:color="auto"/>
            <w:left w:val="none" w:sz="0" w:space="0" w:color="auto"/>
            <w:bottom w:val="none" w:sz="0" w:space="0" w:color="auto"/>
            <w:right w:val="none" w:sz="0" w:space="0" w:color="auto"/>
          </w:divBdr>
        </w:div>
        <w:div w:id="1442414493">
          <w:marLeft w:val="0"/>
          <w:marRight w:val="0"/>
          <w:marTop w:val="0"/>
          <w:marBottom w:val="0"/>
          <w:divBdr>
            <w:top w:val="none" w:sz="0" w:space="0" w:color="auto"/>
            <w:left w:val="none" w:sz="0" w:space="0" w:color="auto"/>
            <w:bottom w:val="none" w:sz="0" w:space="0" w:color="auto"/>
            <w:right w:val="none" w:sz="0" w:space="0" w:color="auto"/>
          </w:divBdr>
        </w:div>
        <w:div w:id="1458797625">
          <w:marLeft w:val="0"/>
          <w:marRight w:val="0"/>
          <w:marTop w:val="0"/>
          <w:marBottom w:val="0"/>
          <w:divBdr>
            <w:top w:val="none" w:sz="0" w:space="0" w:color="auto"/>
            <w:left w:val="none" w:sz="0" w:space="0" w:color="auto"/>
            <w:bottom w:val="none" w:sz="0" w:space="0" w:color="auto"/>
            <w:right w:val="none" w:sz="0" w:space="0" w:color="auto"/>
          </w:divBdr>
        </w:div>
        <w:div w:id="1465002179">
          <w:marLeft w:val="0"/>
          <w:marRight w:val="0"/>
          <w:marTop w:val="0"/>
          <w:marBottom w:val="0"/>
          <w:divBdr>
            <w:top w:val="none" w:sz="0" w:space="0" w:color="auto"/>
            <w:left w:val="none" w:sz="0" w:space="0" w:color="auto"/>
            <w:bottom w:val="none" w:sz="0" w:space="0" w:color="auto"/>
            <w:right w:val="none" w:sz="0" w:space="0" w:color="auto"/>
          </w:divBdr>
        </w:div>
        <w:div w:id="1484009243">
          <w:marLeft w:val="0"/>
          <w:marRight w:val="0"/>
          <w:marTop w:val="0"/>
          <w:marBottom w:val="0"/>
          <w:divBdr>
            <w:top w:val="none" w:sz="0" w:space="0" w:color="auto"/>
            <w:left w:val="none" w:sz="0" w:space="0" w:color="auto"/>
            <w:bottom w:val="none" w:sz="0" w:space="0" w:color="auto"/>
            <w:right w:val="none" w:sz="0" w:space="0" w:color="auto"/>
          </w:divBdr>
        </w:div>
        <w:div w:id="1496920254">
          <w:marLeft w:val="0"/>
          <w:marRight w:val="0"/>
          <w:marTop w:val="0"/>
          <w:marBottom w:val="0"/>
          <w:divBdr>
            <w:top w:val="none" w:sz="0" w:space="0" w:color="auto"/>
            <w:left w:val="none" w:sz="0" w:space="0" w:color="auto"/>
            <w:bottom w:val="none" w:sz="0" w:space="0" w:color="auto"/>
            <w:right w:val="none" w:sz="0" w:space="0" w:color="auto"/>
          </w:divBdr>
        </w:div>
        <w:div w:id="1539661778">
          <w:marLeft w:val="0"/>
          <w:marRight w:val="0"/>
          <w:marTop w:val="0"/>
          <w:marBottom w:val="0"/>
          <w:divBdr>
            <w:top w:val="none" w:sz="0" w:space="0" w:color="auto"/>
            <w:left w:val="none" w:sz="0" w:space="0" w:color="auto"/>
            <w:bottom w:val="none" w:sz="0" w:space="0" w:color="auto"/>
            <w:right w:val="none" w:sz="0" w:space="0" w:color="auto"/>
          </w:divBdr>
        </w:div>
        <w:div w:id="1551649190">
          <w:marLeft w:val="0"/>
          <w:marRight w:val="0"/>
          <w:marTop w:val="0"/>
          <w:marBottom w:val="0"/>
          <w:divBdr>
            <w:top w:val="none" w:sz="0" w:space="0" w:color="auto"/>
            <w:left w:val="none" w:sz="0" w:space="0" w:color="auto"/>
            <w:bottom w:val="none" w:sz="0" w:space="0" w:color="auto"/>
            <w:right w:val="none" w:sz="0" w:space="0" w:color="auto"/>
          </w:divBdr>
        </w:div>
        <w:div w:id="1558085184">
          <w:marLeft w:val="0"/>
          <w:marRight w:val="0"/>
          <w:marTop w:val="0"/>
          <w:marBottom w:val="0"/>
          <w:divBdr>
            <w:top w:val="none" w:sz="0" w:space="0" w:color="auto"/>
            <w:left w:val="none" w:sz="0" w:space="0" w:color="auto"/>
            <w:bottom w:val="none" w:sz="0" w:space="0" w:color="auto"/>
            <w:right w:val="none" w:sz="0" w:space="0" w:color="auto"/>
          </w:divBdr>
        </w:div>
        <w:div w:id="1564288336">
          <w:marLeft w:val="0"/>
          <w:marRight w:val="0"/>
          <w:marTop w:val="0"/>
          <w:marBottom w:val="0"/>
          <w:divBdr>
            <w:top w:val="none" w:sz="0" w:space="0" w:color="auto"/>
            <w:left w:val="none" w:sz="0" w:space="0" w:color="auto"/>
            <w:bottom w:val="none" w:sz="0" w:space="0" w:color="auto"/>
            <w:right w:val="none" w:sz="0" w:space="0" w:color="auto"/>
          </w:divBdr>
        </w:div>
        <w:div w:id="1573541085">
          <w:marLeft w:val="0"/>
          <w:marRight w:val="0"/>
          <w:marTop w:val="0"/>
          <w:marBottom w:val="0"/>
          <w:divBdr>
            <w:top w:val="none" w:sz="0" w:space="0" w:color="auto"/>
            <w:left w:val="none" w:sz="0" w:space="0" w:color="auto"/>
            <w:bottom w:val="none" w:sz="0" w:space="0" w:color="auto"/>
            <w:right w:val="none" w:sz="0" w:space="0" w:color="auto"/>
          </w:divBdr>
        </w:div>
        <w:div w:id="1578786749">
          <w:marLeft w:val="0"/>
          <w:marRight w:val="0"/>
          <w:marTop w:val="0"/>
          <w:marBottom w:val="0"/>
          <w:divBdr>
            <w:top w:val="none" w:sz="0" w:space="0" w:color="auto"/>
            <w:left w:val="none" w:sz="0" w:space="0" w:color="auto"/>
            <w:bottom w:val="none" w:sz="0" w:space="0" w:color="auto"/>
            <w:right w:val="none" w:sz="0" w:space="0" w:color="auto"/>
          </w:divBdr>
        </w:div>
        <w:div w:id="1581282581">
          <w:marLeft w:val="0"/>
          <w:marRight w:val="0"/>
          <w:marTop w:val="0"/>
          <w:marBottom w:val="0"/>
          <w:divBdr>
            <w:top w:val="none" w:sz="0" w:space="0" w:color="auto"/>
            <w:left w:val="none" w:sz="0" w:space="0" w:color="auto"/>
            <w:bottom w:val="none" w:sz="0" w:space="0" w:color="auto"/>
            <w:right w:val="none" w:sz="0" w:space="0" w:color="auto"/>
          </w:divBdr>
        </w:div>
        <w:div w:id="1587423987">
          <w:marLeft w:val="0"/>
          <w:marRight w:val="0"/>
          <w:marTop w:val="0"/>
          <w:marBottom w:val="0"/>
          <w:divBdr>
            <w:top w:val="none" w:sz="0" w:space="0" w:color="auto"/>
            <w:left w:val="none" w:sz="0" w:space="0" w:color="auto"/>
            <w:bottom w:val="none" w:sz="0" w:space="0" w:color="auto"/>
            <w:right w:val="none" w:sz="0" w:space="0" w:color="auto"/>
          </w:divBdr>
        </w:div>
        <w:div w:id="1588272221">
          <w:marLeft w:val="0"/>
          <w:marRight w:val="0"/>
          <w:marTop w:val="0"/>
          <w:marBottom w:val="0"/>
          <w:divBdr>
            <w:top w:val="none" w:sz="0" w:space="0" w:color="auto"/>
            <w:left w:val="none" w:sz="0" w:space="0" w:color="auto"/>
            <w:bottom w:val="none" w:sz="0" w:space="0" w:color="auto"/>
            <w:right w:val="none" w:sz="0" w:space="0" w:color="auto"/>
          </w:divBdr>
        </w:div>
        <w:div w:id="1602950028">
          <w:marLeft w:val="0"/>
          <w:marRight w:val="0"/>
          <w:marTop w:val="0"/>
          <w:marBottom w:val="0"/>
          <w:divBdr>
            <w:top w:val="none" w:sz="0" w:space="0" w:color="auto"/>
            <w:left w:val="none" w:sz="0" w:space="0" w:color="auto"/>
            <w:bottom w:val="none" w:sz="0" w:space="0" w:color="auto"/>
            <w:right w:val="none" w:sz="0" w:space="0" w:color="auto"/>
          </w:divBdr>
        </w:div>
        <w:div w:id="1620723971">
          <w:marLeft w:val="0"/>
          <w:marRight w:val="0"/>
          <w:marTop w:val="0"/>
          <w:marBottom w:val="0"/>
          <w:divBdr>
            <w:top w:val="none" w:sz="0" w:space="0" w:color="auto"/>
            <w:left w:val="none" w:sz="0" w:space="0" w:color="auto"/>
            <w:bottom w:val="none" w:sz="0" w:space="0" w:color="auto"/>
            <w:right w:val="none" w:sz="0" w:space="0" w:color="auto"/>
          </w:divBdr>
        </w:div>
        <w:div w:id="1627925223">
          <w:marLeft w:val="0"/>
          <w:marRight w:val="0"/>
          <w:marTop w:val="0"/>
          <w:marBottom w:val="0"/>
          <w:divBdr>
            <w:top w:val="none" w:sz="0" w:space="0" w:color="auto"/>
            <w:left w:val="none" w:sz="0" w:space="0" w:color="auto"/>
            <w:bottom w:val="none" w:sz="0" w:space="0" w:color="auto"/>
            <w:right w:val="none" w:sz="0" w:space="0" w:color="auto"/>
          </w:divBdr>
        </w:div>
        <w:div w:id="1628586269">
          <w:marLeft w:val="0"/>
          <w:marRight w:val="0"/>
          <w:marTop w:val="0"/>
          <w:marBottom w:val="0"/>
          <w:divBdr>
            <w:top w:val="none" w:sz="0" w:space="0" w:color="auto"/>
            <w:left w:val="none" w:sz="0" w:space="0" w:color="auto"/>
            <w:bottom w:val="none" w:sz="0" w:space="0" w:color="auto"/>
            <w:right w:val="none" w:sz="0" w:space="0" w:color="auto"/>
          </w:divBdr>
        </w:div>
        <w:div w:id="1686905189">
          <w:marLeft w:val="0"/>
          <w:marRight w:val="0"/>
          <w:marTop w:val="0"/>
          <w:marBottom w:val="0"/>
          <w:divBdr>
            <w:top w:val="none" w:sz="0" w:space="0" w:color="auto"/>
            <w:left w:val="none" w:sz="0" w:space="0" w:color="auto"/>
            <w:bottom w:val="none" w:sz="0" w:space="0" w:color="auto"/>
            <w:right w:val="none" w:sz="0" w:space="0" w:color="auto"/>
          </w:divBdr>
        </w:div>
        <w:div w:id="1695377643">
          <w:marLeft w:val="0"/>
          <w:marRight w:val="0"/>
          <w:marTop w:val="0"/>
          <w:marBottom w:val="0"/>
          <w:divBdr>
            <w:top w:val="none" w:sz="0" w:space="0" w:color="auto"/>
            <w:left w:val="none" w:sz="0" w:space="0" w:color="auto"/>
            <w:bottom w:val="none" w:sz="0" w:space="0" w:color="auto"/>
            <w:right w:val="none" w:sz="0" w:space="0" w:color="auto"/>
          </w:divBdr>
        </w:div>
        <w:div w:id="1710380008">
          <w:marLeft w:val="0"/>
          <w:marRight w:val="0"/>
          <w:marTop w:val="0"/>
          <w:marBottom w:val="0"/>
          <w:divBdr>
            <w:top w:val="none" w:sz="0" w:space="0" w:color="auto"/>
            <w:left w:val="none" w:sz="0" w:space="0" w:color="auto"/>
            <w:bottom w:val="none" w:sz="0" w:space="0" w:color="auto"/>
            <w:right w:val="none" w:sz="0" w:space="0" w:color="auto"/>
          </w:divBdr>
        </w:div>
        <w:div w:id="1737781316">
          <w:marLeft w:val="0"/>
          <w:marRight w:val="0"/>
          <w:marTop w:val="0"/>
          <w:marBottom w:val="0"/>
          <w:divBdr>
            <w:top w:val="none" w:sz="0" w:space="0" w:color="auto"/>
            <w:left w:val="none" w:sz="0" w:space="0" w:color="auto"/>
            <w:bottom w:val="none" w:sz="0" w:space="0" w:color="auto"/>
            <w:right w:val="none" w:sz="0" w:space="0" w:color="auto"/>
          </w:divBdr>
        </w:div>
        <w:div w:id="1749157691">
          <w:marLeft w:val="0"/>
          <w:marRight w:val="0"/>
          <w:marTop w:val="0"/>
          <w:marBottom w:val="0"/>
          <w:divBdr>
            <w:top w:val="none" w:sz="0" w:space="0" w:color="auto"/>
            <w:left w:val="none" w:sz="0" w:space="0" w:color="auto"/>
            <w:bottom w:val="none" w:sz="0" w:space="0" w:color="auto"/>
            <w:right w:val="none" w:sz="0" w:space="0" w:color="auto"/>
          </w:divBdr>
        </w:div>
        <w:div w:id="1756978774">
          <w:marLeft w:val="0"/>
          <w:marRight w:val="0"/>
          <w:marTop w:val="0"/>
          <w:marBottom w:val="0"/>
          <w:divBdr>
            <w:top w:val="none" w:sz="0" w:space="0" w:color="auto"/>
            <w:left w:val="none" w:sz="0" w:space="0" w:color="auto"/>
            <w:bottom w:val="none" w:sz="0" w:space="0" w:color="auto"/>
            <w:right w:val="none" w:sz="0" w:space="0" w:color="auto"/>
          </w:divBdr>
        </w:div>
        <w:div w:id="1761558574">
          <w:marLeft w:val="0"/>
          <w:marRight w:val="0"/>
          <w:marTop w:val="0"/>
          <w:marBottom w:val="0"/>
          <w:divBdr>
            <w:top w:val="none" w:sz="0" w:space="0" w:color="auto"/>
            <w:left w:val="none" w:sz="0" w:space="0" w:color="auto"/>
            <w:bottom w:val="none" w:sz="0" w:space="0" w:color="auto"/>
            <w:right w:val="none" w:sz="0" w:space="0" w:color="auto"/>
          </w:divBdr>
        </w:div>
        <w:div w:id="1773668209">
          <w:marLeft w:val="0"/>
          <w:marRight w:val="0"/>
          <w:marTop w:val="0"/>
          <w:marBottom w:val="0"/>
          <w:divBdr>
            <w:top w:val="none" w:sz="0" w:space="0" w:color="auto"/>
            <w:left w:val="none" w:sz="0" w:space="0" w:color="auto"/>
            <w:bottom w:val="none" w:sz="0" w:space="0" w:color="auto"/>
            <w:right w:val="none" w:sz="0" w:space="0" w:color="auto"/>
          </w:divBdr>
        </w:div>
        <w:div w:id="1800996127">
          <w:marLeft w:val="0"/>
          <w:marRight w:val="0"/>
          <w:marTop w:val="0"/>
          <w:marBottom w:val="0"/>
          <w:divBdr>
            <w:top w:val="none" w:sz="0" w:space="0" w:color="auto"/>
            <w:left w:val="none" w:sz="0" w:space="0" w:color="auto"/>
            <w:bottom w:val="none" w:sz="0" w:space="0" w:color="auto"/>
            <w:right w:val="none" w:sz="0" w:space="0" w:color="auto"/>
          </w:divBdr>
        </w:div>
        <w:div w:id="1802722499">
          <w:marLeft w:val="0"/>
          <w:marRight w:val="0"/>
          <w:marTop w:val="0"/>
          <w:marBottom w:val="0"/>
          <w:divBdr>
            <w:top w:val="none" w:sz="0" w:space="0" w:color="auto"/>
            <w:left w:val="none" w:sz="0" w:space="0" w:color="auto"/>
            <w:bottom w:val="none" w:sz="0" w:space="0" w:color="auto"/>
            <w:right w:val="none" w:sz="0" w:space="0" w:color="auto"/>
          </w:divBdr>
        </w:div>
        <w:div w:id="1819496122">
          <w:marLeft w:val="0"/>
          <w:marRight w:val="0"/>
          <w:marTop w:val="0"/>
          <w:marBottom w:val="0"/>
          <w:divBdr>
            <w:top w:val="none" w:sz="0" w:space="0" w:color="auto"/>
            <w:left w:val="none" w:sz="0" w:space="0" w:color="auto"/>
            <w:bottom w:val="none" w:sz="0" w:space="0" w:color="auto"/>
            <w:right w:val="none" w:sz="0" w:space="0" w:color="auto"/>
          </w:divBdr>
        </w:div>
        <w:div w:id="1828785485">
          <w:marLeft w:val="0"/>
          <w:marRight w:val="0"/>
          <w:marTop w:val="0"/>
          <w:marBottom w:val="0"/>
          <w:divBdr>
            <w:top w:val="none" w:sz="0" w:space="0" w:color="auto"/>
            <w:left w:val="none" w:sz="0" w:space="0" w:color="auto"/>
            <w:bottom w:val="none" w:sz="0" w:space="0" w:color="auto"/>
            <w:right w:val="none" w:sz="0" w:space="0" w:color="auto"/>
          </w:divBdr>
        </w:div>
        <w:div w:id="1858425323">
          <w:marLeft w:val="0"/>
          <w:marRight w:val="0"/>
          <w:marTop w:val="0"/>
          <w:marBottom w:val="0"/>
          <w:divBdr>
            <w:top w:val="none" w:sz="0" w:space="0" w:color="auto"/>
            <w:left w:val="none" w:sz="0" w:space="0" w:color="auto"/>
            <w:bottom w:val="none" w:sz="0" w:space="0" w:color="auto"/>
            <w:right w:val="none" w:sz="0" w:space="0" w:color="auto"/>
          </w:divBdr>
        </w:div>
        <w:div w:id="1863518046">
          <w:marLeft w:val="0"/>
          <w:marRight w:val="0"/>
          <w:marTop w:val="0"/>
          <w:marBottom w:val="0"/>
          <w:divBdr>
            <w:top w:val="none" w:sz="0" w:space="0" w:color="auto"/>
            <w:left w:val="none" w:sz="0" w:space="0" w:color="auto"/>
            <w:bottom w:val="none" w:sz="0" w:space="0" w:color="auto"/>
            <w:right w:val="none" w:sz="0" w:space="0" w:color="auto"/>
          </w:divBdr>
        </w:div>
        <w:div w:id="1869178104">
          <w:marLeft w:val="0"/>
          <w:marRight w:val="0"/>
          <w:marTop w:val="0"/>
          <w:marBottom w:val="0"/>
          <w:divBdr>
            <w:top w:val="none" w:sz="0" w:space="0" w:color="auto"/>
            <w:left w:val="none" w:sz="0" w:space="0" w:color="auto"/>
            <w:bottom w:val="none" w:sz="0" w:space="0" w:color="auto"/>
            <w:right w:val="none" w:sz="0" w:space="0" w:color="auto"/>
          </w:divBdr>
        </w:div>
        <w:div w:id="1874733268">
          <w:marLeft w:val="0"/>
          <w:marRight w:val="0"/>
          <w:marTop w:val="0"/>
          <w:marBottom w:val="0"/>
          <w:divBdr>
            <w:top w:val="none" w:sz="0" w:space="0" w:color="auto"/>
            <w:left w:val="none" w:sz="0" w:space="0" w:color="auto"/>
            <w:bottom w:val="none" w:sz="0" w:space="0" w:color="auto"/>
            <w:right w:val="none" w:sz="0" w:space="0" w:color="auto"/>
          </w:divBdr>
        </w:div>
        <w:div w:id="1907304754">
          <w:marLeft w:val="0"/>
          <w:marRight w:val="0"/>
          <w:marTop w:val="0"/>
          <w:marBottom w:val="0"/>
          <w:divBdr>
            <w:top w:val="none" w:sz="0" w:space="0" w:color="auto"/>
            <w:left w:val="none" w:sz="0" w:space="0" w:color="auto"/>
            <w:bottom w:val="none" w:sz="0" w:space="0" w:color="auto"/>
            <w:right w:val="none" w:sz="0" w:space="0" w:color="auto"/>
          </w:divBdr>
        </w:div>
        <w:div w:id="1925406943">
          <w:marLeft w:val="0"/>
          <w:marRight w:val="0"/>
          <w:marTop w:val="0"/>
          <w:marBottom w:val="0"/>
          <w:divBdr>
            <w:top w:val="none" w:sz="0" w:space="0" w:color="auto"/>
            <w:left w:val="none" w:sz="0" w:space="0" w:color="auto"/>
            <w:bottom w:val="none" w:sz="0" w:space="0" w:color="auto"/>
            <w:right w:val="none" w:sz="0" w:space="0" w:color="auto"/>
          </w:divBdr>
        </w:div>
        <w:div w:id="1930771425">
          <w:marLeft w:val="0"/>
          <w:marRight w:val="0"/>
          <w:marTop w:val="0"/>
          <w:marBottom w:val="0"/>
          <w:divBdr>
            <w:top w:val="none" w:sz="0" w:space="0" w:color="auto"/>
            <w:left w:val="none" w:sz="0" w:space="0" w:color="auto"/>
            <w:bottom w:val="none" w:sz="0" w:space="0" w:color="auto"/>
            <w:right w:val="none" w:sz="0" w:space="0" w:color="auto"/>
          </w:divBdr>
        </w:div>
        <w:div w:id="1942762192">
          <w:marLeft w:val="0"/>
          <w:marRight w:val="0"/>
          <w:marTop w:val="0"/>
          <w:marBottom w:val="0"/>
          <w:divBdr>
            <w:top w:val="none" w:sz="0" w:space="0" w:color="auto"/>
            <w:left w:val="none" w:sz="0" w:space="0" w:color="auto"/>
            <w:bottom w:val="none" w:sz="0" w:space="0" w:color="auto"/>
            <w:right w:val="none" w:sz="0" w:space="0" w:color="auto"/>
          </w:divBdr>
        </w:div>
        <w:div w:id="1956792937">
          <w:marLeft w:val="0"/>
          <w:marRight w:val="0"/>
          <w:marTop w:val="0"/>
          <w:marBottom w:val="0"/>
          <w:divBdr>
            <w:top w:val="none" w:sz="0" w:space="0" w:color="auto"/>
            <w:left w:val="none" w:sz="0" w:space="0" w:color="auto"/>
            <w:bottom w:val="none" w:sz="0" w:space="0" w:color="auto"/>
            <w:right w:val="none" w:sz="0" w:space="0" w:color="auto"/>
          </w:divBdr>
        </w:div>
        <w:div w:id="1960066807">
          <w:marLeft w:val="0"/>
          <w:marRight w:val="0"/>
          <w:marTop w:val="0"/>
          <w:marBottom w:val="0"/>
          <w:divBdr>
            <w:top w:val="none" w:sz="0" w:space="0" w:color="auto"/>
            <w:left w:val="none" w:sz="0" w:space="0" w:color="auto"/>
            <w:bottom w:val="none" w:sz="0" w:space="0" w:color="auto"/>
            <w:right w:val="none" w:sz="0" w:space="0" w:color="auto"/>
          </w:divBdr>
        </w:div>
        <w:div w:id="1990091916">
          <w:marLeft w:val="0"/>
          <w:marRight w:val="0"/>
          <w:marTop w:val="0"/>
          <w:marBottom w:val="0"/>
          <w:divBdr>
            <w:top w:val="none" w:sz="0" w:space="0" w:color="auto"/>
            <w:left w:val="none" w:sz="0" w:space="0" w:color="auto"/>
            <w:bottom w:val="none" w:sz="0" w:space="0" w:color="auto"/>
            <w:right w:val="none" w:sz="0" w:space="0" w:color="auto"/>
          </w:divBdr>
        </w:div>
        <w:div w:id="2010134441">
          <w:marLeft w:val="0"/>
          <w:marRight w:val="0"/>
          <w:marTop w:val="0"/>
          <w:marBottom w:val="0"/>
          <w:divBdr>
            <w:top w:val="none" w:sz="0" w:space="0" w:color="auto"/>
            <w:left w:val="none" w:sz="0" w:space="0" w:color="auto"/>
            <w:bottom w:val="none" w:sz="0" w:space="0" w:color="auto"/>
            <w:right w:val="none" w:sz="0" w:space="0" w:color="auto"/>
          </w:divBdr>
        </w:div>
        <w:div w:id="2020429221">
          <w:marLeft w:val="0"/>
          <w:marRight w:val="0"/>
          <w:marTop w:val="0"/>
          <w:marBottom w:val="0"/>
          <w:divBdr>
            <w:top w:val="none" w:sz="0" w:space="0" w:color="auto"/>
            <w:left w:val="none" w:sz="0" w:space="0" w:color="auto"/>
            <w:bottom w:val="none" w:sz="0" w:space="0" w:color="auto"/>
            <w:right w:val="none" w:sz="0" w:space="0" w:color="auto"/>
          </w:divBdr>
        </w:div>
        <w:div w:id="2022313473">
          <w:marLeft w:val="0"/>
          <w:marRight w:val="0"/>
          <w:marTop w:val="0"/>
          <w:marBottom w:val="0"/>
          <w:divBdr>
            <w:top w:val="none" w:sz="0" w:space="0" w:color="auto"/>
            <w:left w:val="none" w:sz="0" w:space="0" w:color="auto"/>
            <w:bottom w:val="none" w:sz="0" w:space="0" w:color="auto"/>
            <w:right w:val="none" w:sz="0" w:space="0" w:color="auto"/>
          </w:divBdr>
        </w:div>
        <w:div w:id="2028367790">
          <w:marLeft w:val="0"/>
          <w:marRight w:val="0"/>
          <w:marTop w:val="0"/>
          <w:marBottom w:val="0"/>
          <w:divBdr>
            <w:top w:val="none" w:sz="0" w:space="0" w:color="auto"/>
            <w:left w:val="none" w:sz="0" w:space="0" w:color="auto"/>
            <w:bottom w:val="none" w:sz="0" w:space="0" w:color="auto"/>
            <w:right w:val="none" w:sz="0" w:space="0" w:color="auto"/>
          </w:divBdr>
        </w:div>
        <w:div w:id="2052992787">
          <w:marLeft w:val="0"/>
          <w:marRight w:val="0"/>
          <w:marTop w:val="0"/>
          <w:marBottom w:val="0"/>
          <w:divBdr>
            <w:top w:val="none" w:sz="0" w:space="0" w:color="auto"/>
            <w:left w:val="none" w:sz="0" w:space="0" w:color="auto"/>
            <w:bottom w:val="none" w:sz="0" w:space="0" w:color="auto"/>
            <w:right w:val="none" w:sz="0" w:space="0" w:color="auto"/>
          </w:divBdr>
        </w:div>
        <w:div w:id="2060939286">
          <w:marLeft w:val="0"/>
          <w:marRight w:val="0"/>
          <w:marTop w:val="0"/>
          <w:marBottom w:val="0"/>
          <w:divBdr>
            <w:top w:val="none" w:sz="0" w:space="0" w:color="auto"/>
            <w:left w:val="none" w:sz="0" w:space="0" w:color="auto"/>
            <w:bottom w:val="none" w:sz="0" w:space="0" w:color="auto"/>
            <w:right w:val="none" w:sz="0" w:space="0" w:color="auto"/>
          </w:divBdr>
        </w:div>
        <w:div w:id="2069569981">
          <w:marLeft w:val="0"/>
          <w:marRight w:val="0"/>
          <w:marTop w:val="0"/>
          <w:marBottom w:val="0"/>
          <w:divBdr>
            <w:top w:val="none" w:sz="0" w:space="0" w:color="auto"/>
            <w:left w:val="none" w:sz="0" w:space="0" w:color="auto"/>
            <w:bottom w:val="none" w:sz="0" w:space="0" w:color="auto"/>
            <w:right w:val="none" w:sz="0" w:space="0" w:color="auto"/>
          </w:divBdr>
        </w:div>
        <w:div w:id="2083479948">
          <w:marLeft w:val="0"/>
          <w:marRight w:val="0"/>
          <w:marTop w:val="0"/>
          <w:marBottom w:val="0"/>
          <w:divBdr>
            <w:top w:val="none" w:sz="0" w:space="0" w:color="auto"/>
            <w:left w:val="none" w:sz="0" w:space="0" w:color="auto"/>
            <w:bottom w:val="none" w:sz="0" w:space="0" w:color="auto"/>
            <w:right w:val="none" w:sz="0" w:space="0" w:color="auto"/>
          </w:divBdr>
        </w:div>
        <w:div w:id="2091074000">
          <w:marLeft w:val="0"/>
          <w:marRight w:val="0"/>
          <w:marTop w:val="0"/>
          <w:marBottom w:val="0"/>
          <w:divBdr>
            <w:top w:val="none" w:sz="0" w:space="0" w:color="auto"/>
            <w:left w:val="none" w:sz="0" w:space="0" w:color="auto"/>
            <w:bottom w:val="none" w:sz="0" w:space="0" w:color="auto"/>
            <w:right w:val="none" w:sz="0" w:space="0" w:color="auto"/>
          </w:divBdr>
        </w:div>
        <w:div w:id="2142306865">
          <w:marLeft w:val="0"/>
          <w:marRight w:val="0"/>
          <w:marTop w:val="0"/>
          <w:marBottom w:val="0"/>
          <w:divBdr>
            <w:top w:val="none" w:sz="0" w:space="0" w:color="auto"/>
            <w:left w:val="none" w:sz="0" w:space="0" w:color="auto"/>
            <w:bottom w:val="none" w:sz="0" w:space="0" w:color="auto"/>
            <w:right w:val="none" w:sz="0" w:space="0" w:color="auto"/>
          </w:divBdr>
        </w:div>
      </w:divsChild>
    </w:div>
    <w:div w:id="2021737512">
      <w:bodyDiv w:val="1"/>
      <w:marLeft w:val="0"/>
      <w:marRight w:val="0"/>
      <w:marTop w:val="0"/>
      <w:marBottom w:val="0"/>
      <w:divBdr>
        <w:top w:val="none" w:sz="0" w:space="0" w:color="auto"/>
        <w:left w:val="none" w:sz="0" w:space="0" w:color="auto"/>
        <w:bottom w:val="none" w:sz="0" w:space="0" w:color="auto"/>
        <w:right w:val="none" w:sz="0" w:space="0" w:color="auto"/>
      </w:divBdr>
      <w:divsChild>
        <w:div w:id="1935821412">
          <w:marLeft w:val="0"/>
          <w:marRight w:val="0"/>
          <w:marTop w:val="0"/>
          <w:marBottom w:val="0"/>
          <w:divBdr>
            <w:top w:val="none" w:sz="0" w:space="0" w:color="auto"/>
            <w:left w:val="none" w:sz="0" w:space="0" w:color="auto"/>
            <w:bottom w:val="none" w:sz="0" w:space="0" w:color="auto"/>
            <w:right w:val="none" w:sz="0" w:space="0" w:color="auto"/>
          </w:divBdr>
          <w:divsChild>
            <w:div w:id="674234436">
              <w:marLeft w:val="0"/>
              <w:marRight w:val="0"/>
              <w:marTop w:val="0"/>
              <w:marBottom w:val="0"/>
              <w:divBdr>
                <w:top w:val="none" w:sz="0" w:space="0" w:color="auto"/>
                <w:left w:val="none" w:sz="0" w:space="0" w:color="auto"/>
                <w:bottom w:val="none" w:sz="0" w:space="0" w:color="auto"/>
                <w:right w:val="none" w:sz="0" w:space="0" w:color="auto"/>
              </w:divBdr>
              <w:divsChild>
                <w:div w:id="39598147">
                  <w:marLeft w:val="0"/>
                  <w:marRight w:val="0"/>
                  <w:marTop w:val="0"/>
                  <w:marBottom w:val="0"/>
                  <w:divBdr>
                    <w:top w:val="none" w:sz="0" w:space="0" w:color="auto"/>
                    <w:left w:val="none" w:sz="0" w:space="0" w:color="auto"/>
                    <w:bottom w:val="none" w:sz="0" w:space="0" w:color="auto"/>
                    <w:right w:val="none" w:sz="0" w:space="0" w:color="auto"/>
                  </w:divBdr>
                </w:div>
                <w:div w:id="48112010">
                  <w:marLeft w:val="0"/>
                  <w:marRight w:val="0"/>
                  <w:marTop w:val="0"/>
                  <w:marBottom w:val="0"/>
                  <w:divBdr>
                    <w:top w:val="none" w:sz="0" w:space="0" w:color="auto"/>
                    <w:left w:val="none" w:sz="0" w:space="0" w:color="auto"/>
                    <w:bottom w:val="none" w:sz="0" w:space="0" w:color="auto"/>
                    <w:right w:val="none" w:sz="0" w:space="0" w:color="auto"/>
                  </w:divBdr>
                </w:div>
                <w:div w:id="91511750">
                  <w:marLeft w:val="0"/>
                  <w:marRight w:val="0"/>
                  <w:marTop w:val="0"/>
                  <w:marBottom w:val="0"/>
                  <w:divBdr>
                    <w:top w:val="none" w:sz="0" w:space="0" w:color="auto"/>
                    <w:left w:val="none" w:sz="0" w:space="0" w:color="auto"/>
                    <w:bottom w:val="none" w:sz="0" w:space="0" w:color="auto"/>
                    <w:right w:val="none" w:sz="0" w:space="0" w:color="auto"/>
                  </w:divBdr>
                </w:div>
                <w:div w:id="130559870">
                  <w:marLeft w:val="0"/>
                  <w:marRight w:val="0"/>
                  <w:marTop w:val="0"/>
                  <w:marBottom w:val="0"/>
                  <w:divBdr>
                    <w:top w:val="none" w:sz="0" w:space="0" w:color="auto"/>
                    <w:left w:val="none" w:sz="0" w:space="0" w:color="auto"/>
                    <w:bottom w:val="none" w:sz="0" w:space="0" w:color="auto"/>
                    <w:right w:val="none" w:sz="0" w:space="0" w:color="auto"/>
                  </w:divBdr>
                </w:div>
                <w:div w:id="242036970">
                  <w:marLeft w:val="0"/>
                  <w:marRight w:val="0"/>
                  <w:marTop w:val="0"/>
                  <w:marBottom w:val="0"/>
                  <w:divBdr>
                    <w:top w:val="none" w:sz="0" w:space="0" w:color="auto"/>
                    <w:left w:val="none" w:sz="0" w:space="0" w:color="auto"/>
                    <w:bottom w:val="none" w:sz="0" w:space="0" w:color="auto"/>
                    <w:right w:val="none" w:sz="0" w:space="0" w:color="auto"/>
                  </w:divBdr>
                </w:div>
                <w:div w:id="242764858">
                  <w:marLeft w:val="0"/>
                  <w:marRight w:val="0"/>
                  <w:marTop w:val="0"/>
                  <w:marBottom w:val="0"/>
                  <w:divBdr>
                    <w:top w:val="none" w:sz="0" w:space="0" w:color="auto"/>
                    <w:left w:val="none" w:sz="0" w:space="0" w:color="auto"/>
                    <w:bottom w:val="none" w:sz="0" w:space="0" w:color="auto"/>
                    <w:right w:val="none" w:sz="0" w:space="0" w:color="auto"/>
                  </w:divBdr>
                </w:div>
                <w:div w:id="265231524">
                  <w:marLeft w:val="0"/>
                  <w:marRight w:val="0"/>
                  <w:marTop w:val="0"/>
                  <w:marBottom w:val="0"/>
                  <w:divBdr>
                    <w:top w:val="none" w:sz="0" w:space="0" w:color="auto"/>
                    <w:left w:val="none" w:sz="0" w:space="0" w:color="auto"/>
                    <w:bottom w:val="none" w:sz="0" w:space="0" w:color="auto"/>
                    <w:right w:val="none" w:sz="0" w:space="0" w:color="auto"/>
                  </w:divBdr>
                </w:div>
                <w:div w:id="266010677">
                  <w:marLeft w:val="0"/>
                  <w:marRight w:val="0"/>
                  <w:marTop w:val="0"/>
                  <w:marBottom w:val="0"/>
                  <w:divBdr>
                    <w:top w:val="none" w:sz="0" w:space="0" w:color="auto"/>
                    <w:left w:val="none" w:sz="0" w:space="0" w:color="auto"/>
                    <w:bottom w:val="none" w:sz="0" w:space="0" w:color="auto"/>
                    <w:right w:val="none" w:sz="0" w:space="0" w:color="auto"/>
                  </w:divBdr>
                </w:div>
                <w:div w:id="279924238">
                  <w:marLeft w:val="0"/>
                  <w:marRight w:val="0"/>
                  <w:marTop w:val="0"/>
                  <w:marBottom w:val="0"/>
                  <w:divBdr>
                    <w:top w:val="none" w:sz="0" w:space="0" w:color="auto"/>
                    <w:left w:val="none" w:sz="0" w:space="0" w:color="auto"/>
                    <w:bottom w:val="none" w:sz="0" w:space="0" w:color="auto"/>
                    <w:right w:val="none" w:sz="0" w:space="0" w:color="auto"/>
                  </w:divBdr>
                </w:div>
                <w:div w:id="287862569">
                  <w:marLeft w:val="0"/>
                  <w:marRight w:val="0"/>
                  <w:marTop w:val="0"/>
                  <w:marBottom w:val="0"/>
                  <w:divBdr>
                    <w:top w:val="none" w:sz="0" w:space="0" w:color="auto"/>
                    <w:left w:val="none" w:sz="0" w:space="0" w:color="auto"/>
                    <w:bottom w:val="none" w:sz="0" w:space="0" w:color="auto"/>
                    <w:right w:val="none" w:sz="0" w:space="0" w:color="auto"/>
                  </w:divBdr>
                </w:div>
                <w:div w:id="294217028">
                  <w:marLeft w:val="0"/>
                  <w:marRight w:val="0"/>
                  <w:marTop w:val="0"/>
                  <w:marBottom w:val="0"/>
                  <w:divBdr>
                    <w:top w:val="none" w:sz="0" w:space="0" w:color="auto"/>
                    <w:left w:val="none" w:sz="0" w:space="0" w:color="auto"/>
                    <w:bottom w:val="none" w:sz="0" w:space="0" w:color="auto"/>
                    <w:right w:val="none" w:sz="0" w:space="0" w:color="auto"/>
                  </w:divBdr>
                </w:div>
                <w:div w:id="312149104">
                  <w:marLeft w:val="0"/>
                  <w:marRight w:val="0"/>
                  <w:marTop w:val="0"/>
                  <w:marBottom w:val="0"/>
                  <w:divBdr>
                    <w:top w:val="none" w:sz="0" w:space="0" w:color="auto"/>
                    <w:left w:val="none" w:sz="0" w:space="0" w:color="auto"/>
                    <w:bottom w:val="none" w:sz="0" w:space="0" w:color="auto"/>
                    <w:right w:val="none" w:sz="0" w:space="0" w:color="auto"/>
                  </w:divBdr>
                </w:div>
                <w:div w:id="388186541">
                  <w:marLeft w:val="0"/>
                  <w:marRight w:val="0"/>
                  <w:marTop w:val="0"/>
                  <w:marBottom w:val="0"/>
                  <w:divBdr>
                    <w:top w:val="none" w:sz="0" w:space="0" w:color="auto"/>
                    <w:left w:val="none" w:sz="0" w:space="0" w:color="auto"/>
                    <w:bottom w:val="none" w:sz="0" w:space="0" w:color="auto"/>
                    <w:right w:val="none" w:sz="0" w:space="0" w:color="auto"/>
                  </w:divBdr>
                </w:div>
                <w:div w:id="462768241">
                  <w:marLeft w:val="0"/>
                  <w:marRight w:val="0"/>
                  <w:marTop w:val="0"/>
                  <w:marBottom w:val="0"/>
                  <w:divBdr>
                    <w:top w:val="none" w:sz="0" w:space="0" w:color="auto"/>
                    <w:left w:val="none" w:sz="0" w:space="0" w:color="auto"/>
                    <w:bottom w:val="none" w:sz="0" w:space="0" w:color="auto"/>
                    <w:right w:val="none" w:sz="0" w:space="0" w:color="auto"/>
                  </w:divBdr>
                </w:div>
                <w:div w:id="508522399">
                  <w:marLeft w:val="0"/>
                  <w:marRight w:val="0"/>
                  <w:marTop w:val="0"/>
                  <w:marBottom w:val="0"/>
                  <w:divBdr>
                    <w:top w:val="none" w:sz="0" w:space="0" w:color="auto"/>
                    <w:left w:val="none" w:sz="0" w:space="0" w:color="auto"/>
                    <w:bottom w:val="none" w:sz="0" w:space="0" w:color="auto"/>
                    <w:right w:val="none" w:sz="0" w:space="0" w:color="auto"/>
                  </w:divBdr>
                </w:div>
                <w:div w:id="542057264">
                  <w:marLeft w:val="0"/>
                  <w:marRight w:val="0"/>
                  <w:marTop w:val="0"/>
                  <w:marBottom w:val="0"/>
                  <w:divBdr>
                    <w:top w:val="none" w:sz="0" w:space="0" w:color="auto"/>
                    <w:left w:val="none" w:sz="0" w:space="0" w:color="auto"/>
                    <w:bottom w:val="none" w:sz="0" w:space="0" w:color="auto"/>
                    <w:right w:val="none" w:sz="0" w:space="0" w:color="auto"/>
                  </w:divBdr>
                </w:div>
                <w:div w:id="546645782">
                  <w:marLeft w:val="0"/>
                  <w:marRight w:val="0"/>
                  <w:marTop w:val="0"/>
                  <w:marBottom w:val="0"/>
                  <w:divBdr>
                    <w:top w:val="none" w:sz="0" w:space="0" w:color="auto"/>
                    <w:left w:val="none" w:sz="0" w:space="0" w:color="auto"/>
                    <w:bottom w:val="none" w:sz="0" w:space="0" w:color="auto"/>
                    <w:right w:val="none" w:sz="0" w:space="0" w:color="auto"/>
                  </w:divBdr>
                </w:div>
                <w:div w:id="568731462">
                  <w:marLeft w:val="0"/>
                  <w:marRight w:val="0"/>
                  <w:marTop w:val="0"/>
                  <w:marBottom w:val="0"/>
                  <w:divBdr>
                    <w:top w:val="none" w:sz="0" w:space="0" w:color="auto"/>
                    <w:left w:val="none" w:sz="0" w:space="0" w:color="auto"/>
                    <w:bottom w:val="none" w:sz="0" w:space="0" w:color="auto"/>
                    <w:right w:val="none" w:sz="0" w:space="0" w:color="auto"/>
                  </w:divBdr>
                </w:div>
                <w:div w:id="574318332">
                  <w:marLeft w:val="0"/>
                  <w:marRight w:val="0"/>
                  <w:marTop w:val="0"/>
                  <w:marBottom w:val="0"/>
                  <w:divBdr>
                    <w:top w:val="none" w:sz="0" w:space="0" w:color="auto"/>
                    <w:left w:val="none" w:sz="0" w:space="0" w:color="auto"/>
                    <w:bottom w:val="none" w:sz="0" w:space="0" w:color="auto"/>
                    <w:right w:val="none" w:sz="0" w:space="0" w:color="auto"/>
                  </w:divBdr>
                </w:div>
                <w:div w:id="664210847">
                  <w:marLeft w:val="0"/>
                  <w:marRight w:val="0"/>
                  <w:marTop w:val="0"/>
                  <w:marBottom w:val="0"/>
                  <w:divBdr>
                    <w:top w:val="none" w:sz="0" w:space="0" w:color="auto"/>
                    <w:left w:val="none" w:sz="0" w:space="0" w:color="auto"/>
                    <w:bottom w:val="none" w:sz="0" w:space="0" w:color="auto"/>
                    <w:right w:val="none" w:sz="0" w:space="0" w:color="auto"/>
                  </w:divBdr>
                </w:div>
                <w:div w:id="696739174">
                  <w:marLeft w:val="0"/>
                  <w:marRight w:val="0"/>
                  <w:marTop w:val="0"/>
                  <w:marBottom w:val="0"/>
                  <w:divBdr>
                    <w:top w:val="none" w:sz="0" w:space="0" w:color="auto"/>
                    <w:left w:val="none" w:sz="0" w:space="0" w:color="auto"/>
                    <w:bottom w:val="none" w:sz="0" w:space="0" w:color="auto"/>
                    <w:right w:val="none" w:sz="0" w:space="0" w:color="auto"/>
                  </w:divBdr>
                </w:div>
                <w:div w:id="698355691">
                  <w:marLeft w:val="0"/>
                  <w:marRight w:val="0"/>
                  <w:marTop w:val="0"/>
                  <w:marBottom w:val="0"/>
                  <w:divBdr>
                    <w:top w:val="none" w:sz="0" w:space="0" w:color="auto"/>
                    <w:left w:val="none" w:sz="0" w:space="0" w:color="auto"/>
                    <w:bottom w:val="none" w:sz="0" w:space="0" w:color="auto"/>
                    <w:right w:val="none" w:sz="0" w:space="0" w:color="auto"/>
                  </w:divBdr>
                </w:div>
                <w:div w:id="738553259">
                  <w:marLeft w:val="0"/>
                  <w:marRight w:val="0"/>
                  <w:marTop w:val="0"/>
                  <w:marBottom w:val="0"/>
                  <w:divBdr>
                    <w:top w:val="none" w:sz="0" w:space="0" w:color="auto"/>
                    <w:left w:val="none" w:sz="0" w:space="0" w:color="auto"/>
                    <w:bottom w:val="none" w:sz="0" w:space="0" w:color="auto"/>
                    <w:right w:val="none" w:sz="0" w:space="0" w:color="auto"/>
                  </w:divBdr>
                </w:div>
                <w:div w:id="756292140">
                  <w:marLeft w:val="0"/>
                  <w:marRight w:val="0"/>
                  <w:marTop w:val="0"/>
                  <w:marBottom w:val="0"/>
                  <w:divBdr>
                    <w:top w:val="none" w:sz="0" w:space="0" w:color="auto"/>
                    <w:left w:val="none" w:sz="0" w:space="0" w:color="auto"/>
                    <w:bottom w:val="none" w:sz="0" w:space="0" w:color="auto"/>
                    <w:right w:val="none" w:sz="0" w:space="0" w:color="auto"/>
                  </w:divBdr>
                </w:div>
                <w:div w:id="776556439">
                  <w:marLeft w:val="0"/>
                  <w:marRight w:val="0"/>
                  <w:marTop w:val="0"/>
                  <w:marBottom w:val="0"/>
                  <w:divBdr>
                    <w:top w:val="none" w:sz="0" w:space="0" w:color="auto"/>
                    <w:left w:val="none" w:sz="0" w:space="0" w:color="auto"/>
                    <w:bottom w:val="none" w:sz="0" w:space="0" w:color="auto"/>
                    <w:right w:val="none" w:sz="0" w:space="0" w:color="auto"/>
                  </w:divBdr>
                </w:div>
                <w:div w:id="809203470">
                  <w:marLeft w:val="0"/>
                  <w:marRight w:val="0"/>
                  <w:marTop w:val="0"/>
                  <w:marBottom w:val="0"/>
                  <w:divBdr>
                    <w:top w:val="none" w:sz="0" w:space="0" w:color="auto"/>
                    <w:left w:val="none" w:sz="0" w:space="0" w:color="auto"/>
                    <w:bottom w:val="none" w:sz="0" w:space="0" w:color="auto"/>
                    <w:right w:val="none" w:sz="0" w:space="0" w:color="auto"/>
                  </w:divBdr>
                </w:div>
                <w:div w:id="836728800">
                  <w:marLeft w:val="0"/>
                  <w:marRight w:val="0"/>
                  <w:marTop w:val="0"/>
                  <w:marBottom w:val="0"/>
                  <w:divBdr>
                    <w:top w:val="none" w:sz="0" w:space="0" w:color="auto"/>
                    <w:left w:val="none" w:sz="0" w:space="0" w:color="auto"/>
                    <w:bottom w:val="none" w:sz="0" w:space="0" w:color="auto"/>
                    <w:right w:val="none" w:sz="0" w:space="0" w:color="auto"/>
                  </w:divBdr>
                </w:div>
                <w:div w:id="854925029">
                  <w:marLeft w:val="0"/>
                  <w:marRight w:val="0"/>
                  <w:marTop w:val="0"/>
                  <w:marBottom w:val="0"/>
                  <w:divBdr>
                    <w:top w:val="none" w:sz="0" w:space="0" w:color="auto"/>
                    <w:left w:val="none" w:sz="0" w:space="0" w:color="auto"/>
                    <w:bottom w:val="none" w:sz="0" w:space="0" w:color="auto"/>
                    <w:right w:val="none" w:sz="0" w:space="0" w:color="auto"/>
                  </w:divBdr>
                </w:div>
                <w:div w:id="856040304">
                  <w:marLeft w:val="0"/>
                  <w:marRight w:val="0"/>
                  <w:marTop w:val="0"/>
                  <w:marBottom w:val="0"/>
                  <w:divBdr>
                    <w:top w:val="none" w:sz="0" w:space="0" w:color="auto"/>
                    <w:left w:val="none" w:sz="0" w:space="0" w:color="auto"/>
                    <w:bottom w:val="none" w:sz="0" w:space="0" w:color="auto"/>
                    <w:right w:val="none" w:sz="0" w:space="0" w:color="auto"/>
                  </w:divBdr>
                </w:div>
                <w:div w:id="882639094">
                  <w:marLeft w:val="0"/>
                  <w:marRight w:val="0"/>
                  <w:marTop w:val="0"/>
                  <w:marBottom w:val="0"/>
                  <w:divBdr>
                    <w:top w:val="none" w:sz="0" w:space="0" w:color="auto"/>
                    <w:left w:val="none" w:sz="0" w:space="0" w:color="auto"/>
                    <w:bottom w:val="none" w:sz="0" w:space="0" w:color="auto"/>
                    <w:right w:val="none" w:sz="0" w:space="0" w:color="auto"/>
                  </w:divBdr>
                </w:div>
                <w:div w:id="897085389">
                  <w:marLeft w:val="0"/>
                  <w:marRight w:val="0"/>
                  <w:marTop w:val="0"/>
                  <w:marBottom w:val="0"/>
                  <w:divBdr>
                    <w:top w:val="none" w:sz="0" w:space="0" w:color="auto"/>
                    <w:left w:val="none" w:sz="0" w:space="0" w:color="auto"/>
                    <w:bottom w:val="none" w:sz="0" w:space="0" w:color="auto"/>
                    <w:right w:val="none" w:sz="0" w:space="0" w:color="auto"/>
                  </w:divBdr>
                </w:div>
                <w:div w:id="904725790">
                  <w:marLeft w:val="0"/>
                  <w:marRight w:val="0"/>
                  <w:marTop w:val="0"/>
                  <w:marBottom w:val="0"/>
                  <w:divBdr>
                    <w:top w:val="none" w:sz="0" w:space="0" w:color="auto"/>
                    <w:left w:val="none" w:sz="0" w:space="0" w:color="auto"/>
                    <w:bottom w:val="none" w:sz="0" w:space="0" w:color="auto"/>
                    <w:right w:val="none" w:sz="0" w:space="0" w:color="auto"/>
                  </w:divBdr>
                </w:div>
                <w:div w:id="911233597">
                  <w:marLeft w:val="0"/>
                  <w:marRight w:val="0"/>
                  <w:marTop w:val="0"/>
                  <w:marBottom w:val="0"/>
                  <w:divBdr>
                    <w:top w:val="none" w:sz="0" w:space="0" w:color="auto"/>
                    <w:left w:val="none" w:sz="0" w:space="0" w:color="auto"/>
                    <w:bottom w:val="none" w:sz="0" w:space="0" w:color="auto"/>
                    <w:right w:val="none" w:sz="0" w:space="0" w:color="auto"/>
                  </w:divBdr>
                </w:div>
                <w:div w:id="950282166">
                  <w:marLeft w:val="0"/>
                  <w:marRight w:val="0"/>
                  <w:marTop w:val="0"/>
                  <w:marBottom w:val="0"/>
                  <w:divBdr>
                    <w:top w:val="none" w:sz="0" w:space="0" w:color="auto"/>
                    <w:left w:val="none" w:sz="0" w:space="0" w:color="auto"/>
                    <w:bottom w:val="none" w:sz="0" w:space="0" w:color="auto"/>
                    <w:right w:val="none" w:sz="0" w:space="0" w:color="auto"/>
                  </w:divBdr>
                </w:div>
                <w:div w:id="976452145">
                  <w:marLeft w:val="0"/>
                  <w:marRight w:val="0"/>
                  <w:marTop w:val="0"/>
                  <w:marBottom w:val="0"/>
                  <w:divBdr>
                    <w:top w:val="none" w:sz="0" w:space="0" w:color="auto"/>
                    <w:left w:val="none" w:sz="0" w:space="0" w:color="auto"/>
                    <w:bottom w:val="none" w:sz="0" w:space="0" w:color="auto"/>
                    <w:right w:val="none" w:sz="0" w:space="0" w:color="auto"/>
                  </w:divBdr>
                </w:div>
                <w:div w:id="986668785">
                  <w:marLeft w:val="0"/>
                  <w:marRight w:val="0"/>
                  <w:marTop w:val="0"/>
                  <w:marBottom w:val="0"/>
                  <w:divBdr>
                    <w:top w:val="none" w:sz="0" w:space="0" w:color="auto"/>
                    <w:left w:val="none" w:sz="0" w:space="0" w:color="auto"/>
                    <w:bottom w:val="none" w:sz="0" w:space="0" w:color="auto"/>
                    <w:right w:val="none" w:sz="0" w:space="0" w:color="auto"/>
                  </w:divBdr>
                </w:div>
                <w:div w:id="1063720315">
                  <w:marLeft w:val="0"/>
                  <w:marRight w:val="0"/>
                  <w:marTop w:val="0"/>
                  <w:marBottom w:val="0"/>
                  <w:divBdr>
                    <w:top w:val="none" w:sz="0" w:space="0" w:color="auto"/>
                    <w:left w:val="none" w:sz="0" w:space="0" w:color="auto"/>
                    <w:bottom w:val="none" w:sz="0" w:space="0" w:color="auto"/>
                    <w:right w:val="none" w:sz="0" w:space="0" w:color="auto"/>
                  </w:divBdr>
                </w:div>
                <w:div w:id="1097211644">
                  <w:marLeft w:val="0"/>
                  <w:marRight w:val="0"/>
                  <w:marTop w:val="0"/>
                  <w:marBottom w:val="0"/>
                  <w:divBdr>
                    <w:top w:val="none" w:sz="0" w:space="0" w:color="auto"/>
                    <w:left w:val="none" w:sz="0" w:space="0" w:color="auto"/>
                    <w:bottom w:val="none" w:sz="0" w:space="0" w:color="auto"/>
                    <w:right w:val="none" w:sz="0" w:space="0" w:color="auto"/>
                  </w:divBdr>
                </w:div>
                <w:div w:id="1128547303">
                  <w:marLeft w:val="0"/>
                  <w:marRight w:val="0"/>
                  <w:marTop w:val="0"/>
                  <w:marBottom w:val="0"/>
                  <w:divBdr>
                    <w:top w:val="none" w:sz="0" w:space="0" w:color="auto"/>
                    <w:left w:val="none" w:sz="0" w:space="0" w:color="auto"/>
                    <w:bottom w:val="none" w:sz="0" w:space="0" w:color="auto"/>
                    <w:right w:val="none" w:sz="0" w:space="0" w:color="auto"/>
                  </w:divBdr>
                </w:div>
                <w:div w:id="1144128236">
                  <w:marLeft w:val="0"/>
                  <w:marRight w:val="0"/>
                  <w:marTop w:val="0"/>
                  <w:marBottom w:val="0"/>
                  <w:divBdr>
                    <w:top w:val="none" w:sz="0" w:space="0" w:color="auto"/>
                    <w:left w:val="none" w:sz="0" w:space="0" w:color="auto"/>
                    <w:bottom w:val="none" w:sz="0" w:space="0" w:color="auto"/>
                    <w:right w:val="none" w:sz="0" w:space="0" w:color="auto"/>
                  </w:divBdr>
                </w:div>
                <w:div w:id="1158618369">
                  <w:marLeft w:val="0"/>
                  <w:marRight w:val="0"/>
                  <w:marTop w:val="0"/>
                  <w:marBottom w:val="0"/>
                  <w:divBdr>
                    <w:top w:val="none" w:sz="0" w:space="0" w:color="auto"/>
                    <w:left w:val="none" w:sz="0" w:space="0" w:color="auto"/>
                    <w:bottom w:val="none" w:sz="0" w:space="0" w:color="auto"/>
                    <w:right w:val="none" w:sz="0" w:space="0" w:color="auto"/>
                  </w:divBdr>
                </w:div>
                <w:div w:id="1220628901">
                  <w:marLeft w:val="0"/>
                  <w:marRight w:val="0"/>
                  <w:marTop w:val="0"/>
                  <w:marBottom w:val="0"/>
                  <w:divBdr>
                    <w:top w:val="none" w:sz="0" w:space="0" w:color="auto"/>
                    <w:left w:val="none" w:sz="0" w:space="0" w:color="auto"/>
                    <w:bottom w:val="none" w:sz="0" w:space="0" w:color="auto"/>
                    <w:right w:val="none" w:sz="0" w:space="0" w:color="auto"/>
                  </w:divBdr>
                </w:div>
                <w:div w:id="1353267527">
                  <w:marLeft w:val="0"/>
                  <w:marRight w:val="0"/>
                  <w:marTop w:val="0"/>
                  <w:marBottom w:val="0"/>
                  <w:divBdr>
                    <w:top w:val="none" w:sz="0" w:space="0" w:color="auto"/>
                    <w:left w:val="none" w:sz="0" w:space="0" w:color="auto"/>
                    <w:bottom w:val="none" w:sz="0" w:space="0" w:color="auto"/>
                    <w:right w:val="none" w:sz="0" w:space="0" w:color="auto"/>
                  </w:divBdr>
                </w:div>
                <w:div w:id="1369988165">
                  <w:marLeft w:val="0"/>
                  <w:marRight w:val="0"/>
                  <w:marTop w:val="0"/>
                  <w:marBottom w:val="0"/>
                  <w:divBdr>
                    <w:top w:val="none" w:sz="0" w:space="0" w:color="auto"/>
                    <w:left w:val="none" w:sz="0" w:space="0" w:color="auto"/>
                    <w:bottom w:val="none" w:sz="0" w:space="0" w:color="auto"/>
                    <w:right w:val="none" w:sz="0" w:space="0" w:color="auto"/>
                  </w:divBdr>
                </w:div>
                <w:div w:id="1388801650">
                  <w:marLeft w:val="0"/>
                  <w:marRight w:val="0"/>
                  <w:marTop w:val="0"/>
                  <w:marBottom w:val="0"/>
                  <w:divBdr>
                    <w:top w:val="none" w:sz="0" w:space="0" w:color="auto"/>
                    <w:left w:val="none" w:sz="0" w:space="0" w:color="auto"/>
                    <w:bottom w:val="none" w:sz="0" w:space="0" w:color="auto"/>
                    <w:right w:val="none" w:sz="0" w:space="0" w:color="auto"/>
                  </w:divBdr>
                </w:div>
                <w:div w:id="1391271387">
                  <w:marLeft w:val="0"/>
                  <w:marRight w:val="0"/>
                  <w:marTop w:val="0"/>
                  <w:marBottom w:val="0"/>
                  <w:divBdr>
                    <w:top w:val="none" w:sz="0" w:space="0" w:color="auto"/>
                    <w:left w:val="none" w:sz="0" w:space="0" w:color="auto"/>
                    <w:bottom w:val="none" w:sz="0" w:space="0" w:color="auto"/>
                    <w:right w:val="none" w:sz="0" w:space="0" w:color="auto"/>
                  </w:divBdr>
                </w:div>
                <w:div w:id="1423187586">
                  <w:marLeft w:val="0"/>
                  <w:marRight w:val="0"/>
                  <w:marTop w:val="0"/>
                  <w:marBottom w:val="0"/>
                  <w:divBdr>
                    <w:top w:val="none" w:sz="0" w:space="0" w:color="auto"/>
                    <w:left w:val="none" w:sz="0" w:space="0" w:color="auto"/>
                    <w:bottom w:val="none" w:sz="0" w:space="0" w:color="auto"/>
                    <w:right w:val="none" w:sz="0" w:space="0" w:color="auto"/>
                  </w:divBdr>
                </w:div>
                <w:div w:id="1426849907">
                  <w:marLeft w:val="0"/>
                  <w:marRight w:val="0"/>
                  <w:marTop w:val="0"/>
                  <w:marBottom w:val="0"/>
                  <w:divBdr>
                    <w:top w:val="none" w:sz="0" w:space="0" w:color="auto"/>
                    <w:left w:val="none" w:sz="0" w:space="0" w:color="auto"/>
                    <w:bottom w:val="none" w:sz="0" w:space="0" w:color="auto"/>
                    <w:right w:val="none" w:sz="0" w:space="0" w:color="auto"/>
                  </w:divBdr>
                </w:div>
                <w:div w:id="1472207571">
                  <w:marLeft w:val="0"/>
                  <w:marRight w:val="0"/>
                  <w:marTop w:val="0"/>
                  <w:marBottom w:val="0"/>
                  <w:divBdr>
                    <w:top w:val="none" w:sz="0" w:space="0" w:color="auto"/>
                    <w:left w:val="none" w:sz="0" w:space="0" w:color="auto"/>
                    <w:bottom w:val="none" w:sz="0" w:space="0" w:color="auto"/>
                    <w:right w:val="none" w:sz="0" w:space="0" w:color="auto"/>
                  </w:divBdr>
                </w:div>
                <w:div w:id="1474710393">
                  <w:marLeft w:val="0"/>
                  <w:marRight w:val="0"/>
                  <w:marTop w:val="0"/>
                  <w:marBottom w:val="0"/>
                  <w:divBdr>
                    <w:top w:val="none" w:sz="0" w:space="0" w:color="auto"/>
                    <w:left w:val="none" w:sz="0" w:space="0" w:color="auto"/>
                    <w:bottom w:val="none" w:sz="0" w:space="0" w:color="auto"/>
                    <w:right w:val="none" w:sz="0" w:space="0" w:color="auto"/>
                  </w:divBdr>
                </w:div>
                <w:div w:id="1482578937">
                  <w:marLeft w:val="0"/>
                  <w:marRight w:val="0"/>
                  <w:marTop w:val="0"/>
                  <w:marBottom w:val="0"/>
                  <w:divBdr>
                    <w:top w:val="none" w:sz="0" w:space="0" w:color="auto"/>
                    <w:left w:val="none" w:sz="0" w:space="0" w:color="auto"/>
                    <w:bottom w:val="none" w:sz="0" w:space="0" w:color="auto"/>
                    <w:right w:val="none" w:sz="0" w:space="0" w:color="auto"/>
                  </w:divBdr>
                </w:div>
                <w:div w:id="1483962910">
                  <w:marLeft w:val="0"/>
                  <w:marRight w:val="0"/>
                  <w:marTop w:val="0"/>
                  <w:marBottom w:val="0"/>
                  <w:divBdr>
                    <w:top w:val="none" w:sz="0" w:space="0" w:color="auto"/>
                    <w:left w:val="none" w:sz="0" w:space="0" w:color="auto"/>
                    <w:bottom w:val="none" w:sz="0" w:space="0" w:color="auto"/>
                    <w:right w:val="none" w:sz="0" w:space="0" w:color="auto"/>
                  </w:divBdr>
                </w:div>
                <w:div w:id="1546982606">
                  <w:marLeft w:val="0"/>
                  <w:marRight w:val="0"/>
                  <w:marTop w:val="0"/>
                  <w:marBottom w:val="0"/>
                  <w:divBdr>
                    <w:top w:val="none" w:sz="0" w:space="0" w:color="auto"/>
                    <w:left w:val="none" w:sz="0" w:space="0" w:color="auto"/>
                    <w:bottom w:val="none" w:sz="0" w:space="0" w:color="auto"/>
                    <w:right w:val="none" w:sz="0" w:space="0" w:color="auto"/>
                  </w:divBdr>
                </w:div>
                <w:div w:id="1692686007">
                  <w:marLeft w:val="0"/>
                  <w:marRight w:val="0"/>
                  <w:marTop w:val="0"/>
                  <w:marBottom w:val="0"/>
                  <w:divBdr>
                    <w:top w:val="none" w:sz="0" w:space="0" w:color="auto"/>
                    <w:left w:val="none" w:sz="0" w:space="0" w:color="auto"/>
                    <w:bottom w:val="none" w:sz="0" w:space="0" w:color="auto"/>
                    <w:right w:val="none" w:sz="0" w:space="0" w:color="auto"/>
                  </w:divBdr>
                </w:div>
                <w:div w:id="1804158914">
                  <w:marLeft w:val="0"/>
                  <w:marRight w:val="0"/>
                  <w:marTop w:val="0"/>
                  <w:marBottom w:val="0"/>
                  <w:divBdr>
                    <w:top w:val="none" w:sz="0" w:space="0" w:color="auto"/>
                    <w:left w:val="none" w:sz="0" w:space="0" w:color="auto"/>
                    <w:bottom w:val="none" w:sz="0" w:space="0" w:color="auto"/>
                    <w:right w:val="none" w:sz="0" w:space="0" w:color="auto"/>
                  </w:divBdr>
                </w:div>
                <w:div w:id="1843004482">
                  <w:marLeft w:val="0"/>
                  <w:marRight w:val="0"/>
                  <w:marTop w:val="0"/>
                  <w:marBottom w:val="0"/>
                  <w:divBdr>
                    <w:top w:val="none" w:sz="0" w:space="0" w:color="auto"/>
                    <w:left w:val="none" w:sz="0" w:space="0" w:color="auto"/>
                    <w:bottom w:val="none" w:sz="0" w:space="0" w:color="auto"/>
                    <w:right w:val="none" w:sz="0" w:space="0" w:color="auto"/>
                  </w:divBdr>
                </w:div>
                <w:div w:id="1843425830">
                  <w:marLeft w:val="0"/>
                  <w:marRight w:val="0"/>
                  <w:marTop w:val="0"/>
                  <w:marBottom w:val="0"/>
                  <w:divBdr>
                    <w:top w:val="none" w:sz="0" w:space="0" w:color="auto"/>
                    <w:left w:val="none" w:sz="0" w:space="0" w:color="auto"/>
                    <w:bottom w:val="none" w:sz="0" w:space="0" w:color="auto"/>
                    <w:right w:val="none" w:sz="0" w:space="0" w:color="auto"/>
                  </w:divBdr>
                </w:div>
                <w:div w:id="1876654643">
                  <w:marLeft w:val="0"/>
                  <w:marRight w:val="0"/>
                  <w:marTop w:val="0"/>
                  <w:marBottom w:val="0"/>
                  <w:divBdr>
                    <w:top w:val="none" w:sz="0" w:space="0" w:color="auto"/>
                    <w:left w:val="none" w:sz="0" w:space="0" w:color="auto"/>
                    <w:bottom w:val="none" w:sz="0" w:space="0" w:color="auto"/>
                    <w:right w:val="none" w:sz="0" w:space="0" w:color="auto"/>
                  </w:divBdr>
                </w:div>
                <w:div w:id="1884948398">
                  <w:marLeft w:val="0"/>
                  <w:marRight w:val="0"/>
                  <w:marTop w:val="0"/>
                  <w:marBottom w:val="0"/>
                  <w:divBdr>
                    <w:top w:val="none" w:sz="0" w:space="0" w:color="auto"/>
                    <w:left w:val="none" w:sz="0" w:space="0" w:color="auto"/>
                    <w:bottom w:val="none" w:sz="0" w:space="0" w:color="auto"/>
                    <w:right w:val="none" w:sz="0" w:space="0" w:color="auto"/>
                  </w:divBdr>
                </w:div>
                <w:div w:id="1916234003">
                  <w:marLeft w:val="0"/>
                  <w:marRight w:val="0"/>
                  <w:marTop w:val="0"/>
                  <w:marBottom w:val="0"/>
                  <w:divBdr>
                    <w:top w:val="none" w:sz="0" w:space="0" w:color="auto"/>
                    <w:left w:val="none" w:sz="0" w:space="0" w:color="auto"/>
                    <w:bottom w:val="none" w:sz="0" w:space="0" w:color="auto"/>
                    <w:right w:val="none" w:sz="0" w:space="0" w:color="auto"/>
                  </w:divBdr>
                </w:div>
                <w:div w:id="1943030079">
                  <w:marLeft w:val="0"/>
                  <w:marRight w:val="0"/>
                  <w:marTop w:val="0"/>
                  <w:marBottom w:val="0"/>
                  <w:divBdr>
                    <w:top w:val="none" w:sz="0" w:space="0" w:color="auto"/>
                    <w:left w:val="none" w:sz="0" w:space="0" w:color="auto"/>
                    <w:bottom w:val="none" w:sz="0" w:space="0" w:color="auto"/>
                    <w:right w:val="none" w:sz="0" w:space="0" w:color="auto"/>
                  </w:divBdr>
                </w:div>
                <w:div w:id="1995448242">
                  <w:marLeft w:val="0"/>
                  <w:marRight w:val="0"/>
                  <w:marTop w:val="0"/>
                  <w:marBottom w:val="0"/>
                  <w:divBdr>
                    <w:top w:val="none" w:sz="0" w:space="0" w:color="auto"/>
                    <w:left w:val="none" w:sz="0" w:space="0" w:color="auto"/>
                    <w:bottom w:val="none" w:sz="0" w:space="0" w:color="auto"/>
                    <w:right w:val="none" w:sz="0" w:space="0" w:color="auto"/>
                  </w:divBdr>
                </w:div>
                <w:div w:id="1996058175">
                  <w:marLeft w:val="0"/>
                  <w:marRight w:val="0"/>
                  <w:marTop w:val="0"/>
                  <w:marBottom w:val="0"/>
                  <w:divBdr>
                    <w:top w:val="none" w:sz="0" w:space="0" w:color="auto"/>
                    <w:left w:val="none" w:sz="0" w:space="0" w:color="auto"/>
                    <w:bottom w:val="none" w:sz="0" w:space="0" w:color="auto"/>
                    <w:right w:val="none" w:sz="0" w:space="0" w:color="auto"/>
                  </w:divBdr>
                </w:div>
                <w:div w:id="1998265716">
                  <w:marLeft w:val="0"/>
                  <w:marRight w:val="0"/>
                  <w:marTop w:val="0"/>
                  <w:marBottom w:val="0"/>
                  <w:divBdr>
                    <w:top w:val="none" w:sz="0" w:space="0" w:color="auto"/>
                    <w:left w:val="none" w:sz="0" w:space="0" w:color="auto"/>
                    <w:bottom w:val="none" w:sz="0" w:space="0" w:color="auto"/>
                    <w:right w:val="none" w:sz="0" w:space="0" w:color="auto"/>
                  </w:divBdr>
                </w:div>
                <w:div w:id="2003313954">
                  <w:marLeft w:val="0"/>
                  <w:marRight w:val="0"/>
                  <w:marTop w:val="0"/>
                  <w:marBottom w:val="0"/>
                  <w:divBdr>
                    <w:top w:val="none" w:sz="0" w:space="0" w:color="auto"/>
                    <w:left w:val="none" w:sz="0" w:space="0" w:color="auto"/>
                    <w:bottom w:val="none" w:sz="0" w:space="0" w:color="auto"/>
                    <w:right w:val="none" w:sz="0" w:space="0" w:color="auto"/>
                  </w:divBdr>
                </w:div>
                <w:div w:id="2008825777">
                  <w:marLeft w:val="0"/>
                  <w:marRight w:val="0"/>
                  <w:marTop w:val="0"/>
                  <w:marBottom w:val="0"/>
                  <w:divBdr>
                    <w:top w:val="none" w:sz="0" w:space="0" w:color="auto"/>
                    <w:left w:val="none" w:sz="0" w:space="0" w:color="auto"/>
                    <w:bottom w:val="none" w:sz="0" w:space="0" w:color="auto"/>
                    <w:right w:val="none" w:sz="0" w:space="0" w:color="auto"/>
                  </w:divBdr>
                </w:div>
                <w:div w:id="2015763589">
                  <w:marLeft w:val="0"/>
                  <w:marRight w:val="0"/>
                  <w:marTop w:val="0"/>
                  <w:marBottom w:val="0"/>
                  <w:divBdr>
                    <w:top w:val="none" w:sz="0" w:space="0" w:color="auto"/>
                    <w:left w:val="none" w:sz="0" w:space="0" w:color="auto"/>
                    <w:bottom w:val="none" w:sz="0" w:space="0" w:color="auto"/>
                    <w:right w:val="none" w:sz="0" w:space="0" w:color="auto"/>
                  </w:divBdr>
                </w:div>
                <w:div w:id="2028168349">
                  <w:marLeft w:val="0"/>
                  <w:marRight w:val="0"/>
                  <w:marTop w:val="0"/>
                  <w:marBottom w:val="0"/>
                  <w:divBdr>
                    <w:top w:val="none" w:sz="0" w:space="0" w:color="auto"/>
                    <w:left w:val="none" w:sz="0" w:space="0" w:color="auto"/>
                    <w:bottom w:val="none" w:sz="0" w:space="0" w:color="auto"/>
                    <w:right w:val="none" w:sz="0" w:space="0" w:color="auto"/>
                  </w:divBdr>
                </w:div>
                <w:div w:id="2029791017">
                  <w:marLeft w:val="0"/>
                  <w:marRight w:val="0"/>
                  <w:marTop w:val="0"/>
                  <w:marBottom w:val="0"/>
                  <w:divBdr>
                    <w:top w:val="none" w:sz="0" w:space="0" w:color="auto"/>
                    <w:left w:val="none" w:sz="0" w:space="0" w:color="auto"/>
                    <w:bottom w:val="none" w:sz="0" w:space="0" w:color="auto"/>
                    <w:right w:val="none" w:sz="0" w:space="0" w:color="auto"/>
                  </w:divBdr>
                </w:div>
                <w:div w:id="2030132842">
                  <w:marLeft w:val="0"/>
                  <w:marRight w:val="0"/>
                  <w:marTop w:val="0"/>
                  <w:marBottom w:val="0"/>
                  <w:divBdr>
                    <w:top w:val="none" w:sz="0" w:space="0" w:color="auto"/>
                    <w:left w:val="none" w:sz="0" w:space="0" w:color="auto"/>
                    <w:bottom w:val="none" w:sz="0" w:space="0" w:color="auto"/>
                    <w:right w:val="none" w:sz="0" w:space="0" w:color="auto"/>
                  </w:divBdr>
                </w:div>
                <w:div w:id="2053530939">
                  <w:marLeft w:val="0"/>
                  <w:marRight w:val="0"/>
                  <w:marTop w:val="0"/>
                  <w:marBottom w:val="0"/>
                  <w:divBdr>
                    <w:top w:val="none" w:sz="0" w:space="0" w:color="auto"/>
                    <w:left w:val="none" w:sz="0" w:space="0" w:color="auto"/>
                    <w:bottom w:val="none" w:sz="0" w:space="0" w:color="auto"/>
                    <w:right w:val="none" w:sz="0" w:space="0" w:color="auto"/>
                  </w:divBdr>
                </w:div>
                <w:div w:id="2058159307">
                  <w:marLeft w:val="0"/>
                  <w:marRight w:val="0"/>
                  <w:marTop w:val="0"/>
                  <w:marBottom w:val="0"/>
                  <w:divBdr>
                    <w:top w:val="none" w:sz="0" w:space="0" w:color="auto"/>
                    <w:left w:val="none" w:sz="0" w:space="0" w:color="auto"/>
                    <w:bottom w:val="none" w:sz="0" w:space="0" w:color="auto"/>
                    <w:right w:val="none" w:sz="0" w:space="0" w:color="auto"/>
                  </w:divBdr>
                </w:div>
                <w:div w:id="2103409237">
                  <w:marLeft w:val="0"/>
                  <w:marRight w:val="0"/>
                  <w:marTop w:val="0"/>
                  <w:marBottom w:val="0"/>
                  <w:divBdr>
                    <w:top w:val="none" w:sz="0" w:space="0" w:color="auto"/>
                    <w:left w:val="none" w:sz="0" w:space="0" w:color="auto"/>
                    <w:bottom w:val="none" w:sz="0" w:space="0" w:color="auto"/>
                    <w:right w:val="none" w:sz="0" w:space="0" w:color="auto"/>
                  </w:divBdr>
                </w:div>
              </w:divsChild>
            </w:div>
            <w:div w:id="12508480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21737664">
      <w:bodyDiv w:val="1"/>
      <w:marLeft w:val="0"/>
      <w:marRight w:val="0"/>
      <w:marTop w:val="0"/>
      <w:marBottom w:val="0"/>
      <w:divBdr>
        <w:top w:val="none" w:sz="0" w:space="0" w:color="auto"/>
        <w:left w:val="none" w:sz="0" w:space="0" w:color="auto"/>
        <w:bottom w:val="none" w:sz="0" w:space="0" w:color="auto"/>
        <w:right w:val="none" w:sz="0" w:space="0" w:color="auto"/>
      </w:divBdr>
    </w:div>
    <w:div w:id="2047951876">
      <w:bodyDiv w:val="1"/>
      <w:marLeft w:val="0"/>
      <w:marRight w:val="0"/>
      <w:marTop w:val="0"/>
      <w:marBottom w:val="0"/>
      <w:divBdr>
        <w:top w:val="none" w:sz="0" w:space="0" w:color="auto"/>
        <w:left w:val="none" w:sz="0" w:space="0" w:color="auto"/>
        <w:bottom w:val="none" w:sz="0" w:space="0" w:color="auto"/>
        <w:right w:val="none" w:sz="0" w:space="0" w:color="auto"/>
      </w:divBdr>
    </w:div>
    <w:div w:id="2052731628">
      <w:bodyDiv w:val="1"/>
      <w:marLeft w:val="0"/>
      <w:marRight w:val="0"/>
      <w:marTop w:val="0"/>
      <w:marBottom w:val="0"/>
      <w:divBdr>
        <w:top w:val="none" w:sz="0" w:space="0" w:color="auto"/>
        <w:left w:val="none" w:sz="0" w:space="0" w:color="auto"/>
        <w:bottom w:val="none" w:sz="0" w:space="0" w:color="auto"/>
        <w:right w:val="none" w:sz="0" w:space="0" w:color="auto"/>
      </w:divBdr>
      <w:divsChild>
        <w:div w:id="1679042990">
          <w:marLeft w:val="0"/>
          <w:marRight w:val="0"/>
          <w:marTop w:val="0"/>
          <w:marBottom w:val="0"/>
          <w:divBdr>
            <w:top w:val="none" w:sz="0" w:space="0" w:color="auto"/>
            <w:left w:val="none" w:sz="0" w:space="0" w:color="auto"/>
            <w:bottom w:val="none" w:sz="0" w:space="0" w:color="auto"/>
            <w:right w:val="none" w:sz="0" w:space="0" w:color="auto"/>
          </w:divBdr>
        </w:div>
        <w:div w:id="1824658326">
          <w:marLeft w:val="0"/>
          <w:marRight w:val="0"/>
          <w:marTop w:val="0"/>
          <w:marBottom w:val="0"/>
          <w:divBdr>
            <w:top w:val="none" w:sz="0" w:space="0" w:color="auto"/>
            <w:left w:val="none" w:sz="0" w:space="0" w:color="auto"/>
            <w:bottom w:val="none" w:sz="0" w:space="0" w:color="auto"/>
            <w:right w:val="none" w:sz="0" w:space="0" w:color="auto"/>
          </w:divBdr>
        </w:div>
      </w:divsChild>
    </w:div>
    <w:div w:id="2065332540">
      <w:bodyDiv w:val="1"/>
      <w:marLeft w:val="0"/>
      <w:marRight w:val="0"/>
      <w:marTop w:val="0"/>
      <w:marBottom w:val="0"/>
      <w:divBdr>
        <w:top w:val="none" w:sz="0" w:space="0" w:color="auto"/>
        <w:left w:val="none" w:sz="0" w:space="0" w:color="auto"/>
        <w:bottom w:val="none" w:sz="0" w:space="0" w:color="auto"/>
        <w:right w:val="none" w:sz="0" w:space="0" w:color="auto"/>
      </w:divBdr>
    </w:div>
    <w:div w:id="2082485103">
      <w:bodyDiv w:val="1"/>
      <w:marLeft w:val="0"/>
      <w:marRight w:val="0"/>
      <w:marTop w:val="0"/>
      <w:marBottom w:val="0"/>
      <w:divBdr>
        <w:top w:val="none" w:sz="0" w:space="0" w:color="auto"/>
        <w:left w:val="none" w:sz="0" w:space="0" w:color="auto"/>
        <w:bottom w:val="none" w:sz="0" w:space="0" w:color="auto"/>
        <w:right w:val="none" w:sz="0" w:space="0" w:color="auto"/>
      </w:divBdr>
    </w:div>
    <w:div w:id="2086950939">
      <w:bodyDiv w:val="1"/>
      <w:marLeft w:val="0"/>
      <w:marRight w:val="0"/>
      <w:marTop w:val="0"/>
      <w:marBottom w:val="0"/>
      <w:divBdr>
        <w:top w:val="none" w:sz="0" w:space="0" w:color="auto"/>
        <w:left w:val="none" w:sz="0" w:space="0" w:color="auto"/>
        <w:bottom w:val="none" w:sz="0" w:space="0" w:color="auto"/>
        <w:right w:val="none" w:sz="0" w:space="0" w:color="auto"/>
      </w:divBdr>
      <w:divsChild>
        <w:div w:id="11497504">
          <w:marLeft w:val="0"/>
          <w:marRight w:val="0"/>
          <w:marTop w:val="0"/>
          <w:marBottom w:val="0"/>
          <w:divBdr>
            <w:top w:val="none" w:sz="0" w:space="0" w:color="auto"/>
            <w:left w:val="none" w:sz="0" w:space="0" w:color="auto"/>
            <w:bottom w:val="none" w:sz="0" w:space="0" w:color="auto"/>
            <w:right w:val="none" w:sz="0" w:space="0" w:color="auto"/>
          </w:divBdr>
        </w:div>
        <w:div w:id="14965714">
          <w:marLeft w:val="0"/>
          <w:marRight w:val="0"/>
          <w:marTop w:val="0"/>
          <w:marBottom w:val="0"/>
          <w:divBdr>
            <w:top w:val="none" w:sz="0" w:space="0" w:color="auto"/>
            <w:left w:val="none" w:sz="0" w:space="0" w:color="auto"/>
            <w:bottom w:val="none" w:sz="0" w:space="0" w:color="auto"/>
            <w:right w:val="none" w:sz="0" w:space="0" w:color="auto"/>
          </w:divBdr>
        </w:div>
        <w:div w:id="18246177">
          <w:marLeft w:val="0"/>
          <w:marRight w:val="0"/>
          <w:marTop w:val="0"/>
          <w:marBottom w:val="0"/>
          <w:divBdr>
            <w:top w:val="none" w:sz="0" w:space="0" w:color="auto"/>
            <w:left w:val="none" w:sz="0" w:space="0" w:color="auto"/>
            <w:bottom w:val="none" w:sz="0" w:space="0" w:color="auto"/>
            <w:right w:val="none" w:sz="0" w:space="0" w:color="auto"/>
          </w:divBdr>
        </w:div>
        <w:div w:id="18698886">
          <w:marLeft w:val="0"/>
          <w:marRight w:val="0"/>
          <w:marTop w:val="0"/>
          <w:marBottom w:val="0"/>
          <w:divBdr>
            <w:top w:val="none" w:sz="0" w:space="0" w:color="auto"/>
            <w:left w:val="none" w:sz="0" w:space="0" w:color="auto"/>
            <w:bottom w:val="none" w:sz="0" w:space="0" w:color="auto"/>
            <w:right w:val="none" w:sz="0" w:space="0" w:color="auto"/>
          </w:divBdr>
        </w:div>
        <w:div w:id="19285439">
          <w:marLeft w:val="0"/>
          <w:marRight w:val="0"/>
          <w:marTop w:val="0"/>
          <w:marBottom w:val="0"/>
          <w:divBdr>
            <w:top w:val="none" w:sz="0" w:space="0" w:color="auto"/>
            <w:left w:val="none" w:sz="0" w:space="0" w:color="auto"/>
            <w:bottom w:val="none" w:sz="0" w:space="0" w:color="auto"/>
            <w:right w:val="none" w:sz="0" w:space="0" w:color="auto"/>
          </w:divBdr>
        </w:div>
        <w:div w:id="46806254">
          <w:marLeft w:val="0"/>
          <w:marRight w:val="0"/>
          <w:marTop w:val="0"/>
          <w:marBottom w:val="0"/>
          <w:divBdr>
            <w:top w:val="none" w:sz="0" w:space="0" w:color="auto"/>
            <w:left w:val="none" w:sz="0" w:space="0" w:color="auto"/>
            <w:bottom w:val="none" w:sz="0" w:space="0" w:color="auto"/>
            <w:right w:val="none" w:sz="0" w:space="0" w:color="auto"/>
          </w:divBdr>
        </w:div>
        <w:div w:id="51972673">
          <w:marLeft w:val="0"/>
          <w:marRight w:val="0"/>
          <w:marTop w:val="0"/>
          <w:marBottom w:val="0"/>
          <w:divBdr>
            <w:top w:val="none" w:sz="0" w:space="0" w:color="auto"/>
            <w:left w:val="none" w:sz="0" w:space="0" w:color="auto"/>
            <w:bottom w:val="none" w:sz="0" w:space="0" w:color="auto"/>
            <w:right w:val="none" w:sz="0" w:space="0" w:color="auto"/>
          </w:divBdr>
        </w:div>
        <w:div w:id="52967577">
          <w:marLeft w:val="0"/>
          <w:marRight w:val="0"/>
          <w:marTop w:val="0"/>
          <w:marBottom w:val="0"/>
          <w:divBdr>
            <w:top w:val="none" w:sz="0" w:space="0" w:color="auto"/>
            <w:left w:val="none" w:sz="0" w:space="0" w:color="auto"/>
            <w:bottom w:val="none" w:sz="0" w:space="0" w:color="auto"/>
            <w:right w:val="none" w:sz="0" w:space="0" w:color="auto"/>
          </w:divBdr>
        </w:div>
        <w:div w:id="61486674">
          <w:marLeft w:val="0"/>
          <w:marRight w:val="0"/>
          <w:marTop w:val="0"/>
          <w:marBottom w:val="0"/>
          <w:divBdr>
            <w:top w:val="none" w:sz="0" w:space="0" w:color="auto"/>
            <w:left w:val="none" w:sz="0" w:space="0" w:color="auto"/>
            <w:bottom w:val="none" w:sz="0" w:space="0" w:color="auto"/>
            <w:right w:val="none" w:sz="0" w:space="0" w:color="auto"/>
          </w:divBdr>
        </w:div>
        <w:div w:id="69041395">
          <w:marLeft w:val="0"/>
          <w:marRight w:val="0"/>
          <w:marTop w:val="0"/>
          <w:marBottom w:val="0"/>
          <w:divBdr>
            <w:top w:val="none" w:sz="0" w:space="0" w:color="auto"/>
            <w:left w:val="none" w:sz="0" w:space="0" w:color="auto"/>
            <w:bottom w:val="none" w:sz="0" w:space="0" w:color="auto"/>
            <w:right w:val="none" w:sz="0" w:space="0" w:color="auto"/>
          </w:divBdr>
        </w:div>
        <w:div w:id="73629547">
          <w:marLeft w:val="0"/>
          <w:marRight w:val="0"/>
          <w:marTop w:val="0"/>
          <w:marBottom w:val="0"/>
          <w:divBdr>
            <w:top w:val="none" w:sz="0" w:space="0" w:color="auto"/>
            <w:left w:val="none" w:sz="0" w:space="0" w:color="auto"/>
            <w:bottom w:val="none" w:sz="0" w:space="0" w:color="auto"/>
            <w:right w:val="none" w:sz="0" w:space="0" w:color="auto"/>
          </w:divBdr>
        </w:div>
        <w:div w:id="80569915">
          <w:marLeft w:val="0"/>
          <w:marRight w:val="0"/>
          <w:marTop w:val="0"/>
          <w:marBottom w:val="0"/>
          <w:divBdr>
            <w:top w:val="none" w:sz="0" w:space="0" w:color="auto"/>
            <w:left w:val="none" w:sz="0" w:space="0" w:color="auto"/>
            <w:bottom w:val="none" w:sz="0" w:space="0" w:color="auto"/>
            <w:right w:val="none" w:sz="0" w:space="0" w:color="auto"/>
          </w:divBdr>
        </w:div>
        <w:div w:id="86076049">
          <w:marLeft w:val="0"/>
          <w:marRight w:val="0"/>
          <w:marTop w:val="0"/>
          <w:marBottom w:val="0"/>
          <w:divBdr>
            <w:top w:val="none" w:sz="0" w:space="0" w:color="auto"/>
            <w:left w:val="none" w:sz="0" w:space="0" w:color="auto"/>
            <w:bottom w:val="none" w:sz="0" w:space="0" w:color="auto"/>
            <w:right w:val="none" w:sz="0" w:space="0" w:color="auto"/>
          </w:divBdr>
        </w:div>
        <w:div w:id="103884901">
          <w:marLeft w:val="0"/>
          <w:marRight w:val="0"/>
          <w:marTop w:val="0"/>
          <w:marBottom w:val="0"/>
          <w:divBdr>
            <w:top w:val="none" w:sz="0" w:space="0" w:color="auto"/>
            <w:left w:val="none" w:sz="0" w:space="0" w:color="auto"/>
            <w:bottom w:val="none" w:sz="0" w:space="0" w:color="auto"/>
            <w:right w:val="none" w:sz="0" w:space="0" w:color="auto"/>
          </w:divBdr>
        </w:div>
        <w:div w:id="110319969">
          <w:marLeft w:val="0"/>
          <w:marRight w:val="0"/>
          <w:marTop w:val="0"/>
          <w:marBottom w:val="0"/>
          <w:divBdr>
            <w:top w:val="none" w:sz="0" w:space="0" w:color="auto"/>
            <w:left w:val="none" w:sz="0" w:space="0" w:color="auto"/>
            <w:bottom w:val="none" w:sz="0" w:space="0" w:color="auto"/>
            <w:right w:val="none" w:sz="0" w:space="0" w:color="auto"/>
          </w:divBdr>
        </w:div>
        <w:div w:id="112600162">
          <w:marLeft w:val="0"/>
          <w:marRight w:val="0"/>
          <w:marTop w:val="0"/>
          <w:marBottom w:val="0"/>
          <w:divBdr>
            <w:top w:val="none" w:sz="0" w:space="0" w:color="auto"/>
            <w:left w:val="none" w:sz="0" w:space="0" w:color="auto"/>
            <w:bottom w:val="none" w:sz="0" w:space="0" w:color="auto"/>
            <w:right w:val="none" w:sz="0" w:space="0" w:color="auto"/>
          </w:divBdr>
        </w:div>
        <w:div w:id="112948503">
          <w:marLeft w:val="0"/>
          <w:marRight w:val="0"/>
          <w:marTop w:val="0"/>
          <w:marBottom w:val="0"/>
          <w:divBdr>
            <w:top w:val="none" w:sz="0" w:space="0" w:color="auto"/>
            <w:left w:val="none" w:sz="0" w:space="0" w:color="auto"/>
            <w:bottom w:val="none" w:sz="0" w:space="0" w:color="auto"/>
            <w:right w:val="none" w:sz="0" w:space="0" w:color="auto"/>
          </w:divBdr>
        </w:div>
        <w:div w:id="117143473">
          <w:marLeft w:val="0"/>
          <w:marRight w:val="0"/>
          <w:marTop w:val="0"/>
          <w:marBottom w:val="0"/>
          <w:divBdr>
            <w:top w:val="none" w:sz="0" w:space="0" w:color="auto"/>
            <w:left w:val="none" w:sz="0" w:space="0" w:color="auto"/>
            <w:bottom w:val="none" w:sz="0" w:space="0" w:color="auto"/>
            <w:right w:val="none" w:sz="0" w:space="0" w:color="auto"/>
          </w:divBdr>
        </w:div>
        <w:div w:id="119539509">
          <w:marLeft w:val="0"/>
          <w:marRight w:val="0"/>
          <w:marTop w:val="0"/>
          <w:marBottom w:val="0"/>
          <w:divBdr>
            <w:top w:val="none" w:sz="0" w:space="0" w:color="auto"/>
            <w:left w:val="none" w:sz="0" w:space="0" w:color="auto"/>
            <w:bottom w:val="none" w:sz="0" w:space="0" w:color="auto"/>
            <w:right w:val="none" w:sz="0" w:space="0" w:color="auto"/>
          </w:divBdr>
        </w:div>
        <w:div w:id="123163957">
          <w:marLeft w:val="0"/>
          <w:marRight w:val="0"/>
          <w:marTop w:val="0"/>
          <w:marBottom w:val="0"/>
          <w:divBdr>
            <w:top w:val="none" w:sz="0" w:space="0" w:color="auto"/>
            <w:left w:val="none" w:sz="0" w:space="0" w:color="auto"/>
            <w:bottom w:val="none" w:sz="0" w:space="0" w:color="auto"/>
            <w:right w:val="none" w:sz="0" w:space="0" w:color="auto"/>
          </w:divBdr>
        </w:div>
        <w:div w:id="127744898">
          <w:marLeft w:val="0"/>
          <w:marRight w:val="0"/>
          <w:marTop w:val="0"/>
          <w:marBottom w:val="0"/>
          <w:divBdr>
            <w:top w:val="none" w:sz="0" w:space="0" w:color="auto"/>
            <w:left w:val="none" w:sz="0" w:space="0" w:color="auto"/>
            <w:bottom w:val="none" w:sz="0" w:space="0" w:color="auto"/>
            <w:right w:val="none" w:sz="0" w:space="0" w:color="auto"/>
          </w:divBdr>
        </w:div>
        <w:div w:id="132405251">
          <w:marLeft w:val="0"/>
          <w:marRight w:val="0"/>
          <w:marTop w:val="0"/>
          <w:marBottom w:val="0"/>
          <w:divBdr>
            <w:top w:val="none" w:sz="0" w:space="0" w:color="auto"/>
            <w:left w:val="none" w:sz="0" w:space="0" w:color="auto"/>
            <w:bottom w:val="none" w:sz="0" w:space="0" w:color="auto"/>
            <w:right w:val="none" w:sz="0" w:space="0" w:color="auto"/>
          </w:divBdr>
        </w:div>
        <w:div w:id="142896566">
          <w:marLeft w:val="0"/>
          <w:marRight w:val="0"/>
          <w:marTop w:val="0"/>
          <w:marBottom w:val="0"/>
          <w:divBdr>
            <w:top w:val="none" w:sz="0" w:space="0" w:color="auto"/>
            <w:left w:val="none" w:sz="0" w:space="0" w:color="auto"/>
            <w:bottom w:val="none" w:sz="0" w:space="0" w:color="auto"/>
            <w:right w:val="none" w:sz="0" w:space="0" w:color="auto"/>
          </w:divBdr>
        </w:div>
        <w:div w:id="143661711">
          <w:marLeft w:val="0"/>
          <w:marRight w:val="0"/>
          <w:marTop w:val="0"/>
          <w:marBottom w:val="0"/>
          <w:divBdr>
            <w:top w:val="none" w:sz="0" w:space="0" w:color="auto"/>
            <w:left w:val="none" w:sz="0" w:space="0" w:color="auto"/>
            <w:bottom w:val="none" w:sz="0" w:space="0" w:color="auto"/>
            <w:right w:val="none" w:sz="0" w:space="0" w:color="auto"/>
          </w:divBdr>
        </w:div>
        <w:div w:id="161243485">
          <w:marLeft w:val="0"/>
          <w:marRight w:val="0"/>
          <w:marTop w:val="0"/>
          <w:marBottom w:val="0"/>
          <w:divBdr>
            <w:top w:val="none" w:sz="0" w:space="0" w:color="auto"/>
            <w:left w:val="none" w:sz="0" w:space="0" w:color="auto"/>
            <w:bottom w:val="none" w:sz="0" w:space="0" w:color="auto"/>
            <w:right w:val="none" w:sz="0" w:space="0" w:color="auto"/>
          </w:divBdr>
        </w:div>
        <w:div w:id="165830494">
          <w:marLeft w:val="0"/>
          <w:marRight w:val="0"/>
          <w:marTop w:val="0"/>
          <w:marBottom w:val="0"/>
          <w:divBdr>
            <w:top w:val="none" w:sz="0" w:space="0" w:color="auto"/>
            <w:left w:val="none" w:sz="0" w:space="0" w:color="auto"/>
            <w:bottom w:val="none" w:sz="0" w:space="0" w:color="auto"/>
            <w:right w:val="none" w:sz="0" w:space="0" w:color="auto"/>
          </w:divBdr>
        </w:div>
        <w:div w:id="177358676">
          <w:marLeft w:val="0"/>
          <w:marRight w:val="0"/>
          <w:marTop w:val="0"/>
          <w:marBottom w:val="0"/>
          <w:divBdr>
            <w:top w:val="none" w:sz="0" w:space="0" w:color="auto"/>
            <w:left w:val="none" w:sz="0" w:space="0" w:color="auto"/>
            <w:bottom w:val="none" w:sz="0" w:space="0" w:color="auto"/>
            <w:right w:val="none" w:sz="0" w:space="0" w:color="auto"/>
          </w:divBdr>
        </w:div>
        <w:div w:id="186604364">
          <w:marLeft w:val="0"/>
          <w:marRight w:val="0"/>
          <w:marTop w:val="0"/>
          <w:marBottom w:val="0"/>
          <w:divBdr>
            <w:top w:val="none" w:sz="0" w:space="0" w:color="auto"/>
            <w:left w:val="none" w:sz="0" w:space="0" w:color="auto"/>
            <w:bottom w:val="none" w:sz="0" w:space="0" w:color="auto"/>
            <w:right w:val="none" w:sz="0" w:space="0" w:color="auto"/>
          </w:divBdr>
        </w:div>
        <w:div w:id="189078210">
          <w:marLeft w:val="0"/>
          <w:marRight w:val="0"/>
          <w:marTop w:val="0"/>
          <w:marBottom w:val="0"/>
          <w:divBdr>
            <w:top w:val="none" w:sz="0" w:space="0" w:color="auto"/>
            <w:left w:val="none" w:sz="0" w:space="0" w:color="auto"/>
            <w:bottom w:val="none" w:sz="0" w:space="0" w:color="auto"/>
            <w:right w:val="none" w:sz="0" w:space="0" w:color="auto"/>
          </w:divBdr>
        </w:div>
        <w:div w:id="197596060">
          <w:marLeft w:val="0"/>
          <w:marRight w:val="0"/>
          <w:marTop w:val="0"/>
          <w:marBottom w:val="0"/>
          <w:divBdr>
            <w:top w:val="none" w:sz="0" w:space="0" w:color="auto"/>
            <w:left w:val="none" w:sz="0" w:space="0" w:color="auto"/>
            <w:bottom w:val="none" w:sz="0" w:space="0" w:color="auto"/>
            <w:right w:val="none" w:sz="0" w:space="0" w:color="auto"/>
          </w:divBdr>
        </w:div>
        <w:div w:id="205721470">
          <w:marLeft w:val="0"/>
          <w:marRight w:val="0"/>
          <w:marTop w:val="0"/>
          <w:marBottom w:val="0"/>
          <w:divBdr>
            <w:top w:val="none" w:sz="0" w:space="0" w:color="auto"/>
            <w:left w:val="none" w:sz="0" w:space="0" w:color="auto"/>
            <w:bottom w:val="none" w:sz="0" w:space="0" w:color="auto"/>
            <w:right w:val="none" w:sz="0" w:space="0" w:color="auto"/>
          </w:divBdr>
        </w:div>
        <w:div w:id="214855605">
          <w:marLeft w:val="0"/>
          <w:marRight w:val="0"/>
          <w:marTop w:val="0"/>
          <w:marBottom w:val="0"/>
          <w:divBdr>
            <w:top w:val="none" w:sz="0" w:space="0" w:color="auto"/>
            <w:left w:val="none" w:sz="0" w:space="0" w:color="auto"/>
            <w:bottom w:val="none" w:sz="0" w:space="0" w:color="auto"/>
            <w:right w:val="none" w:sz="0" w:space="0" w:color="auto"/>
          </w:divBdr>
        </w:div>
        <w:div w:id="215897526">
          <w:marLeft w:val="0"/>
          <w:marRight w:val="0"/>
          <w:marTop w:val="0"/>
          <w:marBottom w:val="0"/>
          <w:divBdr>
            <w:top w:val="none" w:sz="0" w:space="0" w:color="auto"/>
            <w:left w:val="none" w:sz="0" w:space="0" w:color="auto"/>
            <w:bottom w:val="none" w:sz="0" w:space="0" w:color="auto"/>
            <w:right w:val="none" w:sz="0" w:space="0" w:color="auto"/>
          </w:divBdr>
        </w:div>
        <w:div w:id="223106604">
          <w:marLeft w:val="0"/>
          <w:marRight w:val="0"/>
          <w:marTop w:val="0"/>
          <w:marBottom w:val="0"/>
          <w:divBdr>
            <w:top w:val="none" w:sz="0" w:space="0" w:color="auto"/>
            <w:left w:val="none" w:sz="0" w:space="0" w:color="auto"/>
            <w:bottom w:val="none" w:sz="0" w:space="0" w:color="auto"/>
            <w:right w:val="none" w:sz="0" w:space="0" w:color="auto"/>
          </w:divBdr>
        </w:div>
        <w:div w:id="231282857">
          <w:marLeft w:val="0"/>
          <w:marRight w:val="0"/>
          <w:marTop w:val="0"/>
          <w:marBottom w:val="0"/>
          <w:divBdr>
            <w:top w:val="none" w:sz="0" w:space="0" w:color="auto"/>
            <w:left w:val="none" w:sz="0" w:space="0" w:color="auto"/>
            <w:bottom w:val="none" w:sz="0" w:space="0" w:color="auto"/>
            <w:right w:val="none" w:sz="0" w:space="0" w:color="auto"/>
          </w:divBdr>
        </w:div>
        <w:div w:id="239291608">
          <w:marLeft w:val="0"/>
          <w:marRight w:val="0"/>
          <w:marTop w:val="0"/>
          <w:marBottom w:val="0"/>
          <w:divBdr>
            <w:top w:val="none" w:sz="0" w:space="0" w:color="auto"/>
            <w:left w:val="none" w:sz="0" w:space="0" w:color="auto"/>
            <w:bottom w:val="none" w:sz="0" w:space="0" w:color="auto"/>
            <w:right w:val="none" w:sz="0" w:space="0" w:color="auto"/>
          </w:divBdr>
        </w:div>
        <w:div w:id="252473951">
          <w:marLeft w:val="0"/>
          <w:marRight w:val="0"/>
          <w:marTop w:val="0"/>
          <w:marBottom w:val="0"/>
          <w:divBdr>
            <w:top w:val="none" w:sz="0" w:space="0" w:color="auto"/>
            <w:left w:val="none" w:sz="0" w:space="0" w:color="auto"/>
            <w:bottom w:val="none" w:sz="0" w:space="0" w:color="auto"/>
            <w:right w:val="none" w:sz="0" w:space="0" w:color="auto"/>
          </w:divBdr>
        </w:div>
        <w:div w:id="257178408">
          <w:marLeft w:val="0"/>
          <w:marRight w:val="0"/>
          <w:marTop w:val="0"/>
          <w:marBottom w:val="0"/>
          <w:divBdr>
            <w:top w:val="none" w:sz="0" w:space="0" w:color="auto"/>
            <w:left w:val="none" w:sz="0" w:space="0" w:color="auto"/>
            <w:bottom w:val="none" w:sz="0" w:space="0" w:color="auto"/>
            <w:right w:val="none" w:sz="0" w:space="0" w:color="auto"/>
          </w:divBdr>
        </w:div>
        <w:div w:id="261649697">
          <w:marLeft w:val="0"/>
          <w:marRight w:val="0"/>
          <w:marTop w:val="0"/>
          <w:marBottom w:val="0"/>
          <w:divBdr>
            <w:top w:val="none" w:sz="0" w:space="0" w:color="auto"/>
            <w:left w:val="none" w:sz="0" w:space="0" w:color="auto"/>
            <w:bottom w:val="none" w:sz="0" w:space="0" w:color="auto"/>
            <w:right w:val="none" w:sz="0" w:space="0" w:color="auto"/>
          </w:divBdr>
        </w:div>
        <w:div w:id="263194016">
          <w:marLeft w:val="0"/>
          <w:marRight w:val="0"/>
          <w:marTop w:val="0"/>
          <w:marBottom w:val="0"/>
          <w:divBdr>
            <w:top w:val="none" w:sz="0" w:space="0" w:color="auto"/>
            <w:left w:val="none" w:sz="0" w:space="0" w:color="auto"/>
            <w:bottom w:val="none" w:sz="0" w:space="0" w:color="auto"/>
            <w:right w:val="none" w:sz="0" w:space="0" w:color="auto"/>
          </w:divBdr>
        </w:div>
        <w:div w:id="263729960">
          <w:marLeft w:val="0"/>
          <w:marRight w:val="0"/>
          <w:marTop w:val="0"/>
          <w:marBottom w:val="0"/>
          <w:divBdr>
            <w:top w:val="none" w:sz="0" w:space="0" w:color="auto"/>
            <w:left w:val="none" w:sz="0" w:space="0" w:color="auto"/>
            <w:bottom w:val="none" w:sz="0" w:space="0" w:color="auto"/>
            <w:right w:val="none" w:sz="0" w:space="0" w:color="auto"/>
          </w:divBdr>
        </w:div>
        <w:div w:id="269361577">
          <w:marLeft w:val="0"/>
          <w:marRight w:val="0"/>
          <w:marTop w:val="0"/>
          <w:marBottom w:val="0"/>
          <w:divBdr>
            <w:top w:val="none" w:sz="0" w:space="0" w:color="auto"/>
            <w:left w:val="none" w:sz="0" w:space="0" w:color="auto"/>
            <w:bottom w:val="none" w:sz="0" w:space="0" w:color="auto"/>
            <w:right w:val="none" w:sz="0" w:space="0" w:color="auto"/>
          </w:divBdr>
        </w:div>
        <w:div w:id="273026680">
          <w:marLeft w:val="0"/>
          <w:marRight w:val="0"/>
          <w:marTop w:val="0"/>
          <w:marBottom w:val="0"/>
          <w:divBdr>
            <w:top w:val="none" w:sz="0" w:space="0" w:color="auto"/>
            <w:left w:val="none" w:sz="0" w:space="0" w:color="auto"/>
            <w:bottom w:val="none" w:sz="0" w:space="0" w:color="auto"/>
            <w:right w:val="none" w:sz="0" w:space="0" w:color="auto"/>
          </w:divBdr>
        </w:div>
        <w:div w:id="275448830">
          <w:marLeft w:val="0"/>
          <w:marRight w:val="0"/>
          <w:marTop w:val="0"/>
          <w:marBottom w:val="0"/>
          <w:divBdr>
            <w:top w:val="none" w:sz="0" w:space="0" w:color="auto"/>
            <w:left w:val="none" w:sz="0" w:space="0" w:color="auto"/>
            <w:bottom w:val="none" w:sz="0" w:space="0" w:color="auto"/>
            <w:right w:val="none" w:sz="0" w:space="0" w:color="auto"/>
          </w:divBdr>
        </w:div>
        <w:div w:id="293952804">
          <w:marLeft w:val="0"/>
          <w:marRight w:val="0"/>
          <w:marTop w:val="0"/>
          <w:marBottom w:val="0"/>
          <w:divBdr>
            <w:top w:val="none" w:sz="0" w:space="0" w:color="auto"/>
            <w:left w:val="none" w:sz="0" w:space="0" w:color="auto"/>
            <w:bottom w:val="none" w:sz="0" w:space="0" w:color="auto"/>
            <w:right w:val="none" w:sz="0" w:space="0" w:color="auto"/>
          </w:divBdr>
        </w:div>
        <w:div w:id="298269445">
          <w:marLeft w:val="0"/>
          <w:marRight w:val="0"/>
          <w:marTop w:val="0"/>
          <w:marBottom w:val="0"/>
          <w:divBdr>
            <w:top w:val="none" w:sz="0" w:space="0" w:color="auto"/>
            <w:left w:val="none" w:sz="0" w:space="0" w:color="auto"/>
            <w:bottom w:val="none" w:sz="0" w:space="0" w:color="auto"/>
            <w:right w:val="none" w:sz="0" w:space="0" w:color="auto"/>
          </w:divBdr>
        </w:div>
        <w:div w:id="306589038">
          <w:marLeft w:val="0"/>
          <w:marRight w:val="0"/>
          <w:marTop w:val="0"/>
          <w:marBottom w:val="0"/>
          <w:divBdr>
            <w:top w:val="none" w:sz="0" w:space="0" w:color="auto"/>
            <w:left w:val="none" w:sz="0" w:space="0" w:color="auto"/>
            <w:bottom w:val="none" w:sz="0" w:space="0" w:color="auto"/>
            <w:right w:val="none" w:sz="0" w:space="0" w:color="auto"/>
          </w:divBdr>
        </w:div>
        <w:div w:id="309335131">
          <w:marLeft w:val="0"/>
          <w:marRight w:val="0"/>
          <w:marTop w:val="0"/>
          <w:marBottom w:val="0"/>
          <w:divBdr>
            <w:top w:val="none" w:sz="0" w:space="0" w:color="auto"/>
            <w:left w:val="none" w:sz="0" w:space="0" w:color="auto"/>
            <w:bottom w:val="none" w:sz="0" w:space="0" w:color="auto"/>
            <w:right w:val="none" w:sz="0" w:space="0" w:color="auto"/>
          </w:divBdr>
        </w:div>
        <w:div w:id="315303699">
          <w:marLeft w:val="0"/>
          <w:marRight w:val="0"/>
          <w:marTop w:val="0"/>
          <w:marBottom w:val="0"/>
          <w:divBdr>
            <w:top w:val="none" w:sz="0" w:space="0" w:color="auto"/>
            <w:left w:val="none" w:sz="0" w:space="0" w:color="auto"/>
            <w:bottom w:val="none" w:sz="0" w:space="0" w:color="auto"/>
            <w:right w:val="none" w:sz="0" w:space="0" w:color="auto"/>
          </w:divBdr>
        </w:div>
        <w:div w:id="333343331">
          <w:marLeft w:val="0"/>
          <w:marRight w:val="0"/>
          <w:marTop w:val="0"/>
          <w:marBottom w:val="0"/>
          <w:divBdr>
            <w:top w:val="none" w:sz="0" w:space="0" w:color="auto"/>
            <w:left w:val="none" w:sz="0" w:space="0" w:color="auto"/>
            <w:bottom w:val="none" w:sz="0" w:space="0" w:color="auto"/>
            <w:right w:val="none" w:sz="0" w:space="0" w:color="auto"/>
          </w:divBdr>
        </w:div>
        <w:div w:id="339357339">
          <w:marLeft w:val="0"/>
          <w:marRight w:val="0"/>
          <w:marTop w:val="0"/>
          <w:marBottom w:val="0"/>
          <w:divBdr>
            <w:top w:val="none" w:sz="0" w:space="0" w:color="auto"/>
            <w:left w:val="none" w:sz="0" w:space="0" w:color="auto"/>
            <w:bottom w:val="none" w:sz="0" w:space="0" w:color="auto"/>
            <w:right w:val="none" w:sz="0" w:space="0" w:color="auto"/>
          </w:divBdr>
        </w:div>
        <w:div w:id="348069112">
          <w:marLeft w:val="0"/>
          <w:marRight w:val="0"/>
          <w:marTop w:val="0"/>
          <w:marBottom w:val="0"/>
          <w:divBdr>
            <w:top w:val="none" w:sz="0" w:space="0" w:color="auto"/>
            <w:left w:val="none" w:sz="0" w:space="0" w:color="auto"/>
            <w:bottom w:val="none" w:sz="0" w:space="0" w:color="auto"/>
            <w:right w:val="none" w:sz="0" w:space="0" w:color="auto"/>
          </w:divBdr>
        </w:div>
        <w:div w:id="360788162">
          <w:marLeft w:val="0"/>
          <w:marRight w:val="0"/>
          <w:marTop w:val="0"/>
          <w:marBottom w:val="0"/>
          <w:divBdr>
            <w:top w:val="none" w:sz="0" w:space="0" w:color="auto"/>
            <w:left w:val="none" w:sz="0" w:space="0" w:color="auto"/>
            <w:bottom w:val="none" w:sz="0" w:space="0" w:color="auto"/>
            <w:right w:val="none" w:sz="0" w:space="0" w:color="auto"/>
          </w:divBdr>
        </w:div>
        <w:div w:id="360976884">
          <w:marLeft w:val="0"/>
          <w:marRight w:val="0"/>
          <w:marTop w:val="0"/>
          <w:marBottom w:val="0"/>
          <w:divBdr>
            <w:top w:val="none" w:sz="0" w:space="0" w:color="auto"/>
            <w:left w:val="none" w:sz="0" w:space="0" w:color="auto"/>
            <w:bottom w:val="none" w:sz="0" w:space="0" w:color="auto"/>
            <w:right w:val="none" w:sz="0" w:space="0" w:color="auto"/>
          </w:divBdr>
        </w:div>
        <w:div w:id="362218222">
          <w:marLeft w:val="0"/>
          <w:marRight w:val="0"/>
          <w:marTop w:val="0"/>
          <w:marBottom w:val="0"/>
          <w:divBdr>
            <w:top w:val="none" w:sz="0" w:space="0" w:color="auto"/>
            <w:left w:val="none" w:sz="0" w:space="0" w:color="auto"/>
            <w:bottom w:val="none" w:sz="0" w:space="0" w:color="auto"/>
            <w:right w:val="none" w:sz="0" w:space="0" w:color="auto"/>
          </w:divBdr>
        </w:div>
        <w:div w:id="363100665">
          <w:marLeft w:val="0"/>
          <w:marRight w:val="0"/>
          <w:marTop w:val="0"/>
          <w:marBottom w:val="0"/>
          <w:divBdr>
            <w:top w:val="none" w:sz="0" w:space="0" w:color="auto"/>
            <w:left w:val="none" w:sz="0" w:space="0" w:color="auto"/>
            <w:bottom w:val="none" w:sz="0" w:space="0" w:color="auto"/>
            <w:right w:val="none" w:sz="0" w:space="0" w:color="auto"/>
          </w:divBdr>
        </w:div>
        <w:div w:id="370305918">
          <w:marLeft w:val="0"/>
          <w:marRight w:val="0"/>
          <w:marTop w:val="0"/>
          <w:marBottom w:val="0"/>
          <w:divBdr>
            <w:top w:val="none" w:sz="0" w:space="0" w:color="auto"/>
            <w:left w:val="none" w:sz="0" w:space="0" w:color="auto"/>
            <w:bottom w:val="none" w:sz="0" w:space="0" w:color="auto"/>
            <w:right w:val="none" w:sz="0" w:space="0" w:color="auto"/>
          </w:divBdr>
        </w:div>
        <w:div w:id="370960207">
          <w:marLeft w:val="0"/>
          <w:marRight w:val="0"/>
          <w:marTop w:val="0"/>
          <w:marBottom w:val="0"/>
          <w:divBdr>
            <w:top w:val="none" w:sz="0" w:space="0" w:color="auto"/>
            <w:left w:val="none" w:sz="0" w:space="0" w:color="auto"/>
            <w:bottom w:val="none" w:sz="0" w:space="0" w:color="auto"/>
            <w:right w:val="none" w:sz="0" w:space="0" w:color="auto"/>
          </w:divBdr>
        </w:div>
        <w:div w:id="376979442">
          <w:marLeft w:val="0"/>
          <w:marRight w:val="0"/>
          <w:marTop w:val="0"/>
          <w:marBottom w:val="0"/>
          <w:divBdr>
            <w:top w:val="none" w:sz="0" w:space="0" w:color="auto"/>
            <w:left w:val="none" w:sz="0" w:space="0" w:color="auto"/>
            <w:bottom w:val="none" w:sz="0" w:space="0" w:color="auto"/>
            <w:right w:val="none" w:sz="0" w:space="0" w:color="auto"/>
          </w:divBdr>
        </w:div>
        <w:div w:id="382952071">
          <w:marLeft w:val="0"/>
          <w:marRight w:val="0"/>
          <w:marTop w:val="0"/>
          <w:marBottom w:val="0"/>
          <w:divBdr>
            <w:top w:val="none" w:sz="0" w:space="0" w:color="auto"/>
            <w:left w:val="none" w:sz="0" w:space="0" w:color="auto"/>
            <w:bottom w:val="none" w:sz="0" w:space="0" w:color="auto"/>
            <w:right w:val="none" w:sz="0" w:space="0" w:color="auto"/>
          </w:divBdr>
        </w:div>
        <w:div w:id="393427513">
          <w:marLeft w:val="0"/>
          <w:marRight w:val="0"/>
          <w:marTop w:val="0"/>
          <w:marBottom w:val="0"/>
          <w:divBdr>
            <w:top w:val="none" w:sz="0" w:space="0" w:color="auto"/>
            <w:left w:val="none" w:sz="0" w:space="0" w:color="auto"/>
            <w:bottom w:val="none" w:sz="0" w:space="0" w:color="auto"/>
            <w:right w:val="none" w:sz="0" w:space="0" w:color="auto"/>
          </w:divBdr>
        </w:div>
        <w:div w:id="403066626">
          <w:marLeft w:val="0"/>
          <w:marRight w:val="0"/>
          <w:marTop w:val="0"/>
          <w:marBottom w:val="0"/>
          <w:divBdr>
            <w:top w:val="none" w:sz="0" w:space="0" w:color="auto"/>
            <w:left w:val="none" w:sz="0" w:space="0" w:color="auto"/>
            <w:bottom w:val="none" w:sz="0" w:space="0" w:color="auto"/>
            <w:right w:val="none" w:sz="0" w:space="0" w:color="auto"/>
          </w:divBdr>
        </w:div>
        <w:div w:id="403529439">
          <w:marLeft w:val="0"/>
          <w:marRight w:val="0"/>
          <w:marTop w:val="0"/>
          <w:marBottom w:val="0"/>
          <w:divBdr>
            <w:top w:val="none" w:sz="0" w:space="0" w:color="auto"/>
            <w:left w:val="none" w:sz="0" w:space="0" w:color="auto"/>
            <w:bottom w:val="none" w:sz="0" w:space="0" w:color="auto"/>
            <w:right w:val="none" w:sz="0" w:space="0" w:color="auto"/>
          </w:divBdr>
        </w:div>
        <w:div w:id="406270117">
          <w:marLeft w:val="0"/>
          <w:marRight w:val="0"/>
          <w:marTop w:val="0"/>
          <w:marBottom w:val="0"/>
          <w:divBdr>
            <w:top w:val="none" w:sz="0" w:space="0" w:color="auto"/>
            <w:left w:val="none" w:sz="0" w:space="0" w:color="auto"/>
            <w:bottom w:val="none" w:sz="0" w:space="0" w:color="auto"/>
            <w:right w:val="none" w:sz="0" w:space="0" w:color="auto"/>
          </w:divBdr>
        </w:div>
        <w:div w:id="417868487">
          <w:marLeft w:val="0"/>
          <w:marRight w:val="0"/>
          <w:marTop w:val="0"/>
          <w:marBottom w:val="0"/>
          <w:divBdr>
            <w:top w:val="none" w:sz="0" w:space="0" w:color="auto"/>
            <w:left w:val="none" w:sz="0" w:space="0" w:color="auto"/>
            <w:bottom w:val="none" w:sz="0" w:space="0" w:color="auto"/>
            <w:right w:val="none" w:sz="0" w:space="0" w:color="auto"/>
          </w:divBdr>
        </w:div>
        <w:div w:id="426460671">
          <w:marLeft w:val="0"/>
          <w:marRight w:val="0"/>
          <w:marTop w:val="0"/>
          <w:marBottom w:val="0"/>
          <w:divBdr>
            <w:top w:val="none" w:sz="0" w:space="0" w:color="auto"/>
            <w:left w:val="none" w:sz="0" w:space="0" w:color="auto"/>
            <w:bottom w:val="none" w:sz="0" w:space="0" w:color="auto"/>
            <w:right w:val="none" w:sz="0" w:space="0" w:color="auto"/>
          </w:divBdr>
        </w:div>
        <w:div w:id="431708798">
          <w:marLeft w:val="0"/>
          <w:marRight w:val="0"/>
          <w:marTop w:val="0"/>
          <w:marBottom w:val="0"/>
          <w:divBdr>
            <w:top w:val="none" w:sz="0" w:space="0" w:color="auto"/>
            <w:left w:val="none" w:sz="0" w:space="0" w:color="auto"/>
            <w:bottom w:val="none" w:sz="0" w:space="0" w:color="auto"/>
            <w:right w:val="none" w:sz="0" w:space="0" w:color="auto"/>
          </w:divBdr>
        </w:div>
        <w:div w:id="432290673">
          <w:marLeft w:val="0"/>
          <w:marRight w:val="0"/>
          <w:marTop w:val="0"/>
          <w:marBottom w:val="0"/>
          <w:divBdr>
            <w:top w:val="none" w:sz="0" w:space="0" w:color="auto"/>
            <w:left w:val="none" w:sz="0" w:space="0" w:color="auto"/>
            <w:bottom w:val="none" w:sz="0" w:space="0" w:color="auto"/>
            <w:right w:val="none" w:sz="0" w:space="0" w:color="auto"/>
          </w:divBdr>
        </w:div>
        <w:div w:id="441731369">
          <w:marLeft w:val="0"/>
          <w:marRight w:val="0"/>
          <w:marTop w:val="0"/>
          <w:marBottom w:val="0"/>
          <w:divBdr>
            <w:top w:val="none" w:sz="0" w:space="0" w:color="auto"/>
            <w:left w:val="none" w:sz="0" w:space="0" w:color="auto"/>
            <w:bottom w:val="none" w:sz="0" w:space="0" w:color="auto"/>
            <w:right w:val="none" w:sz="0" w:space="0" w:color="auto"/>
          </w:divBdr>
        </w:div>
        <w:div w:id="446193965">
          <w:marLeft w:val="0"/>
          <w:marRight w:val="0"/>
          <w:marTop w:val="0"/>
          <w:marBottom w:val="0"/>
          <w:divBdr>
            <w:top w:val="none" w:sz="0" w:space="0" w:color="auto"/>
            <w:left w:val="none" w:sz="0" w:space="0" w:color="auto"/>
            <w:bottom w:val="none" w:sz="0" w:space="0" w:color="auto"/>
            <w:right w:val="none" w:sz="0" w:space="0" w:color="auto"/>
          </w:divBdr>
        </w:div>
        <w:div w:id="449737772">
          <w:marLeft w:val="0"/>
          <w:marRight w:val="0"/>
          <w:marTop w:val="0"/>
          <w:marBottom w:val="0"/>
          <w:divBdr>
            <w:top w:val="none" w:sz="0" w:space="0" w:color="auto"/>
            <w:left w:val="none" w:sz="0" w:space="0" w:color="auto"/>
            <w:bottom w:val="none" w:sz="0" w:space="0" w:color="auto"/>
            <w:right w:val="none" w:sz="0" w:space="0" w:color="auto"/>
          </w:divBdr>
        </w:div>
        <w:div w:id="449781890">
          <w:marLeft w:val="0"/>
          <w:marRight w:val="0"/>
          <w:marTop w:val="0"/>
          <w:marBottom w:val="0"/>
          <w:divBdr>
            <w:top w:val="none" w:sz="0" w:space="0" w:color="auto"/>
            <w:left w:val="none" w:sz="0" w:space="0" w:color="auto"/>
            <w:bottom w:val="none" w:sz="0" w:space="0" w:color="auto"/>
            <w:right w:val="none" w:sz="0" w:space="0" w:color="auto"/>
          </w:divBdr>
        </w:div>
        <w:div w:id="459954347">
          <w:marLeft w:val="0"/>
          <w:marRight w:val="0"/>
          <w:marTop w:val="0"/>
          <w:marBottom w:val="0"/>
          <w:divBdr>
            <w:top w:val="none" w:sz="0" w:space="0" w:color="auto"/>
            <w:left w:val="none" w:sz="0" w:space="0" w:color="auto"/>
            <w:bottom w:val="none" w:sz="0" w:space="0" w:color="auto"/>
            <w:right w:val="none" w:sz="0" w:space="0" w:color="auto"/>
          </w:divBdr>
        </w:div>
        <w:div w:id="461967395">
          <w:marLeft w:val="0"/>
          <w:marRight w:val="0"/>
          <w:marTop w:val="0"/>
          <w:marBottom w:val="0"/>
          <w:divBdr>
            <w:top w:val="none" w:sz="0" w:space="0" w:color="auto"/>
            <w:left w:val="none" w:sz="0" w:space="0" w:color="auto"/>
            <w:bottom w:val="none" w:sz="0" w:space="0" w:color="auto"/>
            <w:right w:val="none" w:sz="0" w:space="0" w:color="auto"/>
          </w:divBdr>
        </w:div>
        <w:div w:id="475801759">
          <w:marLeft w:val="0"/>
          <w:marRight w:val="0"/>
          <w:marTop w:val="0"/>
          <w:marBottom w:val="0"/>
          <w:divBdr>
            <w:top w:val="none" w:sz="0" w:space="0" w:color="auto"/>
            <w:left w:val="none" w:sz="0" w:space="0" w:color="auto"/>
            <w:bottom w:val="none" w:sz="0" w:space="0" w:color="auto"/>
            <w:right w:val="none" w:sz="0" w:space="0" w:color="auto"/>
          </w:divBdr>
        </w:div>
        <w:div w:id="478692614">
          <w:marLeft w:val="0"/>
          <w:marRight w:val="0"/>
          <w:marTop w:val="0"/>
          <w:marBottom w:val="0"/>
          <w:divBdr>
            <w:top w:val="none" w:sz="0" w:space="0" w:color="auto"/>
            <w:left w:val="none" w:sz="0" w:space="0" w:color="auto"/>
            <w:bottom w:val="none" w:sz="0" w:space="0" w:color="auto"/>
            <w:right w:val="none" w:sz="0" w:space="0" w:color="auto"/>
          </w:divBdr>
        </w:div>
        <w:div w:id="480268643">
          <w:marLeft w:val="0"/>
          <w:marRight w:val="0"/>
          <w:marTop w:val="0"/>
          <w:marBottom w:val="0"/>
          <w:divBdr>
            <w:top w:val="none" w:sz="0" w:space="0" w:color="auto"/>
            <w:left w:val="none" w:sz="0" w:space="0" w:color="auto"/>
            <w:bottom w:val="none" w:sz="0" w:space="0" w:color="auto"/>
            <w:right w:val="none" w:sz="0" w:space="0" w:color="auto"/>
          </w:divBdr>
        </w:div>
        <w:div w:id="481656285">
          <w:marLeft w:val="0"/>
          <w:marRight w:val="0"/>
          <w:marTop w:val="0"/>
          <w:marBottom w:val="0"/>
          <w:divBdr>
            <w:top w:val="none" w:sz="0" w:space="0" w:color="auto"/>
            <w:left w:val="none" w:sz="0" w:space="0" w:color="auto"/>
            <w:bottom w:val="none" w:sz="0" w:space="0" w:color="auto"/>
            <w:right w:val="none" w:sz="0" w:space="0" w:color="auto"/>
          </w:divBdr>
        </w:div>
        <w:div w:id="491991653">
          <w:marLeft w:val="0"/>
          <w:marRight w:val="0"/>
          <w:marTop w:val="0"/>
          <w:marBottom w:val="0"/>
          <w:divBdr>
            <w:top w:val="none" w:sz="0" w:space="0" w:color="auto"/>
            <w:left w:val="none" w:sz="0" w:space="0" w:color="auto"/>
            <w:bottom w:val="none" w:sz="0" w:space="0" w:color="auto"/>
            <w:right w:val="none" w:sz="0" w:space="0" w:color="auto"/>
          </w:divBdr>
        </w:div>
        <w:div w:id="499538973">
          <w:marLeft w:val="0"/>
          <w:marRight w:val="0"/>
          <w:marTop w:val="0"/>
          <w:marBottom w:val="0"/>
          <w:divBdr>
            <w:top w:val="none" w:sz="0" w:space="0" w:color="auto"/>
            <w:left w:val="none" w:sz="0" w:space="0" w:color="auto"/>
            <w:bottom w:val="none" w:sz="0" w:space="0" w:color="auto"/>
            <w:right w:val="none" w:sz="0" w:space="0" w:color="auto"/>
          </w:divBdr>
        </w:div>
        <w:div w:id="512766231">
          <w:marLeft w:val="0"/>
          <w:marRight w:val="0"/>
          <w:marTop w:val="0"/>
          <w:marBottom w:val="0"/>
          <w:divBdr>
            <w:top w:val="none" w:sz="0" w:space="0" w:color="auto"/>
            <w:left w:val="none" w:sz="0" w:space="0" w:color="auto"/>
            <w:bottom w:val="none" w:sz="0" w:space="0" w:color="auto"/>
            <w:right w:val="none" w:sz="0" w:space="0" w:color="auto"/>
          </w:divBdr>
        </w:div>
        <w:div w:id="514926378">
          <w:marLeft w:val="0"/>
          <w:marRight w:val="0"/>
          <w:marTop w:val="0"/>
          <w:marBottom w:val="0"/>
          <w:divBdr>
            <w:top w:val="none" w:sz="0" w:space="0" w:color="auto"/>
            <w:left w:val="none" w:sz="0" w:space="0" w:color="auto"/>
            <w:bottom w:val="none" w:sz="0" w:space="0" w:color="auto"/>
            <w:right w:val="none" w:sz="0" w:space="0" w:color="auto"/>
          </w:divBdr>
        </w:div>
        <w:div w:id="515196490">
          <w:marLeft w:val="0"/>
          <w:marRight w:val="0"/>
          <w:marTop w:val="0"/>
          <w:marBottom w:val="0"/>
          <w:divBdr>
            <w:top w:val="none" w:sz="0" w:space="0" w:color="auto"/>
            <w:left w:val="none" w:sz="0" w:space="0" w:color="auto"/>
            <w:bottom w:val="none" w:sz="0" w:space="0" w:color="auto"/>
            <w:right w:val="none" w:sz="0" w:space="0" w:color="auto"/>
          </w:divBdr>
        </w:div>
        <w:div w:id="522089407">
          <w:marLeft w:val="0"/>
          <w:marRight w:val="0"/>
          <w:marTop w:val="0"/>
          <w:marBottom w:val="0"/>
          <w:divBdr>
            <w:top w:val="none" w:sz="0" w:space="0" w:color="auto"/>
            <w:left w:val="none" w:sz="0" w:space="0" w:color="auto"/>
            <w:bottom w:val="none" w:sz="0" w:space="0" w:color="auto"/>
            <w:right w:val="none" w:sz="0" w:space="0" w:color="auto"/>
          </w:divBdr>
        </w:div>
        <w:div w:id="525602691">
          <w:marLeft w:val="0"/>
          <w:marRight w:val="0"/>
          <w:marTop w:val="0"/>
          <w:marBottom w:val="0"/>
          <w:divBdr>
            <w:top w:val="none" w:sz="0" w:space="0" w:color="auto"/>
            <w:left w:val="none" w:sz="0" w:space="0" w:color="auto"/>
            <w:bottom w:val="none" w:sz="0" w:space="0" w:color="auto"/>
            <w:right w:val="none" w:sz="0" w:space="0" w:color="auto"/>
          </w:divBdr>
        </w:div>
        <w:div w:id="526061036">
          <w:marLeft w:val="0"/>
          <w:marRight w:val="0"/>
          <w:marTop w:val="0"/>
          <w:marBottom w:val="0"/>
          <w:divBdr>
            <w:top w:val="none" w:sz="0" w:space="0" w:color="auto"/>
            <w:left w:val="none" w:sz="0" w:space="0" w:color="auto"/>
            <w:bottom w:val="none" w:sz="0" w:space="0" w:color="auto"/>
            <w:right w:val="none" w:sz="0" w:space="0" w:color="auto"/>
          </w:divBdr>
        </w:div>
        <w:div w:id="528110567">
          <w:marLeft w:val="0"/>
          <w:marRight w:val="0"/>
          <w:marTop w:val="0"/>
          <w:marBottom w:val="0"/>
          <w:divBdr>
            <w:top w:val="none" w:sz="0" w:space="0" w:color="auto"/>
            <w:left w:val="none" w:sz="0" w:space="0" w:color="auto"/>
            <w:bottom w:val="none" w:sz="0" w:space="0" w:color="auto"/>
            <w:right w:val="none" w:sz="0" w:space="0" w:color="auto"/>
          </w:divBdr>
        </w:div>
        <w:div w:id="528572508">
          <w:marLeft w:val="0"/>
          <w:marRight w:val="0"/>
          <w:marTop w:val="0"/>
          <w:marBottom w:val="0"/>
          <w:divBdr>
            <w:top w:val="none" w:sz="0" w:space="0" w:color="auto"/>
            <w:left w:val="none" w:sz="0" w:space="0" w:color="auto"/>
            <w:bottom w:val="none" w:sz="0" w:space="0" w:color="auto"/>
            <w:right w:val="none" w:sz="0" w:space="0" w:color="auto"/>
          </w:divBdr>
        </w:div>
        <w:div w:id="534537267">
          <w:marLeft w:val="0"/>
          <w:marRight w:val="0"/>
          <w:marTop w:val="0"/>
          <w:marBottom w:val="0"/>
          <w:divBdr>
            <w:top w:val="none" w:sz="0" w:space="0" w:color="auto"/>
            <w:left w:val="none" w:sz="0" w:space="0" w:color="auto"/>
            <w:bottom w:val="none" w:sz="0" w:space="0" w:color="auto"/>
            <w:right w:val="none" w:sz="0" w:space="0" w:color="auto"/>
          </w:divBdr>
        </w:div>
        <w:div w:id="545607087">
          <w:marLeft w:val="0"/>
          <w:marRight w:val="0"/>
          <w:marTop w:val="0"/>
          <w:marBottom w:val="0"/>
          <w:divBdr>
            <w:top w:val="none" w:sz="0" w:space="0" w:color="auto"/>
            <w:left w:val="none" w:sz="0" w:space="0" w:color="auto"/>
            <w:bottom w:val="none" w:sz="0" w:space="0" w:color="auto"/>
            <w:right w:val="none" w:sz="0" w:space="0" w:color="auto"/>
          </w:divBdr>
        </w:div>
        <w:div w:id="562717357">
          <w:marLeft w:val="0"/>
          <w:marRight w:val="0"/>
          <w:marTop w:val="0"/>
          <w:marBottom w:val="0"/>
          <w:divBdr>
            <w:top w:val="none" w:sz="0" w:space="0" w:color="auto"/>
            <w:left w:val="none" w:sz="0" w:space="0" w:color="auto"/>
            <w:bottom w:val="none" w:sz="0" w:space="0" w:color="auto"/>
            <w:right w:val="none" w:sz="0" w:space="0" w:color="auto"/>
          </w:divBdr>
        </w:div>
        <w:div w:id="563685301">
          <w:marLeft w:val="0"/>
          <w:marRight w:val="0"/>
          <w:marTop w:val="0"/>
          <w:marBottom w:val="0"/>
          <w:divBdr>
            <w:top w:val="none" w:sz="0" w:space="0" w:color="auto"/>
            <w:left w:val="none" w:sz="0" w:space="0" w:color="auto"/>
            <w:bottom w:val="none" w:sz="0" w:space="0" w:color="auto"/>
            <w:right w:val="none" w:sz="0" w:space="0" w:color="auto"/>
          </w:divBdr>
        </w:div>
        <w:div w:id="567886859">
          <w:marLeft w:val="0"/>
          <w:marRight w:val="0"/>
          <w:marTop w:val="0"/>
          <w:marBottom w:val="0"/>
          <w:divBdr>
            <w:top w:val="none" w:sz="0" w:space="0" w:color="auto"/>
            <w:left w:val="none" w:sz="0" w:space="0" w:color="auto"/>
            <w:bottom w:val="none" w:sz="0" w:space="0" w:color="auto"/>
            <w:right w:val="none" w:sz="0" w:space="0" w:color="auto"/>
          </w:divBdr>
        </w:div>
        <w:div w:id="569121078">
          <w:marLeft w:val="0"/>
          <w:marRight w:val="0"/>
          <w:marTop w:val="0"/>
          <w:marBottom w:val="0"/>
          <w:divBdr>
            <w:top w:val="none" w:sz="0" w:space="0" w:color="auto"/>
            <w:left w:val="none" w:sz="0" w:space="0" w:color="auto"/>
            <w:bottom w:val="none" w:sz="0" w:space="0" w:color="auto"/>
            <w:right w:val="none" w:sz="0" w:space="0" w:color="auto"/>
          </w:divBdr>
        </w:div>
        <w:div w:id="575749259">
          <w:marLeft w:val="0"/>
          <w:marRight w:val="0"/>
          <w:marTop w:val="0"/>
          <w:marBottom w:val="0"/>
          <w:divBdr>
            <w:top w:val="none" w:sz="0" w:space="0" w:color="auto"/>
            <w:left w:val="none" w:sz="0" w:space="0" w:color="auto"/>
            <w:bottom w:val="none" w:sz="0" w:space="0" w:color="auto"/>
            <w:right w:val="none" w:sz="0" w:space="0" w:color="auto"/>
          </w:divBdr>
        </w:div>
        <w:div w:id="594944579">
          <w:marLeft w:val="0"/>
          <w:marRight w:val="0"/>
          <w:marTop w:val="0"/>
          <w:marBottom w:val="0"/>
          <w:divBdr>
            <w:top w:val="none" w:sz="0" w:space="0" w:color="auto"/>
            <w:left w:val="none" w:sz="0" w:space="0" w:color="auto"/>
            <w:bottom w:val="none" w:sz="0" w:space="0" w:color="auto"/>
            <w:right w:val="none" w:sz="0" w:space="0" w:color="auto"/>
          </w:divBdr>
        </w:div>
        <w:div w:id="597177979">
          <w:marLeft w:val="0"/>
          <w:marRight w:val="0"/>
          <w:marTop w:val="0"/>
          <w:marBottom w:val="0"/>
          <w:divBdr>
            <w:top w:val="none" w:sz="0" w:space="0" w:color="auto"/>
            <w:left w:val="none" w:sz="0" w:space="0" w:color="auto"/>
            <w:bottom w:val="none" w:sz="0" w:space="0" w:color="auto"/>
            <w:right w:val="none" w:sz="0" w:space="0" w:color="auto"/>
          </w:divBdr>
        </w:div>
        <w:div w:id="627662758">
          <w:marLeft w:val="0"/>
          <w:marRight w:val="0"/>
          <w:marTop w:val="0"/>
          <w:marBottom w:val="0"/>
          <w:divBdr>
            <w:top w:val="none" w:sz="0" w:space="0" w:color="auto"/>
            <w:left w:val="none" w:sz="0" w:space="0" w:color="auto"/>
            <w:bottom w:val="none" w:sz="0" w:space="0" w:color="auto"/>
            <w:right w:val="none" w:sz="0" w:space="0" w:color="auto"/>
          </w:divBdr>
        </w:div>
        <w:div w:id="627785467">
          <w:marLeft w:val="0"/>
          <w:marRight w:val="0"/>
          <w:marTop w:val="0"/>
          <w:marBottom w:val="0"/>
          <w:divBdr>
            <w:top w:val="none" w:sz="0" w:space="0" w:color="auto"/>
            <w:left w:val="none" w:sz="0" w:space="0" w:color="auto"/>
            <w:bottom w:val="none" w:sz="0" w:space="0" w:color="auto"/>
            <w:right w:val="none" w:sz="0" w:space="0" w:color="auto"/>
          </w:divBdr>
        </w:div>
        <w:div w:id="630092345">
          <w:marLeft w:val="0"/>
          <w:marRight w:val="0"/>
          <w:marTop w:val="0"/>
          <w:marBottom w:val="0"/>
          <w:divBdr>
            <w:top w:val="none" w:sz="0" w:space="0" w:color="auto"/>
            <w:left w:val="none" w:sz="0" w:space="0" w:color="auto"/>
            <w:bottom w:val="none" w:sz="0" w:space="0" w:color="auto"/>
            <w:right w:val="none" w:sz="0" w:space="0" w:color="auto"/>
          </w:divBdr>
        </w:div>
        <w:div w:id="630522521">
          <w:marLeft w:val="0"/>
          <w:marRight w:val="0"/>
          <w:marTop w:val="0"/>
          <w:marBottom w:val="0"/>
          <w:divBdr>
            <w:top w:val="none" w:sz="0" w:space="0" w:color="auto"/>
            <w:left w:val="none" w:sz="0" w:space="0" w:color="auto"/>
            <w:bottom w:val="none" w:sz="0" w:space="0" w:color="auto"/>
            <w:right w:val="none" w:sz="0" w:space="0" w:color="auto"/>
          </w:divBdr>
        </w:div>
        <w:div w:id="647394222">
          <w:marLeft w:val="0"/>
          <w:marRight w:val="0"/>
          <w:marTop w:val="0"/>
          <w:marBottom w:val="0"/>
          <w:divBdr>
            <w:top w:val="none" w:sz="0" w:space="0" w:color="auto"/>
            <w:left w:val="none" w:sz="0" w:space="0" w:color="auto"/>
            <w:bottom w:val="none" w:sz="0" w:space="0" w:color="auto"/>
            <w:right w:val="none" w:sz="0" w:space="0" w:color="auto"/>
          </w:divBdr>
        </w:div>
        <w:div w:id="653222694">
          <w:marLeft w:val="0"/>
          <w:marRight w:val="0"/>
          <w:marTop w:val="0"/>
          <w:marBottom w:val="0"/>
          <w:divBdr>
            <w:top w:val="none" w:sz="0" w:space="0" w:color="auto"/>
            <w:left w:val="none" w:sz="0" w:space="0" w:color="auto"/>
            <w:bottom w:val="none" w:sz="0" w:space="0" w:color="auto"/>
            <w:right w:val="none" w:sz="0" w:space="0" w:color="auto"/>
          </w:divBdr>
        </w:div>
        <w:div w:id="671371190">
          <w:marLeft w:val="0"/>
          <w:marRight w:val="0"/>
          <w:marTop w:val="0"/>
          <w:marBottom w:val="0"/>
          <w:divBdr>
            <w:top w:val="none" w:sz="0" w:space="0" w:color="auto"/>
            <w:left w:val="none" w:sz="0" w:space="0" w:color="auto"/>
            <w:bottom w:val="none" w:sz="0" w:space="0" w:color="auto"/>
            <w:right w:val="none" w:sz="0" w:space="0" w:color="auto"/>
          </w:divBdr>
        </w:div>
        <w:div w:id="672103344">
          <w:marLeft w:val="0"/>
          <w:marRight w:val="0"/>
          <w:marTop w:val="0"/>
          <w:marBottom w:val="0"/>
          <w:divBdr>
            <w:top w:val="none" w:sz="0" w:space="0" w:color="auto"/>
            <w:left w:val="none" w:sz="0" w:space="0" w:color="auto"/>
            <w:bottom w:val="none" w:sz="0" w:space="0" w:color="auto"/>
            <w:right w:val="none" w:sz="0" w:space="0" w:color="auto"/>
          </w:divBdr>
        </w:div>
        <w:div w:id="683558634">
          <w:marLeft w:val="0"/>
          <w:marRight w:val="0"/>
          <w:marTop w:val="0"/>
          <w:marBottom w:val="0"/>
          <w:divBdr>
            <w:top w:val="none" w:sz="0" w:space="0" w:color="auto"/>
            <w:left w:val="none" w:sz="0" w:space="0" w:color="auto"/>
            <w:bottom w:val="none" w:sz="0" w:space="0" w:color="auto"/>
            <w:right w:val="none" w:sz="0" w:space="0" w:color="auto"/>
          </w:divBdr>
        </w:div>
        <w:div w:id="688220451">
          <w:marLeft w:val="0"/>
          <w:marRight w:val="0"/>
          <w:marTop w:val="0"/>
          <w:marBottom w:val="0"/>
          <w:divBdr>
            <w:top w:val="none" w:sz="0" w:space="0" w:color="auto"/>
            <w:left w:val="none" w:sz="0" w:space="0" w:color="auto"/>
            <w:bottom w:val="none" w:sz="0" w:space="0" w:color="auto"/>
            <w:right w:val="none" w:sz="0" w:space="0" w:color="auto"/>
          </w:divBdr>
        </w:div>
        <w:div w:id="691881662">
          <w:marLeft w:val="0"/>
          <w:marRight w:val="0"/>
          <w:marTop w:val="0"/>
          <w:marBottom w:val="0"/>
          <w:divBdr>
            <w:top w:val="none" w:sz="0" w:space="0" w:color="auto"/>
            <w:left w:val="none" w:sz="0" w:space="0" w:color="auto"/>
            <w:bottom w:val="none" w:sz="0" w:space="0" w:color="auto"/>
            <w:right w:val="none" w:sz="0" w:space="0" w:color="auto"/>
          </w:divBdr>
        </w:div>
        <w:div w:id="692540607">
          <w:marLeft w:val="0"/>
          <w:marRight w:val="0"/>
          <w:marTop w:val="0"/>
          <w:marBottom w:val="0"/>
          <w:divBdr>
            <w:top w:val="none" w:sz="0" w:space="0" w:color="auto"/>
            <w:left w:val="none" w:sz="0" w:space="0" w:color="auto"/>
            <w:bottom w:val="none" w:sz="0" w:space="0" w:color="auto"/>
            <w:right w:val="none" w:sz="0" w:space="0" w:color="auto"/>
          </w:divBdr>
        </w:div>
        <w:div w:id="694039143">
          <w:marLeft w:val="0"/>
          <w:marRight w:val="0"/>
          <w:marTop w:val="0"/>
          <w:marBottom w:val="0"/>
          <w:divBdr>
            <w:top w:val="none" w:sz="0" w:space="0" w:color="auto"/>
            <w:left w:val="none" w:sz="0" w:space="0" w:color="auto"/>
            <w:bottom w:val="none" w:sz="0" w:space="0" w:color="auto"/>
            <w:right w:val="none" w:sz="0" w:space="0" w:color="auto"/>
          </w:divBdr>
        </w:div>
        <w:div w:id="696007562">
          <w:marLeft w:val="0"/>
          <w:marRight w:val="0"/>
          <w:marTop w:val="0"/>
          <w:marBottom w:val="0"/>
          <w:divBdr>
            <w:top w:val="none" w:sz="0" w:space="0" w:color="auto"/>
            <w:left w:val="none" w:sz="0" w:space="0" w:color="auto"/>
            <w:bottom w:val="none" w:sz="0" w:space="0" w:color="auto"/>
            <w:right w:val="none" w:sz="0" w:space="0" w:color="auto"/>
          </w:divBdr>
        </w:div>
        <w:div w:id="697320992">
          <w:marLeft w:val="0"/>
          <w:marRight w:val="0"/>
          <w:marTop w:val="0"/>
          <w:marBottom w:val="0"/>
          <w:divBdr>
            <w:top w:val="none" w:sz="0" w:space="0" w:color="auto"/>
            <w:left w:val="none" w:sz="0" w:space="0" w:color="auto"/>
            <w:bottom w:val="none" w:sz="0" w:space="0" w:color="auto"/>
            <w:right w:val="none" w:sz="0" w:space="0" w:color="auto"/>
          </w:divBdr>
        </w:div>
        <w:div w:id="701170161">
          <w:marLeft w:val="0"/>
          <w:marRight w:val="0"/>
          <w:marTop w:val="0"/>
          <w:marBottom w:val="0"/>
          <w:divBdr>
            <w:top w:val="none" w:sz="0" w:space="0" w:color="auto"/>
            <w:left w:val="none" w:sz="0" w:space="0" w:color="auto"/>
            <w:bottom w:val="none" w:sz="0" w:space="0" w:color="auto"/>
            <w:right w:val="none" w:sz="0" w:space="0" w:color="auto"/>
          </w:divBdr>
        </w:div>
        <w:div w:id="710806449">
          <w:marLeft w:val="0"/>
          <w:marRight w:val="0"/>
          <w:marTop w:val="0"/>
          <w:marBottom w:val="0"/>
          <w:divBdr>
            <w:top w:val="none" w:sz="0" w:space="0" w:color="auto"/>
            <w:left w:val="none" w:sz="0" w:space="0" w:color="auto"/>
            <w:bottom w:val="none" w:sz="0" w:space="0" w:color="auto"/>
            <w:right w:val="none" w:sz="0" w:space="0" w:color="auto"/>
          </w:divBdr>
        </w:div>
        <w:div w:id="716201635">
          <w:marLeft w:val="0"/>
          <w:marRight w:val="0"/>
          <w:marTop w:val="0"/>
          <w:marBottom w:val="0"/>
          <w:divBdr>
            <w:top w:val="none" w:sz="0" w:space="0" w:color="auto"/>
            <w:left w:val="none" w:sz="0" w:space="0" w:color="auto"/>
            <w:bottom w:val="none" w:sz="0" w:space="0" w:color="auto"/>
            <w:right w:val="none" w:sz="0" w:space="0" w:color="auto"/>
          </w:divBdr>
        </w:div>
        <w:div w:id="726539150">
          <w:marLeft w:val="0"/>
          <w:marRight w:val="0"/>
          <w:marTop w:val="0"/>
          <w:marBottom w:val="0"/>
          <w:divBdr>
            <w:top w:val="none" w:sz="0" w:space="0" w:color="auto"/>
            <w:left w:val="none" w:sz="0" w:space="0" w:color="auto"/>
            <w:bottom w:val="none" w:sz="0" w:space="0" w:color="auto"/>
            <w:right w:val="none" w:sz="0" w:space="0" w:color="auto"/>
          </w:divBdr>
        </w:div>
        <w:div w:id="734358508">
          <w:marLeft w:val="0"/>
          <w:marRight w:val="0"/>
          <w:marTop w:val="0"/>
          <w:marBottom w:val="0"/>
          <w:divBdr>
            <w:top w:val="none" w:sz="0" w:space="0" w:color="auto"/>
            <w:left w:val="none" w:sz="0" w:space="0" w:color="auto"/>
            <w:bottom w:val="none" w:sz="0" w:space="0" w:color="auto"/>
            <w:right w:val="none" w:sz="0" w:space="0" w:color="auto"/>
          </w:divBdr>
        </w:div>
        <w:div w:id="734671341">
          <w:marLeft w:val="0"/>
          <w:marRight w:val="0"/>
          <w:marTop w:val="0"/>
          <w:marBottom w:val="0"/>
          <w:divBdr>
            <w:top w:val="none" w:sz="0" w:space="0" w:color="auto"/>
            <w:left w:val="none" w:sz="0" w:space="0" w:color="auto"/>
            <w:bottom w:val="none" w:sz="0" w:space="0" w:color="auto"/>
            <w:right w:val="none" w:sz="0" w:space="0" w:color="auto"/>
          </w:divBdr>
        </w:div>
        <w:div w:id="742994603">
          <w:marLeft w:val="0"/>
          <w:marRight w:val="0"/>
          <w:marTop w:val="0"/>
          <w:marBottom w:val="0"/>
          <w:divBdr>
            <w:top w:val="none" w:sz="0" w:space="0" w:color="auto"/>
            <w:left w:val="none" w:sz="0" w:space="0" w:color="auto"/>
            <w:bottom w:val="none" w:sz="0" w:space="0" w:color="auto"/>
            <w:right w:val="none" w:sz="0" w:space="0" w:color="auto"/>
          </w:divBdr>
        </w:div>
        <w:div w:id="746077464">
          <w:marLeft w:val="0"/>
          <w:marRight w:val="0"/>
          <w:marTop w:val="0"/>
          <w:marBottom w:val="0"/>
          <w:divBdr>
            <w:top w:val="none" w:sz="0" w:space="0" w:color="auto"/>
            <w:left w:val="none" w:sz="0" w:space="0" w:color="auto"/>
            <w:bottom w:val="none" w:sz="0" w:space="0" w:color="auto"/>
            <w:right w:val="none" w:sz="0" w:space="0" w:color="auto"/>
          </w:divBdr>
        </w:div>
        <w:div w:id="749278231">
          <w:marLeft w:val="0"/>
          <w:marRight w:val="0"/>
          <w:marTop w:val="0"/>
          <w:marBottom w:val="0"/>
          <w:divBdr>
            <w:top w:val="none" w:sz="0" w:space="0" w:color="auto"/>
            <w:left w:val="none" w:sz="0" w:space="0" w:color="auto"/>
            <w:bottom w:val="none" w:sz="0" w:space="0" w:color="auto"/>
            <w:right w:val="none" w:sz="0" w:space="0" w:color="auto"/>
          </w:divBdr>
        </w:div>
        <w:div w:id="769545782">
          <w:marLeft w:val="0"/>
          <w:marRight w:val="0"/>
          <w:marTop w:val="0"/>
          <w:marBottom w:val="0"/>
          <w:divBdr>
            <w:top w:val="none" w:sz="0" w:space="0" w:color="auto"/>
            <w:left w:val="none" w:sz="0" w:space="0" w:color="auto"/>
            <w:bottom w:val="none" w:sz="0" w:space="0" w:color="auto"/>
            <w:right w:val="none" w:sz="0" w:space="0" w:color="auto"/>
          </w:divBdr>
        </w:div>
        <w:div w:id="770710404">
          <w:marLeft w:val="0"/>
          <w:marRight w:val="0"/>
          <w:marTop w:val="0"/>
          <w:marBottom w:val="0"/>
          <w:divBdr>
            <w:top w:val="none" w:sz="0" w:space="0" w:color="auto"/>
            <w:left w:val="none" w:sz="0" w:space="0" w:color="auto"/>
            <w:bottom w:val="none" w:sz="0" w:space="0" w:color="auto"/>
            <w:right w:val="none" w:sz="0" w:space="0" w:color="auto"/>
          </w:divBdr>
        </w:div>
        <w:div w:id="772898530">
          <w:marLeft w:val="0"/>
          <w:marRight w:val="0"/>
          <w:marTop w:val="0"/>
          <w:marBottom w:val="0"/>
          <w:divBdr>
            <w:top w:val="none" w:sz="0" w:space="0" w:color="auto"/>
            <w:left w:val="none" w:sz="0" w:space="0" w:color="auto"/>
            <w:bottom w:val="none" w:sz="0" w:space="0" w:color="auto"/>
            <w:right w:val="none" w:sz="0" w:space="0" w:color="auto"/>
          </w:divBdr>
        </w:div>
        <w:div w:id="773357253">
          <w:marLeft w:val="0"/>
          <w:marRight w:val="0"/>
          <w:marTop w:val="0"/>
          <w:marBottom w:val="0"/>
          <w:divBdr>
            <w:top w:val="none" w:sz="0" w:space="0" w:color="auto"/>
            <w:left w:val="none" w:sz="0" w:space="0" w:color="auto"/>
            <w:bottom w:val="none" w:sz="0" w:space="0" w:color="auto"/>
            <w:right w:val="none" w:sz="0" w:space="0" w:color="auto"/>
          </w:divBdr>
        </w:div>
        <w:div w:id="773860374">
          <w:marLeft w:val="0"/>
          <w:marRight w:val="0"/>
          <w:marTop w:val="0"/>
          <w:marBottom w:val="0"/>
          <w:divBdr>
            <w:top w:val="none" w:sz="0" w:space="0" w:color="auto"/>
            <w:left w:val="none" w:sz="0" w:space="0" w:color="auto"/>
            <w:bottom w:val="none" w:sz="0" w:space="0" w:color="auto"/>
            <w:right w:val="none" w:sz="0" w:space="0" w:color="auto"/>
          </w:divBdr>
        </w:div>
        <w:div w:id="776025792">
          <w:marLeft w:val="0"/>
          <w:marRight w:val="0"/>
          <w:marTop w:val="0"/>
          <w:marBottom w:val="0"/>
          <w:divBdr>
            <w:top w:val="none" w:sz="0" w:space="0" w:color="auto"/>
            <w:left w:val="none" w:sz="0" w:space="0" w:color="auto"/>
            <w:bottom w:val="none" w:sz="0" w:space="0" w:color="auto"/>
            <w:right w:val="none" w:sz="0" w:space="0" w:color="auto"/>
          </w:divBdr>
        </w:div>
        <w:div w:id="782773106">
          <w:marLeft w:val="0"/>
          <w:marRight w:val="0"/>
          <w:marTop w:val="0"/>
          <w:marBottom w:val="0"/>
          <w:divBdr>
            <w:top w:val="none" w:sz="0" w:space="0" w:color="auto"/>
            <w:left w:val="none" w:sz="0" w:space="0" w:color="auto"/>
            <w:bottom w:val="none" w:sz="0" w:space="0" w:color="auto"/>
            <w:right w:val="none" w:sz="0" w:space="0" w:color="auto"/>
          </w:divBdr>
        </w:div>
        <w:div w:id="783841930">
          <w:marLeft w:val="0"/>
          <w:marRight w:val="0"/>
          <w:marTop w:val="0"/>
          <w:marBottom w:val="0"/>
          <w:divBdr>
            <w:top w:val="none" w:sz="0" w:space="0" w:color="auto"/>
            <w:left w:val="none" w:sz="0" w:space="0" w:color="auto"/>
            <w:bottom w:val="none" w:sz="0" w:space="0" w:color="auto"/>
            <w:right w:val="none" w:sz="0" w:space="0" w:color="auto"/>
          </w:divBdr>
        </w:div>
        <w:div w:id="785276236">
          <w:marLeft w:val="0"/>
          <w:marRight w:val="0"/>
          <w:marTop w:val="0"/>
          <w:marBottom w:val="0"/>
          <w:divBdr>
            <w:top w:val="none" w:sz="0" w:space="0" w:color="auto"/>
            <w:left w:val="none" w:sz="0" w:space="0" w:color="auto"/>
            <w:bottom w:val="none" w:sz="0" w:space="0" w:color="auto"/>
            <w:right w:val="none" w:sz="0" w:space="0" w:color="auto"/>
          </w:divBdr>
        </w:div>
        <w:div w:id="799616330">
          <w:marLeft w:val="0"/>
          <w:marRight w:val="0"/>
          <w:marTop w:val="0"/>
          <w:marBottom w:val="0"/>
          <w:divBdr>
            <w:top w:val="none" w:sz="0" w:space="0" w:color="auto"/>
            <w:left w:val="none" w:sz="0" w:space="0" w:color="auto"/>
            <w:bottom w:val="none" w:sz="0" w:space="0" w:color="auto"/>
            <w:right w:val="none" w:sz="0" w:space="0" w:color="auto"/>
          </w:divBdr>
        </w:div>
        <w:div w:id="803162363">
          <w:marLeft w:val="0"/>
          <w:marRight w:val="0"/>
          <w:marTop w:val="0"/>
          <w:marBottom w:val="0"/>
          <w:divBdr>
            <w:top w:val="none" w:sz="0" w:space="0" w:color="auto"/>
            <w:left w:val="none" w:sz="0" w:space="0" w:color="auto"/>
            <w:bottom w:val="none" w:sz="0" w:space="0" w:color="auto"/>
            <w:right w:val="none" w:sz="0" w:space="0" w:color="auto"/>
          </w:divBdr>
        </w:div>
        <w:div w:id="806748192">
          <w:marLeft w:val="0"/>
          <w:marRight w:val="0"/>
          <w:marTop w:val="0"/>
          <w:marBottom w:val="0"/>
          <w:divBdr>
            <w:top w:val="none" w:sz="0" w:space="0" w:color="auto"/>
            <w:left w:val="none" w:sz="0" w:space="0" w:color="auto"/>
            <w:bottom w:val="none" w:sz="0" w:space="0" w:color="auto"/>
            <w:right w:val="none" w:sz="0" w:space="0" w:color="auto"/>
          </w:divBdr>
        </w:div>
        <w:div w:id="824854446">
          <w:marLeft w:val="0"/>
          <w:marRight w:val="0"/>
          <w:marTop w:val="0"/>
          <w:marBottom w:val="0"/>
          <w:divBdr>
            <w:top w:val="none" w:sz="0" w:space="0" w:color="auto"/>
            <w:left w:val="none" w:sz="0" w:space="0" w:color="auto"/>
            <w:bottom w:val="none" w:sz="0" w:space="0" w:color="auto"/>
            <w:right w:val="none" w:sz="0" w:space="0" w:color="auto"/>
          </w:divBdr>
        </w:div>
        <w:div w:id="826291215">
          <w:marLeft w:val="0"/>
          <w:marRight w:val="0"/>
          <w:marTop w:val="0"/>
          <w:marBottom w:val="0"/>
          <w:divBdr>
            <w:top w:val="none" w:sz="0" w:space="0" w:color="auto"/>
            <w:left w:val="none" w:sz="0" w:space="0" w:color="auto"/>
            <w:bottom w:val="none" w:sz="0" w:space="0" w:color="auto"/>
            <w:right w:val="none" w:sz="0" w:space="0" w:color="auto"/>
          </w:divBdr>
        </w:div>
        <w:div w:id="847062450">
          <w:marLeft w:val="0"/>
          <w:marRight w:val="0"/>
          <w:marTop w:val="0"/>
          <w:marBottom w:val="0"/>
          <w:divBdr>
            <w:top w:val="none" w:sz="0" w:space="0" w:color="auto"/>
            <w:left w:val="none" w:sz="0" w:space="0" w:color="auto"/>
            <w:bottom w:val="none" w:sz="0" w:space="0" w:color="auto"/>
            <w:right w:val="none" w:sz="0" w:space="0" w:color="auto"/>
          </w:divBdr>
        </w:div>
        <w:div w:id="853492588">
          <w:marLeft w:val="0"/>
          <w:marRight w:val="0"/>
          <w:marTop w:val="0"/>
          <w:marBottom w:val="0"/>
          <w:divBdr>
            <w:top w:val="none" w:sz="0" w:space="0" w:color="auto"/>
            <w:left w:val="none" w:sz="0" w:space="0" w:color="auto"/>
            <w:bottom w:val="none" w:sz="0" w:space="0" w:color="auto"/>
            <w:right w:val="none" w:sz="0" w:space="0" w:color="auto"/>
          </w:divBdr>
        </w:div>
        <w:div w:id="854076057">
          <w:marLeft w:val="0"/>
          <w:marRight w:val="0"/>
          <w:marTop w:val="0"/>
          <w:marBottom w:val="0"/>
          <w:divBdr>
            <w:top w:val="none" w:sz="0" w:space="0" w:color="auto"/>
            <w:left w:val="none" w:sz="0" w:space="0" w:color="auto"/>
            <w:bottom w:val="none" w:sz="0" w:space="0" w:color="auto"/>
            <w:right w:val="none" w:sz="0" w:space="0" w:color="auto"/>
          </w:divBdr>
        </w:div>
        <w:div w:id="855001427">
          <w:marLeft w:val="0"/>
          <w:marRight w:val="0"/>
          <w:marTop w:val="0"/>
          <w:marBottom w:val="0"/>
          <w:divBdr>
            <w:top w:val="none" w:sz="0" w:space="0" w:color="auto"/>
            <w:left w:val="none" w:sz="0" w:space="0" w:color="auto"/>
            <w:bottom w:val="none" w:sz="0" w:space="0" w:color="auto"/>
            <w:right w:val="none" w:sz="0" w:space="0" w:color="auto"/>
          </w:divBdr>
        </w:div>
        <w:div w:id="856625620">
          <w:marLeft w:val="0"/>
          <w:marRight w:val="0"/>
          <w:marTop w:val="0"/>
          <w:marBottom w:val="0"/>
          <w:divBdr>
            <w:top w:val="none" w:sz="0" w:space="0" w:color="auto"/>
            <w:left w:val="none" w:sz="0" w:space="0" w:color="auto"/>
            <w:bottom w:val="none" w:sz="0" w:space="0" w:color="auto"/>
            <w:right w:val="none" w:sz="0" w:space="0" w:color="auto"/>
          </w:divBdr>
        </w:div>
        <w:div w:id="876309589">
          <w:marLeft w:val="0"/>
          <w:marRight w:val="0"/>
          <w:marTop w:val="0"/>
          <w:marBottom w:val="0"/>
          <w:divBdr>
            <w:top w:val="none" w:sz="0" w:space="0" w:color="auto"/>
            <w:left w:val="none" w:sz="0" w:space="0" w:color="auto"/>
            <w:bottom w:val="none" w:sz="0" w:space="0" w:color="auto"/>
            <w:right w:val="none" w:sz="0" w:space="0" w:color="auto"/>
          </w:divBdr>
        </w:div>
        <w:div w:id="923998877">
          <w:marLeft w:val="0"/>
          <w:marRight w:val="0"/>
          <w:marTop w:val="0"/>
          <w:marBottom w:val="0"/>
          <w:divBdr>
            <w:top w:val="none" w:sz="0" w:space="0" w:color="auto"/>
            <w:left w:val="none" w:sz="0" w:space="0" w:color="auto"/>
            <w:bottom w:val="none" w:sz="0" w:space="0" w:color="auto"/>
            <w:right w:val="none" w:sz="0" w:space="0" w:color="auto"/>
          </w:divBdr>
        </w:div>
        <w:div w:id="927035724">
          <w:marLeft w:val="0"/>
          <w:marRight w:val="0"/>
          <w:marTop w:val="0"/>
          <w:marBottom w:val="0"/>
          <w:divBdr>
            <w:top w:val="none" w:sz="0" w:space="0" w:color="auto"/>
            <w:left w:val="none" w:sz="0" w:space="0" w:color="auto"/>
            <w:bottom w:val="none" w:sz="0" w:space="0" w:color="auto"/>
            <w:right w:val="none" w:sz="0" w:space="0" w:color="auto"/>
          </w:divBdr>
        </w:div>
        <w:div w:id="932935218">
          <w:marLeft w:val="0"/>
          <w:marRight w:val="0"/>
          <w:marTop w:val="0"/>
          <w:marBottom w:val="0"/>
          <w:divBdr>
            <w:top w:val="none" w:sz="0" w:space="0" w:color="auto"/>
            <w:left w:val="none" w:sz="0" w:space="0" w:color="auto"/>
            <w:bottom w:val="none" w:sz="0" w:space="0" w:color="auto"/>
            <w:right w:val="none" w:sz="0" w:space="0" w:color="auto"/>
          </w:divBdr>
        </w:div>
        <w:div w:id="935139555">
          <w:marLeft w:val="0"/>
          <w:marRight w:val="0"/>
          <w:marTop w:val="0"/>
          <w:marBottom w:val="0"/>
          <w:divBdr>
            <w:top w:val="none" w:sz="0" w:space="0" w:color="auto"/>
            <w:left w:val="none" w:sz="0" w:space="0" w:color="auto"/>
            <w:bottom w:val="none" w:sz="0" w:space="0" w:color="auto"/>
            <w:right w:val="none" w:sz="0" w:space="0" w:color="auto"/>
          </w:divBdr>
        </w:div>
        <w:div w:id="942348522">
          <w:marLeft w:val="0"/>
          <w:marRight w:val="0"/>
          <w:marTop w:val="0"/>
          <w:marBottom w:val="0"/>
          <w:divBdr>
            <w:top w:val="none" w:sz="0" w:space="0" w:color="auto"/>
            <w:left w:val="none" w:sz="0" w:space="0" w:color="auto"/>
            <w:bottom w:val="none" w:sz="0" w:space="0" w:color="auto"/>
            <w:right w:val="none" w:sz="0" w:space="0" w:color="auto"/>
          </w:divBdr>
        </w:div>
        <w:div w:id="946542084">
          <w:marLeft w:val="0"/>
          <w:marRight w:val="0"/>
          <w:marTop w:val="0"/>
          <w:marBottom w:val="0"/>
          <w:divBdr>
            <w:top w:val="none" w:sz="0" w:space="0" w:color="auto"/>
            <w:left w:val="none" w:sz="0" w:space="0" w:color="auto"/>
            <w:bottom w:val="none" w:sz="0" w:space="0" w:color="auto"/>
            <w:right w:val="none" w:sz="0" w:space="0" w:color="auto"/>
          </w:divBdr>
        </w:div>
        <w:div w:id="950936402">
          <w:marLeft w:val="0"/>
          <w:marRight w:val="0"/>
          <w:marTop w:val="0"/>
          <w:marBottom w:val="0"/>
          <w:divBdr>
            <w:top w:val="none" w:sz="0" w:space="0" w:color="auto"/>
            <w:left w:val="none" w:sz="0" w:space="0" w:color="auto"/>
            <w:bottom w:val="none" w:sz="0" w:space="0" w:color="auto"/>
            <w:right w:val="none" w:sz="0" w:space="0" w:color="auto"/>
          </w:divBdr>
        </w:div>
        <w:div w:id="952904977">
          <w:marLeft w:val="0"/>
          <w:marRight w:val="0"/>
          <w:marTop w:val="0"/>
          <w:marBottom w:val="0"/>
          <w:divBdr>
            <w:top w:val="none" w:sz="0" w:space="0" w:color="auto"/>
            <w:left w:val="none" w:sz="0" w:space="0" w:color="auto"/>
            <w:bottom w:val="none" w:sz="0" w:space="0" w:color="auto"/>
            <w:right w:val="none" w:sz="0" w:space="0" w:color="auto"/>
          </w:divBdr>
        </w:div>
        <w:div w:id="956257685">
          <w:marLeft w:val="0"/>
          <w:marRight w:val="0"/>
          <w:marTop w:val="0"/>
          <w:marBottom w:val="0"/>
          <w:divBdr>
            <w:top w:val="none" w:sz="0" w:space="0" w:color="auto"/>
            <w:left w:val="none" w:sz="0" w:space="0" w:color="auto"/>
            <w:bottom w:val="none" w:sz="0" w:space="0" w:color="auto"/>
            <w:right w:val="none" w:sz="0" w:space="0" w:color="auto"/>
          </w:divBdr>
        </w:div>
        <w:div w:id="957419056">
          <w:marLeft w:val="0"/>
          <w:marRight w:val="0"/>
          <w:marTop w:val="0"/>
          <w:marBottom w:val="0"/>
          <w:divBdr>
            <w:top w:val="none" w:sz="0" w:space="0" w:color="auto"/>
            <w:left w:val="none" w:sz="0" w:space="0" w:color="auto"/>
            <w:bottom w:val="none" w:sz="0" w:space="0" w:color="auto"/>
            <w:right w:val="none" w:sz="0" w:space="0" w:color="auto"/>
          </w:divBdr>
        </w:div>
        <w:div w:id="959728108">
          <w:marLeft w:val="0"/>
          <w:marRight w:val="0"/>
          <w:marTop w:val="0"/>
          <w:marBottom w:val="0"/>
          <w:divBdr>
            <w:top w:val="none" w:sz="0" w:space="0" w:color="auto"/>
            <w:left w:val="none" w:sz="0" w:space="0" w:color="auto"/>
            <w:bottom w:val="none" w:sz="0" w:space="0" w:color="auto"/>
            <w:right w:val="none" w:sz="0" w:space="0" w:color="auto"/>
          </w:divBdr>
        </w:div>
        <w:div w:id="965770592">
          <w:marLeft w:val="0"/>
          <w:marRight w:val="0"/>
          <w:marTop w:val="0"/>
          <w:marBottom w:val="0"/>
          <w:divBdr>
            <w:top w:val="none" w:sz="0" w:space="0" w:color="auto"/>
            <w:left w:val="none" w:sz="0" w:space="0" w:color="auto"/>
            <w:bottom w:val="none" w:sz="0" w:space="0" w:color="auto"/>
            <w:right w:val="none" w:sz="0" w:space="0" w:color="auto"/>
          </w:divBdr>
        </w:div>
        <w:div w:id="977760772">
          <w:marLeft w:val="0"/>
          <w:marRight w:val="0"/>
          <w:marTop w:val="0"/>
          <w:marBottom w:val="0"/>
          <w:divBdr>
            <w:top w:val="none" w:sz="0" w:space="0" w:color="auto"/>
            <w:left w:val="none" w:sz="0" w:space="0" w:color="auto"/>
            <w:bottom w:val="none" w:sz="0" w:space="0" w:color="auto"/>
            <w:right w:val="none" w:sz="0" w:space="0" w:color="auto"/>
          </w:divBdr>
        </w:div>
        <w:div w:id="1001271165">
          <w:marLeft w:val="0"/>
          <w:marRight w:val="0"/>
          <w:marTop w:val="0"/>
          <w:marBottom w:val="0"/>
          <w:divBdr>
            <w:top w:val="none" w:sz="0" w:space="0" w:color="auto"/>
            <w:left w:val="none" w:sz="0" w:space="0" w:color="auto"/>
            <w:bottom w:val="none" w:sz="0" w:space="0" w:color="auto"/>
            <w:right w:val="none" w:sz="0" w:space="0" w:color="auto"/>
          </w:divBdr>
        </w:div>
        <w:div w:id="1018853903">
          <w:marLeft w:val="0"/>
          <w:marRight w:val="0"/>
          <w:marTop w:val="0"/>
          <w:marBottom w:val="0"/>
          <w:divBdr>
            <w:top w:val="none" w:sz="0" w:space="0" w:color="auto"/>
            <w:left w:val="none" w:sz="0" w:space="0" w:color="auto"/>
            <w:bottom w:val="none" w:sz="0" w:space="0" w:color="auto"/>
            <w:right w:val="none" w:sz="0" w:space="0" w:color="auto"/>
          </w:divBdr>
        </w:div>
        <w:div w:id="1021784151">
          <w:marLeft w:val="0"/>
          <w:marRight w:val="0"/>
          <w:marTop w:val="0"/>
          <w:marBottom w:val="0"/>
          <w:divBdr>
            <w:top w:val="none" w:sz="0" w:space="0" w:color="auto"/>
            <w:left w:val="none" w:sz="0" w:space="0" w:color="auto"/>
            <w:bottom w:val="none" w:sz="0" w:space="0" w:color="auto"/>
            <w:right w:val="none" w:sz="0" w:space="0" w:color="auto"/>
          </w:divBdr>
        </w:div>
        <w:div w:id="1028875310">
          <w:marLeft w:val="0"/>
          <w:marRight w:val="0"/>
          <w:marTop w:val="0"/>
          <w:marBottom w:val="0"/>
          <w:divBdr>
            <w:top w:val="none" w:sz="0" w:space="0" w:color="auto"/>
            <w:left w:val="none" w:sz="0" w:space="0" w:color="auto"/>
            <w:bottom w:val="none" w:sz="0" w:space="0" w:color="auto"/>
            <w:right w:val="none" w:sz="0" w:space="0" w:color="auto"/>
          </w:divBdr>
        </w:div>
        <w:div w:id="1045763368">
          <w:marLeft w:val="0"/>
          <w:marRight w:val="0"/>
          <w:marTop w:val="0"/>
          <w:marBottom w:val="0"/>
          <w:divBdr>
            <w:top w:val="none" w:sz="0" w:space="0" w:color="auto"/>
            <w:left w:val="none" w:sz="0" w:space="0" w:color="auto"/>
            <w:bottom w:val="none" w:sz="0" w:space="0" w:color="auto"/>
            <w:right w:val="none" w:sz="0" w:space="0" w:color="auto"/>
          </w:divBdr>
        </w:div>
        <w:div w:id="1049257750">
          <w:marLeft w:val="0"/>
          <w:marRight w:val="0"/>
          <w:marTop w:val="0"/>
          <w:marBottom w:val="0"/>
          <w:divBdr>
            <w:top w:val="none" w:sz="0" w:space="0" w:color="auto"/>
            <w:left w:val="none" w:sz="0" w:space="0" w:color="auto"/>
            <w:bottom w:val="none" w:sz="0" w:space="0" w:color="auto"/>
            <w:right w:val="none" w:sz="0" w:space="0" w:color="auto"/>
          </w:divBdr>
        </w:div>
        <w:div w:id="1050569650">
          <w:marLeft w:val="0"/>
          <w:marRight w:val="0"/>
          <w:marTop w:val="0"/>
          <w:marBottom w:val="0"/>
          <w:divBdr>
            <w:top w:val="none" w:sz="0" w:space="0" w:color="auto"/>
            <w:left w:val="none" w:sz="0" w:space="0" w:color="auto"/>
            <w:bottom w:val="none" w:sz="0" w:space="0" w:color="auto"/>
            <w:right w:val="none" w:sz="0" w:space="0" w:color="auto"/>
          </w:divBdr>
        </w:div>
        <w:div w:id="1052921686">
          <w:marLeft w:val="0"/>
          <w:marRight w:val="0"/>
          <w:marTop w:val="0"/>
          <w:marBottom w:val="0"/>
          <w:divBdr>
            <w:top w:val="none" w:sz="0" w:space="0" w:color="auto"/>
            <w:left w:val="none" w:sz="0" w:space="0" w:color="auto"/>
            <w:bottom w:val="none" w:sz="0" w:space="0" w:color="auto"/>
            <w:right w:val="none" w:sz="0" w:space="0" w:color="auto"/>
          </w:divBdr>
        </w:div>
        <w:div w:id="1054815058">
          <w:marLeft w:val="0"/>
          <w:marRight w:val="0"/>
          <w:marTop w:val="0"/>
          <w:marBottom w:val="0"/>
          <w:divBdr>
            <w:top w:val="none" w:sz="0" w:space="0" w:color="auto"/>
            <w:left w:val="none" w:sz="0" w:space="0" w:color="auto"/>
            <w:bottom w:val="none" w:sz="0" w:space="0" w:color="auto"/>
            <w:right w:val="none" w:sz="0" w:space="0" w:color="auto"/>
          </w:divBdr>
        </w:div>
        <w:div w:id="1056662491">
          <w:marLeft w:val="0"/>
          <w:marRight w:val="0"/>
          <w:marTop w:val="0"/>
          <w:marBottom w:val="0"/>
          <w:divBdr>
            <w:top w:val="none" w:sz="0" w:space="0" w:color="auto"/>
            <w:left w:val="none" w:sz="0" w:space="0" w:color="auto"/>
            <w:bottom w:val="none" w:sz="0" w:space="0" w:color="auto"/>
            <w:right w:val="none" w:sz="0" w:space="0" w:color="auto"/>
          </w:divBdr>
        </w:div>
        <w:div w:id="1066487188">
          <w:marLeft w:val="0"/>
          <w:marRight w:val="0"/>
          <w:marTop w:val="0"/>
          <w:marBottom w:val="0"/>
          <w:divBdr>
            <w:top w:val="none" w:sz="0" w:space="0" w:color="auto"/>
            <w:left w:val="none" w:sz="0" w:space="0" w:color="auto"/>
            <w:bottom w:val="none" w:sz="0" w:space="0" w:color="auto"/>
            <w:right w:val="none" w:sz="0" w:space="0" w:color="auto"/>
          </w:divBdr>
        </w:div>
        <w:div w:id="1070541361">
          <w:marLeft w:val="0"/>
          <w:marRight w:val="0"/>
          <w:marTop w:val="0"/>
          <w:marBottom w:val="0"/>
          <w:divBdr>
            <w:top w:val="none" w:sz="0" w:space="0" w:color="auto"/>
            <w:left w:val="none" w:sz="0" w:space="0" w:color="auto"/>
            <w:bottom w:val="none" w:sz="0" w:space="0" w:color="auto"/>
            <w:right w:val="none" w:sz="0" w:space="0" w:color="auto"/>
          </w:divBdr>
        </w:div>
        <w:div w:id="1079252431">
          <w:marLeft w:val="0"/>
          <w:marRight w:val="0"/>
          <w:marTop w:val="0"/>
          <w:marBottom w:val="0"/>
          <w:divBdr>
            <w:top w:val="none" w:sz="0" w:space="0" w:color="auto"/>
            <w:left w:val="none" w:sz="0" w:space="0" w:color="auto"/>
            <w:bottom w:val="none" w:sz="0" w:space="0" w:color="auto"/>
            <w:right w:val="none" w:sz="0" w:space="0" w:color="auto"/>
          </w:divBdr>
        </w:div>
        <w:div w:id="1084570974">
          <w:marLeft w:val="0"/>
          <w:marRight w:val="0"/>
          <w:marTop w:val="0"/>
          <w:marBottom w:val="0"/>
          <w:divBdr>
            <w:top w:val="none" w:sz="0" w:space="0" w:color="auto"/>
            <w:left w:val="none" w:sz="0" w:space="0" w:color="auto"/>
            <w:bottom w:val="none" w:sz="0" w:space="0" w:color="auto"/>
            <w:right w:val="none" w:sz="0" w:space="0" w:color="auto"/>
          </w:divBdr>
        </w:div>
        <w:div w:id="1086652972">
          <w:marLeft w:val="0"/>
          <w:marRight w:val="0"/>
          <w:marTop w:val="0"/>
          <w:marBottom w:val="0"/>
          <w:divBdr>
            <w:top w:val="none" w:sz="0" w:space="0" w:color="auto"/>
            <w:left w:val="none" w:sz="0" w:space="0" w:color="auto"/>
            <w:bottom w:val="none" w:sz="0" w:space="0" w:color="auto"/>
            <w:right w:val="none" w:sz="0" w:space="0" w:color="auto"/>
          </w:divBdr>
        </w:div>
        <w:div w:id="1096904583">
          <w:marLeft w:val="0"/>
          <w:marRight w:val="0"/>
          <w:marTop w:val="0"/>
          <w:marBottom w:val="0"/>
          <w:divBdr>
            <w:top w:val="none" w:sz="0" w:space="0" w:color="auto"/>
            <w:left w:val="none" w:sz="0" w:space="0" w:color="auto"/>
            <w:bottom w:val="none" w:sz="0" w:space="0" w:color="auto"/>
            <w:right w:val="none" w:sz="0" w:space="0" w:color="auto"/>
          </w:divBdr>
        </w:div>
        <w:div w:id="1101032075">
          <w:marLeft w:val="0"/>
          <w:marRight w:val="0"/>
          <w:marTop w:val="0"/>
          <w:marBottom w:val="0"/>
          <w:divBdr>
            <w:top w:val="none" w:sz="0" w:space="0" w:color="auto"/>
            <w:left w:val="none" w:sz="0" w:space="0" w:color="auto"/>
            <w:bottom w:val="none" w:sz="0" w:space="0" w:color="auto"/>
            <w:right w:val="none" w:sz="0" w:space="0" w:color="auto"/>
          </w:divBdr>
        </w:div>
        <w:div w:id="1117483138">
          <w:marLeft w:val="0"/>
          <w:marRight w:val="0"/>
          <w:marTop w:val="0"/>
          <w:marBottom w:val="0"/>
          <w:divBdr>
            <w:top w:val="none" w:sz="0" w:space="0" w:color="auto"/>
            <w:left w:val="none" w:sz="0" w:space="0" w:color="auto"/>
            <w:bottom w:val="none" w:sz="0" w:space="0" w:color="auto"/>
            <w:right w:val="none" w:sz="0" w:space="0" w:color="auto"/>
          </w:divBdr>
        </w:div>
        <w:div w:id="1126463812">
          <w:marLeft w:val="0"/>
          <w:marRight w:val="0"/>
          <w:marTop w:val="0"/>
          <w:marBottom w:val="0"/>
          <w:divBdr>
            <w:top w:val="none" w:sz="0" w:space="0" w:color="auto"/>
            <w:left w:val="none" w:sz="0" w:space="0" w:color="auto"/>
            <w:bottom w:val="none" w:sz="0" w:space="0" w:color="auto"/>
            <w:right w:val="none" w:sz="0" w:space="0" w:color="auto"/>
          </w:divBdr>
        </w:div>
        <w:div w:id="1126503930">
          <w:marLeft w:val="0"/>
          <w:marRight w:val="0"/>
          <w:marTop w:val="0"/>
          <w:marBottom w:val="0"/>
          <w:divBdr>
            <w:top w:val="none" w:sz="0" w:space="0" w:color="auto"/>
            <w:left w:val="none" w:sz="0" w:space="0" w:color="auto"/>
            <w:bottom w:val="none" w:sz="0" w:space="0" w:color="auto"/>
            <w:right w:val="none" w:sz="0" w:space="0" w:color="auto"/>
          </w:divBdr>
        </w:div>
        <w:div w:id="1140344243">
          <w:marLeft w:val="0"/>
          <w:marRight w:val="0"/>
          <w:marTop w:val="0"/>
          <w:marBottom w:val="0"/>
          <w:divBdr>
            <w:top w:val="none" w:sz="0" w:space="0" w:color="auto"/>
            <w:left w:val="none" w:sz="0" w:space="0" w:color="auto"/>
            <w:bottom w:val="none" w:sz="0" w:space="0" w:color="auto"/>
            <w:right w:val="none" w:sz="0" w:space="0" w:color="auto"/>
          </w:divBdr>
        </w:div>
        <w:div w:id="1144272875">
          <w:marLeft w:val="0"/>
          <w:marRight w:val="0"/>
          <w:marTop w:val="0"/>
          <w:marBottom w:val="0"/>
          <w:divBdr>
            <w:top w:val="none" w:sz="0" w:space="0" w:color="auto"/>
            <w:left w:val="none" w:sz="0" w:space="0" w:color="auto"/>
            <w:bottom w:val="none" w:sz="0" w:space="0" w:color="auto"/>
            <w:right w:val="none" w:sz="0" w:space="0" w:color="auto"/>
          </w:divBdr>
        </w:div>
        <w:div w:id="1144732813">
          <w:marLeft w:val="0"/>
          <w:marRight w:val="0"/>
          <w:marTop w:val="0"/>
          <w:marBottom w:val="0"/>
          <w:divBdr>
            <w:top w:val="none" w:sz="0" w:space="0" w:color="auto"/>
            <w:left w:val="none" w:sz="0" w:space="0" w:color="auto"/>
            <w:bottom w:val="none" w:sz="0" w:space="0" w:color="auto"/>
            <w:right w:val="none" w:sz="0" w:space="0" w:color="auto"/>
          </w:divBdr>
        </w:div>
        <w:div w:id="1161655522">
          <w:marLeft w:val="0"/>
          <w:marRight w:val="0"/>
          <w:marTop w:val="0"/>
          <w:marBottom w:val="0"/>
          <w:divBdr>
            <w:top w:val="none" w:sz="0" w:space="0" w:color="auto"/>
            <w:left w:val="none" w:sz="0" w:space="0" w:color="auto"/>
            <w:bottom w:val="none" w:sz="0" w:space="0" w:color="auto"/>
            <w:right w:val="none" w:sz="0" w:space="0" w:color="auto"/>
          </w:divBdr>
        </w:div>
        <w:div w:id="1165053204">
          <w:marLeft w:val="0"/>
          <w:marRight w:val="0"/>
          <w:marTop w:val="0"/>
          <w:marBottom w:val="0"/>
          <w:divBdr>
            <w:top w:val="none" w:sz="0" w:space="0" w:color="auto"/>
            <w:left w:val="none" w:sz="0" w:space="0" w:color="auto"/>
            <w:bottom w:val="none" w:sz="0" w:space="0" w:color="auto"/>
            <w:right w:val="none" w:sz="0" w:space="0" w:color="auto"/>
          </w:divBdr>
        </w:div>
        <w:div w:id="1173647507">
          <w:marLeft w:val="0"/>
          <w:marRight w:val="0"/>
          <w:marTop w:val="0"/>
          <w:marBottom w:val="0"/>
          <w:divBdr>
            <w:top w:val="none" w:sz="0" w:space="0" w:color="auto"/>
            <w:left w:val="none" w:sz="0" w:space="0" w:color="auto"/>
            <w:bottom w:val="none" w:sz="0" w:space="0" w:color="auto"/>
            <w:right w:val="none" w:sz="0" w:space="0" w:color="auto"/>
          </w:divBdr>
        </w:div>
        <w:div w:id="1187982979">
          <w:marLeft w:val="0"/>
          <w:marRight w:val="0"/>
          <w:marTop w:val="0"/>
          <w:marBottom w:val="0"/>
          <w:divBdr>
            <w:top w:val="none" w:sz="0" w:space="0" w:color="auto"/>
            <w:left w:val="none" w:sz="0" w:space="0" w:color="auto"/>
            <w:bottom w:val="none" w:sz="0" w:space="0" w:color="auto"/>
            <w:right w:val="none" w:sz="0" w:space="0" w:color="auto"/>
          </w:divBdr>
        </w:div>
        <w:div w:id="1190070658">
          <w:marLeft w:val="0"/>
          <w:marRight w:val="0"/>
          <w:marTop w:val="0"/>
          <w:marBottom w:val="0"/>
          <w:divBdr>
            <w:top w:val="none" w:sz="0" w:space="0" w:color="auto"/>
            <w:left w:val="none" w:sz="0" w:space="0" w:color="auto"/>
            <w:bottom w:val="none" w:sz="0" w:space="0" w:color="auto"/>
            <w:right w:val="none" w:sz="0" w:space="0" w:color="auto"/>
          </w:divBdr>
        </w:div>
        <w:div w:id="1197428288">
          <w:marLeft w:val="0"/>
          <w:marRight w:val="0"/>
          <w:marTop w:val="0"/>
          <w:marBottom w:val="0"/>
          <w:divBdr>
            <w:top w:val="none" w:sz="0" w:space="0" w:color="auto"/>
            <w:left w:val="none" w:sz="0" w:space="0" w:color="auto"/>
            <w:bottom w:val="none" w:sz="0" w:space="0" w:color="auto"/>
            <w:right w:val="none" w:sz="0" w:space="0" w:color="auto"/>
          </w:divBdr>
        </w:div>
        <w:div w:id="1218512230">
          <w:marLeft w:val="0"/>
          <w:marRight w:val="0"/>
          <w:marTop w:val="0"/>
          <w:marBottom w:val="0"/>
          <w:divBdr>
            <w:top w:val="none" w:sz="0" w:space="0" w:color="auto"/>
            <w:left w:val="none" w:sz="0" w:space="0" w:color="auto"/>
            <w:bottom w:val="none" w:sz="0" w:space="0" w:color="auto"/>
            <w:right w:val="none" w:sz="0" w:space="0" w:color="auto"/>
          </w:divBdr>
        </w:div>
        <w:div w:id="1219366281">
          <w:marLeft w:val="0"/>
          <w:marRight w:val="0"/>
          <w:marTop w:val="0"/>
          <w:marBottom w:val="0"/>
          <w:divBdr>
            <w:top w:val="none" w:sz="0" w:space="0" w:color="auto"/>
            <w:left w:val="none" w:sz="0" w:space="0" w:color="auto"/>
            <w:bottom w:val="none" w:sz="0" w:space="0" w:color="auto"/>
            <w:right w:val="none" w:sz="0" w:space="0" w:color="auto"/>
          </w:divBdr>
        </w:div>
        <w:div w:id="1234390711">
          <w:marLeft w:val="0"/>
          <w:marRight w:val="0"/>
          <w:marTop w:val="0"/>
          <w:marBottom w:val="0"/>
          <w:divBdr>
            <w:top w:val="none" w:sz="0" w:space="0" w:color="auto"/>
            <w:left w:val="none" w:sz="0" w:space="0" w:color="auto"/>
            <w:bottom w:val="none" w:sz="0" w:space="0" w:color="auto"/>
            <w:right w:val="none" w:sz="0" w:space="0" w:color="auto"/>
          </w:divBdr>
        </w:div>
        <w:div w:id="1244342910">
          <w:marLeft w:val="0"/>
          <w:marRight w:val="0"/>
          <w:marTop w:val="0"/>
          <w:marBottom w:val="0"/>
          <w:divBdr>
            <w:top w:val="none" w:sz="0" w:space="0" w:color="auto"/>
            <w:left w:val="none" w:sz="0" w:space="0" w:color="auto"/>
            <w:bottom w:val="none" w:sz="0" w:space="0" w:color="auto"/>
            <w:right w:val="none" w:sz="0" w:space="0" w:color="auto"/>
          </w:divBdr>
        </w:div>
        <w:div w:id="1245651953">
          <w:marLeft w:val="0"/>
          <w:marRight w:val="0"/>
          <w:marTop w:val="0"/>
          <w:marBottom w:val="0"/>
          <w:divBdr>
            <w:top w:val="none" w:sz="0" w:space="0" w:color="auto"/>
            <w:left w:val="none" w:sz="0" w:space="0" w:color="auto"/>
            <w:bottom w:val="none" w:sz="0" w:space="0" w:color="auto"/>
            <w:right w:val="none" w:sz="0" w:space="0" w:color="auto"/>
          </w:divBdr>
        </w:div>
        <w:div w:id="1259020479">
          <w:marLeft w:val="0"/>
          <w:marRight w:val="0"/>
          <w:marTop w:val="0"/>
          <w:marBottom w:val="0"/>
          <w:divBdr>
            <w:top w:val="none" w:sz="0" w:space="0" w:color="auto"/>
            <w:left w:val="none" w:sz="0" w:space="0" w:color="auto"/>
            <w:bottom w:val="none" w:sz="0" w:space="0" w:color="auto"/>
            <w:right w:val="none" w:sz="0" w:space="0" w:color="auto"/>
          </w:divBdr>
        </w:div>
        <w:div w:id="1261061724">
          <w:marLeft w:val="0"/>
          <w:marRight w:val="0"/>
          <w:marTop w:val="0"/>
          <w:marBottom w:val="0"/>
          <w:divBdr>
            <w:top w:val="none" w:sz="0" w:space="0" w:color="auto"/>
            <w:left w:val="none" w:sz="0" w:space="0" w:color="auto"/>
            <w:bottom w:val="none" w:sz="0" w:space="0" w:color="auto"/>
            <w:right w:val="none" w:sz="0" w:space="0" w:color="auto"/>
          </w:divBdr>
        </w:div>
        <w:div w:id="1262180310">
          <w:marLeft w:val="0"/>
          <w:marRight w:val="0"/>
          <w:marTop w:val="0"/>
          <w:marBottom w:val="0"/>
          <w:divBdr>
            <w:top w:val="none" w:sz="0" w:space="0" w:color="auto"/>
            <w:left w:val="none" w:sz="0" w:space="0" w:color="auto"/>
            <w:bottom w:val="none" w:sz="0" w:space="0" w:color="auto"/>
            <w:right w:val="none" w:sz="0" w:space="0" w:color="auto"/>
          </w:divBdr>
        </w:div>
        <w:div w:id="1266694292">
          <w:marLeft w:val="0"/>
          <w:marRight w:val="0"/>
          <w:marTop w:val="0"/>
          <w:marBottom w:val="0"/>
          <w:divBdr>
            <w:top w:val="none" w:sz="0" w:space="0" w:color="auto"/>
            <w:left w:val="none" w:sz="0" w:space="0" w:color="auto"/>
            <w:bottom w:val="none" w:sz="0" w:space="0" w:color="auto"/>
            <w:right w:val="none" w:sz="0" w:space="0" w:color="auto"/>
          </w:divBdr>
        </w:div>
        <w:div w:id="1267884624">
          <w:marLeft w:val="0"/>
          <w:marRight w:val="0"/>
          <w:marTop w:val="0"/>
          <w:marBottom w:val="0"/>
          <w:divBdr>
            <w:top w:val="none" w:sz="0" w:space="0" w:color="auto"/>
            <w:left w:val="none" w:sz="0" w:space="0" w:color="auto"/>
            <w:bottom w:val="none" w:sz="0" w:space="0" w:color="auto"/>
            <w:right w:val="none" w:sz="0" w:space="0" w:color="auto"/>
          </w:divBdr>
        </w:div>
        <w:div w:id="1274091575">
          <w:marLeft w:val="0"/>
          <w:marRight w:val="0"/>
          <w:marTop w:val="0"/>
          <w:marBottom w:val="0"/>
          <w:divBdr>
            <w:top w:val="none" w:sz="0" w:space="0" w:color="auto"/>
            <w:left w:val="none" w:sz="0" w:space="0" w:color="auto"/>
            <w:bottom w:val="none" w:sz="0" w:space="0" w:color="auto"/>
            <w:right w:val="none" w:sz="0" w:space="0" w:color="auto"/>
          </w:divBdr>
        </w:div>
        <w:div w:id="1275093666">
          <w:marLeft w:val="0"/>
          <w:marRight w:val="0"/>
          <w:marTop w:val="0"/>
          <w:marBottom w:val="0"/>
          <w:divBdr>
            <w:top w:val="none" w:sz="0" w:space="0" w:color="auto"/>
            <w:left w:val="none" w:sz="0" w:space="0" w:color="auto"/>
            <w:bottom w:val="none" w:sz="0" w:space="0" w:color="auto"/>
            <w:right w:val="none" w:sz="0" w:space="0" w:color="auto"/>
          </w:divBdr>
        </w:div>
        <w:div w:id="1277757142">
          <w:marLeft w:val="0"/>
          <w:marRight w:val="0"/>
          <w:marTop w:val="0"/>
          <w:marBottom w:val="0"/>
          <w:divBdr>
            <w:top w:val="none" w:sz="0" w:space="0" w:color="auto"/>
            <w:left w:val="none" w:sz="0" w:space="0" w:color="auto"/>
            <w:bottom w:val="none" w:sz="0" w:space="0" w:color="auto"/>
            <w:right w:val="none" w:sz="0" w:space="0" w:color="auto"/>
          </w:divBdr>
        </w:div>
        <w:div w:id="1284072128">
          <w:marLeft w:val="0"/>
          <w:marRight w:val="0"/>
          <w:marTop w:val="0"/>
          <w:marBottom w:val="0"/>
          <w:divBdr>
            <w:top w:val="none" w:sz="0" w:space="0" w:color="auto"/>
            <w:left w:val="none" w:sz="0" w:space="0" w:color="auto"/>
            <w:bottom w:val="none" w:sz="0" w:space="0" w:color="auto"/>
            <w:right w:val="none" w:sz="0" w:space="0" w:color="auto"/>
          </w:divBdr>
        </w:div>
        <w:div w:id="1285769776">
          <w:marLeft w:val="0"/>
          <w:marRight w:val="0"/>
          <w:marTop w:val="0"/>
          <w:marBottom w:val="0"/>
          <w:divBdr>
            <w:top w:val="none" w:sz="0" w:space="0" w:color="auto"/>
            <w:left w:val="none" w:sz="0" w:space="0" w:color="auto"/>
            <w:bottom w:val="none" w:sz="0" w:space="0" w:color="auto"/>
            <w:right w:val="none" w:sz="0" w:space="0" w:color="auto"/>
          </w:divBdr>
        </w:div>
        <w:div w:id="1288469600">
          <w:marLeft w:val="0"/>
          <w:marRight w:val="0"/>
          <w:marTop w:val="0"/>
          <w:marBottom w:val="0"/>
          <w:divBdr>
            <w:top w:val="none" w:sz="0" w:space="0" w:color="auto"/>
            <w:left w:val="none" w:sz="0" w:space="0" w:color="auto"/>
            <w:bottom w:val="none" w:sz="0" w:space="0" w:color="auto"/>
            <w:right w:val="none" w:sz="0" w:space="0" w:color="auto"/>
          </w:divBdr>
        </w:div>
        <w:div w:id="1290673812">
          <w:marLeft w:val="0"/>
          <w:marRight w:val="0"/>
          <w:marTop w:val="0"/>
          <w:marBottom w:val="0"/>
          <w:divBdr>
            <w:top w:val="none" w:sz="0" w:space="0" w:color="auto"/>
            <w:left w:val="none" w:sz="0" w:space="0" w:color="auto"/>
            <w:bottom w:val="none" w:sz="0" w:space="0" w:color="auto"/>
            <w:right w:val="none" w:sz="0" w:space="0" w:color="auto"/>
          </w:divBdr>
        </w:div>
        <w:div w:id="1295020368">
          <w:marLeft w:val="0"/>
          <w:marRight w:val="0"/>
          <w:marTop w:val="0"/>
          <w:marBottom w:val="0"/>
          <w:divBdr>
            <w:top w:val="none" w:sz="0" w:space="0" w:color="auto"/>
            <w:left w:val="none" w:sz="0" w:space="0" w:color="auto"/>
            <w:bottom w:val="none" w:sz="0" w:space="0" w:color="auto"/>
            <w:right w:val="none" w:sz="0" w:space="0" w:color="auto"/>
          </w:divBdr>
        </w:div>
        <w:div w:id="1296908602">
          <w:marLeft w:val="0"/>
          <w:marRight w:val="0"/>
          <w:marTop w:val="0"/>
          <w:marBottom w:val="0"/>
          <w:divBdr>
            <w:top w:val="none" w:sz="0" w:space="0" w:color="auto"/>
            <w:left w:val="none" w:sz="0" w:space="0" w:color="auto"/>
            <w:bottom w:val="none" w:sz="0" w:space="0" w:color="auto"/>
            <w:right w:val="none" w:sz="0" w:space="0" w:color="auto"/>
          </w:divBdr>
        </w:div>
        <w:div w:id="1313632256">
          <w:marLeft w:val="0"/>
          <w:marRight w:val="0"/>
          <w:marTop w:val="0"/>
          <w:marBottom w:val="0"/>
          <w:divBdr>
            <w:top w:val="none" w:sz="0" w:space="0" w:color="auto"/>
            <w:left w:val="none" w:sz="0" w:space="0" w:color="auto"/>
            <w:bottom w:val="none" w:sz="0" w:space="0" w:color="auto"/>
            <w:right w:val="none" w:sz="0" w:space="0" w:color="auto"/>
          </w:divBdr>
        </w:div>
        <w:div w:id="1316684960">
          <w:marLeft w:val="0"/>
          <w:marRight w:val="0"/>
          <w:marTop w:val="0"/>
          <w:marBottom w:val="0"/>
          <w:divBdr>
            <w:top w:val="none" w:sz="0" w:space="0" w:color="auto"/>
            <w:left w:val="none" w:sz="0" w:space="0" w:color="auto"/>
            <w:bottom w:val="none" w:sz="0" w:space="0" w:color="auto"/>
            <w:right w:val="none" w:sz="0" w:space="0" w:color="auto"/>
          </w:divBdr>
        </w:div>
        <w:div w:id="1323849185">
          <w:marLeft w:val="0"/>
          <w:marRight w:val="0"/>
          <w:marTop w:val="0"/>
          <w:marBottom w:val="0"/>
          <w:divBdr>
            <w:top w:val="none" w:sz="0" w:space="0" w:color="auto"/>
            <w:left w:val="none" w:sz="0" w:space="0" w:color="auto"/>
            <w:bottom w:val="none" w:sz="0" w:space="0" w:color="auto"/>
            <w:right w:val="none" w:sz="0" w:space="0" w:color="auto"/>
          </w:divBdr>
        </w:div>
        <w:div w:id="1325740849">
          <w:marLeft w:val="0"/>
          <w:marRight w:val="0"/>
          <w:marTop w:val="0"/>
          <w:marBottom w:val="0"/>
          <w:divBdr>
            <w:top w:val="none" w:sz="0" w:space="0" w:color="auto"/>
            <w:left w:val="none" w:sz="0" w:space="0" w:color="auto"/>
            <w:bottom w:val="none" w:sz="0" w:space="0" w:color="auto"/>
            <w:right w:val="none" w:sz="0" w:space="0" w:color="auto"/>
          </w:divBdr>
        </w:div>
        <w:div w:id="1335186178">
          <w:marLeft w:val="0"/>
          <w:marRight w:val="0"/>
          <w:marTop w:val="0"/>
          <w:marBottom w:val="0"/>
          <w:divBdr>
            <w:top w:val="none" w:sz="0" w:space="0" w:color="auto"/>
            <w:left w:val="none" w:sz="0" w:space="0" w:color="auto"/>
            <w:bottom w:val="none" w:sz="0" w:space="0" w:color="auto"/>
            <w:right w:val="none" w:sz="0" w:space="0" w:color="auto"/>
          </w:divBdr>
        </w:div>
        <w:div w:id="1345133256">
          <w:marLeft w:val="0"/>
          <w:marRight w:val="0"/>
          <w:marTop w:val="0"/>
          <w:marBottom w:val="0"/>
          <w:divBdr>
            <w:top w:val="none" w:sz="0" w:space="0" w:color="auto"/>
            <w:left w:val="none" w:sz="0" w:space="0" w:color="auto"/>
            <w:bottom w:val="none" w:sz="0" w:space="0" w:color="auto"/>
            <w:right w:val="none" w:sz="0" w:space="0" w:color="auto"/>
          </w:divBdr>
        </w:div>
        <w:div w:id="1362898314">
          <w:marLeft w:val="0"/>
          <w:marRight w:val="0"/>
          <w:marTop w:val="0"/>
          <w:marBottom w:val="0"/>
          <w:divBdr>
            <w:top w:val="none" w:sz="0" w:space="0" w:color="auto"/>
            <w:left w:val="none" w:sz="0" w:space="0" w:color="auto"/>
            <w:bottom w:val="none" w:sz="0" w:space="0" w:color="auto"/>
            <w:right w:val="none" w:sz="0" w:space="0" w:color="auto"/>
          </w:divBdr>
        </w:div>
        <w:div w:id="1363095881">
          <w:marLeft w:val="0"/>
          <w:marRight w:val="0"/>
          <w:marTop w:val="0"/>
          <w:marBottom w:val="0"/>
          <w:divBdr>
            <w:top w:val="none" w:sz="0" w:space="0" w:color="auto"/>
            <w:left w:val="none" w:sz="0" w:space="0" w:color="auto"/>
            <w:bottom w:val="none" w:sz="0" w:space="0" w:color="auto"/>
            <w:right w:val="none" w:sz="0" w:space="0" w:color="auto"/>
          </w:divBdr>
        </w:div>
        <w:div w:id="1380593589">
          <w:marLeft w:val="0"/>
          <w:marRight w:val="0"/>
          <w:marTop w:val="0"/>
          <w:marBottom w:val="0"/>
          <w:divBdr>
            <w:top w:val="none" w:sz="0" w:space="0" w:color="auto"/>
            <w:left w:val="none" w:sz="0" w:space="0" w:color="auto"/>
            <w:bottom w:val="none" w:sz="0" w:space="0" w:color="auto"/>
            <w:right w:val="none" w:sz="0" w:space="0" w:color="auto"/>
          </w:divBdr>
        </w:div>
        <w:div w:id="1390349080">
          <w:marLeft w:val="0"/>
          <w:marRight w:val="0"/>
          <w:marTop w:val="0"/>
          <w:marBottom w:val="0"/>
          <w:divBdr>
            <w:top w:val="none" w:sz="0" w:space="0" w:color="auto"/>
            <w:left w:val="none" w:sz="0" w:space="0" w:color="auto"/>
            <w:bottom w:val="none" w:sz="0" w:space="0" w:color="auto"/>
            <w:right w:val="none" w:sz="0" w:space="0" w:color="auto"/>
          </w:divBdr>
        </w:div>
        <w:div w:id="1394767128">
          <w:marLeft w:val="0"/>
          <w:marRight w:val="0"/>
          <w:marTop w:val="0"/>
          <w:marBottom w:val="0"/>
          <w:divBdr>
            <w:top w:val="none" w:sz="0" w:space="0" w:color="auto"/>
            <w:left w:val="none" w:sz="0" w:space="0" w:color="auto"/>
            <w:bottom w:val="none" w:sz="0" w:space="0" w:color="auto"/>
            <w:right w:val="none" w:sz="0" w:space="0" w:color="auto"/>
          </w:divBdr>
        </w:div>
        <w:div w:id="1405034058">
          <w:marLeft w:val="0"/>
          <w:marRight w:val="0"/>
          <w:marTop w:val="0"/>
          <w:marBottom w:val="0"/>
          <w:divBdr>
            <w:top w:val="none" w:sz="0" w:space="0" w:color="auto"/>
            <w:left w:val="none" w:sz="0" w:space="0" w:color="auto"/>
            <w:bottom w:val="none" w:sz="0" w:space="0" w:color="auto"/>
            <w:right w:val="none" w:sz="0" w:space="0" w:color="auto"/>
          </w:divBdr>
        </w:div>
        <w:div w:id="1420104400">
          <w:marLeft w:val="0"/>
          <w:marRight w:val="0"/>
          <w:marTop w:val="0"/>
          <w:marBottom w:val="0"/>
          <w:divBdr>
            <w:top w:val="none" w:sz="0" w:space="0" w:color="auto"/>
            <w:left w:val="none" w:sz="0" w:space="0" w:color="auto"/>
            <w:bottom w:val="none" w:sz="0" w:space="0" w:color="auto"/>
            <w:right w:val="none" w:sz="0" w:space="0" w:color="auto"/>
          </w:divBdr>
        </w:div>
        <w:div w:id="1430351600">
          <w:marLeft w:val="0"/>
          <w:marRight w:val="0"/>
          <w:marTop w:val="0"/>
          <w:marBottom w:val="0"/>
          <w:divBdr>
            <w:top w:val="none" w:sz="0" w:space="0" w:color="auto"/>
            <w:left w:val="none" w:sz="0" w:space="0" w:color="auto"/>
            <w:bottom w:val="none" w:sz="0" w:space="0" w:color="auto"/>
            <w:right w:val="none" w:sz="0" w:space="0" w:color="auto"/>
          </w:divBdr>
        </w:div>
        <w:div w:id="1460294058">
          <w:marLeft w:val="0"/>
          <w:marRight w:val="0"/>
          <w:marTop w:val="0"/>
          <w:marBottom w:val="0"/>
          <w:divBdr>
            <w:top w:val="none" w:sz="0" w:space="0" w:color="auto"/>
            <w:left w:val="none" w:sz="0" w:space="0" w:color="auto"/>
            <w:bottom w:val="none" w:sz="0" w:space="0" w:color="auto"/>
            <w:right w:val="none" w:sz="0" w:space="0" w:color="auto"/>
          </w:divBdr>
        </w:div>
        <w:div w:id="1462767948">
          <w:marLeft w:val="0"/>
          <w:marRight w:val="0"/>
          <w:marTop w:val="0"/>
          <w:marBottom w:val="0"/>
          <w:divBdr>
            <w:top w:val="none" w:sz="0" w:space="0" w:color="auto"/>
            <w:left w:val="none" w:sz="0" w:space="0" w:color="auto"/>
            <w:bottom w:val="none" w:sz="0" w:space="0" w:color="auto"/>
            <w:right w:val="none" w:sz="0" w:space="0" w:color="auto"/>
          </w:divBdr>
        </w:div>
        <w:div w:id="1462920976">
          <w:marLeft w:val="0"/>
          <w:marRight w:val="0"/>
          <w:marTop w:val="0"/>
          <w:marBottom w:val="0"/>
          <w:divBdr>
            <w:top w:val="none" w:sz="0" w:space="0" w:color="auto"/>
            <w:left w:val="none" w:sz="0" w:space="0" w:color="auto"/>
            <w:bottom w:val="none" w:sz="0" w:space="0" w:color="auto"/>
            <w:right w:val="none" w:sz="0" w:space="0" w:color="auto"/>
          </w:divBdr>
        </w:div>
        <w:div w:id="1467360389">
          <w:marLeft w:val="0"/>
          <w:marRight w:val="0"/>
          <w:marTop w:val="0"/>
          <w:marBottom w:val="0"/>
          <w:divBdr>
            <w:top w:val="none" w:sz="0" w:space="0" w:color="auto"/>
            <w:left w:val="none" w:sz="0" w:space="0" w:color="auto"/>
            <w:bottom w:val="none" w:sz="0" w:space="0" w:color="auto"/>
            <w:right w:val="none" w:sz="0" w:space="0" w:color="auto"/>
          </w:divBdr>
        </w:div>
        <w:div w:id="1480000233">
          <w:marLeft w:val="0"/>
          <w:marRight w:val="0"/>
          <w:marTop w:val="0"/>
          <w:marBottom w:val="0"/>
          <w:divBdr>
            <w:top w:val="none" w:sz="0" w:space="0" w:color="auto"/>
            <w:left w:val="none" w:sz="0" w:space="0" w:color="auto"/>
            <w:bottom w:val="none" w:sz="0" w:space="0" w:color="auto"/>
            <w:right w:val="none" w:sz="0" w:space="0" w:color="auto"/>
          </w:divBdr>
        </w:div>
        <w:div w:id="1486042520">
          <w:marLeft w:val="0"/>
          <w:marRight w:val="0"/>
          <w:marTop w:val="0"/>
          <w:marBottom w:val="0"/>
          <w:divBdr>
            <w:top w:val="none" w:sz="0" w:space="0" w:color="auto"/>
            <w:left w:val="none" w:sz="0" w:space="0" w:color="auto"/>
            <w:bottom w:val="none" w:sz="0" w:space="0" w:color="auto"/>
            <w:right w:val="none" w:sz="0" w:space="0" w:color="auto"/>
          </w:divBdr>
        </w:div>
        <w:div w:id="1490511575">
          <w:marLeft w:val="0"/>
          <w:marRight w:val="0"/>
          <w:marTop w:val="0"/>
          <w:marBottom w:val="0"/>
          <w:divBdr>
            <w:top w:val="none" w:sz="0" w:space="0" w:color="auto"/>
            <w:left w:val="none" w:sz="0" w:space="0" w:color="auto"/>
            <w:bottom w:val="none" w:sz="0" w:space="0" w:color="auto"/>
            <w:right w:val="none" w:sz="0" w:space="0" w:color="auto"/>
          </w:divBdr>
        </w:div>
        <w:div w:id="1493911306">
          <w:marLeft w:val="0"/>
          <w:marRight w:val="0"/>
          <w:marTop w:val="0"/>
          <w:marBottom w:val="0"/>
          <w:divBdr>
            <w:top w:val="none" w:sz="0" w:space="0" w:color="auto"/>
            <w:left w:val="none" w:sz="0" w:space="0" w:color="auto"/>
            <w:bottom w:val="none" w:sz="0" w:space="0" w:color="auto"/>
            <w:right w:val="none" w:sz="0" w:space="0" w:color="auto"/>
          </w:divBdr>
        </w:div>
        <w:div w:id="1498303803">
          <w:marLeft w:val="0"/>
          <w:marRight w:val="0"/>
          <w:marTop w:val="0"/>
          <w:marBottom w:val="0"/>
          <w:divBdr>
            <w:top w:val="none" w:sz="0" w:space="0" w:color="auto"/>
            <w:left w:val="none" w:sz="0" w:space="0" w:color="auto"/>
            <w:bottom w:val="none" w:sz="0" w:space="0" w:color="auto"/>
            <w:right w:val="none" w:sz="0" w:space="0" w:color="auto"/>
          </w:divBdr>
        </w:div>
        <w:div w:id="1501968988">
          <w:marLeft w:val="0"/>
          <w:marRight w:val="0"/>
          <w:marTop w:val="0"/>
          <w:marBottom w:val="0"/>
          <w:divBdr>
            <w:top w:val="none" w:sz="0" w:space="0" w:color="auto"/>
            <w:left w:val="none" w:sz="0" w:space="0" w:color="auto"/>
            <w:bottom w:val="none" w:sz="0" w:space="0" w:color="auto"/>
            <w:right w:val="none" w:sz="0" w:space="0" w:color="auto"/>
          </w:divBdr>
        </w:div>
        <w:div w:id="1503279453">
          <w:marLeft w:val="0"/>
          <w:marRight w:val="0"/>
          <w:marTop w:val="0"/>
          <w:marBottom w:val="0"/>
          <w:divBdr>
            <w:top w:val="none" w:sz="0" w:space="0" w:color="auto"/>
            <w:left w:val="none" w:sz="0" w:space="0" w:color="auto"/>
            <w:bottom w:val="none" w:sz="0" w:space="0" w:color="auto"/>
            <w:right w:val="none" w:sz="0" w:space="0" w:color="auto"/>
          </w:divBdr>
        </w:div>
        <w:div w:id="1506819526">
          <w:marLeft w:val="0"/>
          <w:marRight w:val="0"/>
          <w:marTop w:val="0"/>
          <w:marBottom w:val="0"/>
          <w:divBdr>
            <w:top w:val="none" w:sz="0" w:space="0" w:color="auto"/>
            <w:left w:val="none" w:sz="0" w:space="0" w:color="auto"/>
            <w:bottom w:val="none" w:sz="0" w:space="0" w:color="auto"/>
            <w:right w:val="none" w:sz="0" w:space="0" w:color="auto"/>
          </w:divBdr>
        </w:div>
        <w:div w:id="1523471364">
          <w:marLeft w:val="0"/>
          <w:marRight w:val="0"/>
          <w:marTop w:val="0"/>
          <w:marBottom w:val="0"/>
          <w:divBdr>
            <w:top w:val="none" w:sz="0" w:space="0" w:color="auto"/>
            <w:left w:val="none" w:sz="0" w:space="0" w:color="auto"/>
            <w:bottom w:val="none" w:sz="0" w:space="0" w:color="auto"/>
            <w:right w:val="none" w:sz="0" w:space="0" w:color="auto"/>
          </w:divBdr>
        </w:div>
        <w:div w:id="1533037473">
          <w:marLeft w:val="0"/>
          <w:marRight w:val="0"/>
          <w:marTop w:val="0"/>
          <w:marBottom w:val="0"/>
          <w:divBdr>
            <w:top w:val="none" w:sz="0" w:space="0" w:color="auto"/>
            <w:left w:val="none" w:sz="0" w:space="0" w:color="auto"/>
            <w:bottom w:val="none" w:sz="0" w:space="0" w:color="auto"/>
            <w:right w:val="none" w:sz="0" w:space="0" w:color="auto"/>
          </w:divBdr>
        </w:div>
        <w:div w:id="1533376651">
          <w:marLeft w:val="0"/>
          <w:marRight w:val="0"/>
          <w:marTop w:val="0"/>
          <w:marBottom w:val="0"/>
          <w:divBdr>
            <w:top w:val="none" w:sz="0" w:space="0" w:color="auto"/>
            <w:left w:val="none" w:sz="0" w:space="0" w:color="auto"/>
            <w:bottom w:val="none" w:sz="0" w:space="0" w:color="auto"/>
            <w:right w:val="none" w:sz="0" w:space="0" w:color="auto"/>
          </w:divBdr>
        </w:div>
        <w:div w:id="1537039645">
          <w:marLeft w:val="0"/>
          <w:marRight w:val="0"/>
          <w:marTop w:val="0"/>
          <w:marBottom w:val="0"/>
          <w:divBdr>
            <w:top w:val="none" w:sz="0" w:space="0" w:color="auto"/>
            <w:left w:val="none" w:sz="0" w:space="0" w:color="auto"/>
            <w:bottom w:val="none" w:sz="0" w:space="0" w:color="auto"/>
            <w:right w:val="none" w:sz="0" w:space="0" w:color="auto"/>
          </w:divBdr>
        </w:div>
        <w:div w:id="1548446887">
          <w:marLeft w:val="0"/>
          <w:marRight w:val="0"/>
          <w:marTop w:val="0"/>
          <w:marBottom w:val="0"/>
          <w:divBdr>
            <w:top w:val="none" w:sz="0" w:space="0" w:color="auto"/>
            <w:left w:val="none" w:sz="0" w:space="0" w:color="auto"/>
            <w:bottom w:val="none" w:sz="0" w:space="0" w:color="auto"/>
            <w:right w:val="none" w:sz="0" w:space="0" w:color="auto"/>
          </w:divBdr>
        </w:div>
        <w:div w:id="1550073706">
          <w:marLeft w:val="0"/>
          <w:marRight w:val="0"/>
          <w:marTop w:val="0"/>
          <w:marBottom w:val="0"/>
          <w:divBdr>
            <w:top w:val="none" w:sz="0" w:space="0" w:color="auto"/>
            <w:left w:val="none" w:sz="0" w:space="0" w:color="auto"/>
            <w:bottom w:val="none" w:sz="0" w:space="0" w:color="auto"/>
            <w:right w:val="none" w:sz="0" w:space="0" w:color="auto"/>
          </w:divBdr>
        </w:div>
        <w:div w:id="1557546901">
          <w:marLeft w:val="0"/>
          <w:marRight w:val="0"/>
          <w:marTop w:val="0"/>
          <w:marBottom w:val="0"/>
          <w:divBdr>
            <w:top w:val="none" w:sz="0" w:space="0" w:color="auto"/>
            <w:left w:val="none" w:sz="0" w:space="0" w:color="auto"/>
            <w:bottom w:val="none" w:sz="0" w:space="0" w:color="auto"/>
            <w:right w:val="none" w:sz="0" w:space="0" w:color="auto"/>
          </w:divBdr>
        </w:div>
        <w:div w:id="1558006873">
          <w:marLeft w:val="0"/>
          <w:marRight w:val="0"/>
          <w:marTop w:val="0"/>
          <w:marBottom w:val="0"/>
          <w:divBdr>
            <w:top w:val="none" w:sz="0" w:space="0" w:color="auto"/>
            <w:left w:val="none" w:sz="0" w:space="0" w:color="auto"/>
            <w:bottom w:val="none" w:sz="0" w:space="0" w:color="auto"/>
            <w:right w:val="none" w:sz="0" w:space="0" w:color="auto"/>
          </w:divBdr>
        </w:div>
        <w:div w:id="1559898941">
          <w:marLeft w:val="0"/>
          <w:marRight w:val="0"/>
          <w:marTop w:val="0"/>
          <w:marBottom w:val="0"/>
          <w:divBdr>
            <w:top w:val="none" w:sz="0" w:space="0" w:color="auto"/>
            <w:left w:val="none" w:sz="0" w:space="0" w:color="auto"/>
            <w:bottom w:val="none" w:sz="0" w:space="0" w:color="auto"/>
            <w:right w:val="none" w:sz="0" w:space="0" w:color="auto"/>
          </w:divBdr>
        </w:div>
        <w:div w:id="1560819085">
          <w:marLeft w:val="0"/>
          <w:marRight w:val="0"/>
          <w:marTop w:val="0"/>
          <w:marBottom w:val="0"/>
          <w:divBdr>
            <w:top w:val="none" w:sz="0" w:space="0" w:color="auto"/>
            <w:left w:val="none" w:sz="0" w:space="0" w:color="auto"/>
            <w:bottom w:val="none" w:sz="0" w:space="0" w:color="auto"/>
            <w:right w:val="none" w:sz="0" w:space="0" w:color="auto"/>
          </w:divBdr>
        </w:div>
        <w:div w:id="1562671176">
          <w:marLeft w:val="0"/>
          <w:marRight w:val="0"/>
          <w:marTop w:val="0"/>
          <w:marBottom w:val="0"/>
          <w:divBdr>
            <w:top w:val="none" w:sz="0" w:space="0" w:color="auto"/>
            <w:left w:val="none" w:sz="0" w:space="0" w:color="auto"/>
            <w:bottom w:val="none" w:sz="0" w:space="0" w:color="auto"/>
            <w:right w:val="none" w:sz="0" w:space="0" w:color="auto"/>
          </w:divBdr>
        </w:div>
        <w:div w:id="1564482653">
          <w:marLeft w:val="0"/>
          <w:marRight w:val="0"/>
          <w:marTop w:val="0"/>
          <w:marBottom w:val="0"/>
          <w:divBdr>
            <w:top w:val="none" w:sz="0" w:space="0" w:color="auto"/>
            <w:left w:val="none" w:sz="0" w:space="0" w:color="auto"/>
            <w:bottom w:val="none" w:sz="0" w:space="0" w:color="auto"/>
            <w:right w:val="none" w:sz="0" w:space="0" w:color="auto"/>
          </w:divBdr>
        </w:div>
        <w:div w:id="1572547486">
          <w:marLeft w:val="0"/>
          <w:marRight w:val="0"/>
          <w:marTop w:val="0"/>
          <w:marBottom w:val="0"/>
          <w:divBdr>
            <w:top w:val="none" w:sz="0" w:space="0" w:color="auto"/>
            <w:left w:val="none" w:sz="0" w:space="0" w:color="auto"/>
            <w:bottom w:val="none" w:sz="0" w:space="0" w:color="auto"/>
            <w:right w:val="none" w:sz="0" w:space="0" w:color="auto"/>
          </w:divBdr>
        </w:div>
        <w:div w:id="1603297890">
          <w:marLeft w:val="0"/>
          <w:marRight w:val="0"/>
          <w:marTop w:val="0"/>
          <w:marBottom w:val="0"/>
          <w:divBdr>
            <w:top w:val="none" w:sz="0" w:space="0" w:color="auto"/>
            <w:left w:val="none" w:sz="0" w:space="0" w:color="auto"/>
            <w:bottom w:val="none" w:sz="0" w:space="0" w:color="auto"/>
            <w:right w:val="none" w:sz="0" w:space="0" w:color="auto"/>
          </w:divBdr>
        </w:div>
        <w:div w:id="1605454458">
          <w:marLeft w:val="0"/>
          <w:marRight w:val="0"/>
          <w:marTop w:val="0"/>
          <w:marBottom w:val="0"/>
          <w:divBdr>
            <w:top w:val="none" w:sz="0" w:space="0" w:color="auto"/>
            <w:left w:val="none" w:sz="0" w:space="0" w:color="auto"/>
            <w:bottom w:val="none" w:sz="0" w:space="0" w:color="auto"/>
            <w:right w:val="none" w:sz="0" w:space="0" w:color="auto"/>
          </w:divBdr>
        </w:div>
        <w:div w:id="1606116793">
          <w:marLeft w:val="0"/>
          <w:marRight w:val="0"/>
          <w:marTop w:val="0"/>
          <w:marBottom w:val="0"/>
          <w:divBdr>
            <w:top w:val="none" w:sz="0" w:space="0" w:color="auto"/>
            <w:left w:val="none" w:sz="0" w:space="0" w:color="auto"/>
            <w:bottom w:val="none" w:sz="0" w:space="0" w:color="auto"/>
            <w:right w:val="none" w:sz="0" w:space="0" w:color="auto"/>
          </w:divBdr>
        </w:div>
        <w:div w:id="1611669112">
          <w:marLeft w:val="0"/>
          <w:marRight w:val="0"/>
          <w:marTop w:val="0"/>
          <w:marBottom w:val="0"/>
          <w:divBdr>
            <w:top w:val="none" w:sz="0" w:space="0" w:color="auto"/>
            <w:left w:val="none" w:sz="0" w:space="0" w:color="auto"/>
            <w:bottom w:val="none" w:sz="0" w:space="0" w:color="auto"/>
            <w:right w:val="none" w:sz="0" w:space="0" w:color="auto"/>
          </w:divBdr>
        </w:div>
        <w:div w:id="1617984821">
          <w:marLeft w:val="0"/>
          <w:marRight w:val="0"/>
          <w:marTop w:val="0"/>
          <w:marBottom w:val="0"/>
          <w:divBdr>
            <w:top w:val="none" w:sz="0" w:space="0" w:color="auto"/>
            <w:left w:val="none" w:sz="0" w:space="0" w:color="auto"/>
            <w:bottom w:val="none" w:sz="0" w:space="0" w:color="auto"/>
            <w:right w:val="none" w:sz="0" w:space="0" w:color="auto"/>
          </w:divBdr>
        </w:div>
        <w:div w:id="1623337973">
          <w:marLeft w:val="0"/>
          <w:marRight w:val="0"/>
          <w:marTop w:val="0"/>
          <w:marBottom w:val="0"/>
          <w:divBdr>
            <w:top w:val="none" w:sz="0" w:space="0" w:color="auto"/>
            <w:left w:val="none" w:sz="0" w:space="0" w:color="auto"/>
            <w:bottom w:val="none" w:sz="0" w:space="0" w:color="auto"/>
            <w:right w:val="none" w:sz="0" w:space="0" w:color="auto"/>
          </w:divBdr>
        </w:div>
        <w:div w:id="1628198572">
          <w:marLeft w:val="0"/>
          <w:marRight w:val="0"/>
          <w:marTop w:val="0"/>
          <w:marBottom w:val="0"/>
          <w:divBdr>
            <w:top w:val="none" w:sz="0" w:space="0" w:color="auto"/>
            <w:left w:val="none" w:sz="0" w:space="0" w:color="auto"/>
            <w:bottom w:val="none" w:sz="0" w:space="0" w:color="auto"/>
            <w:right w:val="none" w:sz="0" w:space="0" w:color="auto"/>
          </w:divBdr>
        </w:div>
        <w:div w:id="1632662283">
          <w:marLeft w:val="0"/>
          <w:marRight w:val="0"/>
          <w:marTop w:val="0"/>
          <w:marBottom w:val="0"/>
          <w:divBdr>
            <w:top w:val="none" w:sz="0" w:space="0" w:color="auto"/>
            <w:left w:val="none" w:sz="0" w:space="0" w:color="auto"/>
            <w:bottom w:val="none" w:sz="0" w:space="0" w:color="auto"/>
            <w:right w:val="none" w:sz="0" w:space="0" w:color="auto"/>
          </w:divBdr>
        </w:div>
        <w:div w:id="1635066463">
          <w:marLeft w:val="0"/>
          <w:marRight w:val="0"/>
          <w:marTop w:val="0"/>
          <w:marBottom w:val="0"/>
          <w:divBdr>
            <w:top w:val="none" w:sz="0" w:space="0" w:color="auto"/>
            <w:left w:val="none" w:sz="0" w:space="0" w:color="auto"/>
            <w:bottom w:val="none" w:sz="0" w:space="0" w:color="auto"/>
            <w:right w:val="none" w:sz="0" w:space="0" w:color="auto"/>
          </w:divBdr>
        </w:div>
        <w:div w:id="1646424744">
          <w:marLeft w:val="0"/>
          <w:marRight w:val="0"/>
          <w:marTop w:val="0"/>
          <w:marBottom w:val="0"/>
          <w:divBdr>
            <w:top w:val="none" w:sz="0" w:space="0" w:color="auto"/>
            <w:left w:val="none" w:sz="0" w:space="0" w:color="auto"/>
            <w:bottom w:val="none" w:sz="0" w:space="0" w:color="auto"/>
            <w:right w:val="none" w:sz="0" w:space="0" w:color="auto"/>
          </w:divBdr>
        </w:div>
        <w:div w:id="1653486545">
          <w:marLeft w:val="0"/>
          <w:marRight w:val="0"/>
          <w:marTop w:val="0"/>
          <w:marBottom w:val="0"/>
          <w:divBdr>
            <w:top w:val="none" w:sz="0" w:space="0" w:color="auto"/>
            <w:left w:val="none" w:sz="0" w:space="0" w:color="auto"/>
            <w:bottom w:val="none" w:sz="0" w:space="0" w:color="auto"/>
            <w:right w:val="none" w:sz="0" w:space="0" w:color="auto"/>
          </w:divBdr>
        </w:div>
        <w:div w:id="1657370144">
          <w:marLeft w:val="0"/>
          <w:marRight w:val="0"/>
          <w:marTop w:val="0"/>
          <w:marBottom w:val="0"/>
          <w:divBdr>
            <w:top w:val="none" w:sz="0" w:space="0" w:color="auto"/>
            <w:left w:val="none" w:sz="0" w:space="0" w:color="auto"/>
            <w:bottom w:val="none" w:sz="0" w:space="0" w:color="auto"/>
            <w:right w:val="none" w:sz="0" w:space="0" w:color="auto"/>
          </w:divBdr>
        </w:div>
        <w:div w:id="1660426374">
          <w:marLeft w:val="0"/>
          <w:marRight w:val="0"/>
          <w:marTop w:val="0"/>
          <w:marBottom w:val="0"/>
          <w:divBdr>
            <w:top w:val="none" w:sz="0" w:space="0" w:color="auto"/>
            <w:left w:val="none" w:sz="0" w:space="0" w:color="auto"/>
            <w:bottom w:val="none" w:sz="0" w:space="0" w:color="auto"/>
            <w:right w:val="none" w:sz="0" w:space="0" w:color="auto"/>
          </w:divBdr>
        </w:div>
        <w:div w:id="1662391085">
          <w:marLeft w:val="0"/>
          <w:marRight w:val="0"/>
          <w:marTop w:val="0"/>
          <w:marBottom w:val="0"/>
          <w:divBdr>
            <w:top w:val="none" w:sz="0" w:space="0" w:color="auto"/>
            <w:left w:val="none" w:sz="0" w:space="0" w:color="auto"/>
            <w:bottom w:val="none" w:sz="0" w:space="0" w:color="auto"/>
            <w:right w:val="none" w:sz="0" w:space="0" w:color="auto"/>
          </w:divBdr>
        </w:div>
        <w:div w:id="1663239344">
          <w:marLeft w:val="0"/>
          <w:marRight w:val="0"/>
          <w:marTop w:val="0"/>
          <w:marBottom w:val="0"/>
          <w:divBdr>
            <w:top w:val="none" w:sz="0" w:space="0" w:color="auto"/>
            <w:left w:val="none" w:sz="0" w:space="0" w:color="auto"/>
            <w:bottom w:val="none" w:sz="0" w:space="0" w:color="auto"/>
            <w:right w:val="none" w:sz="0" w:space="0" w:color="auto"/>
          </w:divBdr>
        </w:div>
        <w:div w:id="1668481184">
          <w:marLeft w:val="0"/>
          <w:marRight w:val="0"/>
          <w:marTop w:val="0"/>
          <w:marBottom w:val="0"/>
          <w:divBdr>
            <w:top w:val="none" w:sz="0" w:space="0" w:color="auto"/>
            <w:left w:val="none" w:sz="0" w:space="0" w:color="auto"/>
            <w:bottom w:val="none" w:sz="0" w:space="0" w:color="auto"/>
            <w:right w:val="none" w:sz="0" w:space="0" w:color="auto"/>
          </w:divBdr>
        </w:div>
        <w:div w:id="1669476265">
          <w:marLeft w:val="0"/>
          <w:marRight w:val="0"/>
          <w:marTop w:val="0"/>
          <w:marBottom w:val="0"/>
          <w:divBdr>
            <w:top w:val="none" w:sz="0" w:space="0" w:color="auto"/>
            <w:left w:val="none" w:sz="0" w:space="0" w:color="auto"/>
            <w:bottom w:val="none" w:sz="0" w:space="0" w:color="auto"/>
            <w:right w:val="none" w:sz="0" w:space="0" w:color="auto"/>
          </w:divBdr>
        </w:div>
        <w:div w:id="1669552251">
          <w:marLeft w:val="0"/>
          <w:marRight w:val="0"/>
          <w:marTop w:val="0"/>
          <w:marBottom w:val="0"/>
          <w:divBdr>
            <w:top w:val="none" w:sz="0" w:space="0" w:color="auto"/>
            <w:left w:val="none" w:sz="0" w:space="0" w:color="auto"/>
            <w:bottom w:val="none" w:sz="0" w:space="0" w:color="auto"/>
            <w:right w:val="none" w:sz="0" w:space="0" w:color="auto"/>
          </w:divBdr>
        </w:div>
        <w:div w:id="1691056449">
          <w:marLeft w:val="0"/>
          <w:marRight w:val="0"/>
          <w:marTop w:val="0"/>
          <w:marBottom w:val="0"/>
          <w:divBdr>
            <w:top w:val="none" w:sz="0" w:space="0" w:color="auto"/>
            <w:left w:val="none" w:sz="0" w:space="0" w:color="auto"/>
            <w:bottom w:val="none" w:sz="0" w:space="0" w:color="auto"/>
            <w:right w:val="none" w:sz="0" w:space="0" w:color="auto"/>
          </w:divBdr>
        </w:div>
        <w:div w:id="1692296169">
          <w:marLeft w:val="0"/>
          <w:marRight w:val="0"/>
          <w:marTop w:val="0"/>
          <w:marBottom w:val="0"/>
          <w:divBdr>
            <w:top w:val="none" w:sz="0" w:space="0" w:color="auto"/>
            <w:left w:val="none" w:sz="0" w:space="0" w:color="auto"/>
            <w:bottom w:val="none" w:sz="0" w:space="0" w:color="auto"/>
            <w:right w:val="none" w:sz="0" w:space="0" w:color="auto"/>
          </w:divBdr>
        </w:div>
        <w:div w:id="1717118696">
          <w:marLeft w:val="0"/>
          <w:marRight w:val="0"/>
          <w:marTop w:val="0"/>
          <w:marBottom w:val="0"/>
          <w:divBdr>
            <w:top w:val="none" w:sz="0" w:space="0" w:color="auto"/>
            <w:left w:val="none" w:sz="0" w:space="0" w:color="auto"/>
            <w:bottom w:val="none" w:sz="0" w:space="0" w:color="auto"/>
            <w:right w:val="none" w:sz="0" w:space="0" w:color="auto"/>
          </w:divBdr>
        </w:div>
        <w:div w:id="1718384782">
          <w:marLeft w:val="0"/>
          <w:marRight w:val="0"/>
          <w:marTop w:val="0"/>
          <w:marBottom w:val="0"/>
          <w:divBdr>
            <w:top w:val="none" w:sz="0" w:space="0" w:color="auto"/>
            <w:left w:val="none" w:sz="0" w:space="0" w:color="auto"/>
            <w:bottom w:val="none" w:sz="0" w:space="0" w:color="auto"/>
            <w:right w:val="none" w:sz="0" w:space="0" w:color="auto"/>
          </w:divBdr>
        </w:div>
        <w:div w:id="1719206824">
          <w:marLeft w:val="0"/>
          <w:marRight w:val="0"/>
          <w:marTop w:val="0"/>
          <w:marBottom w:val="0"/>
          <w:divBdr>
            <w:top w:val="none" w:sz="0" w:space="0" w:color="auto"/>
            <w:left w:val="none" w:sz="0" w:space="0" w:color="auto"/>
            <w:bottom w:val="none" w:sz="0" w:space="0" w:color="auto"/>
            <w:right w:val="none" w:sz="0" w:space="0" w:color="auto"/>
          </w:divBdr>
        </w:div>
        <w:div w:id="1735472403">
          <w:marLeft w:val="0"/>
          <w:marRight w:val="0"/>
          <w:marTop w:val="0"/>
          <w:marBottom w:val="0"/>
          <w:divBdr>
            <w:top w:val="none" w:sz="0" w:space="0" w:color="auto"/>
            <w:left w:val="none" w:sz="0" w:space="0" w:color="auto"/>
            <w:bottom w:val="none" w:sz="0" w:space="0" w:color="auto"/>
            <w:right w:val="none" w:sz="0" w:space="0" w:color="auto"/>
          </w:divBdr>
        </w:div>
        <w:div w:id="1738748846">
          <w:marLeft w:val="0"/>
          <w:marRight w:val="0"/>
          <w:marTop w:val="0"/>
          <w:marBottom w:val="0"/>
          <w:divBdr>
            <w:top w:val="none" w:sz="0" w:space="0" w:color="auto"/>
            <w:left w:val="none" w:sz="0" w:space="0" w:color="auto"/>
            <w:bottom w:val="none" w:sz="0" w:space="0" w:color="auto"/>
            <w:right w:val="none" w:sz="0" w:space="0" w:color="auto"/>
          </w:divBdr>
        </w:div>
        <w:div w:id="1742176160">
          <w:marLeft w:val="0"/>
          <w:marRight w:val="0"/>
          <w:marTop w:val="0"/>
          <w:marBottom w:val="0"/>
          <w:divBdr>
            <w:top w:val="none" w:sz="0" w:space="0" w:color="auto"/>
            <w:left w:val="none" w:sz="0" w:space="0" w:color="auto"/>
            <w:bottom w:val="none" w:sz="0" w:space="0" w:color="auto"/>
            <w:right w:val="none" w:sz="0" w:space="0" w:color="auto"/>
          </w:divBdr>
        </w:div>
        <w:div w:id="1754736846">
          <w:marLeft w:val="0"/>
          <w:marRight w:val="0"/>
          <w:marTop w:val="0"/>
          <w:marBottom w:val="0"/>
          <w:divBdr>
            <w:top w:val="none" w:sz="0" w:space="0" w:color="auto"/>
            <w:left w:val="none" w:sz="0" w:space="0" w:color="auto"/>
            <w:bottom w:val="none" w:sz="0" w:space="0" w:color="auto"/>
            <w:right w:val="none" w:sz="0" w:space="0" w:color="auto"/>
          </w:divBdr>
        </w:div>
        <w:div w:id="1767073154">
          <w:marLeft w:val="0"/>
          <w:marRight w:val="0"/>
          <w:marTop w:val="0"/>
          <w:marBottom w:val="0"/>
          <w:divBdr>
            <w:top w:val="none" w:sz="0" w:space="0" w:color="auto"/>
            <w:left w:val="none" w:sz="0" w:space="0" w:color="auto"/>
            <w:bottom w:val="none" w:sz="0" w:space="0" w:color="auto"/>
            <w:right w:val="none" w:sz="0" w:space="0" w:color="auto"/>
          </w:divBdr>
        </w:div>
        <w:div w:id="1770467114">
          <w:marLeft w:val="0"/>
          <w:marRight w:val="0"/>
          <w:marTop w:val="0"/>
          <w:marBottom w:val="0"/>
          <w:divBdr>
            <w:top w:val="none" w:sz="0" w:space="0" w:color="auto"/>
            <w:left w:val="none" w:sz="0" w:space="0" w:color="auto"/>
            <w:bottom w:val="none" w:sz="0" w:space="0" w:color="auto"/>
            <w:right w:val="none" w:sz="0" w:space="0" w:color="auto"/>
          </w:divBdr>
        </w:div>
        <w:div w:id="1784425238">
          <w:marLeft w:val="0"/>
          <w:marRight w:val="0"/>
          <w:marTop w:val="0"/>
          <w:marBottom w:val="0"/>
          <w:divBdr>
            <w:top w:val="none" w:sz="0" w:space="0" w:color="auto"/>
            <w:left w:val="none" w:sz="0" w:space="0" w:color="auto"/>
            <w:bottom w:val="none" w:sz="0" w:space="0" w:color="auto"/>
            <w:right w:val="none" w:sz="0" w:space="0" w:color="auto"/>
          </w:divBdr>
        </w:div>
        <w:div w:id="1789619288">
          <w:marLeft w:val="0"/>
          <w:marRight w:val="0"/>
          <w:marTop w:val="0"/>
          <w:marBottom w:val="0"/>
          <w:divBdr>
            <w:top w:val="none" w:sz="0" w:space="0" w:color="auto"/>
            <w:left w:val="none" w:sz="0" w:space="0" w:color="auto"/>
            <w:bottom w:val="none" w:sz="0" w:space="0" w:color="auto"/>
            <w:right w:val="none" w:sz="0" w:space="0" w:color="auto"/>
          </w:divBdr>
        </w:div>
        <w:div w:id="1791196544">
          <w:marLeft w:val="0"/>
          <w:marRight w:val="0"/>
          <w:marTop w:val="0"/>
          <w:marBottom w:val="0"/>
          <w:divBdr>
            <w:top w:val="none" w:sz="0" w:space="0" w:color="auto"/>
            <w:left w:val="none" w:sz="0" w:space="0" w:color="auto"/>
            <w:bottom w:val="none" w:sz="0" w:space="0" w:color="auto"/>
            <w:right w:val="none" w:sz="0" w:space="0" w:color="auto"/>
          </w:divBdr>
        </w:div>
        <w:div w:id="1800301464">
          <w:marLeft w:val="0"/>
          <w:marRight w:val="0"/>
          <w:marTop w:val="0"/>
          <w:marBottom w:val="0"/>
          <w:divBdr>
            <w:top w:val="none" w:sz="0" w:space="0" w:color="auto"/>
            <w:left w:val="none" w:sz="0" w:space="0" w:color="auto"/>
            <w:bottom w:val="none" w:sz="0" w:space="0" w:color="auto"/>
            <w:right w:val="none" w:sz="0" w:space="0" w:color="auto"/>
          </w:divBdr>
        </w:div>
        <w:div w:id="1804731792">
          <w:marLeft w:val="0"/>
          <w:marRight w:val="0"/>
          <w:marTop w:val="0"/>
          <w:marBottom w:val="0"/>
          <w:divBdr>
            <w:top w:val="none" w:sz="0" w:space="0" w:color="auto"/>
            <w:left w:val="none" w:sz="0" w:space="0" w:color="auto"/>
            <w:bottom w:val="none" w:sz="0" w:space="0" w:color="auto"/>
            <w:right w:val="none" w:sz="0" w:space="0" w:color="auto"/>
          </w:divBdr>
        </w:div>
        <w:div w:id="1811240697">
          <w:marLeft w:val="0"/>
          <w:marRight w:val="0"/>
          <w:marTop w:val="0"/>
          <w:marBottom w:val="0"/>
          <w:divBdr>
            <w:top w:val="none" w:sz="0" w:space="0" w:color="auto"/>
            <w:left w:val="none" w:sz="0" w:space="0" w:color="auto"/>
            <w:bottom w:val="none" w:sz="0" w:space="0" w:color="auto"/>
            <w:right w:val="none" w:sz="0" w:space="0" w:color="auto"/>
          </w:divBdr>
        </w:div>
        <w:div w:id="1822307939">
          <w:marLeft w:val="0"/>
          <w:marRight w:val="0"/>
          <w:marTop w:val="0"/>
          <w:marBottom w:val="0"/>
          <w:divBdr>
            <w:top w:val="none" w:sz="0" w:space="0" w:color="auto"/>
            <w:left w:val="none" w:sz="0" w:space="0" w:color="auto"/>
            <w:bottom w:val="none" w:sz="0" w:space="0" w:color="auto"/>
            <w:right w:val="none" w:sz="0" w:space="0" w:color="auto"/>
          </w:divBdr>
        </w:div>
        <w:div w:id="1824613364">
          <w:marLeft w:val="0"/>
          <w:marRight w:val="0"/>
          <w:marTop w:val="0"/>
          <w:marBottom w:val="0"/>
          <w:divBdr>
            <w:top w:val="none" w:sz="0" w:space="0" w:color="auto"/>
            <w:left w:val="none" w:sz="0" w:space="0" w:color="auto"/>
            <w:bottom w:val="none" w:sz="0" w:space="0" w:color="auto"/>
            <w:right w:val="none" w:sz="0" w:space="0" w:color="auto"/>
          </w:divBdr>
        </w:div>
        <w:div w:id="1830319910">
          <w:marLeft w:val="0"/>
          <w:marRight w:val="0"/>
          <w:marTop w:val="0"/>
          <w:marBottom w:val="0"/>
          <w:divBdr>
            <w:top w:val="none" w:sz="0" w:space="0" w:color="auto"/>
            <w:left w:val="none" w:sz="0" w:space="0" w:color="auto"/>
            <w:bottom w:val="none" w:sz="0" w:space="0" w:color="auto"/>
            <w:right w:val="none" w:sz="0" w:space="0" w:color="auto"/>
          </w:divBdr>
        </w:div>
        <w:div w:id="1830976021">
          <w:marLeft w:val="0"/>
          <w:marRight w:val="0"/>
          <w:marTop w:val="0"/>
          <w:marBottom w:val="0"/>
          <w:divBdr>
            <w:top w:val="none" w:sz="0" w:space="0" w:color="auto"/>
            <w:left w:val="none" w:sz="0" w:space="0" w:color="auto"/>
            <w:bottom w:val="none" w:sz="0" w:space="0" w:color="auto"/>
            <w:right w:val="none" w:sz="0" w:space="0" w:color="auto"/>
          </w:divBdr>
        </w:div>
        <w:div w:id="1848859856">
          <w:marLeft w:val="0"/>
          <w:marRight w:val="0"/>
          <w:marTop w:val="0"/>
          <w:marBottom w:val="0"/>
          <w:divBdr>
            <w:top w:val="none" w:sz="0" w:space="0" w:color="auto"/>
            <w:left w:val="none" w:sz="0" w:space="0" w:color="auto"/>
            <w:bottom w:val="none" w:sz="0" w:space="0" w:color="auto"/>
            <w:right w:val="none" w:sz="0" w:space="0" w:color="auto"/>
          </w:divBdr>
        </w:div>
        <w:div w:id="1852258233">
          <w:marLeft w:val="0"/>
          <w:marRight w:val="0"/>
          <w:marTop w:val="0"/>
          <w:marBottom w:val="0"/>
          <w:divBdr>
            <w:top w:val="none" w:sz="0" w:space="0" w:color="auto"/>
            <w:left w:val="none" w:sz="0" w:space="0" w:color="auto"/>
            <w:bottom w:val="none" w:sz="0" w:space="0" w:color="auto"/>
            <w:right w:val="none" w:sz="0" w:space="0" w:color="auto"/>
          </w:divBdr>
        </w:div>
        <w:div w:id="1855460480">
          <w:marLeft w:val="0"/>
          <w:marRight w:val="0"/>
          <w:marTop w:val="0"/>
          <w:marBottom w:val="0"/>
          <w:divBdr>
            <w:top w:val="none" w:sz="0" w:space="0" w:color="auto"/>
            <w:left w:val="none" w:sz="0" w:space="0" w:color="auto"/>
            <w:bottom w:val="none" w:sz="0" w:space="0" w:color="auto"/>
            <w:right w:val="none" w:sz="0" w:space="0" w:color="auto"/>
          </w:divBdr>
        </w:div>
        <w:div w:id="1862084994">
          <w:marLeft w:val="0"/>
          <w:marRight w:val="0"/>
          <w:marTop w:val="0"/>
          <w:marBottom w:val="0"/>
          <w:divBdr>
            <w:top w:val="none" w:sz="0" w:space="0" w:color="auto"/>
            <w:left w:val="none" w:sz="0" w:space="0" w:color="auto"/>
            <w:bottom w:val="none" w:sz="0" w:space="0" w:color="auto"/>
            <w:right w:val="none" w:sz="0" w:space="0" w:color="auto"/>
          </w:divBdr>
        </w:div>
        <w:div w:id="1868517544">
          <w:marLeft w:val="0"/>
          <w:marRight w:val="0"/>
          <w:marTop w:val="0"/>
          <w:marBottom w:val="0"/>
          <w:divBdr>
            <w:top w:val="none" w:sz="0" w:space="0" w:color="auto"/>
            <w:left w:val="none" w:sz="0" w:space="0" w:color="auto"/>
            <w:bottom w:val="none" w:sz="0" w:space="0" w:color="auto"/>
            <w:right w:val="none" w:sz="0" w:space="0" w:color="auto"/>
          </w:divBdr>
        </w:div>
        <w:div w:id="1868911549">
          <w:marLeft w:val="0"/>
          <w:marRight w:val="0"/>
          <w:marTop w:val="0"/>
          <w:marBottom w:val="0"/>
          <w:divBdr>
            <w:top w:val="none" w:sz="0" w:space="0" w:color="auto"/>
            <w:left w:val="none" w:sz="0" w:space="0" w:color="auto"/>
            <w:bottom w:val="none" w:sz="0" w:space="0" w:color="auto"/>
            <w:right w:val="none" w:sz="0" w:space="0" w:color="auto"/>
          </w:divBdr>
        </w:div>
        <w:div w:id="1870491731">
          <w:marLeft w:val="0"/>
          <w:marRight w:val="0"/>
          <w:marTop w:val="0"/>
          <w:marBottom w:val="0"/>
          <w:divBdr>
            <w:top w:val="none" w:sz="0" w:space="0" w:color="auto"/>
            <w:left w:val="none" w:sz="0" w:space="0" w:color="auto"/>
            <w:bottom w:val="none" w:sz="0" w:space="0" w:color="auto"/>
            <w:right w:val="none" w:sz="0" w:space="0" w:color="auto"/>
          </w:divBdr>
        </w:div>
        <w:div w:id="1880969055">
          <w:marLeft w:val="0"/>
          <w:marRight w:val="0"/>
          <w:marTop w:val="0"/>
          <w:marBottom w:val="0"/>
          <w:divBdr>
            <w:top w:val="none" w:sz="0" w:space="0" w:color="auto"/>
            <w:left w:val="none" w:sz="0" w:space="0" w:color="auto"/>
            <w:bottom w:val="none" w:sz="0" w:space="0" w:color="auto"/>
            <w:right w:val="none" w:sz="0" w:space="0" w:color="auto"/>
          </w:divBdr>
        </w:div>
        <w:div w:id="1881628312">
          <w:marLeft w:val="0"/>
          <w:marRight w:val="0"/>
          <w:marTop w:val="0"/>
          <w:marBottom w:val="0"/>
          <w:divBdr>
            <w:top w:val="none" w:sz="0" w:space="0" w:color="auto"/>
            <w:left w:val="none" w:sz="0" w:space="0" w:color="auto"/>
            <w:bottom w:val="none" w:sz="0" w:space="0" w:color="auto"/>
            <w:right w:val="none" w:sz="0" w:space="0" w:color="auto"/>
          </w:divBdr>
        </w:div>
        <w:div w:id="1891528523">
          <w:marLeft w:val="0"/>
          <w:marRight w:val="0"/>
          <w:marTop w:val="0"/>
          <w:marBottom w:val="0"/>
          <w:divBdr>
            <w:top w:val="none" w:sz="0" w:space="0" w:color="auto"/>
            <w:left w:val="none" w:sz="0" w:space="0" w:color="auto"/>
            <w:bottom w:val="none" w:sz="0" w:space="0" w:color="auto"/>
            <w:right w:val="none" w:sz="0" w:space="0" w:color="auto"/>
          </w:divBdr>
        </w:div>
        <w:div w:id="1896547559">
          <w:marLeft w:val="0"/>
          <w:marRight w:val="0"/>
          <w:marTop w:val="0"/>
          <w:marBottom w:val="0"/>
          <w:divBdr>
            <w:top w:val="none" w:sz="0" w:space="0" w:color="auto"/>
            <w:left w:val="none" w:sz="0" w:space="0" w:color="auto"/>
            <w:bottom w:val="none" w:sz="0" w:space="0" w:color="auto"/>
            <w:right w:val="none" w:sz="0" w:space="0" w:color="auto"/>
          </w:divBdr>
        </w:div>
        <w:div w:id="1897933607">
          <w:marLeft w:val="0"/>
          <w:marRight w:val="0"/>
          <w:marTop w:val="0"/>
          <w:marBottom w:val="0"/>
          <w:divBdr>
            <w:top w:val="none" w:sz="0" w:space="0" w:color="auto"/>
            <w:left w:val="none" w:sz="0" w:space="0" w:color="auto"/>
            <w:bottom w:val="none" w:sz="0" w:space="0" w:color="auto"/>
            <w:right w:val="none" w:sz="0" w:space="0" w:color="auto"/>
          </w:divBdr>
        </w:div>
        <w:div w:id="1898201097">
          <w:marLeft w:val="0"/>
          <w:marRight w:val="0"/>
          <w:marTop w:val="0"/>
          <w:marBottom w:val="0"/>
          <w:divBdr>
            <w:top w:val="none" w:sz="0" w:space="0" w:color="auto"/>
            <w:left w:val="none" w:sz="0" w:space="0" w:color="auto"/>
            <w:bottom w:val="none" w:sz="0" w:space="0" w:color="auto"/>
            <w:right w:val="none" w:sz="0" w:space="0" w:color="auto"/>
          </w:divBdr>
        </w:div>
        <w:div w:id="1899783733">
          <w:marLeft w:val="0"/>
          <w:marRight w:val="0"/>
          <w:marTop w:val="0"/>
          <w:marBottom w:val="0"/>
          <w:divBdr>
            <w:top w:val="none" w:sz="0" w:space="0" w:color="auto"/>
            <w:left w:val="none" w:sz="0" w:space="0" w:color="auto"/>
            <w:bottom w:val="none" w:sz="0" w:space="0" w:color="auto"/>
            <w:right w:val="none" w:sz="0" w:space="0" w:color="auto"/>
          </w:divBdr>
        </w:div>
        <w:div w:id="1905673444">
          <w:marLeft w:val="0"/>
          <w:marRight w:val="0"/>
          <w:marTop w:val="0"/>
          <w:marBottom w:val="0"/>
          <w:divBdr>
            <w:top w:val="none" w:sz="0" w:space="0" w:color="auto"/>
            <w:left w:val="none" w:sz="0" w:space="0" w:color="auto"/>
            <w:bottom w:val="none" w:sz="0" w:space="0" w:color="auto"/>
            <w:right w:val="none" w:sz="0" w:space="0" w:color="auto"/>
          </w:divBdr>
        </w:div>
        <w:div w:id="1927885125">
          <w:marLeft w:val="0"/>
          <w:marRight w:val="0"/>
          <w:marTop w:val="0"/>
          <w:marBottom w:val="0"/>
          <w:divBdr>
            <w:top w:val="none" w:sz="0" w:space="0" w:color="auto"/>
            <w:left w:val="none" w:sz="0" w:space="0" w:color="auto"/>
            <w:bottom w:val="none" w:sz="0" w:space="0" w:color="auto"/>
            <w:right w:val="none" w:sz="0" w:space="0" w:color="auto"/>
          </w:divBdr>
        </w:div>
        <w:div w:id="1929191089">
          <w:marLeft w:val="0"/>
          <w:marRight w:val="0"/>
          <w:marTop w:val="0"/>
          <w:marBottom w:val="0"/>
          <w:divBdr>
            <w:top w:val="none" w:sz="0" w:space="0" w:color="auto"/>
            <w:left w:val="none" w:sz="0" w:space="0" w:color="auto"/>
            <w:bottom w:val="none" w:sz="0" w:space="0" w:color="auto"/>
            <w:right w:val="none" w:sz="0" w:space="0" w:color="auto"/>
          </w:divBdr>
        </w:div>
        <w:div w:id="1939214633">
          <w:marLeft w:val="0"/>
          <w:marRight w:val="0"/>
          <w:marTop w:val="0"/>
          <w:marBottom w:val="0"/>
          <w:divBdr>
            <w:top w:val="none" w:sz="0" w:space="0" w:color="auto"/>
            <w:left w:val="none" w:sz="0" w:space="0" w:color="auto"/>
            <w:bottom w:val="none" w:sz="0" w:space="0" w:color="auto"/>
            <w:right w:val="none" w:sz="0" w:space="0" w:color="auto"/>
          </w:divBdr>
        </w:div>
        <w:div w:id="1956791780">
          <w:marLeft w:val="0"/>
          <w:marRight w:val="0"/>
          <w:marTop w:val="0"/>
          <w:marBottom w:val="0"/>
          <w:divBdr>
            <w:top w:val="none" w:sz="0" w:space="0" w:color="auto"/>
            <w:left w:val="none" w:sz="0" w:space="0" w:color="auto"/>
            <w:bottom w:val="none" w:sz="0" w:space="0" w:color="auto"/>
            <w:right w:val="none" w:sz="0" w:space="0" w:color="auto"/>
          </w:divBdr>
        </w:div>
        <w:div w:id="1959145734">
          <w:marLeft w:val="0"/>
          <w:marRight w:val="0"/>
          <w:marTop w:val="0"/>
          <w:marBottom w:val="0"/>
          <w:divBdr>
            <w:top w:val="none" w:sz="0" w:space="0" w:color="auto"/>
            <w:left w:val="none" w:sz="0" w:space="0" w:color="auto"/>
            <w:bottom w:val="none" w:sz="0" w:space="0" w:color="auto"/>
            <w:right w:val="none" w:sz="0" w:space="0" w:color="auto"/>
          </w:divBdr>
        </w:div>
        <w:div w:id="1962303068">
          <w:marLeft w:val="0"/>
          <w:marRight w:val="0"/>
          <w:marTop w:val="0"/>
          <w:marBottom w:val="0"/>
          <w:divBdr>
            <w:top w:val="none" w:sz="0" w:space="0" w:color="auto"/>
            <w:left w:val="none" w:sz="0" w:space="0" w:color="auto"/>
            <w:bottom w:val="none" w:sz="0" w:space="0" w:color="auto"/>
            <w:right w:val="none" w:sz="0" w:space="0" w:color="auto"/>
          </w:divBdr>
        </w:div>
        <w:div w:id="1971014407">
          <w:marLeft w:val="0"/>
          <w:marRight w:val="0"/>
          <w:marTop w:val="0"/>
          <w:marBottom w:val="0"/>
          <w:divBdr>
            <w:top w:val="none" w:sz="0" w:space="0" w:color="auto"/>
            <w:left w:val="none" w:sz="0" w:space="0" w:color="auto"/>
            <w:bottom w:val="none" w:sz="0" w:space="0" w:color="auto"/>
            <w:right w:val="none" w:sz="0" w:space="0" w:color="auto"/>
          </w:divBdr>
        </w:div>
        <w:div w:id="1971593511">
          <w:marLeft w:val="0"/>
          <w:marRight w:val="0"/>
          <w:marTop w:val="0"/>
          <w:marBottom w:val="0"/>
          <w:divBdr>
            <w:top w:val="none" w:sz="0" w:space="0" w:color="auto"/>
            <w:left w:val="none" w:sz="0" w:space="0" w:color="auto"/>
            <w:bottom w:val="none" w:sz="0" w:space="0" w:color="auto"/>
            <w:right w:val="none" w:sz="0" w:space="0" w:color="auto"/>
          </w:divBdr>
        </w:div>
        <w:div w:id="1975332581">
          <w:marLeft w:val="0"/>
          <w:marRight w:val="0"/>
          <w:marTop w:val="0"/>
          <w:marBottom w:val="0"/>
          <w:divBdr>
            <w:top w:val="none" w:sz="0" w:space="0" w:color="auto"/>
            <w:left w:val="none" w:sz="0" w:space="0" w:color="auto"/>
            <w:bottom w:val="none" w:sz="0" w:space="0" w:color="auto"/>
            <w:right w:val="none" w:sz="0" w:space="0" w:color="auto"/>
          </w:divBdr>
        </w:div>
        <w:div w:id="1978801687">
          <w:marLeft w:val="0"/>
          <w:marRight w:val="0"/>
          <w:marTop w:val="0"/>
          <w:marBottom w:val="0"/>
          <w:divBdr>
            <w:top w:val="none" w:sz="0" w:space="0" w:color="auto"/>
            <w:left w:val="none" w:sz="0" w:space="0" w:color="auto"/>
            <w:bottom w:val="none" w:sz="0" w:space="0" w:color="auto"/>
            <w:right w:val="none" w:sz="0" w:space="0" w:color="auto"/>
          </w:divBdr>
        </w:div>
        <w:div w:id="1981498806">
          <w:marLeft w:val="0"/>
          <w:marRight w:val="0"/>
          <w:marTop w:val="0"/>
          <w:marBottom w:val="0"/>
          <w:divBdr>
            <w:top w:val="none" w:sz="0" w:space="0" w:color="auto"/>
            <w:left w:val="none" w:sz="0" w:space="0" w:color="auto"/>
            <w:bottom w:val="none" w:sz="0" w:space="0" w:color="auto"/>
            <w:right w:val="none" w:sz="0" w:space="0" w:color="auto"/>
          </w:divBdr>
        </w:div>
        <w:div w:id="1988821623">
          <w:marLeft w:val="0"/>
          <w:marRight w:val="0"/>
          <w:marTop w:val="0"/>
          <w:marBottom w:val="0"/>
          <w:divBdr>
            <w:top w:val="none" w:sz="0" w:space="0" w:color="auto"/>
            <w:left w:val="none" w:sz="0" w:space="0" w:color="auto"/>
            <w:bottom w:val="none" w:sz="0" w:space="0" w:color="auto"/>
            <w:right w:val="none" w:sz="0" w:space="0" w:color="auto"/>
          </w:divBdr>
        </w:div>
        <w:div w:id="1989509030">
          <w:marLeft w:val="0"/>
          <w:marRight w:val="0"/>
          <w:marTop w:val="0"/>
          <w:marBottom w:val="0"/>
          <w:divBdr>
            <w:top w:val="none" w:sz="0" w:space="0" w:color="auto"/>
            <w:left w:val="none" w:sz="0" w:space="0" w:color="auto"/>
            <w:bottom w:val="none" w:sz="0" w:space="0" w:color="auto"/>
            <w:right w:val="none" w:sz="0" w:space="0" w:color="auto"/>
          </w:divBdr>
        </w:div>
        <w:div w:id="1994334550">
          <w:marLeft w:val="0"/>
          <w:marRight w:val="0"/>
          <w:marTop w:val="0"/>
          <w:marBottom w:val="0"/>
          <w:divBdr>
            <w:top w:val="none" w:sz="0" w:space="0" w:color="auto"/>
            <w:left w:val="none" w:sz="0" w:space="0" w:color="auto"/>
            <w:bottom w:val="none" w:sz="0" w:space="0" w:color="auto"/>
            <w:right w:val="none" w:sz="0" w:space="0" w:color="auto"/>
          </w:divBdr>
        </w:div>
        <w:div w:id="1997756300">
          <w:marLeft w:val="0"/>
          <w:marRight w:val="0"/>
          <w:marTop w:val="0"/>
          <w:marBottom w:val="0"/>
          <w:divBdr>
            <w:top w:val="none" w:sz="0" w:space="0" w:color="auto"/>
            <w:left w:val="none" w:sz="0" w:space="0" w:color="auto"/>
            <w:bottom w:val="none" w:sz="0" w:space="0" w:color="auto"/>
            <w:right w:val="none" w:sz="0" w:space="0" w:color="auto"/>
          </w:divBdr>
        </w:div>
        <w:div w:id="2003660599">
          <w:marLeft w:val="0"/>
          <w:marRight w:val="0"/>
          <w:marTop w:val="0"/>
          <w:marBottom w:val="0"/>
          <w:divBdr>
            <w:top w:val="none" w:sz="0" w:space="0" w:color="auto"/>
            <w:left w:val="none" w:sz="0" w:space="0" w:color="auto"/>
            <w:bottom w:val="none" w:sz="0" w:space="0" w:color="auto"/>
            <w:right w:val="none" w:sz="0" w:space="0" w:color="auto"/>
          </w:divBdr>
        </w:div>
        <w:div w:id="2005619333">
          <w:marLeft w:val="0"/>
          <w:marRight w:val="0"/>
          <w:marTop w:val="0"/>
          <w:marBottom w:val="0"/>
          <w:divBdr>
            <w:top w:val="none" w:sz="0" w:space="0" w:color="auto"/>
            <w:left w:val="none" w:sz="0" w:space="0" w:color="auto"/>
            <w:bottom w:val="none" w:sz="0" w:space="0" w:color="auto"/>
            <w:right w:val="none" w:sz="0" w:space="0" w:color="auto"/>
          </w:divBdr>
        </w:div>
        <w:div w:id="2007979207">
          <w:marLeft w:val="0"/>
          <w:marRight w:val="0"/>
          <w:marTop w:val="0"/>
          <w:marBottom w:val="0"/>
          <w:divBdr>
            <w:top w:val="none" w:sz="0" w:space="0" w:color="auto"/>
            <w:left w:val="none" w:sz="0" w:space="0" w:color="auto"/>
            <w:bottom w:val="none" w:sz="0" w:space="0" w:color="auto"/>
            <w:right w:val="none" w:sz="0" w:space="0" w:color="auto"/>
          </w:divBdr>
        </w:div>
        <w:div w:id="2008288914">
          <w:marLeft w:val="0"/>
          <w:marRight w:val="0"/>
          <w:marTop w:val="0"/>
          <w:marBottom w:val="0"/>
          <w:divBdr>
            <w:top w:val="none" w:sz="0" w:space="0" w:color="auto"/>
            <w:left w:val="none" w:sz="0" w:space="0" w:color="auto"/>
            <w:bottom w:val="none" w:sz="0" w:space="0" w:color="auto"/>
            <w:right w:val="none" w:sz="0" w:space="0" w:color="auto"/>
          </w:divBdr>
        </w:div>
        <w:div w:id="2008903187">
          <w:marLeft w:val="0"/>
          <w:marRight w:val="0"/>
          <w:marTop w:val="0"/>
          <w:marBottom w:val="0"/>
          <w:divBdr>
            <w:top w:val="none" w:sz="0" w:space="0" w:color="auto"/>
            <w:left w:val="none" w:sz="0" w:space="0" w:color="auto"/>
            <w:bottom w:val="none" w:sz="0" w:space="0" w:color="auto"/>
            <w:right w:val="none" w:sz="0" w:space="0" w:color="auto"/>
          </w:divBdr>
        </w:div>
        <w:div w:id="2017339501">
          <w:marLeft w:val="0"/>
          <w:marRight w:val="0"/>
          <w:marTop w:val="0"/>
          <w:marBottom w:val="0"/>
          <w:divBdr>
            <w:top w:val="none" w:sz="0" w:space="0" w:color="auto"/>
            <w:left w:val="none" w:sz="0" w:space="0" w:color="auto"/>
            <w:bottom w:val="none" w:sz="0" w:space="0" w:color="auto"/>
            <w:right w:val="none" w:sz="0" w:space="0" w:color="auto"/>
          </w:divBdr>
        </w:div>
        <w:div w:id="2018654892">
          <w:marLeft w:val="0"/>
          <w:marRight w:val="0"/>
          <w:marTop w:val="0"/>
          <w:marBottom w:val="0"/>
          <w:divBdr>
            <w:top w:val="none" w:sz="0" w:space="0" w:color="auto"/>
            <w:left w:val="none" w:sz="0" w:space="0" w:color="auto"/>
            <w:bottom w:val="none" w:sz="0" w:space="0" w:color="auto"/>
            <w:right w:val="none" w:sz="0" w:space="0" w:color="auto"/>
          </w:divBdr>
        </w:div>
        <w:div w:id="2022127395">
          <w:marLeft w:val="0"/>
          <w:marRight w:val="0"/>
          <w:marTop w:val="0"/>
          <w:marBottom w:val="0"/>
          <w:divBdr>
            <w:top w:val="none" w:sz="0" w:space="0" w:color="auto"/>
            <w:left w:val="none" w:sz="0" w:space="0" w:color="auto"/>
            <w:bottom w:val="none" w:sz="0" w:space="0" w:color="auto"/>
            <w:right w:val="none" w:sz="0" w:space="0" w:color="auto"/>
          </w:divBdr>
        </w:div>
        <w:div w:id="2032410884">
          <w:marLeft w:val="0"/>
          <w:marRight w:val="0"/>
          <w:marTop w:val="0"/>
          <w:marBottom w:val="0"/>
          <w:divBdr>
            <w:top w:val="none" w:sz="0" w:space="0" w:color="auto"/>
            <w:left w:val="none" w:sz="0" w:space="0" w:color="auto"/>
            <w:bottom w:val="none" w:sz="0" w:space="0" w:color="auto"/>
            <w:right w:val="none" w:sz="0" w:space="0" w:color="auto"/>
          </w:divBdr>
        </w:div>
        <w:div w:id="2038384176">
          <w:marLeft w:val="0"/>
          <w:marRight w:val="0"/>
          <w:marTop w:val="0"/>
          <w:marBottom w:val="0"/>
          <w:divBdr>
            <w:top w:val="none" w:sz="0" w:space="0" w:color="auto"/>
            <w:left w:val="none" w:sz="0" w:space="0" w:color="auto"/>
            <w:bottom w:val="none" w:sz="0" w:space="0" w:color="auto"/>
            <w:right w:val="none" w:sz="0" w:space="0" w:color="auto"/>
          </w:divBdr>
        </w:div>
        <w:div w:id="2044748161">
          <w:marLeft w:val="0"/>
          <w:marRight w:val="0"/>
          <w:marTop w:val="0"/>
          <w:marBottom w:val="0"/>
          <w:divBdr>
            <w:top w:val="none" w:sz="0" w:space="0" w:color="auto"/>
            <w:left w:val="none" w:sz="0" w:space="0" w:color="auto"/>
            <w:bottom w:val="none" w:sz="0" w:space="0" w:color="auto"/>
            <w:right w:val="none" w:sz="0" w:space="0" w:color="auto"/>
          </w:divBdr>
        </w:div>
        <w:div w:id="2057465600">
          <w:marLeft w:val="0"/>
          <w:marRight w:val="0"/>
          <w:marTop w:val="0"/>
          <w:marBottom w:val="0"/>
          <w:divBdr>
            <w:top w:val="none" w:sz="0" w:space="0" w:color="auto"/>
            <w:left w:val="none" w:sz="0" w:space="0" w:color="auto"/>
            <w:bottom w:val="none" w:sz="0" w:space="0" w:color="auto"/>
            <w:right w:val="none" w:sz="0" w:space="0" w:color="auto"/>
          </w:divBdr>
        </w:div>
        <w:div w:id="2064257481">
          <w:marLeft w:val="0"/>
          <w:marRight w:val="0"/>
          <w:marTop w:val="0"/>
          <w:marBottom w:val="0"/>
          <w:divBdr>
            <w:top w:val="none" w:sz="0" w:space="0" w:color="auto"/>
            <w:left w:val="none" w:sz="0" w:space="0" w:color="auto"/>
            <w:bottom w:val="none" w:sz="0" w:space="0" w:color="auto"/>
            <w:right w:val="none" w:sz="0" w:space="0" w:color="auto"/>
          </w:divBdr>
        </w:div>
        <w:div w:id="2073305987">
          <w:marLeft w:val="0"/>
          <w:marRight w:val="0"/>
          <w:marTop w:val="0"/>
          <w:marBottom w:val="0"/>
          <w:divBdr>
            <w:top w:val="none" w:sz="0" w:space="0" w:color="auto"/>
            <w:left w:val="none" w:sz="0" w:space="0" w:color="auto"/>
            <w:bottom w:val="none" w:sz="0" w:space="0" w:color="auto"/>
            <w:right w:val="none" w:sz="0" w:space="0" w:color="auto"/>
          </w:divBdr>
        </w:div>
        <w:div w:id="2075621332">
          <w:marLeft w:val="0"/>
          <w:marRight w:val="0"/>
          <w:marTop w:val="0"/>
          <w:marBottom w:val="0"/>
          <w:divBdr>
            <w:top w:val="none" w:sz="0" w:space="0" w:color="auto"/>
            <w:left w:val="none" w:sz="0" w:space="0" w:color="auto"/>
            <w:bottom w:val="none" w:sz="0" w:space="0" w:color="auto"/>
            <w:right w:val="none" w:sz="0" w:space="0" w:color="auto"/>
          </w:divBdr>
        </w:div>
        <w:div w:id="2080442625">
          <w:marLeft w:val="0"/>
          <w:marRight w:val="0"/>
          <w:marTop w:val="0"/>
          <w:marBottom w:val="0"/>
          <w:divBdr>
            <w:top w:val="none" w:sz="0" w:space="0" w:color="auto"/>
            <w:left w:val="none" w:sz="0" w:space="0" w:color="auto"/>
            <w:bottom w:val="none" w:sz="0" w:space="0" w:color="auto"/>
            <w:right w:val="none" w:sz="0" w:space="0" w:color="auto"/>
          </w:divBdr>
        </w:div>
        <w:div w:id="2097094692">
          <w:marLeft w:val="0"/>
          <w:marRight w:val="0"/>
          <w:marTop w:val="0"/>
          <w:marBottom w:val="0"/>
          <w:divBdr>
            <w:top w:val="none" w:sz="0" w:space="0" w:color="auto"/>
            <w:left w:val="none" w:sz="0" w:space="0" w:color="auto"/>
            <w:bottom w:val="none" w:sz="0" w:space="0" w:color="auto"/>
            <w:right w:val="none" w:sz="0" w:space="0" w:color="auto"/>
          </w:divBdr>
        </w:div>
        <w:div w:id="2101020081">
          <w:marLeft w:val="0"/>
          <w:marRight w:val="0"/>
          <w:marTop w:val="0"/>
          <w:marBottom w:val="0"/>
          <w:divBdr>
            <w:top w:val="none" w:sz="0" w:space="0" w:color="auto"/>
            <w:left w:val="none" w:sz="0" w:space="0" w:color="auto"/>
            <w:bottom w:val="none" w:sz="0" w:space="0" w:color="auto"/>
            <w:right w:val="none" w:sz="0" w:space="0" w:color="auto"/>
          </w:divBdr>
        </w:div>
        <w:div w:id="2108385511">
          <w:marLeft w:val="0"/>
          <w:marRight w:val="0"/>
          <w:marTop w:val="0"/>
          <w:marBottom w:val="0"/>
          <w:divBdr>
            <w:top w:val="none" w:sz="0" w:space="0" w:color="auto"/>
            <w:left w:val="none" w:sz="0" w:space="0" w:color="auto"/>
            <w:bottom w:val="none" w:sz="0" w:space="0" w:color="auto"/>
            <w:right w:val="none" w:sz="0" w:space="0" w:color="auto"/>
          </w:divBdr>
        </w:div>
        <w:div w:id="2111317638">
          <w:marLeft w:val="0"/>
          <w:marRight w:val="0"/>
          <w:marTop w:val="0"/>
          <w:marBottom w:val="0"/>
          <w:divBdr>
            <w:top w:val="none" w:sz="0" w:space="0" w:color="auto"/>
            <w:left w:val="none" w:sz="0" w:space="0" w:color="auto"/>
            <w:bottom w:val="none" w:sz="0" w:space="0" w:color="auto"/>
            <w:right w:val="none" w:sz="0" w:space="0" w:color="auto"/>
          </w:divBdr>
        </w:div>
        <w:div w:id="2114473785">
          <w:marLeft w:val="0"/>
          <w:marRight w:val="0"/>
          <w:marTop w:val="0"/>
          <w:marBottom w:val="0"/>
          <w:divBdr>
            <w:top w:val="none" w:sz="0" w:space="0" w:color="auto"/>
            <w:left w:val="none" w:sz="0" w:space="0" w:color="auto"/>
            <w:bottom w:val="none" w:sz="0" w:space="0" w:color="auto"/>
            <w:right w:val="none" w:sz="0" w:space="0" w:color="auto"/>
          </w:divBdr>
        </w:div>
        <w:div w:id="2127658647">
          <w:marLeft w:val="0"/>
          <w:marRight w:val="0"/>
          <w:marTop w:val="0"/>
          <w:marBottom w:val="0"/>
          <w:divBdr>
            <w:top w:val="none" w:sz="0" w:space="0" w:color="auto"/>
            <w:left w:val="none" w:sz="0" w:space="0" w:color="auto"/>
            <w:bottom w:val="none" w:sz="0" w:space="0" w:color="auto"/>
            <w:right w:val="none" w:sz="0" w:space="0" w:color="auto"/>
          </w:divBdr>
        </w:div>
        <w:div w:id="2137210457">
          <w:marLeft w:val="0"/>
          <w:marRight w:val="0"/>
          <w:marTop w:val="0"/>
          <w:marBottom w:val="0"/>
          <w:divBdr>
            <w:top w:val="none" w:sz="0" w:space="0" w:color="auto"/>
            <w:left w:val="none" w:sz="0" w:space="0" w:color="auto"/>
            <w:bottom w:val="none" w:sz="0" w:space="0" w:color="auto"/>
            <w:right w:val="none" w:sz="0" w:space="0" w:color="auto"/>
          </w:divBdr>
        </w:div>
        <w:div w:id="2141721039">
          <w:marLeft w:val="0"/>
          <w:marRight w:val="0"/>
          <w:marTop w:val="0"/>
          <w:marBottom w:val="0"/>
          <w:divBdr>
            <w:top w:val="none" w:sz="0" w:space="0" w:color="auto"/>
            <w:left w:val="none" w:sz="0" w:space="0" w:color="auto"/>
            <w:bottom w:val="none" w:sz="0" w:space="0" w:color="auto"/>
            <w:right w:val="none" w:sz="0" w:space="0" w:color="auto"/>
          </w:divBdr>
        </w:div>
      </w:divsChild>
    </w:div>
    <w:div w:id="2128548553">
      <w:bodyDiv w:val="1"/>
      <w:marLeft w:val="0"/>
      <w:marRight w:val="0"/>
      <w:marTop w:val="0"/>
      <w:marBottom w:val="0"/>
      <w:divBdr>
        <w:top w:val="none" w:sz="0" w:space="0" w:color="auto"/>
        <w:left w:val="none" w:sz="0" w:space="0" w:color="auto"/>
        <w:bottom w:val="none" w:sz="0" w:space="0" w:color="auto"/>
        <w:right w:val="none" w:sz="0" w:space="0" w:color="auto"/>
      </w:divBdr>
    </w:div>
    <w:div w:id="213732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undp.org/publications/users-guide-civil-society-assessmen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atrick.compau@dt-global.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D30286AE2EA4A984EEA22FA8EE58B" ma:contentTypeVersion="10" ma:contentTypeDescription="Create a new document." ma:contentTypeScope="" ma:versionID="e338a87cc5b5b558b312864a0df46a95">
  <xsd:schema xmlns:xsd="http://www.w3.org/2001/XMLSchema" xmlns:xs="http://www.w3.org/2001/XMLSchema" xmlns:p="http://schemas.microsoft.com/office/2006/metadata/properties" xmlns:ns2="6bcccf4a-b82c-4084-9344-769d4d015a67" xmlns:ns3="c5bea4cc-3fcb-42b8-9049-5ebc783c7eda" targetNamespace="http://schemas.microsoft.com/office/2006/metadata/properties" ma:root="true" ma:fieldsID="d002fd34d4a295df1f1788f4bdef8579" ns2:_="" ns3:_="">
    <xsd:import namespace="6bcccf4a-b82c-4084-9344-769d4d015a67"/>
    <xsd:import namespace="c5bea4cc-3fcb-42b8-9049-5ebc783c7ed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ccf4a-b82c-4084-9344-769d4d015a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bea4cc-3fcb-42b8-9049-5ebc783c7ed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3C13C-E68E-4D6E-9463-00E0260E3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ccf4a-b82c-4084-9344-769d4d015a67"/>
    <ds:schemaRef ds:uri="c5bea4cc-3fcb-42b8-9049-5ebc783c7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59497B-B423-4A9B-9CCF-98F1D0863559}">
  <ds:schemaRefs>
    <ds:schemaRef ds:uri="http://www.w3.org/XML/1998/namespace"/>
    <ds:schemaRef ds:uri="http://purl.org/dc/elements/1.1/"/>
    <ds:schemaRef ds:uri="http://schemas.openxmlformats.org/package/2006/metadata/core-properties"/>
    <ds:schemaRef ds:uri="c5bea4cc-3fcb-42b8-9049-5ebc783c7eda"/>
    <ds:schemaRef ds:uri="6bcccf4a-b82c-4084-9344-769d4d015a67"/>
    <ds:schemaRef ds:uri="http://purl.org/dc/dcmitype/"/>
    <ds:schemaRef ds:uri="http://purl.org/dc/terms/"/>
    <ds:schemaRef ds:uri="http://schemas.microsoft.com/office/2006/metadata/properties"/>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324D35C4-E6A5-0145-BF3F-39FA5A64563E}">
  <ds:schemaRefs>
    <ds:schemaRef ds:uri="http://schemas.openxmlformats.org/officeDocument/2006/bibliography"/>
  </ds:schemaRefs>
</ds:datastoreItem>
</file>

<file path=customXml/itemProps4.xml><?xml version="1.0" encoding="utf-8"?>
<ds:datastoreItem xmlns:ds="http://schemas.openxmlformats.org/officeDocument/2006/customXml" ds:itemID="{E6D0034E-A243-4EE8-9276-6D7D1C80E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11753</Words>
  <Characters>66993</Characters>
  <Application>Microsoft Office Word</Application>
  <DocSecurity>0</DocSecurity>
  <Lines>558</Lines>
  <Paragraphs>157</Paragraphs>
  <ScaleCrop>false</ScaleCrop>
  <Company/>
  <LinksUpToDate>false</LinksUpToDate>
  <CharactersWithSpaces>78589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Davies</dc:creator>
  <cp:keywords>[SEC=OFFICIAL]</cp:keywords>
  <dc:description/>
  <cp:lastModifiedBy>Dita Damanik</cp:lastModifiedBy>
  <cp:revision>5</cp:revision>
  <cp:lastPrinted>2025-06-10T08:12:00Z</cp:lastPrinted>
  <dcterms:created xsi:type="dcterms:W3CDTF">2025-06-10T08:00:00Z</dcterms:created>
  <dcterms:modified xsi:type="dcterms:W3CDTF">2025-06-10T08:12:00Z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2025-04-10T01:38:57Z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75b7436c-36be-48b8-bdc9-f0d258ef3586</vt:lpwstr>
  </property>
  <property fmtid="{D5CDD505-2E9C-101B-9397-08002B2CF9AE}" pid="7" name="MSIP_Label_defa4170-0d19-0005-0004-bc88714345d2_ActionId">
    <vt:lpwstr>bbc54cc2-4aa9-4976-baed-6f526ffea29d</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0x01010060BD30286AE2EA4A984EEA22FA8EE58B</vt:lpwstr>
  </property>
  <property fmtid="{D5CDD505-2E9C-101B-9397-08002B2CF9AE}" pid="11" name="PM_Namespace">
    <vt:lpwstr>gov.au</vt:lpwstr>
  </property>
  <property fmtid="{D5CDD505-2E9C-101B-9397-08002B2CF9AE}" pid="12" name="PM_Caveats_Count">
    <vt:lpwstr>0</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v=2022.1;a=SHA256;h=D306E5FAC11757C2CE42A9EDD7A5808CDC3EA8A08A53CD847B0508FA9FC8807F</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2025-05-22T03:23:22Z</vt:lpwstr>
  </property>
  <property fmtid="{D5CDD505-2E9C-101B-9397-08002B2CF9AE}" pid="20" name="PM_Markers">
    <vt:lpwstr/>
  </property>
  <property fmtid="{D5CDD505-2E9C-101B-9397-08002B2CF9AE}" pid="21" name="PM_InsertionValue">
    <vt:lpwstr>OFFICIAL</vt:lpwstr>
  </property>
  <property fmtid="{D5CDD505-2E9C-101B-9397-08002B2CF9AE}" pid="22" name="PM_Originator_Hash_SHA1">
    <vt:lpwstr>EED4857623AAB903077D2F31AB11265FF6E2DAC4</vt:lpwstr>
  </property>
  <property fmtid="{D5CDD505-2E9C-101B-9397-08002B2CF9AE}" pid="23" name="PM_DisplayValueSecClassificationWithQualifier">
    <vt:lpwstr>OFFICIAL</vt:lpwstr>
  </property>
  <property fmtid="{D5CDD505-2E9C-101B-9397-08002B2CF9AE}" pid="24" name="PM_Originating_FileId">
    <vt:lpwstr>6079D5FAB1A045BDA78B770E703EE230</vt:lpwstr>
  </property>
  <property fmtid="{D5CDD505-2E9C-101B-9397-08002B2CF9AE}" pid="25" name="PM_ProtectiveMarkingValue_Footer">
    <vt:lpwstr>OFFICIAL</vt:lpwstr>
  </property>
  <property fmtid="{D5CDD505-2E9C-101B-9397-08002B2CF9AE}" pid="26" name="PM_ProtectiveMarkingImage_Header">
    <vt:lpwstr>C:\Program Files\Common Files\janusNET Shared\janusSEAL\Images\DocumentSlashBlue.png</vt:lpwstr>
  </property>
  <property fmtid="{D5CDD505-2E9C-101B-9397-08002B2CF9AE}" pid="27" name="PM_ProtectiveMarkingImage_Footer">
    <vt:lpwstr>C:\Program Files\Common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CDE29C65C39F2B731EBA23F4AEBB4CB1580ABFFE826801C2D3B07E8E42B4AB85</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E5FDB0315F0E67DD2E4330DE033CDDAE</vt:lpwstr>
  </property>
  <property fmtid="{D5CDD505-2E9C-101B-9397-08002B2CF9AE}" pid="34" name="PM_Hash_Salt">
    <vt:lpwstr>E5FDB0315F0E67DD2E4330DE033CDDAE</vt:lpwstr>
  </property>
  <property fmtid="{D5CDD505-2E9C-101B-9397-08002B2CF9AE}" pid="35" name="PM_Hash_SHA1">
    <vt:lpwstr>024A517D09B34EE53B8431DBCF3DA172B57EF2D4</vt:lpwstr>
  </property>
</Properties>
</file>