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2D7608" w14:textId="3583A8ED" w:rsidR="00FA7F76" w:rsidRPr="001D2A7A" w:rsidRDefault="00977DF5" w:rsidP="22BAF897">
      <w:pPr>
        <w:pStyle w:val="BodyText"/>
        <w:rPr>
          <w:rFonts w:ascii="Calibri" w:hAnsi="Calibri"/>
          <w:szCs w:val="22"/>
        </w:rPr>
      </w:pPr>
      <w:bookmarkStart w:id="0" w:name="_Hlk172731241"/>
      <w:bookmarkEnd w:id="0"/>
      <w:r w:rsidRPr="001D2A7A">
        <w:rPr>
          <w:rFonts w:ascii="Calibri" w:hAnsi="Calibri"/>
          <w:noProof/>
        </w:rPr>
        <w:drawing>
          <wp:anchor distT="0" distB="0" distL="114300" distR="114300" simplePos="0" relativeHeight="251652096" behindDoc="1" locked="0" layoutInCell="1" allowOverlap="1" wp14:anchorId="20FEB241" wp14:editId="4D679F5D">
            <wp:simplePos x="0" y="0"/>
            <wp:positionH relativeFrom="column">
              <wp:posOffset>-720090</wp:posOffset>
            </wp:positionH>
            <wp:positionV relativeFrom="paragraph">
              <wp:posOffset>-777211</wp:posOffset>
            </wp:positionV>
            <wp:extent cx="7601671" cy="10744142"/>
            <wp:effectExtent l="0" t="0" r="0" b="635"/>
            <wp:wrapNone/>
            <wp:docPr id="156306018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60184" name="Picture 34">
                      <a:extLst>
                        <a:ext uri="{C183D7F6-B498-43B3-948B-1728B52AA6E4}">
                          <adec:decorative xmlns:adec="http://schemas.microsoft.com/office/drawing/2017/decorative" val="1"/>
                        </a:ext>
                      </a:extLst>
                    </pic:cNvPr>
                    <pic:cNvPicPr/>
                  </pic:nvPicPr>
                  <pic:blipFill>
                    <a:blip r:embed="rId11"/>
                    <a:stretch>
                      <a:fillRect/>
                    </a:stretch>
                  </pic:blipFill>
                  <pic:spPr>
                    <a:xfrm>
                      <a:off x="0" y="0"/>
                      <a:ext cx="7601671" cy="10744142"/>
                    </a:xfrm>
                    <a:prstGeom prst="rect">
                      <a:avLst/>
                    </a:prstGeom>
                  </pic:spPr>
                </pic:pic>
              </a:graphicData>
            </a:graphic>
            <wp14:sizeRelH relativeFrom="page">
              <wp14:pctWidth>0</wp14:pctWidth>
            </wp14:sizeRelH>
            <wp14:sizeRelV relativeFrom="page">
              <wp14:pctHeight>0</wp14:pctHeight>
            </wp14:sizeRelV>
          </wp:anchor>
        </w:drawing>
      </w:r>
      <w:r w:rsidR="24AB99F8" w:rsidRPr="001D2A7A">
        <w:rPr>
          <w:rFonts w:ascii="Calibri" w:hAnsi="Calibri"/>
          <w:szCs w:val="22"/>
        </w:rPr>
        <w:t xml:space="preserve">                                                                                                                     </w:t>
      </w:r>
      <w:r w:rsidR="00140212" w:rsidRPr="001D2A7A">
        <w:rPr>
          <w:rFonts w:ascii="Calibri" w:eastAsia="Times New Roman" w:hAnsi="Calibri"/>
          <w:noProof/>
          <w:color w:val="00A9A3"/>
          <w:szCs w:val="22"/>
        </w:rPr>
        <mc:AlternateContent>
          <mc:Choice Requires="wps">
            <w:drawing>
              <wp:anchor distT="0" distB="0" distL="114300" distR="114300" simplePos="0" relativeHeight="251646976" behindDoc="1" locked="0" layoutInCell="1" allowOverlap="1" wp14:anchorId="0EC7DB86" wp14:editId="4B3F1078">
                <wp:simplePos x="0" y="0"/>
                <wp:positionH relativeFrom="column">
                  <wp:posOffset>658495</wp:posOffset>
                </wp:positionH>
                <wp:positionV relativeFrom="paragraph">
                  <wp:posOffset>-290195</wp:posOffset>
                </wp:positionV>
                <wp:extent cx="21590" cy="135255"/>
                <wp:effectExtent l="0" t="0" r="0" b="0"/>
                <wp:wrapNone/>
                <wp:docPr id="1646620733" name="Freeform: Shape 16466207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1590" cy="135255"/>
                        </a:xfrm>
                        <a:custGeom>
                          <a:avLst/>
                          <a:gdLst>
                            <a:gd name="T0" fmla="+- 0 9878 9875"/>
                            <a:gd name="T1" fmla="*/ T0 w 34"/>
                            <a:gd name="T2" fmla="+- 0 1334 1124"/>
                            <a:gd name="T3" fmla="*/ 1334 h 213"/>
                            <a:gd name="T4" fmla="+- 0 9875 9875"/>
                            <a:gd name="T5" fmla="*/ T4 w 34"/>
                            <a:gd name="T6" fmla="+- 0 1336 1124"/>
                            <a:gd name="T7" fmla="*/ 1336 h 213"/>
                            <a:gd name="T8" fmla="+- 0 9876 9875"/>
                            <a:gd name="T9" fmla="*/ T8 w 34"/>
                            <a:gd name="T10" fmla="+- 0 1336 1124"/>
                            <a:gd name="T11" fmla="*/ 1336 h 213"/>
                            <a:gd name="T12" fmla="+- 0 9877 9875"/>
                            <a:gd name="T13" fmla="*/ T12 w 34"/>
                            <a:gd name="T14" fmla="+- 0 1335 1124"/>
                            <a:gd name="T15" fmla="*/ 1335 h 213"/>
                            <a:gd name="T16" fmla="+- 0 9878 9875"/>
                            <a:gd name="T17" fmla="*/ T16 w 34"/>
                            <a:gd name="T18" fmla="+- 0 1334 1124"/>
                            <a:gd name="T19" fmla="*/ 1334 h 213"/>
                            <a:gd name="T20" fmla="+- 0 9909 9875"/>
                            <a:gd name="T21" fmla="*/ T20 w 34"/>
                            <a:gd name="T22" fmla="+- 0 1126 1124"/>
                            <a:gd name="T23" fmla="*/ 1126 h 213"/>
                            <a:gd name="T24" fmla="+- 0 9906 9875"/>
                            <a:gd name="T25" fmla="*/ T24 w 34"/>
                            <a:gd name="T26" fmla="+- 0 1124 1124"/>
                            <a:gd name="T27" fmla="*/ 1124 h 213"/>
                            <a:gd name="T28" fmla="+- 0 9901 9875"/>
                            <a:gd name="T29" fmla="*/ T28 w 34"/>
                            <a:gd name="T30" fmla="+- 0 1124 1124"/>
                            <a:gd name="T31" fmla="*/ 1124 h 213"/>
                            <a:gd name="T32" fmla="+- 0 9898 9875"/>
                            <a:gd name="T33" fmla="*/ T32 w 34"/>
                            <a:gd name="T34" fmla="+- 0 1126 1124"/>
                            <a:gd name="T35" fmla="*/ 1126 h 213"/>
                            <a:gd name="T36" fmla="+- 0 9898 9875"/>
                            <a:gd name="T37" fmla="*/ T36 w 34"/>
                            <a:gd name="T38" fmla="+- 0 1132 1124"/>
                            <a:gd name="T39" fmla="*/ 1132 h 213"/>
                            <a:gd name="T40" fmla="+- 0 9901 9875"/>
                            <a:gd name="T41" fmla="*/ T40 w 34"/>
                            <a:gd name="T42" fmla="+- 0 1134 1124"/>
                            <a:gd name="T43" fmla="*/ 1134 h 213"/>
                            <a:gd name="T44" fmla="+- 0 9903 9875"/>
                            <a:gd name="T45" fmla="*/ T44 w 34"/>
                            <a:gd name="T46" fmla="+- 0 1134 1124"/>
                            <a:gd name="T47" fmla="*/ 1134 h 213"/>
                            <a:gd name="T48" fmla="+- 0 9906 9875"/>
                            <a:gd name="T49" fmla="*/ T48 w 34"/>
                            <a:gd name="T50" fmla="+- 0 1134 1124"/>
                            <a:gd name="T51" fmla="*/ 1134 h 213"/>
                            <a:gd name="T52" fmla="+- 0 9909 9875"/>
                            <a:gd name="T53" fmla="*/ T52 w 34"/>
                            <a:gd name="T54" fmla="+- 0 1132 1124"/>
                            <a:gd name="T55" fmla="*/ 1132 h 213"/>
                            <a:gd name="T56" fmla="+- 0 9909 9875"/>
                            <a:gd name="T57" fmla="*/ T56 w 34"/>
                            <a:gd name="T58" fmla="+- 0 1126 1124"/>
                            <a:gd name="T59" fmla="*/ 1126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 h="213">
                              <a:moveTo>
                                <a:pt x="3" y="210"/>
                              </a:moveTo>
                              <a:lnTo>
                                <a:pt x="0" y="212"/>
                              </a:lnTo>
                              <a:lnTo>
                                <a:pt x="1" y="212"/>
                              </a:lnTo>
                              <a:lnTo>
                                <a:pt x="2" y="211"/>
                              </a:lnTo>
                              <a:lnTo>
                                <a:pt x="3" y="210"/>
                              </a:lnTo>
                              <a:close/>
                              <a:moveTo>
                                <a:pt x="34" y="2"/>
                              </a:moveTo>
                              <a:lnTo>
                                <a:pt x="31" y="0"/>
                              </a:lnTo>
                              <a:lnTo>
                                <a:pt x="26" y="0"/>
                              </a:lnTo>
                              <a:lnTo>
                                <a:pt x="23" y="2"/>
                              </a:lnTo>
                              <a:lnTo>
                                <a:pt x="23" y="8"/>
                              </a:lnTo>
                              <a:lnTo>
                                <a:pt x="26" y="10"/>
                              </a:lnTo>
                              <a:lnTo>
                                <a:pt x="28" y="10"/>
                              </a:lnTo>
                              <a:lnTo>
                                <a:pt x="31" y="10"/>
                              </a:lnTo>
                              <a:lnTo>
                                <a:pt x="34" y="8"/>
                              </a:lnTo>
                              <a:lnTo>
                                <a:pt x="34" y="2"/>
                              </a:lnTo>
                              <a:close/>
                            </a:path>
                          </a:pathLst>
                        </a:custGeom>
                        <a:solidFill>
                          <a:srgbClr val="21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7230074" id="Freeform: Shape 1646620733" o:spid="_x0000_s1026" alt="&quot;&quot;" style="position:absolute;margin-left:51.85pt;margin-top:-22.85pt;width:1.7pt;height:10.65pt;flip:x;z-index:-251669504;visibility:visible;mso-wrap-style:square;mso-wrap-distance-left:9pt;mso-wrap-distance-top:0;mso-wrap-distance-right:9pt;mso-wrap-distance-bottom:0;mso-position-horizontal:absolute;mso-position-horizontal-relative:text;mso-position-vertical:absolute;mso-position-vertical-relative:text;v-text-anchor:top" coordsize="34,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" path="m3,210l,212r1,l2,211r1,-1xm34,2l31,,26,,23,2r,6l26,10r2,l31,10,34,8r,-6xe" fillcolor="#211e1f" stroked="f">
                <v:path arrowok="t" o:connecttype="custom" o:connectlocs="1905,847090;0,848360;635,848360;1270,847725;1905,847090;21590,715010;19685,713740;16510,713740;14605,715010;14605,718820;16510,720090;17780,720090;19685,720090;21590,718820;21590,715010" o:connectangles="0,0,0,0,0,0,0,0,0,0,0,0,0,0,0"/>
              </v:shape>
            </w:pict>
          </mc:Fallback>
        </mc:AlternateContent>
      </w:r>
    </w:p>
    <w:p w14:paraId="49E71C58" w14:textId="0035E4BB" w:rsidR="008B45F5" w:rsidRPr="001D2A7A" w:rsidRDefault="008B45F5" w:rsidP="00AB44DB">
      <w:pPr>
        <w:pStyle w:val="Title"/>
        <w:rPr>
          <w:rFonts w:ascii="Calibri" w:hAnsi="Calibri"/>
          <w:sz w:val="22"/>
          <w:szCs w:val="22"/>
        </w:rPr>
      </w:pPr>
      <w:bookmarkStart w:id="1" w:name="_Hlk157098430"/>
      <w:bookmarkEnd w:id="1"/>
    </w:p>
    <w:p w14:paraId="2044AD65" w14:textId="71492CCD" w:rsidR="008B45F5" w:rsidRPr="001D2A7A" w:rsidRDefault="008B45F5">
      <w:pPr>
        <w:pStyle w:val="BodyText"/>
        <w:spacing w:before="7"/>
        <w:rPr>
          <w:rFonts w:ascii="Calibri" w:hAnsi="Calibri"/>
          <w:szCs w:val="22"/>
        </w:rPr>
      </w:pPr>
    </w:p>
    <w:p w14:paraId="7828AE2D" w14:textId="01D0F2FD" w:rsidR="00FA7F76" w:rsidRPr="001D2A7A" w:rsidRDefault="00FA7F76">
      <w:pPr>
        <w:sectPr w:rsidR="00FA7F76" w:rsidRPr="001D2A7A" w:rsidSect="00C41E3F">
          <w:headerReference w:type="default" r:id="rId12"/>
          <w:type w:val="continuous"/>
          <w:pgSz w:w="11910" w:h="16840" w:code="9"/>
          <w:pgMar w:top="1134" w:right="1134" w:bottom="1134" w:left="1134" w:header="567" w:footer="567" w:gutter="0"/>
          <w:cols w:space="720"/>
        </w:sectPr>
      </w:pPr>
    </w:p>
    <w:p w14:paraId="1E6069F6" w14:textId="788B59C6" w:rsidR="000C3CEB" w:rsidRPr="001D2A7A" w:rsidRDefault="000C3CEB" w:rsidP="000C3CEB">
      <w:pPr>
        <w:pStyle w:val="BodyText"/>
        <w:ind w:left="2268" w:hanging="2268"/>
        <w:rPr>
          <w:rFonts w:ascii="Calibri" w:hAnsi="Calibri"/>
          <w:szCs w:val="22"/>
        </w:rPr>
      </w:pPr>
      <w:r w:rsidRPr="001D2A7A">
        <w:rPr>
          <w:rFonts w:ascii="Calibri" w:hAnsi="Calibri"/>
          <w:szCs w:val="22"/>
        </w:rPr>
        <w:lastRenderedPageBreak/>
        <w:t xml:space="preserve">Preferred citation: </w:t>
      </w:r>
      <w:r w:rsidRPr="001D2A7A">
        <w:rPr>
          <w:rFonts w:ascii="Calibri" w:hAnsi="Calibri"/>
          <w:szCs w:val="22"/>
        </w:rPr>
        <w:tab/>
      </w:r>
      <w:r w:rsidR="0086491C" w:rsidRPr="001D2A7A">
        <w:rPr>
          <w:rFonts w:ascii="Calibri" w:hAnsi="Calibri"/>
          <w:szCs w:val="22"/>
        </w:rPr>
        <w:fldChar w:fldCharType="begin"/>
      </w:r>
      <w:r w:rsidR="0086491C" w:rsidRPr="001D2A7A">
        <w:rPr>
          <w:rFonts w:ascii="Calibri" w:hAnsi="Calibri"/>
          <w:szCs w:val="22"/>
        </w:rPr>
        <w:instrText>STYLEREF  Title  \* MERGEFORMAT</w:instrText>
      </w:r>
      <w:r w:rsidR="0086491C" w:rsidRPr="001D2A7A">
        <w:rPr>
          <w:rFonts w:ascii="Calibri" w:hAnsi="Calibri"/>
          <w:noProof/>
          <w:szCs w:val="22"/>
        </w:rPr>
        <w:fldChar w:fldCharType="end"/>
      </w:r>
    </w:p>
    <w:p w14:paraId="73CDB71D" w14:textId="77777777" w:rsidR="000C3CEB" w:rsidRPr="001D2A7A" w:rsidRDefault="000C3CEB" w:rsidP="000C3CEB">
      <w:pPr>
        <w:pStyle w:val="BodyText"/>
        <w:ind w:left="2268" w:hanging="2268"/>
        <w:rPr>
          <w:rFonts w:ascii="Calibri" w:hAnsi="Calibri"/>
          <w:szCs w:val="22"/>
        </w:rPr>
      </w:pPr>
      <w:r w:rsidRPr="001D2A7A">
        <w:rPr>
          <w:rFonts w:ascii="Calibri" w:hAnsi="Calibri"/>
          <w:szCs w:val="22"/>
        </w:rPr>
        <w:t xml:space="preserve">Prepared for: </w:t>
      </w:r>
      <w:r w:rsidRPr="001D2A7A">
        <w:rPr>
          <w:rFonts w:ascii="Calibri" w:hAnsi="Calibri"/>
          <w:szCs w:val="22"/>
        </w:rPr>
        <w:tab/>
        <w:t>SKALA</w:t>
      </w:r>
    </w:p>
    <w:p w14:paraId="35F6CEF1" w14:textId="77777777" w:rsidR="000C3CEB" w:rsidRPr="001D2A7A" w:rsidRDefault="000C3CEB" w:rsidP="000C3CEB">
      <w:pPr>
        <w:pStyle w:val="BodyText"/>
        <w:ind w:left="2268" w:hanging="2268"/>
        <w:rPr>
          <w:rFonts w:ascii="Calibri" w:hAnsi="Calibri"/>
          <w:szCs w:val="22"/>
        </w:rPr>
      </w:pPr>
      <w:bookmarkStart w:id="2" w:name="ProjectName"/>
      <w:r w:rsidRPr="001D2A7A">
        <w:rPr>
          <w:rFonts w:ascii="Calibri" w:hAnsi="Calibri"/>
          <w:szCs w:val="22"/>
        </w:rPr>
        <w:t>Country Name:</w:t>
      </w:r>
      <w:r w:rsidRPr="001D2A7A">
        <w:rPr>
          <w:rFonts w:ascii="Calibri" w:hAnsi="Calibri"/>
          <w:szCs w:val="22"/>
        </w:rPr>
        <w:tab/>
      </w:r>
      <w:bookmarkEnd w:id="2"/>
      <w:r w:rsidRPr="001D2A7A">
        <w:rPr>
          <w:rFonts w:ascii="Calibri" w:hAnsi="Calibri"/>
          <w:szCs w:val="22"/>
        </w:rPr>
        <w:t xml:space="preserve">Indonesia </w:t>
      </w:r>
    </w:p>
    <w:p w14:paraId="586DD3AF" w14:textId="2CC8773C" w:rsidR="000C3CEB" w:rsidRPr="001D2A7A" w:rsidRDefault="000C3CEB" w:rsidP="000C3CEB">
      <w:pPr>
        <w:pStyle w:val="BodyText"/>
        <w:ind w:left="2268" w:hanging="2268"/>
        <w:rPr>
          <w:rFonts w:ascii="Calibri" w:hAnsi="Calibri"/>
          <w:szCs w:val="22"/>
        </w:rPr>
      </w:pPr>
      <w:r w:rsidRPr="001D2A7A">
        <w:rPr>
          <w:rFonts w:ascii="Calibri" w:hAnsi="Calibri"/>
          <w:szCs w:val="22"/>
        </w:rPr>
        <w:t>Date:</w:t>
      </w:r>
      <w:r w:rsidRPr="001D2A7A">
        <w:rPr>
          <w:rFonts w:ascii="Calibri" w:hAnsi="Calibri"/>
          <w:szCs w:val="22"/>
        </w:rPr>
        <w:tab/>
      </w:r>
      <w:r w:rsidR="005B1D04">
        <w:rPr>
          <w:rFonts w:ascii="Calibri" w:hAnsi="Calibri"/>
          <w:szCs w:val="22"/>
        </w:rPr>
        <w:t>May 28, 2024</w:t>
      </w:r>
    </w:p>
    <w:p w14:paraId="085EBC24" w14:textId="77777777" w:rsidR="000C3CEB" w:rsidRPr="001D2A7A" w:rsidRDefault="000C3CEB" w:rsidP="008B45F5">
      <w:pPr>
        <w:pStyle w:val="TOCHeading"/>
        <w:rPr>
          <w:rFonts w:ascii="Calibri" w:hAnsi="Calibri" w:cs="Calibri"/>
          <w:sz w:val="22"/>
          <w:szCs w:val="22"/>
        </w:rPr>
      </w:pPr>
      <w:r w:rsidRPr="001D2A7A">
        <w:rPr>
          <w:rFonts w:ascii="Calibri" w:hAnsi="Calibri" w:cs="Calibri"/>
          <w:sz w:val="22"/>
          <w:szCs w:val="22"/>
        </w:rPr>
        <w:t>Contact Information</w:t>
      </w:r>
    </w:p>
    <w:p w14:paraId="1F7E2D36" w14:textId="77777777" w:rsidR="00B433A3" w:rsidRPr="001D2A7A" w:rsidRDefault="00B433A3" w:rsidP="00B433A3">
      <w:pPr>
        <w:pStyle w:val="BodyText"/>
        <w:contextualSpacing/>
        <w:rPr>
          <w:rFonts w:ascii="Calibri" w:hAnsi="Calibri"/>
          <w:szCs w:val="22"/>
        </w:rPr>
      </w:pPr>
      <w:r w:rsidRPr="001D2A7A">
        <w:rPr>
          <w:rFonts w:ascii="Calibri" w:hAnsi="Calibri"/>
          <w:szCs w:val="22"/>
        </w:rPr>
        <w:t xml:space="preserve">Patrick Compau </w:t>
      </w:r>
    </w:p>
    <w:p w14:paraId="2BE12C34" w14:textId="77777777" w:rsidR="00B433A3" w:rsidRPr="001D2A7A" w:rsidRDefault="00B433A3" w:rsidP="00B433A3">
      <w:pPr>
        <w:pStyle w:val="BodyText"/>
        <w:contextualSpacing/>
        <w:rPr>
          <w:rFonts w:ascii="Calibri" w:hAnsi="Calibri"/>
          <w:szCs w:val="22"/>
        </w:rPr>
      </w:pPr>
      <w:r w:rsidRPr="001D2A7A">
        <w:rPr>
          <w:rFonts w:ascii="Calibri" w:hAnsi="Calibri"/>
          <w:szCs w:val="22"/>
        </w:rPr>
        <w:t xml:space="preserve">Contractor Representative </w:t>
      </w:r>
    </w:p>
    <w:p w14:paraId="4699363A" w14:textId="3602FE43" w:rsidR="00B433A3" w:rsidRPr="001D2A7A" w:rsidRDefault="00B433A3" w:rsidP="00B433A3">
      <w:pPr>
        <w:pStyle w:val="BodyText"/>
        <w:contextualSpacing/>
        <w:rPr>
          <w:rFonts w:ascii="Calibri" w:hAnsi="Calibri"/>
          <w:szCs w:val="22"/>
        </w:rPr>
      </w:pPr>
      <w:r w:rsidRPr="001D2A7A">
        <w:rPr>
          <w:rFonts w:ascii="Calibri" w:hAnsi="Calibri"/>
          <w:szCs w:val="22"/>
        </w:rPr>
        <w:t>patrick.compau@dt-global.com</w:t>
      </w:r>
    </w:p>
    <w:p w14:paraId="55AD17C8" w14:textId="7EC21F17" w:rsidR="00B433A3" w:rsidRPr="001D2A7A" w:rsidRDefault="00B433A3" w:rsidP="00B433A3">
      <w:pPr>
        <w:pStyle w:val="BodyText"/>
        <w:contextualSpacing/>
        <w:rPr>
          <w:rFonts w:ascii="Calibri" w:hAnsi="Calibri"/>
          <w:szCs w:val="22"/>
        </w:rPr>
      </w:pPr>
      <w:r w:rsidRPr="001D2A7A">
        <w:rPr>
          <w:rFonts w:ascii="Calibri" w:hAnsi="Calibri"/>
          <w:szCs w:val="22"/>
        </w:rPr>
        <w:t>+62 813 2255 7171</w:t>
      </w:r>
    </w:p>
    <w:p w14:paraId="4D306423" w14:textId="77777777" w:rsidR="000C3CEB" w:rsidRPr="001D2A7A" w:rsidRDefault="000C3CEB" w:rsidP="008B45F5">
      <w:pPr>
        <w:pStyle w:val="TOCHeading"/>
        <w:rPr>
          <w:rFonts w:ascii="Calibri" w:hAnsi="Calibri" w:cs="Calibri"/>
          <w:sz w:val="22"/>
          <w:szCs w:val="22"/>
        </w:rPr>
      </w:pPr>
      <w:r w:rsidRPr="001D2A7A">
        <w:rPr>
          <w:rFonts w:ascii="Calibri" w:hAnsi="Calibri" w:cs="Calibri"/>
          <w:sz w:val="22"/>
          <w:szCs w:val="22"/>
        </w:rPr>
        <w:t xml:space="preserve">Revisions </w:t>
      </w:r>
    </w:p>
    <w:tbl>
      <w:tblPr>
        <w:tblStyle w:val="TableGridLight"/>
        <w:tblW w:w="4930" w:type="pct"/>
        <w:tblLook w:val="04A0" w:firstRow="1" w:lastRow="0" w:firstColumn="1" w:lastColumn="0" w:noHBand="0" w:noVBand="1"/>
      </w:tblPr>
      <w:tblGrid>
        <w:gridCol w:w="808"/>
        <w:gridCol w:w="2597"/>
        <w:gridCol w:w="1702"/>
        <w:gridCol w:w="1987"/>
        <w:gridCol w:w="2413"/>
      </w:tblGrid>
      <w:tr w:rsidR="000C3CEB" w:rsidRPr="001D2A7A" w14:paraId="79237125" w14:textId="77777777" w:rsidTr="004F66A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25" w:type="pct"/>
          </w:tcPr>
          <w:p w14:paraId="547E5FE4" w14:textId="77777777" w:rsidR="000C3CEB" w:rsidRPr="001D2A7A" w:rsidRDefault="000C3CEB" w:rsidP="008B45F5">
            <w:pPr>
              <w:rPr>
                <w:sz w:val="22"/>
                <w:szCs w:val="22"/>
              </w:rPr>
            </w:pPr>
            <w:r w:rsidRPr="001D2A7A">
              <w:rPr>
                <w:sz w:val="22"/>
                <w:szCs w:val="22"/>
              </w:rPr>
              <w:t>Rev #</w:t>
            </w:r>
          </w:p>
        </w:tc>
        <w:tc>
          <w:tcPr>
            <w:tcW w:w="1366" w:type="pct"/>
          </w:tcPr>
          <w:p w14:paraId="0F318B1E" w14:textId="77777777" w:rsidR="000C3CEB" w:rsidRPr="001D2A7A" w:rsidRDefault="000C3CEB" w:rsidP="008B45F5">
            <w:pPr>
              <w:cnfStyle w:val="100000000000" w:firstRow="1" w:lastRow="0" w:firstColumn="0" w:lastColumn="0" w:oddVBand="0" w:evenVBand="0" w:oddHBand="0" w:evenHBand="0" w:firstRowFirstColumn="0" w:firstRowLastColumn="0" w:lastRowFirstColumn="0" w:lastRowLastColumn="0"/>
              <w:rPr>
                <w:sz w:val="22"/>
                <w:szCs w:val="22"/>
              </w:rPr>
            </w:pPr>
            <w:r w:rsidRPr="001D2A7A">
              <w:rPr>
                <w:sz w:val="22"/>
                <w:szCs w:val="22"/>
              </w:rPr>
              <w:t>Update</w:t>
            </w:r>
          </w:p>
        </w:tc>
        <w:tc>
          <w:tcPr>
            <w:tcW w:w="895" w:type="pct"/>
          </w:tcPr>
          <w:p w14:paraId="7AB2B6D7" w14:textId="77777777" w:rsidR="000C3CEB" w:rsidRPr="001D2A7A" w:rsidRDefault="000C3CEB" w:rsidP="008B45F5">
            <w:pPr>
              <w:cnfStyle w:val="100000000000" w:firstRow="1" w:lastRow="0" w:firstColumn="0" w:lastColumn="0" w:oddVBand="0" w:evenVBand="0" w:oddHBand="0" w:evenHBand="0" w:firstRowFirstColumn="0" w:firstRowLastColumn="0" w:lastRowFirstColumn="0" w:lastRowLastColumn="0"/>
              <w:rPr>
                <w:sz w:val="22"/>
                <w:szCs w:val="22"/>
              </w:rPr>
            </w:pPr>
            <w:r w:rsidRPr="001D2A7A">
              <w:rPr>
                <w:sz w:val="22"/>
                <w:szCs w:val="22"/>
              </w:rPr>
              <w:t>Date</w:t>
            </w:r>
          </w:p>
        </w:tc>
        <w:tc>
          <w:tcPr>
            <w:tcW w:w="1045" w:type="pct"/>
          </w:tcPr>
          <w:p w14:paraId="351D581B" w14:textId="77777777" w:rsidR="000C3CEB" w:rsidRPr="001D2A7A" w:rsidRDefault="000C3CEB" w:rsidP="008B45F5">
            <w:pPr>
              <w:cnfStyle w:val="100000000000" w:firstRow="1" w:lastRow="0" w:firstColumn="0" w:lastColumn="0" w:oddVBand="0" w:evenVBand="0" w:oddHBand="0" w:evenHBand="0" w:firstRowFirstColumn="0" w:firstRowLastColumn="0" w:lastRowFirstColumn="0" w:lastRowLastColumn="0"/>
              <w:rPr>
                <w:sz w:val="22"/>
                <w:szCs w:val="22"/>
              </w:rPr>
            </w:pPr>
            <w:r w:rsidRPr="001D2A7A">
              <w:rPr>
                <w:sz w:val="22"/>
                <w:szCs w:val="22"/>
              </w:rPr>
              <w:t>Reviewed</w:t>
            </w:r>
          </w:p>
        </w:tc>
        <w:tc>
          <w:tcPr>
            <w:tcW w:w="1269" w:type="pct"/>
          </w:tcPr>
          <w:p w14:paraId="41C9E358" w14:textId="77777777" w:rsidR="000C3CEB" w:rsidRPr="001D2A7A" w:rsidRDefault="000C3CEB" w:rsidP="008B45F5">
            <w:pPr>
              <w:cnfStyle w:val="100000000000" w:firstRow="1" w:lastRow="0" w:firstColumn="0" w:lastColumn="0" w:oddVBand="0" w:evenVBand="0" w:oddHBand="0" w:evenHBand="0" w:firstRowFirstColumn="0" w:firstRowLastColumn="0" w:lastRowFirstColumn="0" w:lastRowLastColumn="0"/>
              <w:rPr>
                <w:sz w:val="22"/>
                <w:szCs w:val="22"/>
              </w:rPr>
            </w:pPr>
            <w:r w:rsidRPr="001D2A7A">
              <w:rPr>
                <w:sz w:val="22"/>
                <w:szCs w:val="22"/>
              </w:rPr>
              <w:t>Approved</w:t>
            </w:r>
          </w:p>
        </w:tc>
      </w:tr>
      <w:tr w:rsidR="000C3CEB" w:rsidRPr="001D2A7A" w14:paraId="432DC38C" w14:textId="77777777" w:rsidTr="004F66A8">
        <w:tc>
          <w:tcPr>
            <w:tcW w:w="425" w:type="pct"/>
          </w:tcPr>
          <w:p w14:paraId="5FB891E6" w14:textId="2361BB1D" w:rsidR="000C3CEB" w:rsidRPr="001D2A7A" w:rsidRDefault="000C3CEB" w:rsidP="00DE6BD1">
            <w:pPr>
              <w:pStyle w:val="ListParagraph"/>
              <w:numPr>
                <w:ilvl w:val="0"/>
                <w:numId w:val="49"/>
              </w:numPr>
            </w:pPr>
          </w:p>
        </w:tc>
        <w:tc>
          <w:tcPr>
            <w:tcW w:w="1366" w:type="pct"/>
          </w:tcPr>
          <w:p w14:paraId="46C20F54" w14:textId="74D6A1FA" w:rsidR="000C3CEB" w:rsidRPr="001D2A7A" w:rsidRDefault="00961C14" w:rsidP="008B45F5">
            <w:pPr>
              <w:rPr>
                <w:sz w:val="22"/>
                <w:szCs w:val="22"/>
              </w:rPr>
            </w:pPr>
            <w:r>
              <w:rPr>
                <w:sz w:val="22"/>
                <w:szCs w:val="22"/>
              </w:rPr>
              <w:t>Revised against DFAT’s Feedback. Additional clarifications on a number of section</w:t>
            </w:r>
          </w:p>
        </w:tc>
        <w:tc>
          <w:tcPr>
            <w:tcW w:w="895" w:type="pct"/>
          </w:tcPr>
          <w:p w14:paraId="1DD2DD23" w14:textId="048D6C50" w:rsidR="000C3CEB" w:rsidRPr="001D2A7A" w:rsidRDefault="00961C14" w:rsidP="008B45F5">
            <w:pPr>
              <w:rPr>
                <w:sz w:val="22"/>
                <w:szCs w:val="22"/>
              </w:rPr>
            </w:pPr>
            <w:r>
              <w:rPr>
                <w:sz w:val="22"/>
                <w:szCs w:val="22"/>
              </w:rPr>
              <w:t>20/04/2024</w:t>
            </w:r>
          </w:p>
        </w:tc>
        <w:tc>
          <w:tcPr>
            <w:tcW w:w="1045" w:type="pct"/>
          </w:tcPr>
          <w:p w14:paraId="3D7A5677" w14:textId="66EB06A5" w:rsidR="000C3CEB" w:rsidRPr="001D2A7A" w:rsidRDefault="00961C14" w:rsidP="008B45F5">
            <w:pPr>
              <w:rPr>
                <w:sz w:val="22"/>
                <w:szCs w:val="22"/>
              </w:rPr>
            </w:pPr>
            <w:r>
              <w:rPr>
                <w:sz w:val="22"/>
                <w:szCs w:val="22"/>
              </w:rPr>
              <w:t>Petra Karetji</w:t>
            </w:r>
          </w:p>
        </w:tc>
        <w:tc>
          <w:tcPr>
            <w:tcW w:w="1269" w:type="pct"/>
          </w:tcPr>
          <w:p w14:paraId="1953E967" w14:textId="6A46E559" w:rsidR="000C3CEB" w:rsidRPr="001D2A7A" w:rsidRDefault="00961C14" w:rsidP="008B45F5">
            <w:pPr>
              <w:rPr>
                <w:sz w:val="22"/>
                <w:szCs w:val="22"/>
              </w:rPr>
            </w:pPr>
            <w:r>
              <w:rPr>
                <w:sz w:val="22"/>
                <w:szCs w:val="22"/>
              </w:rPr>
              <w:t>Patrick M. Compau</w:t>
            </w:r>
          </w:p>
        </w:tc>
      </w:tr>
      <w:tr w:rsidR="000C3CEB" w:rsidRPr="001D2A7A" w14:paraId="646D8CF2" w14:textId="77777777" w:rsidTr="004F66A8">
        <w:tc>
          <w:tcPr>
            <w:tcW w:w="425" w:type="pct"/>
          </w:tcPr>
          <w:p w14:paraId="4DB3B55D" w14:textId="1F77CDA5" w:rsidR="000C3CEB" w:rsidRPr="001D2A7A" w:rsidRDefault="000C3CEB" w:rsidP="00DE6BD1">
            <w:pPr>
              <w:pStyle w:val="ListParagraph"/>
              <w:numPr>
                <w:ilvl w:val="0"/>
                <w:numId w:val="49"/>
              </w:numPr>
            </w:pPr>
          </w:p>
        </w:tc>
        <w:tc>
          <w:tcPr>
            <w:tcW w:w="1366" w:type="pct"/>
          </w:tcPr>
          <w:p w14:paraId="02419305" w14:textId="49F1698E" w:rsidR="000C3CEB" w:rsidRPr="001D2A7A" w:rsidRDefault="00961C14" w:rsidP="008B45F5">
            <w:pPr>
              <w:rPr>
                <w:sz w:val="22"/>
                <w:szCs w:val="22"/>
              </w:rPr>
            </w:pPr>
            <w:r>
              <w:rPr>
                <w:sz w:val="22"/>
                <w:szCs w:val="22"/>
              </w:rPr>
              <w:t>Various small corrections and additional risk information</w:t>
            </w:r>
          </w:p>
        </w:tc>
        <w:tc>
          <w:tcPr>
            <w:tcW w:w="895" w:type="pct"/>
          </w:tcPr>
          <w:p w14:paraId="28B1DF50" w14:textId="2EC234FE" w:rsidR="000C3CEB" w:rsidRPr="001D2A7A" w:rsidRDefault="00961C14" w:rsidP="008B45F5">
            <w:pPr>
              <w:rPr>
                <w:sz w:val="22"/>
                <w:szCs w:val="22"/>
              </w:rPr>
            </w:pPr>
            <w:r>
              <w:rPr>
                <w:sz w:val="22"/>
                <w:szCs w:val="22"/>
              </w:rPr>
              <w:t>28/05/2024</w:t>
            </w:r>
          </w:p>
        </w:tc>
        <w:tc>
          <w:tcPr>
            <w:tcW w:w="1045" w:type="pct"/>
          </w:tcPr>
          <w:p w14:paraId="4AD0D841" w14:textId="4E31A991" w:rsidR="000C3CEB" w:rsidRPr="001D2A7A" w:rsidRDefault="00961C14" w:rsidP="008B45F5">
            <w:pPr>
              <w:rPr>
                <w:sz w:val="22"/>
                <w:szCs w:val="22"/>
              </w:rPr>
            </w:pPr>
            <w:r>
              <w:rPr>
                <w:sz w:val="22"/>
                <w:szCs w:val="22"/>
              </w:rPr>
              <w:t>Petra Karetji</w:t>
            </w:r>
          </w:p>
        </w:tc>
        <w:tc>
          <w:tcPr>
            <w:tcW w:w="1269" w:type="pct"/>
          </w:tcPr>
          <w:p w14:paraId="49051E70" w14:textId="51BE50DF" w:rsidR="000C3CEB" w:rsidRPr="001D2A7A" w:rsidRDefault="00961C14" w:rsidP="008B45F5">
            <w:pPr>
              <w:rPr>
                <w:sz w:val="22"/>
                <w:szCs w:val="22"/>
              </w:rPr>
            </w:pPr>
            <w:r>
              <w:rPr>
                <w:sz w:val="22"/>
                <w:szCs w:val="22"/>
              </w:rPr>
              <w:t>Patrick M. Compau</w:t>
            </w:r>
          </w:p>
        </w:tc>
      </w:tr>
      <w:tr w:rsidR="000C3CEB" w:rsidRPr="001D2A7A" w14:paraId="47A7A04E" w14:textId="77777777" w:rsidTr="004F66A8">
        <w:tc>
          <w:tcPr>
            <w:tcW w:w="425" w:type="pct"/>
          </w:tcPr>
          <w:p w14:paraId="59C50D15" w14:textId="77777777" w:rsidR="000C3CEB" w:rsidRPr="001D2A7A" w:rsidRDefault="000C3CEB" w:rsidP="008B45F5">
            <w:pPr>
              <w:rPr>
                <w:sz w:val="22"/>
                <w:szCs w:val="22"/>
              </w:rPr>
            </w:pPr>
          </w:p>
        </w:tc>
        <w:tc>
          <w:tcPr>
            <w:tcW w:w="1366" w:type="pct"/>
          </w:tcPr>
          <w:p w14:paraId="7793D16A" w14:textId="77777777" w:rsidR="000C3CEB" w:rsidRPr="001D2A7A" w:rsidRDefault="000C3CEB" w:rsidP="008B45F5">
            <w:pPr>
              <w:rPr>
                <w:sz w:val="22"/>
                <w:szCs w:val="22"/>
              </w:rPr>
            </w:pPr>
          </w:p>
        </w:tc>
        <w:tc>
          <w:tcPr>
            <w:tcW w:w="895" w:type="pct"/>
          </w:tcPr>
          <w:p w14:paraId="7CD5DA32" w14:textId="77777777" w:rsidR="000C3CEB" w:rsidRPr="001D2A7A" w:rsidRDefault="000C3CEB" w:rsidP="008B45F5">
            <w:pPr>
              <w:rPr>
                <w:sz w:val="22"/>
                <w:szCs w:val="22"/>
              </w:rPr>
            </w:pPr>
          </w:p>
        </w:tc>
        <w:tc>
          <w:tcPr>
            <w:tcW w:w="1045" w:type="pct"/>
          </w:tcPr>
          <w:p w14:paraId="3320B8C2" w14:textId="77777777" w:rsidR="000C3CEB" w:rsidRPr="001D2A7A" w:rsidRDefault="000C3CEB" w:rsidP="008B45F5">
            <w:pPr>
              <w:rPr>
                <w:sz w:val="22"/>
                <w:szCs w:val="22"/>
              </w:rPr>
            </w:pPr>
          </w:p>
        </w:tc>
        <w:tc>
          <w:tcPr>
            <w:tcW w:w="1269" w:type="pct"/>
          </w:tcPr>
          <w:p w14:paraId="095CC96A" w14:textId="77777777" w:rsidR="000C3CEB" w:rsidRPr="001D2A7A" w:rsidRDefault="000C3CEB" w:rsidP="008B45F5">
            <w:pPr>
              <w:rPr>
                <w:sz w:val="22"/>
                <w:szCs w:val="22"/>
              </w:rPr>
            </w:pPr>
          </w:p>
        </w:tc>
      </w:tr>
      <w:tr w:rsidR="000C3CEB" w:rsidRPr="001D2A7A" w14:paraId="3F119FB6" w14:textId="77777777" w:rsidTr="004F66A8">
        <w:tc>
          <w:tcPr>
            <w:tcW w:w="425" w:type="pct"/>
          </w:tcPr>
          <w:p w14:paraId="04BD9E0A" w14:textId="77777777" w:rsidR="000C3CEB" w:rsidRPr="001D2A7A" w:rsidRDefault="000C3CEB" w:rsidP="008B45F5">
            <w:pPr>
              <w:rPr>
                <w:sz w:val="22"/>
                <w:szCs w:val="22"/>
              </w:rPr>
            </w:pPr>
          </w:p>
        </w:tc>
        <w:tc>
          <w:tcPr>
            <w:tcW w:w="1366" w:type="pct"/>
          </w:tcPr>
          <w:p w14:paraId="7964A6F8" w14:textId="77777777" w:rsidR="000C3CEB" w:rsidRPr="001D2A7A" w:rsidRDefault="000C3CEB" w:rsidP="008B45F5">
            <w:pPr>
              <w:rPr>
                <w:sz w:val="22"/>
                <w:szCs w:val="22"/>
              </w:rPr>
            </w:pPr>
          </w:p>
        </w:tc>
        <w:tc>
          <w:tcPr>
            <w:tcW w:w="895" w:type="pct"/>
          </w:tcPr>
          <w:p w14:paraId="256660EC" w14:textId="77777777" w:rsidR="000C3CEB" w:rsidRPr="001D2A7A" w:rsidRDefault="000C3CEB" w:rsidP="008B45F5">
            <w:pPr>
              <w:rPr>
                <w:sz w:val="22"/>
                <w:szCs w:val="22"/>
              </w:rPr>
            </w:pPr>
          </w:p>
        </w:tc>
        <w:tc>
          <w:tcPr>
            <w:tcW w:w="1045" w:type="pct"/>
          </w:tcPr>
          <w:p w14:paraId="63A0F5B4" w14:textId="77777777" w:rsidR="000C3CEB" w:rsidRPr="001D2A7A" w:rsidRDefault="000C3CEB" w:rsidP="008B45F5">
            <w:pPr>
              <w:rPr>
                <w:sz w:val="22"/>
                <w:szCs w:val="22"/>
              </w:rPr>
            </w:pPr>
          </w:p>
        </w:tc>
        <w:tc>
          <w:tcPr>
            <w:tcW w:w="1269" w:type="pct"/>
          </w:tcPr>
          <w:p w14:paraId="30FEEE88" w14:textId="77777777" w:rsidR="000C3CEB" w:rsidRPr="001D2A7A" w:rsidRDefault="000C3CEB" w:rsidP="008B45F5">
            <w:pPr>
              <w:rPr>
                <w:sz w:val="22"/>
                <w:szCs w:val="22"/>
              </w:rPr>
            </w:pPr>
          </w:p>
        </w:tc>
      </w:tr>
    </w:tbl>
    <w:p w14:paraId="34362FE7" w14:textId="77777777" w:rsidR="00573830" w:rsidRPr="001D2A7A" w:rsidRDefault="00573830">
      <w:pPr>
        <w:pStyle w:val="BodyText"/>
        <w:rPr>
          <w:rFonts w:ascii="Calibri" w:hAnsi="Calibri"/>
          <w:b/>
          <w:szCs w:val="22"/>
        </w:rPr>
      </w:pPr>
    </w:p>
    <w:p w14:paraId="10C7125C" w14:textId="77777777" w:rsidR="0023067A" w:rsidRPr="00EA77F2" w:rsidRDefault="0023067A" w:rsidP="00A424A0">
      <w:pPr>
        <w:pStyle w:val="BodyText"/>
        <w:contextualSpacing/>
        <w:rPr>
          <w:rFonts w:ascii="Calibri" w:hAnsi="Calibri"/>
          <w:sz w:val="16"/>
          <w:szCs w:val="16"/>
          <w:lang w:val="sv-SE"/>
        </w:rPr>
      </w:pPr>
      <w:r w:rsidRPr="00EA77F2">
        <w:rPr>
          <w:rFonts w:ascii="Calibri" w:hAnsi="Calibri"/>
          <w:sz w:val="16"/>
          <w:szCs w:val="16"/>
          <w:lang w:val="sv-SE"/>
        </w:rPr>
        <w:t xml:space="preserve">SKALA – Sinergi dan Kolaborasi untuk Akselerasi Layanan Dasar </w:t>
      </w:r>
    </w:p>
    <w:p w14:paraId="675CC098" w14:textId="77777777" w:rsidR="00F10CE8" w:rsidRPr="00EA77F2" w:rsidRDefault="00F10CE8" w:rsidP="00A424A0">
      <w:pPr>
        <w:pStyle w:val="BodyText"/>
        <w:contextualSpacing/>
        <w:rPr>
          <w:rFonts w:ascii="Calibri" w:hAnsi="Calibri"/>
          <w:sz w:val="16"/>
          <w:szCs w:val="16"/>
        </w:rPr>
      </w:pPr>
      <w:r w:rsidRPr="00EA77F2">
        <w:rPr>
          <w:rFonts w:ascii="Calibri" w:hAnsi="Calibri"/>
          <w:sz w:val="16"/>
          <w:szCs w:val="16"/>
        </w:rPr>
        <w:t>IFC Tower 2, Level 17</w:t>
      </w:r>
    </w:p>
    <w:p w14:paraId="05942BF8" w14:textId="12CBCF57" w:rsidR="00FA7F76" w:rsidRPr="00EA77F2" w:rsidRDefault="00F10CE8" w:rsidP="00A424A0">
      <w:pPr>
        <w:pStyle w:val="BodyText"/>
        <w:contextualSpacing/>
        <w:rPr>
          <w:rFonts w:ascii="Calibri" w:hAnsi="Calibri"/>
          <w:sz w:val="16"/>
          <w:szCs w:val="16"/>
        </w:rPr>
      </w:pPr>
      <w:r w:rsidRPr="00EA77F2">
        <w:rPr>
          <w:rFonts w:ascii="Calibri" w:hAnsi="Calibri"/>
          <w:sz w:val="16"/>
          <w:szCs w:val="16"/>
        </w:rPr>
        <w:t>Jl. Jenderal Sudirman Kav. 22-23 | Jakarta 12920 | Indonesia</w:t>
      </w:r>
    </w:p>
    <w:p w14:paraId="408393D9" w14:textId="77777777" w:rsidR="000C3CEB" w:rsidRPr="00EA77F2" w:rsidRDefault="000C3CEB" w:rsidP="008B45F5">
      <w:pPr>
        <w:pStyle w:val="BodyText"/>
        <w:rPr>
          <w:rFonts w:ascii="Calibri" w:hAnsi="Calibri"/>
          <w:sz w:val="16"/>
          <w:szCs w:val="16"/>
        </w:rPr>
      </w:pPr>
      <w:r w:rsidRPr="00EA77F2">
        <w:rPr>
          <w:rFonts w:ascii="Calibri" w:hAnsi="Calibri"/>
          <w:sz w:val="16"/>
          <w:szCs w:val="16"/>
        </w:rPr>
        <w:t>This document is produced by DT Global as guidance only solely for the benefit of and use by DFAT in accordance with the terms of the engagement for SKALA. DT Global does not and shall not assume any responsibility or liability whatsoever to DFAT or any third party arising out of any use or reliance by any party on the content of this document.</w:t>
      </w:r>
    </w:p>
    <w:p w14:paraId="093AB8C2" w14:textId="77777777" w:rsidR="00FA7F76" w:rsidRPr="00EA77F2" w:rsidRDefault="00F10CE8" w:rsidP="008B45F5">
      <w:pPr>
        <w:pStyle w:val="BodyText"/>
        <w:rPr>
          <w:rFonts w:ascii="Calibri" w:hAnsi="Calibri"/>
          <w:sz w:val="16"/>
          <w:szCs w:val="16"/>
        </w:rPr>
      </w:pPr>
      <w:r w:rsidRPr="00EA77F2">
        <w:rPr>
          <w:rFonts w:ascii="Calibri" w:hAnsi="Calibri"/>
          <w:sz w:val="16"/>
          <w:szCs w:val="16"/>
        </w:rPr>
        <w:t>This publication has been funded by the Australian Government through the Department of Foreign Affairs and Trade. The views expressed in this publication are the author’s alone and are not necessarily the views of the Australian Government.</w:t>
      </w:r>
    </w:p>
    <w:p w14:paraId="0DBAFB37" w14:textId="2F4EE93F" w:rsidR="000C3CEB" w:rsidRPr="00EA77F2" w:rsidRDefault="000C3CEB" w:rsidP="008B45F5">
      <w:pPr>
        <w:pStyle w:val="BodyText"/>
        <w:rPr>
          <w:rFonts w:ascii="Calibri" w:hAnsi="Calibri"/>
          <w:sz w:val="16"/>
          <w:szCs w:val="16"/>
        </w:rPr>
      </w:pPr>
      <w:r w:rsidRPr="00EA77F2">
        <w:rPr>
          <w:rFonts w:ascii="Calibri" w:hAnsi="Calibri"/>
          <w:sz w:val="16"/>
          <w:szCs w:val="16"/>
        </w:rPr>
        <w:t>SKALA is supported by the Australian Government and implemented by DT Global.</w:t>
      </w:r>
    </w:p>
    <w:p w14:paraId="33C7B215" w14:textId="088183F7" w:rsidR="008B45F5" w:rsidRPr="00EA77F2" w:rsidRDefault="008B45F5">
      <w:pPr>
        <w:rPr>
          <w:rFonts w:eastAsiaTheme="majorEastAsia"/>
          <w:color w:val="14918E"/>
          <w:sz w:val="16"/>
          <w:szCs w:val="16"/>
        </w:rPr>
      </w:pPr>
      <w:r w:rsidRPr="00EA77F2">
        <w:rPr>
          <w:sz w:val="16"/>
          <w:szCs w:val="16"/>
        </w:rPr>
        <w:br w:type="page"/>
      </w:r>
    </w:p>
    <w:p w14:paraId="629BFAEA" w14:textId="19A8DA48" w:rsidR="008B45F5" w:rsidRPr="00805ABA" w:rsidRDefault="00AA05B4" w:rsidP="008B45F5">
      <w:pPr>
        <w:pStyle w:val="TOCHeading"/>
        <w:rPr>
          <w:rFonts w:ascii="Calibri" w:hAnsi="Calibri" w:cs="Calibri"/>
        </w:rPr>
      </w:pPr>
      <w:r w:rsidRPr="00805ABA">
        <w:rPr>
          <w:rFonts w:ascii="Calibri" w:hAnsi="Calibri" w:cs="Calibri"/>
        </w:rPr>
        <w:lastRenderedPageBreak/>
        <w:t>CONTENTS</w:t>
      </w:r>
    </w:p>
    <w:p w14:paraId="4ACEF2B6" w14:textId="50A7C488" w:rsidR="0081158A" w:rsidRDefault="008B45F5">
      <w:pPr>
        <w:pStyle w:val="TOC1"/>
        <w:rPr>
          <w:rFonts w:asciiTheme="minorHAnsi" w:eastAsiaTheme="minorEastAsia" w:hAnsiTheme="minorHAnsi" w:cstheme="minorBidi"/>
          <w:bCs w:val="0"/>
          <w:kern w:val="2"/>
          <w:sz w:val="24"/>
          <w:szCs w:val="24"/>
          <w:lang w:val="en-ID" w:eastAsia="en-ID"/>
          <w14:ligatures w14:val="standardContextual"/>
        </w:rPr>
      </w:pPr>
      <w:r w:rsidRPr="001D2A7A">
        <w:rPr>
          <w:rFonts w:cs="Calibri"/>
          <w:szCs w:val="22"/>
        </w:rPr>
        <w:fldChar w:fldCharType="begin"/>
      </w:r>
      <w:r w:rsidRPr="001D2A7A">
        <w:rPr>
          <w:rFonts w:cs="Calibri"/>
          <w:szCs w:val="22"/>
        </w:rPr>
        <w:instrText xml:space="preserve"> TOC \o "1-2" \h \z \u </w:instrText>
      </w:r>
      <w:r w:rsidRPr="001D2A7A">
        <w:rPr>
          <w:rFonts w:cs="Calibri"/>
          <w:szCs w:val="22"/>
        </w:rPr>
        <w:fldChar w:fldCharType="separate"/>
      </w:r>
      <w:hyperlink w:anchor="_Toc172795374" w:history="1">
        <w:r w:rsidR="0081158A" w:rsidRPr="00432048">
          <w:rPr>
            <w:rStyle w:val="Hyperlink"/>
            <w:rFonts w:cs="Calibri"/>
          </w:rPr>
          <w:t>EXECUTIVE SUMMARY</w:t>
        </w:r>
        <w:r w:rsidR="0081158A">
          <w:rPr>
            <w:webHidden/>
          </w:rPr>
          <w:tab/>
        </w:r>
        <w:r w:rsidR="0081158A">
          <w:rPr>
            <w:webHidden/>
          </w:rPr>
          <w:fldChar w:fldCharType="begin"/>
        </w:r>
        <w:r w:rsidR="0081158A">
          <w:rPr>
            <w:webHidden/>
          </w:rPr>
          <w:instrText xml:space="preserve"> PAGEREF _Toc172795374 \h </w:instrText>
        </w:r>
        <w:r w:rsidR="0081158A">
          <w:rPr>
            <w:webHidden/>
          </w:rPr>
        </w:r>
        <w:r w:rsidR="0081158A">
          <w:rPr>
            <w:webHidden/>
          </w:rPr>
          <w:fldChar w:fldCharType="separate"/>
        </w:r>
        <w:r w:rsidR="0081158A">
          <w:rPr>
            <w:webHidden/>
          </w:rPr>
          <w:t>vii</w:t>
        </w:r>
        <w:r w:rsidR="0081158A">
          <w:rPr>
            <w:webHidden/>
          </w:rPr>
          <w:fldChar w:fldCharType="end"/>
        </w:r>
      </w:hyperlink>
    </w:p>
    <w:p w14:paraId="00420025" w14:textId="73FB0688" w:rsidR="0081158A" w:rsidRDefault="00000000">
      <w:pPr>
        <w:pStyle w:val="TOC2"/>
        <w:rPr>
          <w:rFonts w:eastAsiaTheme="minorEastAsia" w:cstheme="minorBidi"/>
          <w:kern w:val="2"/>
          <w:sz w:val="24"/>
          <w:szCs w:val="24"/>
          <w:lang w:val="en-ID" w:eastAsia="en-ID"/>
          <w14:ligatures w14:val="standardContextual"/>
        </w:rPr>
      </w:pPr>
      <w:hyperlink w:anchor="_Toc172795375" w:history="1">
        <w:r w:rsidR="0081158A" w:rsidRPr="00432048">
          <w:rPr>
            <w:rStyle w:val="Hyperlink"/>
            <w:rFonts w:ascii="Calibri" w:hAnsi="Calibri" w:cs="Calibri"/>
          </w:rPr>
          <w:t>Introduction</w:t>
        </w:r>
        <w:r w:rsidR="0081158A">
          <w:rPr>
            <w:webHidden/>
          </w:rPr>
          <w:tab/>
        </w:r>
        <w:r w:rsidR="0081158A">
          <w:rPr>
            <w:webHidden/>
          </w:rPr>
          <w:fldChar w:fldCharType="begin"/>
        </w:r>
        <w:r w:rsidR="0081158A">
          <w:rPr>
            <w:webHidden/>
          </w:rPr>
          <w:instrText xml:space="preserve"> PAGEREF _Toc172795375 \h </w:instrText>
        </w:r>
        <w:r w:rsidR="0081158A">
          <w:rPr>
            <w:webHidden/>
          </w:rPr>
        </w:r>
        <w:r w:rsidR="0081158A">
          <w:rPr>
            <w:webHidden/>
          </w:rPr>
          <w:fldChar w:fldCharType="separate"/>
        </w:r>
        <w:r w:rsidR="0081158A">
          <w:rPr>
            <w:webHidden/>
          </w:rPr>
          <w:t>vii</w:t>
        </w:r>
        <w:r w:rsidR="0081158A">
          <w:rPr>
            <w:webHidden/>
          </w:rPr>
          <w:fldChar w:fldCharType="end"/>
        </w:r>
      </w:hyperlink>
    </w:p>
    <w:p w14:paraId="7F0C3E9D" w14:textId="685BE440" w:rsidR="0081158A" w:rsidRDefault="00000000">
      <w:pPr>
        <w:pStyle w:val="TOC2"/>
        <w:rPr>
          <w:rFonts w:eastAsiaTheme="minorEastAsia" w:cstheme="minorBidi"/>
          <w:kern w:val="2"/>
          <w:sz w:val="24"/>
          <w:szCs w:val="24"/>
          <w:lang w:val="en-ID" w:eastAsia="en-ID"/>
          <w14:ligatures w14:val="standardContextual"/>
        </w:rPr>
      </w:pPr>
      <w:hyperlink w:anchor="_Toc172795376" w:history="1">
        <w:r w:rsidR="0081158A" w:rsidRPr="00432048">
          <w:rPr>
            <w:rStyle w:val="Hyperlink"/>
            <w:rFonts w:ascii="Calibri" w:hAnsi="Calibri" w:cs="Calibri"/>
          </w:rPr>
          <w:t>Program Overview</w:t>
        </w:r>
        <w:r w:rsidR="0081158A">
          <w:rPr>
            <w:webHidden/>
          </w:rPr>
          <w:tab/>
        </w:r>
        <w:r w:rsidR="0081158A">
          <w:rPr>
            <w:webHidden/>
          </w:rPr>
          <w:fldChar w:fldCharType="begin"/>
        </w:r>
        <w:r w:rsidR="0081158A">
          <w:rPr>
            <w:webHidden/>
          </w:rPr>
          <w:instrText xml:space="preserve"> PAGEREF _Toc172795376 \h </w:instrText>
        </w:r>
        <w:r w:rsidR="0081158A">
          <w:rPr>
            <w:webHidden/>
          </w:rPr>
        </w:r>
        <w:r w:rsidR="0081158A">
          <w:rPr>
            <w:webHidden/>
          </w:rPr>
          <w:fldChar w:fldCharType="separate"/>
        </w:r>
        <w:r w:rsidR="0081158A">
          <w:rPr>
            <w:webHidden/>
          </w:rPr>
          <w:t>vii</w:t>
        </w:r>
        <w:r w:rsidR="0081158A">
          <w:rPr>
            <w:webHidden/>
          </w:rPr>
          <w:fldChar w:fldCharType="end"/>
        </w:r>
      </w:hyperlink>
    </w:p>
    <w:p w14:paraId="13CB0F91" w14:textId="56932657" w:rsidR="0081158A" w:rsidRDefault="00000000">
      <w:pPr>
        <w:pStyle w:val="TOC2"/>
        <w:rPr>
          <w:rFonts w:eastAsiaTheme="minorEastAsia" w:cstheme="minorBidi"/>
          <w:kern w:val="2"/>
          <w:sz w:val="24"/>
          <w:szCs w:val="24"/>
          <w:lang w:val="en-ID" w:eastAsia="en-ID"/>
          <w14:ligatures w14:val="standardContextual"/>
        </w:rPr>
      </w:pPr>
      <w:hyperlink w:anchor="_Toc172795377" w:history="1">
        <w:r w:rsidR="0081158A" w:rsidRPr="00432048">
          <w:rPr>
            <w:rStyle w:val="Hyperlink"/>
            <w:rFonts w:ascii="Calibri" w:hAnsi="Calibri" w:cs="Calibri"/>
          </w:rPr>
          <w:t>Key Achievements</w:t>
        </w:r>
        <w:r w:rsidR="0081158A">
          <w:rPr>
            <w:webHidden/>
          </w:rPr>
          <w:tab/>
        </w:r>
        <w:r w:rsidR="0081158A">
          <w:rPr>
            <w:webHidden/>
          </w:rPr>
          <w:fldChar w:fldCharType="begin"/>
        </w:r>
        <w:r w:rsidR="0081158A">
          <w:rPr>
            <w:webHidden/>
          </w:rPr>
          <w:instrText xml:space="preserve"> PAGEREF _Toc172795377 \h </w:instrText>
        </w:r>
        <w:r w:rsidR="0081158A">
          <w:rPr>
            <w:webHidden/>
          </w:rPr>
        </w:r>
        <w:r w:rsidR="0081158A">
          <w:rPr>
            <w:webHidden/>
          </w:rPr>
          <w:fldChar w:fldCharType="separate"/>
        </w:r>
        <w:r w:rsidR="0081158A">
          <w:rPr>
            <w:webHidden/>
          </w:rPr>
          <w:t>vii</w:t>
        </w:r>
        <w:r w:rsidR="0081158A">
          <w:rPr>
            <w:webHidden/>
          </w:rPr>
          <w:fldChar w:fldCharType="end"/>
        </w:r>
      </w:hyperlink>
    </w:p>
    <w:p w14:paraId="7020D935" w14:textId="4FD1C95E" w:rsidR="0081158A" w:rsidRDefault="00000000">
      <w:pPr>
        <w:pStyle w:val="TOC2"/>
        <w:rPr>
          <w:rFonts w:eastAsiaTheme="minorEastAsia" w:cstheme="minorBidi"/>
          <w:kern w:val="2"/>
          <w:sz w:val="24"/>
          <w:szCs w:val="24"/>
          <w:lang w:val="en-ID" w:eastAsia="en-ID"/>
          <w14:ligatures w14:val="standardContextual"/>
        </w:rPr>
      </w:pPr>
      <w:hyperlink w:anchor="_Toc172795378" w:history="1">
        <w:r w:rsidR="0081158A" w:rsidRPr="00432048">
          <w:rPr>
            <w:rStyle w:val="Hyperlink"/>
            <w:rFonts w:ascii="Calibri" w:hAnsi="Calibri" w:cs="Calibri"/>
          </w:rPr>
          <w:t>Key SKALA contributions to improved collaboration and coordination.</w:t>
        </w:r>
        <w:r w:rsidR="0081158A">
          <w:rPr>
            <w:webHidden/>
          </w:rPr>
          <w:tab/>
        </w:r>
        <w:r w:rsidR="0081158A">
          <w:rPr>
            <w:webHidden/>
          </w:rPr>
          <w:fldChar w:fldCharType="begin"/>
        </w:r>
        <w:r w:rsidR="0081158A">
          <w:rPr>
            <w:webHidden/>
          </w:rPr>
          <w:instrText xml:space="preserve"> PAGEREF _Toc172795378 \h </w:instrText>
        </w:r>
        <w:r w:rsidR="0081158A">
          <w:rPr>
            <w:webHidden/>
          </w:rPr>
        </w:r>
        <w:r w:rsidR="0081158A">
          <w:rPr>
            <w:webHidden/>
          </w:rPr>
          <w:fldChar w:fldCharType="separate"/>
        </w:r>
        <w:r w:rsidR="0081158A">
          <w:rPr>
            <w:webHidden/>
          </w:rPr>
          <w:t>viii</w:t>
        </w:r>
        <w:r w:rsidR="0081158A">
          <w:rPr>
            <w:webHidden/>
          </w:rPr>
          <w:fldChar w:fldCharType="end"/>
        </w:r>
      </w:hyperlink>
    </w:p>
    <w:p w14:paraId="3739B48D" w14:textId="500E5366" w:rsidR="0081158A" w:rsidRDefault="00000000">
      <w:pPr>
        <w:pStyle w:val="TOC2"/>
        <w:rPr>
          <w:rFonts w:eastAsiaTheme="minorEastAsia" w:cstheme="minorBidi"/>
          <w:kern w:val="2"/>
          <w:sz w:val="24"/>
          <w:szCs w:val="24"/>
          <w:lang w:val="en-ID" w:eastAsia="en-ID"/>
          <w14:ligatures w14:val="standardContextual"/>
        </w:rPr>
      </w:pPr>
      <w:hyperlink w:anchor="_Toc172795379" w:history="1">
        <w:r w:rsidR="0081158A" w:rsidRPr="00432048">
          <w:rPr>
            <w:rStyle w:val="Hyperlink"/>
            <w:rFonts w:ascii="Calibri" w:hAnsi="Calibri" w:cs="Calibri"/>
          </w:rPr>
          <w:t>SKALA Program Pillar Progress</w:t>
        </w:r>
        <w:r w:rsidR="0081158A">
          <w:rPr>
            <w:webHidden/>
          </w:rPr>
          <w:tab/>
        </w:r>
        <w:r w:rsidR="0081158A">
          <w:rPr>
            <w:webHidden/>
          </w:rPr>
          <w:fldChar w:fldCharType="begin"/>
        </w:r>
        <w:r w:rsidR="0081158A">
          <w:rPr>
            <w:webHidden/>
          </w:rPr>
          <w:instrText xml:space="preserve"> PAGEREF _Toc172795379 \h </w:instrText>
        </w:r>
        <w:r w:rsidR="0081158A">
          <w:rPr>
            <w:webHidden/>
          </w:rPr>
        </w:r>
        <w:r w:rsidR="0081158A">
          <w:rPr>
            <w:webHidden/>
          </w:rPr>
          <w:fldChar w:fldCharType="separate"/>
        </w:r>
        <w:r w:rsidR="0081158A">
          <w:rPr>
            <w:webHidden/>
          </w:rPr>
          <w:t>ix</w:t>
        </w:r>
        <w:r w:rsidR="0081158A">
          <w:rPr>
            <w:webHidden/>
          </w:rPr>
          <w:fldChar w:fldCharType="end"/>
        </w:r>
      </w:hyperlink>
    </w:p>
    <w:p w14:paraId="3BD04716" w14:textId="228255E5" w:rsidR="0081158A" w:rsidRDefault="00000000">
      <w:pPr>
        <w:pStyle w:val="TOC2"/>
        <w:rPr>
          <w:rFonts w:eastAsiaTheme="minorEastAsia" w:cstheme="minorBidi"/>
          <w:kern w:val="2"/>
          <w:sz w:val="24"/>
          <w:szCs w:val="24"/>
          <w:lang w:val="en-ID" w:eastAsia="en-ID"/>
          <w14:ligatures w14:val="standardContextual"/>
        </w:rPr>
      </w:pPr>
      <w:hyperlink w:anchor="_Toc172795380" w:history="1">
        <w:r w:rsidR="0081158A" w:rsidRPr="00432048">
          <w:rPr>
            <w:rStyle w:val="Hyperlink"/>
            <w:rFonts w:ascii="Calibri" w:hAnsi="Calibri" w:cs="Calibri"/>
          </w:rPr>
          <w:t>Lessons Learned</w:t>
        </w:r>
        <w:r w:rsidR="0081158A">
          <w:rPr>
            <w:webHidden/>
          </w:rPr>
          <w:tab/>
        </w:r>
        <w:r w:rsidR="0081158A">
          <w:rPr>
            <w:webHidden/>
          </w:rPr>
          <w:fldChar w:fldCharType="begin"/>
        </w:r>
        <w:r w:rsidR="0081158A">
          <w:rPr>
            <w:webHidden/>
          </w:rPr>
          <w:instrText xml:space="preserve"> PAGEREF _Toc172795380 \h </w:instrText>
        </w:r>
        <w:r w:rsidR="0081158A">
          <w:rPr>
            <w:webHidden/>
          </w:rPr>
        </w:r>
        <w:r w:rsidR="0081158A">
          <w:rPr>
            <w:webHidden/>
          </w:rPr>
          <w:fldChar w:fldCharType="separate"/>
        </w:r>
        <w:r w:rsidR="0081158A">
          <w:rPr>
            <w:webHidden/>
          </w:rPr>
          <w:t>xi</w:t>
        </w:r>
        <w:r w:rsidR="0081158A">
          <w:rPr>
            <w:webHidden/>
          </w:rPr>
          <w:fldChar w:fldCharType="end"/>
        </w:r>
      </w:hyperlink>
    </w:p>
    <w:p w14:paraId="4043E3DE" w14:textId="546DB439" w:rsidR="0081158A" w:rsidRDefault="00000000">
      <w:pPr>
        <w:pStyle w:val="TOC2"/>
        <w:rPr>
          <w:rFonts w:eastAsiaTheme="minorEastAsia" w:cstheme="minorBidi"/>
          <w:kern w:val="2"/>
          <w:sz w:val="24"/>
          <w:szCs w:val="24"/>
          <w:lang w:val="en-ID" w:eastAsia="en-ID"/>
          <w14:ligatures w14:val="standardContextual"/>
        </w:rPr>
      </w:pPr>
      <w:hyperlink w:anchor="_Toc172795381" w:history="1">
        <w:r w:rsidR="0081158A" w:rsidRPr="00432048">
          <w:rPr>
            <w:rStyle w:val="Hyperlink"/>
            <w:rFonts w:ascii="Calibri" w:hAnsi="Calibri" w:cs="Calibri"/>
          </w:rPr>
          <w:t>Conclusion</w:t>
        </w:r>
        <w:r w:rsidR="0081158A">
          <w:rPr>
            <w:webHidden/>
          </w:rPr>
          <w:tab/>
        </w:r>
        <w:r w:rsidR="0081158A">
          <w:rPr>
            <w:webHidden/>
          </w:rPr>
          <w:fldChar w:fldCharType="begin"/>
        </w:r>
        <w:r w:rsidR="0081158A">
          <w:rPr>
            <w:webHidden/>
          </w:rPr>
          <w:instrText xml:space="preserve"> PAGEREF _Toc172795381 \h </w:instrText>
        </w:r>
        <w:r w:rsidR="0081158A">
          <w:rPr>
            <w:webHidden/>
          </w:rPr>
        </w:r>
        <w:r w:rsidR="0081158A">
          <w:rPr>
            <w:webHidden/>
          </w:rPr>
          <w:fldChar w:fldCharType="separate"/>
        </w:r>
        <w:r w:rsidR="0081158A">
          <w:rPr>
            <w:webHidden/>
          </w:rPr>
          <w:t>xi</w:t>
        </w:r>
        <w:r w:rsidR="0081158A">
          <w:rPr>
            <w:webHidden/>
          </w:rPr>
          <w:fldChar w:fldCharType="end"/>
        </w:r>
      </w:hyperlink>
    </w:p>
    <w:p w14:paraId="0789A36E" w14:textId="051D1A1A" w:rsidR="0081158A" w:rsidRDefault="00000000">
      <w:pPr>
        <w:pStyle w:val="TOC1"/>
        <w:rPr>
          <w:rFonts w:asciiTheme="minorHAnsi" w:eastAsiaTheme="minorEastAsia" w:hAnsiTheme="minorHAnsi" w:cstheme="minorBidi"/>
          <w:bCs w:val="0"/>
          <w:kern w:val="2"/>
          <w:sz w:val="24"/>
          <w:szCs w:val="24"/>
          <w:lang w:val="en-ID" w:eastAsia="en-ID"/>
          <w14:ligatures w14:val="standardContextual"/>
        </w:rPr>
      </w:pPr>
      <w:hyperlink w:anchor="_Toc172795382" w:history="1">
        <w:r w:rsidR="0081158A" w:rsidRPr="00432048">
          <w:rPr>
            <w:rStyle w:val="Hyperlink"/>
            <w:rFonts w:cs="Calibri"/>
          </w:rPr>
          <w:t>1.</w:t>
        </w:r>
        <w:r w:rsidR="0081158A">
          <w:rPr>
            <w:rFonts w:asciiTheme="minorHAnsi" w:eastAsiaTheme="minorEastAsia" w:hAnsiTheme="minorHAnsi" w:cstheme="minorBidi"/>
            <w:bCs w:val="0"/>
            <w:kern w:val="2"/>
            <w:sz w:val="24"/>
            <w:szCs w:val="24"/>
            <w:lang w:val="en-ID" w:eastAsia="en-ID"/>
            <w14:ligatures w14:val="standardContextual"/>
          </w:rPr>
          <w:tab/>
        </w:r>
        <w:r w:rsidR="0081158A" w:rsidRPr="00432048">
          <w:rPr>
            <w:rStyle w:val="Hyperlink"/>
            <w:rFonts w:cs="Calibri"/>
          </w:rPr>
          <w:t>CONTEXT</w:t>
        </w:r>
        <w:r w:rsidR="0081158A">
          <w:rPr>
            <w:webHidden/>
          </w:rPr>
          <w:tab/>
        </w:r>
        <w:r w:rsidR="0081158A">
          <w:rPr>
            <w:webHidden/>
          </w:rPr>
          <w:fldChar w:fldCharType="begin"/>
        </w:r>
        <w:r w:rsidR="0081158A">
          <w:rPr>
            <w:webHidden/>
          </w:rPr>
          <w:instrText xml:space="preserve"> PAGEREF _Toc172795382 \h </w:instrText>
        </w:r>
        <w:r w:rsidR="0081158A">
          <w:rPr>
            <w:webHidden/>
          </w:rPr>
        </w:r>
        <w:r w:rsidR="0081158A">
          <w:rPr>
            <w:webHidden/>
          </w:rPr>
          <w:fldChar w:fldCharType="separate"/>
        </w:r>
        <w:r w:rsidR="0081158A">
          <w:rPr>
            <w:webHidden/>
          </w:rPr>
          <w:t>1</w:t>
        </w:r>
        <w:r w:rsidR="0081158A">
          <w:rPr>
            <w:webHidden/>
          </w:rPr>
          <w:fldChar w:fldCharType="end"/>
        </w:r>
      </w:hyperlink>
    </w:p>
    <w:p w14:paraId="464F5607" w14:textId="4A6E1F9D" w:rsidR="0081158A" w:rsidRDefault="00000000">
      <w:pPr>
        <w:pStyle w:val="TOC1"/>
        <w:rPr>
          <w:rFonts w:asciiTheme="minorHAnsi" w:eastAsiaTheme="minorEastAsia" w:hAnsiTheme="minorHAnsi" w:cstheme="minorBidi"/>
          <w:bCs w:val="0"/>
          <w:kern w:val="2"/>
          <w:sz w:val="24"/>
          <w:szCs w:val="24"/>
          <w:lang w:val="en-ID" w:eastAsia="en-ID"/>
          <w14:ligatures w14:val="standardContextual"/>
        </w:rPr>
      </w:pPr>
      <w:hyperlink w:anchor="_Toc172795383" w:history="1">
        <w:r w:rsidR="0081158A" w:rsidRPr="00432048">
          <w:rPr>
            <w:rStyle w:val="Hyperlink"/>
            <w:rFonts w:cs="Calibri"/>
          </w:rPr>
          <w:t>2.</w:t>
        </w:r>
        <w:r w:rsidR="0081158A">
          <w:rPr>
            <w:rFonts w:asciiTheme="minorHAnsi" w:eastAsiaTheme="minorEastAsia" w:hAnsiTheme="minorHAnsi" w:cstheme="minorBidi"/>
            <w:bCs w:val="0"/>
            <w:kern w:val="2"/>
            <w:sz w:val="24"/>
            <w:szCs w:val="24"/>
            <w:lang w:val="en-ID" w:eastAsia="en-ID"/>
            <w14:ligatures w14:val="standardContextual"/>
          </w:rPr>
          <w:tab/>
        </w:r>
        <w:r w:rsidR="0081158A" w:rsidRPr="00432048">
          <w:rPr>
            <w:rStyle w:val="Hyperlink"/>
            <w:rFonts w:cs="Calibri"/>
          </w:rPr>
          <w:t>EFFECTIVENESS</w:t>
        </w:r>
        <w:r w:rsidR="0081158A">
          <w:rPr>
            <w:webHidden/>
          </w:rPr>
          <w:tab/>
        </w:r>
        <w:r w:rsidR="0081158A">
          <w:rPr>
            <w:webHidden/>
          </w:rPr>
          <w:fldChar w:fldCharType="begin"/>
        </w:r>
        <w:r w:rsidR="0081158A">
          <w:rPr>
            <w:webHidden/>
          </w:rPr>
          <w:instrText xml:space="preserve"> PAGEREF _Toc172795383 \h </w:instrText>
        </w:r>
        <w:r w:rsidR="0081158A">
          <w:rPr>
            <w:webHidden/>
          </w:rPr>
        </w:r>
        <w:r w:rsidR="0081158A">
          <w:rPr>
            <w:webHidden/>
          </w:rPr>
          <w:fldChar w:fldCharType="separate"/>
        </w:r>
        <w:r w:rsidR="0081158A">
          <w:rPr>
            <w:webHidden/>
          </w:rPr>
          <w:t>5</w:t>
        </w:r>
        <w:r w:rsidR="0081158A">
          <w:rPr>
            <w:webHidden/>
          </w:rPr>
          <w:fldChar w:fldCharType="end"/>
        </w:r>
      </w:hyperlink>
    </w:p>
    <w:p w14:paraId="6CA424AE" w14:textId="4A7F83F9" w:rsidR="0081158A" w:rsidRDefault="00000000">
      <w:pPr>
        <w:pStyle w:val="TOC2"/>
        <w:rPr>
          <w:rFonts w:eastAsiaTheme="minorEastAsia" w:cstheme="minorBidi"/>
          <w:kern w:val="2"/>
          <w:sz w:val="24"/>
          <w:szCs w:val="24"/>
          <w:lang w:val="en-ID" w:eastAsia="en-ID"/>
          <w14:ligatures w14:val="standardContextual"/>
        </w:rPr>
      </w:pPr>
      <w:hyperlink w:anchor="_Toc172795384" w:history="1">
        <w:r w:rsidR="0081158A" w:rsidRPr="00432048">
          <w:rPr>
            <w:rStyle w:val="Hyperlink"/>
            <w:rFonts w:ascii="Calibri" w:hAnsi="Calibri" w:cs="Calibri"/>
          </w:rPr>
          <w:t>2.1.</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Cross-Pillar Achievements</w:t>
        </w:r>
        <w:r w:rsidR="0081158A">
          <w:rPr>
            <w:webHidden/>
          </w:rPr>
          <w:tab/>
        </w:r>
        <w:r w:rsidR="0081158A">
          <w:rPr>
            <w:webHidden/>
          </w:rPr>
          <w:fldChar w:fldCharType="begin"/>
        </w:r>
        <w:r w:rsidR="0081158A">
          <w:rPr>
            <w:webHidden/>
          </w:rPr>
          <w:instrText xml:space="preserve"> PAGEREF _Toc172795384 \h </w:instrText>
        </w:r>
        <w:r w:rsidR="0081158A">
          <w:rPr>
            <w:webHidden/>
          </w:rPr>
        </w:r>
        <w:r w:rsidR="0081158A">
          <w:rPr>
            <w:webHidden/>
          </w:rPr>
          <w:fldChar w:fldCharType="separate"/>
        </w:r>
        <w:r w:rsidR="0081158A">
          <w:rPr>
            <w:webHidden/>
          </w:rPr>
          <w:t>6</w:t>
        </w:r>
        <w:r w:rsidR="0081158A">
          <w:rPr>
            <w:webHidden/>
          </w:rPr>
          <w:fldChar w:fldCharType="end"/>
        </w:r>
      </w:hyperlink>
    </w:p>
    <w:p w14:paraId="702014C1" w14:textId="7EB8D50A" w:rsidR="0081158A" w:rsidRDefault="00000000">
      <w:pPr>
        <w:pStyle w:val="TOC2"/>
        <w:rPr>
          <w:rFonts w:eastAsiaTheme="minorEastAsia" w:cstheme="minorBidi"/>
          <w:kern w:val="2"/>
          <w:sz w:val="24"/>
          <w:szCs w:val="24"/>
          <w:lang w:val="en-ID" w:eastAsia="en-ID"/>
          <w14:ligatures w14:val="standardContextual"/>
        </w:rPr>
      </w:pPr>
      <w:hyperlink w:anchor="_Toc172795385" w:history="1">
        <w:r w:rsidR="0081158A" w:rsidRPr="00432048">
          <w:rPr>
            <w:rStyle w:val="Hyperlink"/>
            <w:rFonts w:ascii="Calibri" w:hAnsi="Calibri" w:cs="Calibri"/>
          </w:rPr>
          <w:t>2.2.</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 xml:space="preserve">EOPO 1. </w:t>
        </w:r>
        <w:r w:rsidR="0081158A" w:rsidRPr="00432048">
          <w:rPr>
            <w:rStyle w:val="Hyperlink"/>
            <w:rFonts w:ascii="Calibri" w:hAnsi="Calibri" w:cs="Calibri"/>
            <w:lang w:val="en-GB"/>
          </w:rPr>
          <w:t>Stronger Enabling Environment for Subnational Service Delivery</w:t>
        </w:r>
        <w:r w:rsidR="0081158A">
          <w:rPr>
            <w:webHidden/>
          </w:rPr>
          <w:tab/>
        </w:r>
        <w:r w:rsidR="0081158A">
          <w:rPr>
            <w:webHidden/>
          </w:rPr>
          <w:fldChar w:fldCharType="begin"/>
        </w:r>
        <w:r w:rsidR="0081158A">
          <w:rPr>
            <w:webHidden/>
          </w:rPr>
          <w:instrText xml:space="preserve"> PAGEREF _Toc172795385 \h </w:instrText>
        </w:r>
        <w:r w:rsidR="0081158A">
          <w:rPr>
            <w:webHidden/>
          </w:rPr>
        </w:r>
        <w:r w:rsidR="0081158A">
          <w:rPr>
            <w:webHidden/>
          </w:rPr>
          <w:fldChar w:fldCharType="separate"/>
        </w:r>
        <w:r w:rsidR="0081158A">
          <w:rPr>
            <w:webHidden/>
          </w:rPr>
          <w:t>14</w:t>
        </w:r>
        <w:r w:rsidR="0081158A">
          <w:rPr>
            <w:webHidden/>
          </w:rPr>
          <w:fldChar w:fldCharType="end"/>
        </w:r>
      </w:hyperlink>
    </w:p>
    <w:p w14:paraId="19C91F89" w14:textId="44DE8322" w:rsidR="0081158A" w:rsidRDefault="00000000">
      <w:pPr>
        <w:pStyle w:val="TOC2"/>
        <w:rPr>
          <w:rFonts w:eastAsiaTheme="minorEastAsia" w:cstheme="minorBidi"/>
          <w:kern w:val="2"/>
          <w:sz w:val="24"/>
          <w:szCs w:val="24"/>
          <w:lang w:val="en-ID" w:eastAsia="en-ID"/>
          <w14:ligatures w14:val="standardContextual"/>
        </w:rPr>
      </w:pPr>
      <w:hyperlink w:anchor="_Toc172795386" w:history="1">
        <w:r w:rsidR="0081158A" w:rsidRPr="00432048">
          <w:rPr>
            <w:rStyle w:val="Hyperlink"/>
            <w:rFonts w:ascii="Calibri" w:hAnsi="Calibri" w:cs="Calibri"/>
          </w:rPr>
          <w:t>2.3.</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 xml:space="preserve">EOPO 2. </w:t>
        </w:r>
        <w:r w:rsidR="0081158A" w:rsidRPr="00432048">
          <w:rPr>
            <w:rStyle w:val="Hyperlink"/>
            <w:rFonts w:ascii="Calibri" w:hAnsi="Calibri" w:cs="Calibri"/>
            <w:lang w:val="en-GB"/>
          </w:rPr>
          <w:t>Better Subnational Service Delivery</w:t>
        </w:r>
        <w:r w:rsidR="0081158A">
          <w:rPr>
            <w:webHidden/>
          </w:rPr>
          <w:tab/>
        </w:r>
        <w:r w:rsidR="0081158A">
          <w:rPr>
            <w:webHidden/>
          </w:rPr>
          <w:fldChar w:fldCharType="begin"/>
        </w:r>
        <w:r w:rsidR="0081158A">
          <w:rPr>
            <w:webHidden/>
          </w:rPr>
          <w:instrText xml:space="preserve"> PAGEREF _Toc172795386 \h </w:instrText>
        </w:r>
        <w:r w:rsidR="0081158A">
          <w:rPr>
            <w:webHidden/>
          </w:rPr>
        </w:r>
        <w:r w:rsidR="0081158A">
          <w:rPr>
            <w:webHidden/>
          </w:rPr>
          <w:fldChar w:fldCharType="separate"/>
        </w:r>
        <w:r w:rsidR="0081158A">
          <w:rPr>
            <w:webHidden/>
          </w:rPr>
          <w:t>22</w:t>
        </w:r>
        <w:r w:rsidR="0081158A">
          <w:rPr>
            <w:webHidden/>
          </w:rPr>
          <w:fldChar w:fldCharType="end"/>
        </w:r>
      </w:hyperlink>
    </w:p>
    <w:p w14:paraId="53CB8224" w14:textId="2C2A91F8" w:rsidR="0081158A" w:rsidRDefault="00000000">
      <w:pPr>
        <w:pStyle w:val="TOC2"/>
        <w:rPr>
          <w:rFonts w:eastAsiaTheme="minorEastAsia" w:cstheme="minorBidi"/>
          <w:kern w:val="2"/>
          <w:sz w:val="24"/>
          <w:szCs w:val="24"/>
          <w:lang w:val="en-ID" w:eastAsia="en-ID"/>
          <w14:ligatures w14:val="standardContextual"/>
        </w:rPr>
      </w:pPr>
      <w:hyperlink w:anchor="_Toc172795387" w:history="1">
        <w:r w:rsidR="0081158A" w:rsidRPr="00432048">
          <w:rPr>
            <w:rStyle w:val="Hyperlink"/>
            <w:rFonts w:ascii="Calibri" w:hAnsi="Calibri" w:cs="Calibri"/>
          </w:rPr>
          <w:t>2.4.</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EOPO 3. Greater Participation, Representation and Influence of Women, People with Disabilities and Vulnerable groups</w:t>
        </w:r>
        <w:r w:rsidR="0081158A">
          <w:rPr>
            <w:webHidden/>
          </w:rPr>
          <w:tab/>
        </w:r>
        <w:r w:rsidR="0081158A">
          <w:rPr>
            <w:webHidden/>
          </w:rPr>
          <w:fldChar w:fldCharType="begin"/>
        </w:r>
        <w:r w:rsidR="0081158A">
          <w:rPr>
            <w:webHidden/>
          </w:rPr>
          <w:instrText xml:space="preserve"> PAGEREF _Toc172795387 \h </w:instrText>
        </w:r>
        <w:r w:rsidR="0081158A">
          <w:rPr>
            <w:webHidden/>
          </w:rPr>
        </w:r>
        <w:r w:rsidR="0081158A">
          <w:rPr>
            <w:webHidden/>
          </w:rPr>
          <w:fldChar w:fldCharType="separate"/>
        </w:r>
        <w:r w:rsidR="0081158A">
          <w:rPr>
            <w:webHidden/>
          </w:rPr>
          <w:t>25</w:t>
        </w:r>
        <w:r w:rsidR="0081158A">
          <w:rPr>
            <w:webHidden/>
          </w:rPr>
          <w:fldChar w:fldCharType="end"/>
        </w:r>
      </w:hyperlink>
    </w:p>
    <w:p w14:paraId="414C81D5" w14:textId="3F9639AA" w:rsidR="0081158A" w:rsidRDefault="00000000">
      <w:pPr>
        <w:pStyle w:val="TOC1"/>
        <w:rPr>
          <w:rFonts w:asciiTheme="minorHAnsi" w:eastAsiaTheme="minorEastAsia" w:hAnsiTheme="minorHAnsi" w:cstheme="minorBidi"/>
          <w:bCs w:val="0"/>
          <w:kern w:val="2"/>
          <w:sz w:val="24"/>
          <w:szCs w:val="24"/>
          <w:lang w:val="en-ID" w:eastAsia="en-ID"/>
          <w14:ligatures w14:val="standardContextual"/>
        </w:rPr>
      </w:pPr>
      <w:hyperlink w:anchor="_Toc172795388" w:history="1">
        <w:r w:rsidR="0081158A" w:rsidRPr="00432048">
          <w:rPr>
            <w:rStyle w:val="Hyperlink"/>
            <w:rFonts w:cs="Calibri"/>
          </w:rPr>
          <w:t>3.</w:t>
        </w:r>
        <w:r w:rsidR="0081158A">
          <w:rPr>
            <w:rFonts w:asciiTheme="minorHAnsi" w:eastAsiaTheme="minorEastAsia" w:hAnsiTheme="minorHAnsi" w:cstheme="minorBidi"/>
            <w:bCs w:val="0"/>
            <w:kern w:val="2"/>
            <w:sz w:val="24"/>
            <w:szCs w:val="24"/>
            <w:lang w:val="en-ID" w:eastAsia="en-ID"/>
            <w14:ligatures w14:val="standardContextual"/>
          </w:rPr>
          <w:tab/>
        </w:r>
        <w:r w:rsidR="0081158A" w:rsidRPr="00432048">
          <w:rPr>
            <w:rStyle w:val="Hyperlink"/>
            <w:rFonts w:cs="Calibri"/>
          </w:rPr>
          <w:t>GENDER DISABILITY AND SOCIAL INCLUSION</w:t>
        </w:r>
        <w:r w:rsidR="0081158A">
          <w:rPr>
            <w:webHidden/>
          </w:rPr>
          <w:tab/>
        </w:r>
        <w:r w:rsidR="0081158A">
          <w:rPr>
            <w:webHidden/>
          </w:rPr>
          <w:fldChar w:fldCharType="begin"/>
        </w:r>
        <w:r w:rsidR="0081158A">
          <w:rPr>
            <w:webHidden/>
          </w:rPr>
          <w:instrText xml:space="preserve"> PAGEREF _Toc172795388 \h </w:instrText>
        </w:r>
        <w:r w:rsidR="0081158A">
          <w:rPr>
            <w:webHidden/>
          </w:rPr>
        </w:r>
        <w:r w:rsidR="0081158A">
          <w:rPr>
            <w:webHidden/>
          </w:rPr>
          <w:fldChar w:fldCharType="separate"/>
        </w:r>
        <w:r w:rsidR="0081158A">
          <w:rPr>
            <w:webHidden/>
          </w:rPr>
          <w:t>28</w:t>
        </w:r>
        <w:r w:rsidR="0081158A">
          <w:rPr>
            <w:webHidden/>
          </w:rPr>
          <w:fldChar w:fldCharType="end"/>
        </w:r>
      </w:hyperlink>
    </w:p>
    <w:p w14:paraId="2F1DB1A8" w14:textId="6648432C" w:rsidR="0081158A" w:rsidRDefault="00000000">
      <w:pPr>
        <w:pStyle w:val="TOC2"/>
        <w:rPr>
          <w:rFonts w:eastAsiaTheme="minorEastAsia" w:cstheme="minorBidi"/>
          <w:kern w:val="2"/>
          <w:sz w:val="24"/>
          <w:szCs w:val="24"/>
          <w:lang w:val="en-ID" w:eastAsia="en-ID"/>
          <w14:ligatures w14:val="standardContextual"/>
        </w:rPr>
      </w:pPr>
      <w:hyperlink w:anchor="_Toc172795389" w:history="1">
        <w:r w:rsidR="0081158A" w:rsidRPr="00432048">
          <w:rPr>
            <w:rStyle w:val="Hyperlink"/>
            <w:rFonts w:ascii="Calibri" w:hAnsi="Calibri" w:cs="Calibri"/>
          </w:rPr>
          <w:t>3.1.</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Central Agencies Increasingly Apply GEDSI Analysis and Evidence in Preparing Their Policies, Plans and Budgets to Ensure the Needs of Women, People with Disabilities and Vulnerable Groups are Addressed (IO3)</w:t>
        </w:r>
        <w:r w:rsidR="0081158A">
          <w:rPr>
            <w:webHidden/>
          </w:rPr>
          <w:tab/>
        </w:r>
        <w:r w:rsidR="0081158A">
          <w:rPr>
            <w:webHidden/>
          </w:rPr>
          <w:fldChar w:fldCharType="begin"/>
        </w:r>
        <w:r w:rsidR="0081158A">
          <w:rPr>
            <w:webHidden/>
          </w:rPr>
          <w:instrText xml:space="preserve"> PAGEREF _Toc172795389 \h </w:instrText>
        </w:r>
        <w:r w:rsidR="0081158A">
          <w:rPr>
            <w:webHidden/>
          </w:rPr>
        </w:r>
        <w:r w:rsidR="0081158A">
          <w:rPr>
            <w:webHidden/>
          </w:rPr>
          <w:fldChar w:fldCharType="separate"/>
        </w:r>
        <w:r w:rsidR="0081158A">
          <w:rPr>
            <w:webHidden/>
          </w:rPr>
          <w:t>28</w:t>
        </w:r>
        <w:r w:rsidR="0081158A">
          <w:rPr>
            <w:webHidden/>
          </w:rPr>
          <w:fldChar w:fldCharType="end"/>
        </w:r>
      </w:hyperlink>
    </w:p>
    <w:p w14:paraId="21353560" w14:textId="15F4AFEC" w:rsidR="0081158A" w:rsidRDefault="00000000">
      <w:pPr>
        <w:pStyle w:val="TOC2"/>
        <w:rPr>
          <w:rFonts w:eastAsiaTheme="minorEastAsia" w:cstheme="minorBidi"/>
          <w:kern w:val="2"/>
          <w:sz w:val="24"/>
          <w:szCs w:val="24"/>
          <w:lang w:val="en-ID" w:eastAsia="en-ID"/>
          <w14:ligatures w14:val="standardContextual"/>
        </w:rPr>
      </w:pPr>
      <w:hyperlink w:anchor="_Toc172795390" w:history="1">
        <w:r w:rsidR="0081158A" w:rsidRPr="00432048">
          <w:rPr>
            <w:rStyle w:val="Hyperlink"/>
            <w:rFonts w:ascii="Calibri" w:hAnsi="Calibri" w:cs="Calibri"/>
          </w:rPr>
          <w:t>3.2.</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Strengthened Government Engagement with Women, People with Disabilities and Vulnerable Groups in Sub-National Planning and Decision-Making Processes (IO7)</w:t>
        </w:r>
        <w:r w:rsidR="0081158A">
          <w:rPr>
            <w:webHidden/>
          </w:rPr>
          <w:tab/>
        </w:r>
        <w:r w:rsidR="0081158A">
          <w:rPr>
            <w:webHidden/>
          </w:rPr>
          <w:fldChar w:fldCharType="begin"/>
        </w:r>
        <w:r w:rsidR="0081158A">
          <w:rPr>
            <w:webHidden/>
          </w:rPr>
          <w:instrText xml:space="preserve"> PAGEREF _Toc172795390 \h </w:instrText>
        </w:r>
        <w:r w:rsidR="0081158A">
          <w:rPr>
            <w:webHidden/>
          </w:rPr>
        </w:r>
        <w:r w:rsidR="0081158A">
          <w:rPr>
            <w:webHidden/>
          </w:rPr>
          <w:fldChar w:fldCharType="separate"/>
        </w:r>
        <w:r w:rsidR="0081158A">
          <w:rPr>
            <w:webHidden/>
          </w:rPr>
          <w:t>31</w:t>
        </w:r>
        <w:r w:rsidR="0081158A">
          <w:rPr>
            <w:webHidden/>
          </w:rPr>
          <w:fldChar w:fldCharType="end"/>
        </w:r>
      </w:hyperlink>
    </w:p>
    <w:p w14:paraId="114D7853" w14:textId="12AEA3AA" w:rsidR="0081158A" w:rsidRDefault="00000000">
      <w:pPr>
        <w:pStyle w:val="TOC2"/>
        <w:rPr>
          <w:rFonts w:eastAsiaTheme="minorEastAsia" w:cstheme="minorBidi"/>
          <w:kern w:val="2"/>
          <w:sz w:val="24"/>
          <w:szCs w:val="24"/>
          <w:lang w:val="en-ID" w:eastAsia="en-ID"/>
          <w14:ligatures w14:val="standardContextual"/>
        </w:rPr>
      </w:pPr>
      <w:hyperlink w:anchor="_Toc172795391" w:history="1">
        <w:r w:rsidR="0081158A" w:rsidRPr="00432048">
          <w:rPr>
            <w:rStyle w:val="Hyperlink"/>
            <w:rFonts w:ascii="Calibri" w:hAnsi="Calibri" w:cs="Calibri"/>
          </w:rPr>
          <w:t>3.3.</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Increased Participation and Influence of Women, People with Disabilities and Vulnerable Groups and/or their Representatives in Sub-National Planning and Decision-Making Processes (IO8)</w:t>
        </w:r>
        <w:r w:rsidR="0081158A">
          <w:rPr>
            <w:webHidden/>
          </w:rPr>
          <w:tab/>
        </w:r>
        <w:r w:rsidR="0081158A">
          <w:rPr>
            <w:webHidden/>
          </w:rPr>
          <w:fldChar w:fldCharType="begin"/>
        </w:r>
        <w:r w:rsidR="0081158A">
          <w:rPr>
            <w:webHidden/>
          </w:rPr>
          <w:instrText xml:space="preserve"> PAGEREF _Toc172795391 \h </w:instrText>
        </w:r>
        <w:r w:rsidR="0081158A">
          <w:rPr>
            <w:webHidden/>
          </w:rPr>
        </w:r>
        <w:r w:rsidR="0081158A">
          <w:rPr>
            <w:webHidden/>
          </w:rPr>
          <w:fldChar w:fldCharType="separate"/>
        </w:r>
        <w:r w:rsidR="0081158A">
          <w:rPr>
            <w:webHidden/>
          </w:rPr>
          <w:t>35</w:t>
        </w:r>
        <w:r w:rsidR="0081158A">
          <w:rPr>
            <w:webHidden/>
          </w:rPr>
          <w:fldChar w:fldCharType="end"/>
        </w:r>
      </w:hyperlink>
    </w:p>
    <w:p w14:paraId="640DB076" w14:textId="65B28ACF" w:rsidR="0081158A" w:rsidRDefault="00000000">
      <w:pPr>
        <w:pStyle w:val="TOC1"/>
        <w:rPr>
          <w:rFonts w:asciiTheme="minorHAnsi" w:eastAsiaTheme="minorEastAsia" w:hAnsiTheme="minorHAnsi" w:cstheme="minorBidi"/>
          <w:bCs w:val="0"/>
          <w:kern w:val="2"/>
          <w:sz w:val="24"/>
          <w:szCs w:val="24"/>
          <w:lang w:val="en-ID" w:eastAsia="en-ID"/>
          <w14:ligatures w14:val="standardContextual"/>
        </w:rPr>
      </w:pPr>
      <w:hyperlink w:anchor="_Toc172795392" w:history="1">
        <w:r w:rsidR="0081158A" w:rsidRPr="00432048">
          <w:rPr>
            <w:rStyle w:val="Hyperlink"/>
            <w:rFonts w:cs="Calibri"/>
          </w:rPr>
          <w:t>4.</w:t>
        </w:r>
        <w:r w:rsidR="0081158A">
          <w:rPr>
            <w:rFonts w:asciiTheme="minorHAnsi" w:eastAsiaTheme="minorEastAsia" w:hAnsiTheme="minorHAnsi" w:cstheme="minorBidi"/>
            <w:bCs w:val="0"/>
            <w:kern w:val="2"/>
            <w:sz w:val="24"/>
            <w:szCs w:val="24"/>
            <w:lang w:val="en-ID" w:eastAsia="en-ID"/>
            <w14:ligatures w14:val="standardContextual"/>
          </w:rPr>
          <w:tab/>
        </w:r>
        <w:r w:rsidR="0081158A" w:rsidRPr="00432048">
          <w:rPr>
            <w:rStyle w:val="Hyperlink"/>
            <w:rFonts w:cs="Calibri"/>
          </w:rPr>
          <w:t>EFFICIENCY AND VALUE FOR MONEY</w:t>
        </w:r>
        <w:r w:rsidR="0081158A">
          <w:rPr>
            <w:webHidden/>
          </w:rPr>
          <w:tab/>
        </w:r>
        <w:r w:rsidR="0081158A">
          <w:rPr>
            <w:webHidden/>
          </w:rPr>
          <w:fldChar w:fldCharType="begin"/>
        </w:r>
        <w:r w:rsidR="0081158A">
          <w:rPr>
            <w:webHidden/>
          </w:rPr>
          <w:instrText xml:space="preserve"> PAGEREF _Toc172795392 \h </w:instrText>
        </w:r>
        <w:r w:rsidR="0081158A">
          <w:rPr>
            <w:webHidden/>
          </w:rPr>
        </w:r>
        <w:r w:rsidR="0081158A">
          <w:rPr>
            <w:webHidden/>
          </w:rPr>
          <w:fldChar w:fldCharType="separate"/>
        </w:r>
        <w:r w:rsidR="0081158A">
          <w:rPr>
            <w:webHidden/>
          </w:rPr>
          <w:t>38</w:t>
        </w:r>
        <w:r w:rsidR="0081158A">
          <w:rPr>
            <w:webHidden/>
          </w:rPr>
          <w:fldChar w:fldCharType="end"/>
        </w:r>
      </w:hyperlink>
    </w:p>
    <w:p w14:paraId="7C37946D" w14:textId="1DC764D7" w:rsidR="0081158A" w:rsidRDefault="00000000">
      <w:pPr>
        <w:pStyle w:val="TOC2"/>
        <w:rPr>
          <w:rFonts w:eastAsiaTheme="minorEastAsia" w:cstheme="minorBidi"/>
          <w:kern w:val="2"/>
          <w:sz w:val="24"/>
          <w:szCs w:val="24"/>
          <w:lang w:val="en-ID" w:eastAsia="en-ID"/>
          <w14:ligatures w14:val="standardContextual"/>
        </w:rPr>
      </w:pPr>
      <w:hyperlink w:anchor="_Toc172795393" w:history="1">
        <w:r w:rsidR="0081158A" w:rsidRPr="00432048">
          <w:rPr>
            <w:rStyle w:val="Hyperlink"/>
            <w:rFonts w:ascii="Calibri" w:hAnsi="Calibri" w:cs="Calibri"/>
          </w:rPr>
          <w:t>4.1.</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Communications and Public Diplomacy</w:t>
        </w:r>
        <w:r w:rsidR="0081158A">
          <w:rPr>
            <w:webHidden/>
          </w:rPr>
          <w:tab/>
        </w:r>
        <w:r w:rsidR="0081158A">
          <w:rPr>
            <w:webHidden/>
          </w:rPr>
          <w:fldChar w:fldCharType="begin"/>
        </w:r>
        <w:r w:rsidR="0081158A">
          <w:rPr>
            <w:webHidden/>
          </w:rPr>
          <w:instrText xml:space="preserve"> PAGEREF _Toc172795393 \h </w:instrText>
        </w:r>
        <w:r w:rsidR="0081158A">
          <w:rPr>
            <w:webHidden/>
          </w:rPr>
        </w:r>
        <w:r w:rsidR="0081158A">
          <w:rPr>
            <w:webHidden/>
          </w:rPr>
          <w:fldChar w:fldCharType="separate"/>
        </w:r>
        <w:r w:rsidR="0081158A">
          <w:rPr>
            <w:webHidden/>
          </w:rPr>
          <w:t>38</w:t>
        </w:r>
        <w:r w:rsidR="0081158A">
          <w:rPr>
            <w:webHidden/>
          </w:rPr>
          <w:fldChar w:fldCharType="end"/>
        </w:r>
      </w:hyperlink>
    </w:p>
    <w:p w14:paraId="7B461992" w14:textId="08A7764D" w:rsidR="0081158A" w:rsidRDefault="00000000">
      <w:pPr>
        <w:pStyle w:val="TOC2"/>
        <w:rPr>
          <w:rFonts w:eastAsiaTheme="minorEastAsia" w:cstheme="minorBidi"/>
          <w:kern w:val="2"/>
          <w:sz w:val="24"/>
          <w:szCs w:val="24"/>
          <w:lang w:val="en-ID" w:eastAsia="en-ID"/>
          <w14:ligatures w14:val="standardContextual"/>
        </w:rPr>
      </w:pPr>
      <w:hyperlink w:anchor="_Toc172795394" w:history="1">
        <w:r w:rsidR="0081158A" w:rsidRPr="00432048">
          <w:rPr>
            <w:rStyle w:val="Hyperlink"/>
            <w:rFonts w:ascii="Calibri" w:hAnsi="Calibri" w:cs="Calibri"/>
          </w:rPr>
          <w:t>4.2.</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Policy and Public Advocacy</w:t>
        </w:r>
        <w:r w:rsidR="0081158A">
          <w:rPr>
            <w:webHidden/>
          </w:rPr>
          <w:tab/>
        </w:r>
        <w:r w:rsidR="0081158A">
          <w:rPr>
            <w:webHidden/>
          </w:rPr>
          <w:fldChar w:fldCharType="begin"/>
        </w:r>
        <w:r w:rsidR="0081158A">
          <w:rPr>
            <w:webHidden/>
          </w:rPr>
          <w:instrText xml:space="preserve"> PAGEREF _Toc172795394 \h </w:instrText>
        </w:r>
        <w:r w:rsidR="0081158A">
          <w:rPr>
            <w:webHidden/>
          </w:rPr>
        </w:r>
        <w:r w:rsidR="0081158A">
          <w:rPr>
            <w:webHidden/>
          </w:rPr>
          <w:fldChar w:fldCharType="separate"/>
        </w:r>
        <w:r w:rsidR="0081158A">
          <w:rPr>
            <w:webHidden/>
          </w:rPr>
          <w:t>38</w:t>
        </w:r>
        <w:r w:rsidR="0081158A">
          <w:rPr>
            <w:webHidden/>
          </w:rPr>
          <w:fldChar w:fldCharType="end"/>
        </w:r>
      </w:hyperlink>
    </w:p>
    <w:p w14:paraId="4B4FFF88" w14:textId="27947A3A" w:rsidR="0081158A" w:rsidRDefault="00000000">
      <w:pPr>
        <w:pStyle w:val="TOC2"/>
        <w:rPr>
          <w:rFonts w:eastAsiaTheme="minorEastAsia" w:cstheme="minorBidi"/>
          <w:kern w:val="2"/>
          <w:sz w:val="24"/>
          <w:szCs w:val="24"/>
          <w:lang w:val="en-ID" w:eastAsia="en-ID"/>
          <w14:ligatures w14:val="standardContextual"/>
        </w:rPr>
      </w:pPr>
      <w:hyperlink w:anchor="_Toc172795395" w:history="1">
        <w:r w:rsidR="0081158A" w:rsidRPr="00432048">
          <w:rPr>
            <w:rStyle w:val="Hyperlink"/>
            <w:rFonts w:ascii="Calibri" w:hAnsi="Calibri" w:cs="Calibri"/>
          </w:rPr>
          <w:t>4.3.</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Team Establishment and Mobilization</w:t>
        </w:r>
        <w:r w:rsidR="0081158A">
          <w:rPr>
            <w:webHidden/>
          </w:rPr>
          <w:tab/>
        </w:r>
        <w:r w:rsidR="0081158A">
          <w:rPr>
            <w:webHidden/>
          </w:rPr>
          <w:fldChar w:fldCharType="begin"/>
        </w:r>
        <w:r w:rsidR="0081158A">
          <w:rPr>
            <w:webHidden/>
          </w:rPr>
          <w:instrText xml:space="preserve"> PAGEREF _Toc172795395 \h </w:instrText>
        </w:r>
        <w:r w:rsidR="0081158A">
          <w:rPr>
            <w:webHidden/>
          </w:rPr>
        </w:r>
        <w:r w:rsidR="0081158A">
          <w:rPr>
            <w:webHidden/>
          </w:rPr>
          <w:fldChar w:fldCharType="separate"/>
        </w:r>
        <w:r w:rsidR="0081158A">
          <w:rPr>
            <w:webHidden/>
          </w:rPr>
          <w:t>39</w:t>
        </w:r>
        <w:r w:rsidR="0081158A">
          <w:rPr>
            <w:webHidden/>
          </w:rPr>
          <w:fldChar w:fldCharType="end"/>
        </w:r>
      </w:hyperlink>
    </w:p>
    <w:p w14:paraId="570AEA3C" w14:textId="5273855C" w:rsidR="0081158A" w:rsidRDefault="00000000">
      <w:pPr>
        <w:pStyle w:val="TOC2"/>
        <w:rPr>
          <w:rFonts w:eastAsiaTheme="minorEastAsia" w:cstheme="minorBidi"/>
          <w:kern w:val="2"/>
          <w:sz w:val="24"/>
          <w:szCs w:val="24"/>
          <w:lang w:val="en-ID" w:eastAsia="en-ID"/>
          <w14:ligatures w14:val="standardContextual"/>
        </w:rPr>
      </w:pPr>
      <w:hyperlink w:anchor="_Toc172795396" w:history="1">
        <w:r w:rsidR="0081158A" w:rsidRPr="00432048">
          <w:rPr>
            <w:rStyle w:val="Hyperlink"/>
            <w:rFonts w:ascii="Calibri" w:hAnsi="Calibri" w:cs="Calibri"/>
          </w:rPr>
          <w:t>4.4.</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rPr>
          <w:t>Deliverables Submitted and Implementation Progress</w:t>
        </w:r>
        <w:r w:rsidR="0081158A">
          <w:rPr>
            <w:webHidden/>
          </w:rPr>
          <w:tab/>
        </w:r>
        <w:r w:rsidR="0081158A">
          <w:rPr>
            <w:webHidden/>
          </w:rPr>
          <w:fldChar w:fldCharType="begin"/>
        </w:r>
        <w:r w:rsidR="0081158A">
          <w:rPr>
            <w:webHidden/>
          </w:rPr>
          <w:instrText xml:space="preserve"> PAGEREF _Toc172795396 \h </w:instrText>
        </w:r>
        <w:r w:rsidR="0081158A">
          <w:rPr>
            <w:webHidden/>
          </w:rPr>
        </w:r>
        <w:r w:rsidR="0081158A">
          <w:rPr>
            <w:webHidden/>
          </w:rPr>
          <w:fldChar w:fldCharType="separate"/>
        </w:r>
        <w:r w:rsidR="0081158A">
          <w:rPr>
            <w:webHidden/>
          </w:rPr>
          <w:t>40</w:t>
        </w:r>
        <w:r w:rsidR="0081158A">
          <w:rPr>
            <w:webHidden/>
          </w:rPr>
          <w:fldChar w:fldCharType="end"/>
        </w:r>
      </w:hyperlink>
    </w:p>
    <w:p w14:paraId="58C8D3DD" w14:textId="0A384D93" w:rsidR="0081158A" w:rsidRDefault="00000000">
      <w:pPr>
        <w:pStyle w:val="TOC2"/>
        <w:rPr>
          <w:rFonts w:eastAsiaTheme="minorEastAsia" w:cstheme="minorBidi"/>
          <w:kern w:val="2"/>
          <w:sz w:val="24"/>
          <w:szCs w:val="24"/>
          <w:lang w:val="en-ID" w:eastAsia="en-ID"/>
          <w14:ligatures w14:val="standardContextual"/>
        </w:rPr>
      </w:pPr>
      <w:hyperlink w:anchor="_Toc172795397" w:history="1">
        <w:r w:rsidR="0081158A" w:rsidRPr="00432048">
          <w:rPr>
            <w:rStyle w:val="Hyperlink"/>
            <w:rFonts w:ascii="Calibri" w:hAnsi="Calibri" w:cs="Calibri"/>
            <w:lang w:val="fi-FI"/>
          </w:rPr>
          <w:t>4.5.</w:t>
        </w:r>
        <w:r w:rsidR="0081158A">
          <w:rPr>
            <w:rFonts w:eastAsiaTheme="minorEastAsia" w:cstheme="minorBidi"/>
            <w:kern w:val="2"/>
            <w:sz w:val="24"/>
            <w:szCs w:val="24"/>
            <w:lang w:val="en-ID" w:eastAsia="en-ID"/>
            <w14:ligatures w14:val="standardContextual"/>
          </w:rPr>
          <w:tab/>
        </w:r>
        <w:r w:rsidR="0081158A" w:rsidRPr="00432048">
          <w:rPr>
            <w:rStyle w:val="Hyperlink"/>
            <w:rFonts w:ascii="Calibri" w:hAnsi="Calibri" w:cs="Calibri"/>
            <w:lang w:val="fi-FI"/>
          </w:rPr>
          <w:t>Program Governance</w:t>
        </w:r>
        <w:r w:rsidR="0081158A">
          <w:rPr>
            <w:webHidden/>
          </w:rPr>
          <w:tab/>
        </w:r>
        <w:r w:rsidR="0081158A">
          <w:rPr>
            <w:webHidden/>
          </w:rPr>
          <w:fldChar w:fldCharType="begin"/>
        </w:r>
        <w:r w:rsidR="0081158A">
          <w:rPr>
            <w:webHidden/>
          </w:rPr>
          <w:instrText xml:space="preserve"> PAGEREF _Toc172795397 \h </w:instrText>
        </w:r>
        <w:r w:rsidR="0081158A">
          <w:rPr>
            <w:webHidden/>
          </w:rPr>
        </w:r>
        <w:r w:rsidR="0081158A">
          <w:rPr>
            <w:webHidden/>
          </w:rPr>
          <w:fldChar w:fldCharType="separate"/>
        </w:r>
        <w:r w:rsidR="0081158A">
          <w:rPr>
            <w:webHidden/>
          </w:rPr>
          <w:t>40</w:t>
        </w:r>
        <w:r w:rsidR="0081158A">
          <w:rPr>
            <w:webHidden/>
          </w:rPr>
          <w:fldChar w:fldCharType="end"/>
        </w:r>
      </w:hyperlink>
    </w:p>
    <w:p w14:paraId="2B74BDD9" w14:textId="2208F5DF" w:rsidR="0081158A" w:rsidRDefault="00000000">
      <w:pPr>
        <w:pStyle w:val="TOC1"/>
        <w:rPr>
          <w:rFonts w:asciiTheme="minorHAnsi" w:eastAsiaTheme="minorEastAsia" w:hAnsiTheme="minorHAnsi" w:cstheme="minorBidi"/>
          <w:bCs w:val="0"/>
          <w:kern w:val="2"/>
          <w:sz w:val="24"/>
          <w:szCs w:val="24"/>
          <w:lang w:val="en-ID" w:eastAsia="en-ID"/>
          <w14:ligatures w14:val="standardContextual"/>
        </w:rPr>
      </w:pPr>
      <w:hyperlink w:anchor="_Toc172795398" w:history="1">
        <w:r w:rsidR="0081158A" w:rsidRPr="00432048">
          <w:rPr>
            <w:rStyle w:val="Hyperlink"/>
          </w:rPr>
          <w:t>5.</w:t>
        </w:r>
        <w:r w:rsidR="0081158A">
          <w:rPr>
            <w:rFonts w:asciiTheme="minorHAnsi" w:eastAsiaTheme="minorEastAsia" w:hAnsiTheme="minorHAnsi" w:cstheme="minorBidi"/>
            <w:bCs w:val="0"/>
            <w:kern w:val="2"/>
            <w:sz w:val="24"/>
            <w:szCs w:val="24"/>
            <w:lang w:val="en-ID" w:eastAsia="en-ID"/>
            <w14:ligatures w14:val="standardContextual"/>
          </w:rPr>
          <w:tab/>
        </w:r>
        <w:r w:rsidR="0081158A" w:rsidRPr="00432048">
          <w:rPr>
            <w:rStyle w:val="Hyperlink"/>
          </w:rPr>
          <w:t>LESSONS LEARNED, CHALLENGES AND OPPORTUNITIES</w:t>
        </w:r>
        <w:r w:rsidR="0081158A">
          <w:rPr>
            <w:webHidden/>
          </w:rPr>
          <w:tab/>
        </w:r>
        <w:r w:rsidR="0081158A">
          <w:rPr>
            <w:webHidden/>
          </w:rPr>
          <w:fldChar w:fldCharType="begin"/>
        </w:r>
        <w:r w:rsidR="0081158A">
          <w:rPr>
            <w:webHidden/>
          </w:rPr>
          <w:instrText xml:space="preserve"> PAGEREF _Toc172795398 \h </w:instrText>
        </w:r>
        <w:r w:rsidR="0081158A">
          <w:rPr>
            <w:webHidden/>
          </w:rPr>
        </w:r>
        <w:r w:rsidR="0081158A">
          <w:rPr>
            <w:webHidden/>
          </w:rPr>
          <w:fldChar w:fldCharType="separate"/>
        </w:r>
        <w:r w:rsidR="0081158A">
          <w:rPr>
            <w:webHidden/>
          </w:rPr>
          <w:t>43</w:t>
        </w:r>
        <w:r w:rsidR="0081158A">
          <w:rPr>
            <w:webHidden/>
          </w:rPr>
          <w:fldChar w:fldCharType="end"/>
        </w:r>
      </w:hyperlink>
    </w:p>
    <w:p w14:paraId="38A3EB46" w14:textId="48711BB5" w:rsidR="0081158A" w:rsidRDefault="00000000">
      <w:pPr>
        <w:pStyle w:val="TOC1"/>
        <w:tabs>
          <w:tab w:val="left" w:pos="1700"/>
        </w:tabs>
        <w:rPr>
          <w:rFonts w:asciiTheme="minorHAnsi" w:eastAsiaTheme="minorEastAsia" w:hAnsiTheme="minorHAnsi" w:cstheme="minorBidi"/>
          <w:bCs w:val="0"/>
          <w:kern w:val="2"/>
          <w:sz w:val="24"/>
          <w:szCs w:val="24"/>
          <w:lang w:val="en-ID" w:eastAsia="en-ID"/>
          <w14:ligatures w14:val="standardContextual"/>
        </w:rPr>
      </w:pPr>
      <w:hyperlink w:anchor="_Toc172795399" w:history="1">
        <w:r w:rsidR="0081158A" w:rsidRPr="00432048">
          <w:rPr>
            <w:rStyle w:val="Hyperlink"/>
            <w:rFonts w:cs="Calibri"/>
          </w:rPr>
          <w:t>Annex 1</w:t>
        </w:r>
        <w:r w:rsidR="0081158A">
          <w:rPr>
            <w:rFonts w:asciiTheme="minorHAnsi" w:eastAsiaTheme="minorEastAsia" w:hAnsiTheme="minorHAnsi" w:cstheme="minorBidi"/>
            <w:bCs w:val="0"/>
            <w:kern w:val="2"/>
            <w:sz w:val="24"/>
            <w:szCs w:val="24"/>
            <w:lang w:val="en-ID" w:eastAsia="en-ID"/>
            <w14:ligatures w14:val="standardContextual"/>
          </w:rPr>
          <w:tab/>
        </w:r>
        <w:r w:rsidR="0081158A" w:rsidRPr="00432048">
          <w:rPr>
            <w:rStyle w:val="Hyperlink"/>
            <w:rFonts w:cs="Calibri"/>
          </w:rPr>
          <w:t>Annual Work Plan Progress Status</w:t>
        </w:r>
        <w:r w:rsidR="0081158A">
          <w:rPr>
            <w:webHidden/>
          </w:rPr>
          <w:tab/>
        </w:r>
        <w:r w:rsidR="0081158A">
          <w:rPr>
            <w:webHidden/>
          </w:rPr>
          <w:fldChar w:fldCharType="begin"/>
        </w:r>
        <w:r w:rsidR="0081158A">
          <w:rPr>
            <w:webHidden/>
          </w:rPr>
          <w:instrText xml:space="preserve"> PAGEREF _Toc172795399 \h </w:instrText>
        </w:r>
        <w:r w:rsidR="0081158A">
          <w:rPr>
            <w:webHidden/>
          </w:rPr>
        </w:r>
        <w:r w:rsidR="0081158A">
          <w:rPr>
            <w:webHidden/>
          </w:rPr>
          <w:fldChar w:fldCharType="separate"/>
        </w:r>
        <w:r w:rsidR="0081158A">
          <w:rPr>
            <w:webHidden/>
          </w:rPr>
          <w:t>46</w:t>
        </w:r>
        <w:r w:rsidR="0081158A">
          <w:rPr>
            <w:webHidden/>
          </w:rPr>
          <w:fldChar w:fldCharType="end"/>
        </w:r>
      </w:hyperlink>
    </w:p>
    <w:p w14:paraId="0385B42D" w14:textId="4A7FC688" w:rsidR="0081158A" w:rsidRDefault="00000000">
      <w:pPr>
        <w:pStyle w:val="TOC1"/>
        <w:tabs>
          <w:tab w:val="left" w:pos="1700"/>
        </w:tabs>
        <w:rPr>
          <w:rFonts w:asciiTheme="minorHAnsi" w:eastAsiaTheme="minorEastAsia" w:hAnsiTheme="minorHAnsi" w:cstheme="minorBidi"/>
          <w:bCs w:val="0"/>
          <w:kern w:val="2"/>
          <w:sz w:val="24"/>
          <w:szCs w:val="24"/>
          <w:lang w:val="en-ID" w:eastAsia="en-ID"/>
          <w14:ligatures w14:val="standardContextual"/>
        </w:rPr>
      </w:pPr>
      <w:hyperlink w:anchor="_Toc172795400" w:history="1">
        <w:r w:rsidR="0081158A" w:rsidRPr="00432048">
          <w:rPr>
            <w:rStyle w:val="Hyperlink"/>
            <w:rFonts w:cs="Calibri"/>
          </w:rPr>
          <w:t>Annex 2</w:t>
        </w:r>
        <w:r w:rsidR="0081158A">
          <w:rPr>
            <w:rFonts w:asciiTheme="minorHAnsi" w:eastAsiaTheme="minorEastAsia" w:hAnsiTheme="minorHAnsi" w:cstheme="minorBidi"/>
            <w:bCs w:val="0"/>
            <w:kern w:val="2"/>
            <w:sz w:val="24"/>
            <w:szCs w:val="24"/>
            <w:lang w:val="en-ID" w:eastAsia="en-ID"/>
            <w14:ligatures w14:val="standardContextual"/>
          </w:rPr>
          <w:tab/>
        </w:r>
        <w:r w:rsidR="0081158A" w:rsidRPr="00432048">
          <w:rPr>
            <w:rStyle w:val="Hyperlink"/>
            <w:rFonts w:cs="Calibri"/>
          </w:rPr>
          <w:t>Provincial Reports</w:t>
        </w:r>
        <w:r w:rsidR="0081158A">
          <w:rPr>
            <w:webHidden/>
          </w:rPr>
          <w:tab/>
        </w:r>
        <w:r w:rsidR="0081158A">
          <w:rPr>
            <w:webHidden/>
          </w:rPr>
          <w:fldChar w:fldCharType="begin"/>
        </w:r>
        <w:r w:rsidR="0081158A">
          <w:rPr>
            <w:webHidden/>
          </w:rPr>
          <w:instrText xml:space="preserve"> PAGEREF _Toc172795400 \h </w:instrText>
        </w:r>
        <w:r w:rsidR="0081158A">
          <w:rPr>
            <w:webHidden/>
          </w:rPr>
        </w:r>
        <w:r w:rsidR="0081158A">
          <w:rPr>
            <w:webHidden/>
          </w:rPr>
          <w:fldChar w:fldCharType="separate"/>
        </w:r>
        <w:r w:rsidR="0081158A">
          <w:rPr>
            <w:webHidden/>
          </w:rPr>
          <w:t>60</w:t>
        </w:r>
        <w:r w:rsidR="0081158A">
          <w:rPr>
            <w:webHidden/>
          </w:rPr>
          <w:fldChar w:fldCharType="end"/>
        </w:r>
      </w:hyperlink>
    </w:p>
    <w:p w14:paraId="3B5DCA5C" w14:textId="3D014AC0" w:rsidR="0081158A" w:rsidRDefault="00000000">
      <w:pPr>
        <w:pStyle w:val="TOC1"/>
        <w:tabs>
          <w:tab w:val="left" w:pos="1700"/>
        </w:tabs>
        <w:rPr>
          <w:rFonts w:asciiTheme="minorHAnsi" w:eastAsiaTheme="minorEastAsia" w:hAnsiTheme="minorHAnsi" w:cstheme="minorBidi"/>
          <w:bCs w:val="0"/>
          <w:kern w:val="2"/>
          <w:sz w:val="24"/>
          <w:szCs w:val="24"/>
          <w:lang w:val="en-ID" w:eastAsia="en-ID"/>
          <w14:ligatures w14:val="standardContextual"/>
        </w:rPr>
      </w:pPr>
      <w:hyperlink w:anchor="_Toc172795401" w:history="1">
        <w:r w:rsidR="0081158A" w:rsidRPr="00432048">
          <w:rPr>
            <w:rStyle w:val="Hyperlink"/>
            <w:rFonts w:cs="Calibri"/>
          </w:rPr>
          <w:t>Annex 3</w:t>
        </w:r>
        <w:r w:rsidR="0081158A">
          <w:rPr>
            <w:rFonts w:asciiTheme="minorHAnsi" w:eastAsiaTheme="minorEastAsia" w:hAnsiTheme="minorHAnsi" w:cstheme="minorBidi"/>
            <w:bCs w:val="0"/>
            <w:kern w:val="2"/>
            <w:sz w:val="24"/>
            <w:szCs w:val="24"/>
            <w:lang w:val="en-ID" w:eastAsia="en-ID"/>
            <w14:ligatures w14:val="standardContextual"/>
          </w:rPr>
          <w:tab/>
        </w:r>
        <w:r w:rsidR="0081158A" w:rsidRPr="00432048">
          <w:rPr>
            <w:rStyle w:val="Hyperlink"/>
            <w:rFonts w:cs="Calibri"/>
          </w:rPr>
          <w:t>Formalisation of SKALA and Provincial Program Committee Meetings</w:t>
        </w:r>
        <w:r w:rsidR="0081158A">
          <w:rPr>
            <w:webHidden/>
          </w:rPr>
          <w:tab/>
        </w:r>
        <w:r w:rsidR="0081158A">
          <w:rPr>
            <w:webHidden/>
          </w:rPr>
          <w:fldChar w:fldCharType="begin"/>
        </w:r>
        <w:r w:rsidR="0081158A">
          <w:rPr>
            <w:webHidden/>
          </w:rPr>
          <w:instrText xml:space="preserve"> PAGEREF _Toc172795401 \h </w:instrText>
        </w:r>
        <w:r w:rsidR="0081158A">
          <w:rPr>
            <w:webHidden/>
          </w:rPr>
        </w:r>
        <w:r w:rsidR="0081158A">
          <w:rPr>
            <w:webHidden/>
          </w:rPr>
          <w:fldChar w:fldCharType="separate"/>
        </w:r>
        <w:r w:rsidR="0081158A">
          <w:rPr>
            <w:webHidden/>
          </w:rPr>
          <w:t>79</w:t>
        </w:r>
        <w:r w:rsidR="0081158A">
          <w:rPr>
            <w:webHidden/>
          </w:rPr>
          <w:fldChar w:fldCharType="end"/>
        </w:r>
      </w:hyperlink>
    </w:p>
    <w:p w14:paraId="303A3D97" w14:textId="1829051D" w:rsidR="008B45F5" w:rsidRPr="001D2A7A" w:rsidRDefault="008B45F5" w:rsidP="008B45F5">
      <w:r w:rsidRPr="001D2A7A">
        <w:fldChar w:fldCharType="end"/>
      </w:r>
    </w:p>
    <w:p w14:paraId="2A649A62" w14:textId="2A2E2568" w:rsidR="006A182E" w:rsidRDefault="003F7D4F">
      <w:pPr>
        <w:pStyle w:val="TableofFigures"/>
        <w:tabs>
          <w:tab w:val="right" w:leader="dot" w:pos="9632"/>
        </w:tabs>
        <w:rPr>
          <w:rFonts w:eastAsiaTheme="minorEastAsia" w:cstheme="minorBidi"/>
          <w:noProof/>
          <w:kern w:val="2"/>
          <w:sz w:val="24"/>
          <w:szCs w:val="24"/>
          <w:lang w:val="en-ID" w:eastAsia="en-ID"/>
          <w14:ligatures w14:val="standardContextual"/>
        </w:rPr>
      </w:pPr>
      <w:r w:rsidRPr="001D2A7A">
        <w:rPr>
          <w:rFonts w:ascii="Calibri" w:hAnsi="Calibri"/>
        </w:rPr>
        <w:fldChar w:fldCharType="begin"/>
      </w:r>
      <w:r w:rsidRPr="001D2A7A">
        <w:rPr>
          <w:rFonts w:ascii="Calibri" w:hAnsi="Calibri"/>
        </w:rPr>
        <w:instrText xml:space="preserve"> TOC \h \z \c "Figure" </w:instrText>
      </w:r>
      <w:r w:rsidRPr="001D2A7A">
        <w:rPr>
          <w:rFonts w:ascii="Calibri" w:hAnsi="Calibri"/>
        </w:rPr>
        <w:fldChar w:fldCharType="separate"/>
      </w:r>
      <w:hyperlink w:anchor="_Toc172795402" w:history="1">
        <w:r w:rsidR="006A182E" w:rsidRPr="003E2819">
          <w:rPr>
            <w:rStyle w:val="Hyperlink"/>
            <w:noProof/>
          </w:rPr>
          <w:t>Figure 1. Adaptive Program Work Planning Process</w:t>
        </w:r>
        <w:r w:rsidR="006A182E">
          <w:rPr>
            <w:noProof/>
            <w:webHidden/>
          </w:rPr>
          <w:tab/>
        </w:r>
        <w:r w:rsidR="006A182E">
          <w:rPr>
            <w:noProof/>
            <w:webHidden/>
          </w:rPr>
          <w:fldChar w:fldCharType="begin"/>
        </w:r>
        <w:r w:rsidR="006A182E">
          <w:rPr>
            <w:noProof/>
            <w:webHidden/>
          </w:rPr>
          <w:instrText xml:space="preserve"> PAGEREF _Toc172795402 \h </w:instrText>
        </w:r>
        <w:r w:rsidR="006A182E">
          <w:rPr>
            <w:noProof/>
            <w:webHidden/>
          </w:rPr>
        </w:r>
        <w:r w:rsidR="006A182E">
          <w:rPr>
            <w:noProof/>
            <w:webHidden/>
          </w:rPr>
          <w:fldChar w:fldCharType="separate"/>
        </w:r>
        <w:r w:rsidR="006A182E">
          <w:rPr>
            <w:noProof/>
            <w:webHidden/>
          </w:rPr>
          <w:t>1</w:t>
        </w:r>
        <w:r w:rsidR="006A182E">
          <w:rPr>
            <w:noProof/>
            <w:webHidden/>
          </w:rPr>
          <w:fldChar w:fldCharType="end"/>
        </w:r>
      </w:hyperlink>
    </w:p>
    <w:p w14:paraId="708371D9" w14:textId="0ED5BA2D" w:rsidR="006A182E" w:rsidRDefault="00000000">
      <w:pPr>
        <w:pStyle w:val="TableofFigures"/>
        <w:tabs>
          <w:tab w:val="right" w:leader="dot" w:pos="9632"/>
        </w:tabs>
        <w:rPr>
          <w:rFonts w:eastAsiaTheme="minorEastAsia" w:cstheme="minorBidi"/>
          <w:noProof/>
          <w:kern w:val="2"/>
          <w:sz w:val="24"/>
          <w:szCs w:val="24"/>
          <w:lang w:val="en-ID" w:eastAsia="en-ID"/>
          <w14:ligatures w14:val="standardContextual"/>
        </w:rPr>
      </w:pPr>
      <w:hyperlink w:anchor="_Toc172795403" w:history="1">
        <w:r w:rsidR="006A182E" w:rsidRPr="003E2819">
          <w:rPr>
            <w:rStyle w:val="Hyperlink"/>
            <w:noProof/>
          </w:rPr>
          <w:t>Figure 2. SKALA Program Logic</w:t>
        </w:r>
        <w:r w:rsidR="006A182E">
          <w:rPr>
            <w:noProof/>
            <w:webHidden/>
          </w:rPr>
          <w:tab/>
        </w:r>
        <w:r w:rsidR="006A182E">
          <w:rPr>
            <w:noProof/>
            <w:webHidden/>
          </w:rPr>
          <w:fldChar w:fldCharType="begin"/>
        </w:r>
        <w:r w:rsidR="006A182E">
          <w:rPr>
            <w:noProof/>
            <w:webHidden/>
          </w:rPr>
          <w:instrText xml:space="preserve"> PAGEREF _Toc172795403 \h </w:instrText>
        </w:r>
        <w:r w:rsidR="006A182E">
          <w:rPr>
            <w:noProof/>
            <w:webHidden/>
          </w:rPr>
        </w:r>
        <w:r w:rsidR="006A182E">
          <w:rPr>
            <w:noProof/>
            <w:webHidden/>
          </w:rPr>
          <w:fldChar w:fldCharType="separate"/>
        </w:r>
        <w:r w:rsidR="006A182E">
          <w:rPr>
            <w:noProof/>
            <w:webHidden/>
          </w:rPr>
          <w:t>5</w:t>
        </w:r>
        <w:r w:rsidR="006A182E">
          <w:rPr>
            <w:noProof/>
            <w:webHidden/>
          </w:rPr>
          <w:fldChar w:fldCharType="end"/>
        </w:r>
      </w:hyperlink>
    </w:p>
    <w:p w14:paraId="7DB38046" w14:textId="4F561CB9" w:rsidR="006A182E" w:rsidRDefault="00000000">
      <w:pPr>
        <w:pStyle w:val="TableofFigures"/>
        <w:tabs>
          <w:tab w:val="right" w:leader="dot" w:pos="9632"/>
        </w:tabs>
        <w:rPr>
          <w:rFonts w:eastAsiaTheme="minorEastAsia" w:cstheme="minorBidi"/>
          <w:noProof/>
          <w:kern w:val="2"/>
          <w:sz w:val="24"/>
          <w:szCs w:val="24"/>
          <w:lang w:val="en-ID" w:eastAsia="en-ID"/>
          <w14:ligatures w14:val="standardContextual"/>
        </w:rPr>
      </w:pPr>
      <w:hyperlink w:anchor="_Toc172795404" w:history="1">
        <w:r w:rsidR="006A182E" w:rsidRPr="003E2819">
          <w:rPr>
            <w:rStyle w:val="Hyperlink"/>
            <w:noProof/>
          </w:rPr>
          <w:t>Figure 3. Annual Work Plan (Output) Progress</w:t>
        </w:r>
        <w:r w:rsidR="006A182E">
          <w:rPr>
            <w:noProof/>
            <w:webHidden/>
          </w:rPr>
          <w:tab/>
        </w:r>
        <w:r w:rsidR="006A182E">
          <w:rPr>
            <w:noProof/>
            <w:webHidden/>
          </w:rPr>
          <w:fldChar w:fldCharType="begin"/>
        </w:r>
        <w:r w:rsidR="006A182E">
          <w:rPr>
            <w:noProof/>
            <w:webHidden/>
          </w:rPr>
          <w:instrText xml:space="preserve"> PAGEREF _Toc172795404 \h </w:instrText>
        </w:r>
        <w:r w:rsidR="006A182E">
          <w:rPr>
            <w:noProof/>
            <w:webHidden/>
          </w:rPr>
        </w:r>
        <w:r w:rsidR="006A182E">
          <w:rPr>
            <w:noProof/>
            <w:webHidden/>
          </w:rPr>
          <w:fldChar w:fldCharType="separate"/>
        </w:r>
        <w:r w:rsidR="006A182E">
          <w:rPr>
            <w:noProof/>
            <w:webHidden/>
          </w:rPr>
          <w:t>6</w:t>
        </w:r>
        <w:r w:rsidR="006A182E">
          <w:rPr>
            <w:noProof/>
            <w:webHidden/>
          </w:rPr>
          <w:fldChar w:fldCharType="end"/>
        </w:r>
      </w:hyperlink>
    </w:p>
    <w:p w14:paraId="601C7B1A" w14:textId="77777777" w:rsidR="006A182E" w:rsidRDefault="003F7D4F" w:rsidP="003F7D4F">
      <w:pPr>
        <w:pStyle w:val="TableofFigures"/>
        <w:tabs>
          <w:tab w:val="right" w:leader="dot" w:pos="9632"/>
        </w:tabs>
        <w:rPr>
          <w:noProof/>
        </w:rPr>
      </w:pPr>
      <w:r w:rsidRPr="001D2A7A">
        <w:rPr>
          <w:rFonts w:ascii="Calibri" w:hAnsi="Calibri"/>
        </w:rPr>
        <w:fldChar w:fldCharType="end"/>
      </w:r>
      <w:r w:rsidRPr="003373C6">
        <w:rPr>
          <w:rFonts w:ascii="Calibri" w:hAnsi="Calibri"/>
        </w:rPr>
        <w:fldChar w:fldCharType="begin"/>
      </w:r>
      <w:r w:rsidRPr="003373C6">
        <w:rPr>
          <w:rFonts w:ascii="Calibri" w:hAnsi="Calibri"/>
        </w:rPr>
        <w:instrText xml:space="preserve"> TOC \h \z \c "Table" </w:instrText>
      </w:r>
      <w:r w:rsidRPr="003373C6">
        <w:rPr>
          <w:rFonts w:ascii="Calibri" w:hAnsi="Calibri"/>
        </w:rPr>
        <w:fldChar w:fldCharType="separate"/>
      </w:r>
    </w:p>
    <w:p w14:paraId="3FAB8058" w14:textId="05CF91D4" w:rsidR="006A182E" w:rsidRDefault="00000000">
      <w:pPr>
        <w:pStyle w:val="TableofFigures"/>
        <w:tabs>
          <w:tab w:val="right" w:leader="dot" w:pos="9632"/>
        </w:tabs>
        <w:rPr>
          <w:rFonts w:eastAsiaTheme="minorEastAsia" w:cstheme="minorBidi"/>
          <w:noProof/>
          <w:kern w:val="2"/>
          <w:sz w:val="24"/>
          <w:szCs w:val="24"/>
          <w:lang w:val="en-ID" w:eastAsia="en-ID"/>
          <w14:ligatures w14:val="standardContextual"/>
        </w:rPr>
      </w:pPr>
      <w:hyperlink w:anchor="_Toc172795405" w:history="1">
        <w:r w:rsidR="006A182E" w:rsidRPr="00263C74">
          <w:rPr>
            <w:rStyle w:val="Hyperlink"/>
            <w:noProof/>
          </w:rPr>
          <w:t>Table 1. List of SKALA Program TAPs</w:t>
        </w:r>
        <w:r w:rsidR="006A182E">
          <w:rPr>
            <w:noProof/>
            <w:webHidden/>
          </w:rPr>
          <w:tab/>
        </w:r>
        <w:r w:rsidR="006A182E">
          <w:rPr>
            <w:noProof/>
            <w:webHidden/>
          </w:rPr>
          <w:fldChar w:fldCharType="begin"/>
        </w:r>
        <w:r w:rsidR="006A182E">
          <w:rPr>
            <w:noProof/>
            <w:webHidden/>
          </w:rPr>
          <w:instrText xml:space="preserve"> PAGEREF _Toc172795405 \h </w:instrText>
        </w:r>
        <w:r w:rsidR="006A182E">
          <w:rPr>
            <w:noProof/>
            <w:webHidden/>
          </w:rPr>
        </w:r>
        <w:r w:rsidR="006A182E">
          <w:rPr>
            <w:noProof/>
            <w:webHidden/>
          </w:rPr>
          <w:fldChar w:fldCharType="separate"/>
        </w:r>
        <w:r w:rsidR="006A182E">
          <w:rPr>
            <w:noProof/>
            <w:webHidden/>
          </w:rPr>
          <w:t>2</w:t>
        </w:r>
        <w:r w:rsidR="006A182E">
          <w:rPr>
            <w:noProof/>
            <w:webHidden/>
          </w:rPr>
          <w:fldChar w:fldCharType="end"/>
        </w:r>
      </w:hyperlink>
    </w:p>
    <w:p w14:paraId="31677906" w14:textId="47792DDA" w:rsidR="006A182E" w:rsidRDefault="00000000">
      <w:pPr>
        <w:pStyle w:val="TableofFigures"/>
        <w:tabs>
          <w:tab w:val="right" w:leader="dot" w:pos="9632"/>
        </w:tabs>
        <w:rPr>
          <w:rFonts w:eastAsiaTheme="minorEastAsia" w:cstheme="minorBidi"/>
          <w:noProof/>
          <w:kern w:val="2"/>
          <w:sz w:val="24"/>
          <w:szCs w:val="24"/>
          <w:lang w:val="en-ID" w:eastAsia="en-ID"/>
          <w14:ligatures w14:val="standardContextual"/>
        </w:rPr>
      </w:pPr>
      <w:hyperlink w:anchor="_Toc172795406" w:history="1">
        <w:r w:rsidR="006A182E" w:rsidRPr="00263C74">
          <w:rPr>
            <w:rStyle w:val="Hyperlink"/>
            <w:noProof/>
          </w:rPr>
          <w:t>Table 2. REGSOSEK-SEPAKAT capacity development participation.</w:t>
        </w:r>
        <w:r w:rsidR="006A182E">
          <w:rPr>
            <w:noProof/>
            <w:webHidden/>
          </w:rPr>
          <w:tab/>
        </w:r>
        <w:r w:rsidR="006A182E">
          <w:rPr>
            <w:noProof/>
            <w:webHidden/>
          </w:rPr>
          <w:fldChar w:fldCharType="begin"/>
        </w:r>
        <w:r w:rsidR="006A182E">
          <w:rPr>
            <w:noProof/>
            <w:webHidden/>
          </w:rPr>
          <w:instrText xml:space="preserve"> PAGEREF _Toc172795406 \h </w:instrText>
        </w:r>
        <w:r w:rsidR="006A182E">
          <w:rPr>
            <w:noProof/>
            <w:webHidden/>
          </w:rPr>
        </w:r>
        <w:r w:rsidR="006A182E">
          <w:rPr>
            <w:noProof/>
            <w:webHidden/>
          </w:rPr>
          <w:fldChar w:fldCharType="separate"/>
        </w:r>
        <w:r w:rsidR="006A182E">
          <w:rPr>
            <w:noProof/>
            <w:webHidden/>
          </w:rPr>
          <w:t>19</w:t>
        </w:r>
        <w:r w:rsidR="006A182E">
          <w:rPr>
            <w:noProof/>
            <w:webHidden/>
          </w:rPr>
          <w:fldChar w:fldCharType="end"/>
        </w:r>
      </w:hyperlink>
    </w:p>
    <w:p w14:paraId="699AB8D6" w14:textId="40864121" w:rsidR="006A182E" w:rsidRDefault="00000000">
      <w:pPr>
        <w:pStyle w:val="TableofFigures"/>
        <w:tabs>
          <w:tab w:val="right" w:leader="dot" w:pos="9632"/>
        </w:tabs>
        <w:rPr>
          <w:rFonts w:eastAsiaTheme="minorEastAsia" w:cstheme="minorBidi"/>
          <w:noProof/>
          <w:kern w:val="2"/>
          <w:sz w:val="24"/>
          <w:szCs w:val="24"/>
          <w:lang w:val="en-ID" w:eastAsia="en-ID"/>
          <w14:ligatures w14:val="standardContextual"/>
        </w:rPr>
      </w:pPr>
      <w:hyperlink w:anchor="_Toc172795407" w:history="1">
        <w:r w:rsidR="006A182E" w:rsidRPr="00263C74">
          <w:rPr>
            <w:rStyle w:val="Hyperlink"/>
            <w:noProof/>
          </w:rPr>
          <w:t>Table 3. PAITUA’s beneficiaries during the first phase of distribution in December 2024</w:t>
        </w:r>
        <w:r w:rsidR="006A182E">
          <w:rPr>
            <w:noProof/>
            <w:webHidden/>
          </w:rPr>
          <w:tab/>
        </w:r>
        <w:r w:rsidR="006A182E">
          <w:rPr>
            <w:noProof/>
            <w:webHidden/>
          </w:rPr>
          <w:fldChar w:fldCharType="begin"/>
        </w:r>
        <w:r w:rsidR="006A182E">
          <w:rPr>
            <w:noProof/>
            <w:webHidden/>
          </w:rPr>
          <w:instrText xml:space="preserve"> PAGEREF _Toc172795407 \h </w:instrText>
        </w:r>
        <w:r w:rsidR="006A182E">
          <w:rPr>
            <w:noProof/>
            <w:webHidden/>
          </w:rPr>
        </w:r>
        <w:r w:rsidR="006A182E">
          <w:rPr>
            <w:noProof/>
            <w:webHidden/>
          </w:rPr>
          <w:fldChar w:fldCharType="separate"/>
        </w:r>
        <w:r w:rsidR="006A182E">
          <w:rPr>
            <w:noProof/>
            <w:webHidden/>
          </w:rPr>
          <w:t>33</w:t>
        </w:r>
        <w:r w:rsidR="006A182E">
          <w:rPr>
            <w:noProof/>
            <w:webHidden/>
          </w:rPr>
          <w:fldChar w:fldCharType="end"/>
        </w:r>
      </w:hyperlink>
    </w:p>
    <w:p w14:paraId="6FB1EBE4" w14:textId="51B8E548" w:rsidR="006A182E" w:rsidRDefault="00000000">
      <w:pPr>
        <w:pStyle w:val="TableofFigures"/>
        <w:tabs>
          <w:tab w:val="right" w:leader="dot" w:pos="9632"/>
        </w:tabs>
        <w:rPr>
          <w:rFonts w:eastAsiaTheme="minorEastAsia" w:cstheme="minorBidi"/>
          <w:noProof/>
          <w:kern w:val="2"/>
          <w:sz w:val="24"/>
          <w:szCs w:val="24"/>
          <w:lang w:val="en-ID" w:eastAsia="en-ID"/>
          <w14:ligatures w14:val="standardContextual"/>
        </w:rPr>
      </w:pPr>
      <w:hyperlink w:anchor="_Toc172795408" w:history="1">
        <w:r w:rsidR="006A182E" w:rsidRPr="00263C74">
          <w:rPr>
            <w:rStyle w:val="Hyperlink"/>
            <w:noProof/>
          </w:rPr>
          <w:t xml:space="preserve">Table 4. </w:t>
        </w:r>
        <w:r w:rsidR="006A182E" w:rsidRPr="00263C74">
          <w:rPr>
            <w:rStyle w:val="Hyperlink"/>
            <w:rFonts w:eastAsia="Times New Roman"/>
            <w:noProof/>
          </w:rPr>
          <w:t>SKALA Staffing as of December 31</w:t>
        </w:r>
        <w:r w:rsidR="006A182E" w:rsidRPr="00263C74">
          <w:rPr>
            <w:rStyle w:val="Hyperlink"/>
            <w:rFonts w:eastAsia="Times New Roman"/>
            <w:noProof/>
            <w:vertAlign w:val="superscript"/>
          </w:rPr>
          <w:t>st</w:t>
        </w:r>
        <w:r w:rsidR="006A182E" w:rsidRPr="00263C74">
          <w:rPr>
            <w:rStyle w:val="Hyperlink"/>
            <w:rFonts w:eastAsia="Times New Roman"/>
            <w:noProof/>
          </w:rPr>
          <w:t xml:space="preserve"> 2023</w:t>
        </w:r>
        <w:r w:rsidR="006A182E">
          <w:rPr>
            <w:noProof/>
            <w:webHidden/>
          </w:rPr>
          <w:tab/>
        </w:r>
        <w:r w:rsidR="006A182E">
          <w:rPr>
            <w:noProof/>
            <w:webHidden/>
          </w:rPr>
          <w:fldChar w:fldCharType="begin"/>
        </w:r>
        <w:r w:rsidR="006A182E">
          <w:rPr>
            <w:noProof/>
            <w:webHidden/>
          </w:rPr>
          <w:instrText xml:space="preserve"> PAGEREF _Toc172795408 \h </w:instrText>
        </w:r>
        <w:r w:rsidR="006A182E">
          <w:rPr>
            <w:noProof/>
            <w:webHidden/>
          </w:rPr>
        </w:r>
        <w:r w:rsidR="006A182E">
          <w:rPr>
            <w:noProof/>
            <w:webHidden/>
          </w:rPr>
          <w:fldChar w:fldCharType="separate"/>
        </w:r>
        <w:r w:rsidR="006A182E">
          <w:rPr>
            <w:noProof/>
            <w:webHidden/>
          </w:rPr>
          <w:t>39</w:t>
        </w:r>
        <w:r w:rsidR="006A182E">
          <w:rPr>
            <w:noProof/>
            <w:webHidden/>
          </w:rPr>
          <w:fldChar w:fldCharType="end"/>
        </w:r>
      </w:hyperlink>
    </w:p>
    <w:p w14:paraId="2A130F75" w14:textId="485AFDC3" w:rsidR="008B45F5" w:rsidRPr="001D2A7A" w:rsidRDefault="003F7D4F" w:rsidP="003F7D4F">
      <w:pPr>
        <w:rPr>
          <w:rFonts w:eastAsiaTheme="majorEastAsia"/>
          <w:color w:val="14918E"/>
        </w:rPr>
      </w:pPr>
      <w:r w:rsidRPr="003373C6">
        <w:fldChar w:fldCharType="end"/>
      </w:r>
      <w:r w:rsidR="008B45F5" w:rsidRPr="001D2A7A">
        <w:br w:type="page"/>
      </w:r>
    </w:p>
    <w:p w14:paraId="65A96914" w14:textId="664DDF92" w:rsidR="000C3CEB" w:rsidRPr="001B6F34" w:rsidRDefault="00AA05B4" w:rsidP="008B45F5">
      <w:pPr>
        <w:pStyle w:val="TOCHeading"/>
        <w:rPr>
          <w:rFonts w:ascii="Calibri" w:hAnsi="Calibri" w:cs="Calibri"/>
        </w:rPr>
      </w:pPr>
      <w:r w:rsidRPr="001B6F34">
        <w:rPr>
          <w:rFonts w:ascii="Calibri" w:hAnsi="Calibri" w:cs="Calibri"/>
        </w:rPr>
        <w:lastRenderedPageBreak/>
        <w:t>ABBREVIATIONS</w:t>
      </w:r>
    </w:p>
    <w:p w14:paraId="7080A515"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APBD</w:t>
      </w:r>
      <w:r w:rsidRPr="001D2A7A">
        <w:rPr>
          <w:rFonts w:eastAsia="Times New Roman"/>
          <w:color w:val="000000" w:themeColor="text1"/>
          <w:sz w:val="20"/>
          <w:szCs w:val="20"/>
        </w:rPr>
        <w:tab/>
      </w:r>
      <w:r w:rsidRPr="001D2A7A">
        <w:rPr>
          <w:rFonts w:eastAsia="Times New Roman"/>
          <w:i/>
          <w:iCs/>
          <w:color w:val="000000" w:themeColor="text1"/>
          <w:sz w:val="20"/>
          <w:szCs w:val="20"/>
        </w:rPr>
        <w:t>Anggaran Pendapatan dan Belanja Daerah</w:t>
      </w:r>
      <w:r w:rsidRPr="001D2A7A">
        <w:rPr>
          <w:rFonts w:eastAsia="Times New Roman"/>
          <w:color w:val="000000" w:themeColor="text1"/>
          <w:sz w:val="20"/>
          <w:szCs w:val="20"/>
        </w:rPr>
        <w:t xml:space="preserve"> (Local Government Budget) </w:t>
      </w:r>
    </w:p>
    <w:p w14:paraId="3D60D1E3"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ATM</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Anjungan Tunai Mandiri </w:t>
      </w:r>
      <w:r w:rsidRPr="001D2A7A">
        <w:rPr>
          <w:rFonts w:eastAsia="Times New Roman"/>
          <w:color w:val="000000" w:themeColor="text1"/>
          <w:sz w:val="20"/>
          <w:szCs w:val="20"/>
        </w:rPr>
        <w:t>(Self Service Bank Kiosk) </w:t>
      </w:r>
    </w:p>
    <w:p w14:paraId="4660CE3A"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AWP</w:t>
      </w:r>
      <w:r w:rsidRPr="001D2A7A">
        <w:rPr>
          <w:rFonts w:eastAsia="Times New Roman"/>
          <w:color w:val="000000" w:themeColor="text1"/>
          <w:sz w:val="20"/>
          <w:szCs w:val="20"/>
        </w:rPr>
        <w:tab/>
        <w:t>Annual Workplan (</w:t>
      </w:r>
      <w:r w:rsidRPr="001D2A7A">
        <w:rPr>
          <w:rFonts w:eastAsia="Times New Roman"/>
          <w:i/>
          <w:iCs/>
          <w:color w:val="000000" w:themeColor="text1"/>
          <w:sz w:val="20"/>
          <w:szCs w:val="20"/>
        </w:rPr>
        <w:t>Rencana Kerja Tahunan</w:t>
      </w:r>
      <w:r w:rsidRPr="001D2A7A">
        <w:rPr>
          <w:rFonts w:eastAsia="Times New Roman"/>
          <w:color w:val="000000" w:themeColor="text1"/>
          <w:sz w:val="20"/>
          <w:szCs w:val="20"/>
        </w:rPr>
        <w:t>) </w:t>
      </w:r>
    </w:p>
    <w:p w14:paraId="0AD45BF8" w14:textId="5DB8C98A" w:rsidR="004F3FAC" w:rsidRPr="001D2A7A" w:rsidRDefault="0026021A"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BAPPEDA</w:t>
      </w:r>
      <w:r w:rsidR="004F3FAC" w:rsidRPr="001D2A7A">
        <w:rPr>
          <w:rFonts w:eastAsia="Times New Roman"/>
          <w:color w:val="000000" w:themeColor="text1"/>
          <w:sz w:val="20"/>
          <w:szCs w:val="20"/>
        </w:rPr>
        <w:tab/>
      </w:r>
      <w:r w:rsidR="004F3FAC" w:rsidRPr="001D2A7A">
        <w:rPr>
          <w:rFonts w:eastAsia="Times New Roman"/>
          <w:i/>
          <w:iCs/>
          <w:color w:val="000000" w:themeColor="text1"/>
          <w:sz w:val="20"/>
          <w:szCs w:val="20"/>
        </w:rPr>
        <w:t>Badan Perencanaan Pembangunan Daerah</w:t>
      </w:r>
      <w:r w:rsidR="004F3FAC" w:rsidRPr="001D2A7A">
        <w:rPr>
          <w:rFonts w:eastAsia="Times New Roman"/>
          <w:color w:val="000000" w:themeColor="text1"/>
          <w:sz w:val="20"/>
          <w:szCs w:val="20"/>
        </w:rPr>
        <w:t xml:space="preserve"> (Regional Development Planning Agency) </w:t>
      </w:r>
    </w:p>
    <w:p w14:paraId="0FD8E4DB" w14:textId="1518945B" w:rsidR="004F3FAC" w:rsidRPr="001D2A7A" w:rsidRDefault="0026021A"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BAPPENAS</w:t>
      </w:r>
      <w:r w:rsidR="004F3FAC" w:rsidRPr="001D2A7A">
        <w:rPr>
          <w:rFonts w:eastAsia="Times New Roman"/>
          <w:color w:val="000000" w:themeColor="text1"/>
          <w:sz w:val="20"/>
          <w:szCs w:val="20"/>
        </w:rPr>
        <w:tab/>
      </w:r>
      <w:r w:rsidR="004F3FAC" w:rsidRPr="001D2A7A">
        <w:rPr>
          <w:rFonts w:eastAsia="Times New Roman"/>
          <w:i/>
          <w:iCs/>
          <w:color w:val="000000" w:themeColor="text1"/>
          <w:sz w:val="20"/>
          <w:szCs w:val="20"/>
        </w:rPr>
        <w:t>Badan Perencanaan Pembangunan Nasional</w:t>
      </w:r>
      <w:r w:rsidR="004F3FAC" w:rsidRPr="001D2A7A">
        <w:rPr>
          <w:rFonts w:eastAsia="Times New Roman"/>
          <w:color w:val="000000" w:themeColor="text1"/>
          <w:sz w:val="20"/>
          <w:szCs w:val="20"/>
        </w:rPr>
        <w:t xml:space="preserve"> (National Development Planning Agency/Ministry of National Development Planning) </w:t>
      </w:r>
    </w:p>
    <w:p w14:paraId="0ED05C09"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BBNKP</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Bea Balik Nama Kendaraan Bermotor </w:t>
      </w:r>
      <w:r w:rsidRPr="001D2A7A">
        <w:rPr>
          <w:rFonts w:eastAsia="Times New Roman"/>
          <w:color w:val="000000" w:themeColor="text1"/>
          <w:sz w:val="20"/>
          <w:szCs w:val="20"/>
        </w:rPr>
        <w:t>(Vehicle Title Transfer Fee) </w:t>
      </w:r>
    </w:p>
    <w:p w14:paraId="6A677AC4"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BPKA</w:t>
      </w:r>
      <w:r w:rsidRPr="001D2A7A">
        <w:rPr>
          <w:rFonts w:eastAsia="Times New Roman"/>
          <w:color w:val="000000" w:themeColor="text1"/>
          <w:sz w:val="20"/>
          <w:szCs w:val="20"/>
        </w:rPr>
        <w:tab/>
      </w:r>
      <w:r w:rsidRPr="001D2A7A">
        <w:rPr>
          <w:rFonts w:eastAsia="Times New Roman"/>
          <w:i/>
          <w:iCs/>
          <w:color w:val="000000" w:themeColor="text1"/>
          <w:sz w:val="20"/>
          <w:szCs w:val="20"/>
        </w:rPr>
        <w:t>Badan Pengelolaan Keuangan Aceh</w:t>
      </w:r>
      <w:r w:rsidRPr="001D2A7A">
        <w:rPr>
          <w:rFonts w:eastAsia="Times New Roman"/>
          <w:color w:val="000000" w:themeColor="text1"/>
          <w:sz w:val="20"/>
          <w:szCs w:val="20"/>
        </w:rPr>
        <w:t xml:space="preserve"> (Aceh Financial Management Agency) </w:t>
      </w:r>
    </w:p>
    <w:p w14:paraId="1EDDA592"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BPS </w:t>
      </w:r>
      <w:r w:rsidRPr="001D2A7A">
        <w:rPr>
          <w:rFonts w:eastAsia="Times New Roman"/>
          <w:color w:val="000000" w:themeColor="text1"/>
          <w:sz w:val="20"/>
          <w:szCs w:val="20"/>
        </w:rPr>
        <w:tab/>
      </w:r>
      <w:r w:rsidRPr="001D2A7A">
        <w:rPr>
          <w:rFonts w:eastAsia="Times New Roman"/>
          <w:i/>
          <w:iCs/>
          <w:color w:val="000000" w:themeColor="text1"/>
          <w:sz w:val="20"/>
          <w:szCs w:val="20"/>
        </w:rPr>
        <w:t>Badan Pusat Statistik</w:t>
      </w:r>
      <w:r w:rsidRPr="001D2A7A">
        <w:rPr>
          <w:rFonts w:eastAsia="Times New Roman"/>
          <w:color w:val="000000" w:themeColor="text1"/>
          <w:sz w:val="20"/>
          <w:szCs w:val="20"/>
        </w:rPr>
        <w:t xml:space="preserve"> (Statistics Indonesia) </w:t>
      </w:r>
    </w:p>
    <w:p w14:paraId="130144C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CSO</w:t>
      </w:r>
      <w:r w:rsidRPr="001D2A7A">
        <w:rPr>
          <w:rFonts w:eastAsia="Times New Roman"/>
          <w:color w:val="000000" w:themeColor="text1"/>
          <w:sz w:val="20"/>
          <w:szCs w:val="20"/>
        </w:rPr>
        <w:tab/>
        <w:t>Civil Society Organisation (</w:t>
      </w:r>
      <w:r w:rsidRPr="001D2A7A">
        <w:rPr>
          <w:rFonts w:eastAsia="Times New Roman"/>
          <w:i/>
          <w:iCs/>
          <w:color w:val="000000" w:themeColor="text1"/>
          <w:sz w:val="20"/>
          <w:szCs w:val="20"/>
        </w:rPr>
        <w:t>Organisasi Masyarakat Sipil</w:t>
      </w:r>
      <w:r w:rsidRPr="001D2A7A">
        <w:rPr>
          <w:rFonts w:eastAsia="Times New Roman"/>
          <w:color w:val="000000" w:themeColor="text1"/>
          <w:sz w:val="20"/>
          <w:szCs w:val="20"/>
        </w:rPr>
        <w:t>) </w:t>
      </w:r>
    </w:p>
    <w:p w14:paraId="32B97298"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DAD</w:t>
      </w:r>
      <w:r w:rsidRPr="001D2A7A">
        <w:rPr>
          <w:rFonts w:eastAsia="Times New Roman"/>
          <w:color w:val="000000" w:themeColor="text1"/>
          <w:sz w:val="20"/>
          <w:szCs w:val="20"/>
        </w:rPr>
        <w:tab/>
      </w:r>
      <w:r w:rsidRPr="001D2A7A">
        <w:rPr>
          <w:rFonts w:eastAsia="Times New Roman"/>
          <w:i/>
          <w:iCs/>
          <w:color w:val="000000" w:themeColor="text1"/>
          <w:sz w:val="20"/>
          <w:szCs w:val="20"/>
        </w:rPr>
        <w:t>Dana Abadi Daerah</w:t>
      </w:r>
      <w:r w:rsidRPr="001D2A7A">
        <w:rPr>
          <w:rFonts w:eastAsia="Times New Roman"/>
          <w:color w:val="000000" w:themeColor="text1"/>
          <w:sz w:val="20"/>
          <w:szCs w:val="20"/>
        </w:rPr>
        <w:t xml:space="preserve"> (Regional Endowment Fund) </w:t>
      </w:r>
    </w:p>
    <w:p w14:paraId="0F6E104E"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DAK</w:t>
      </w:r>
      <w:r w:rsidRPr="001D2A7A">
        <w:rPr>
          <w:rFonts w:eastAsia="Times New Roman"/>
          <w:color w:val="000000" w:themeColor="text1"/>
          <w:sz w:val="20"/>
          <w:szCs w:val="20"/>
        </w:rPr>
        <w:tab/>
      </w:r>
      <w:r w:rsidRPr="001D2A7A">
        <w:rPr>
          <w:rFonts w:eastAsia="Times New Roman"/>
          <w:i/>
          <w:iCs/>
          <w:color w:val="000000" w:themeColor="text1"/>
          <w:sz w:val="20"/>
          <w:szCs w:val="20"/>
        </w:rPr>
        <w:t>Dana Alokasi Khusus</w:t>
      </w:r>
      <w:r w:rsidRPr="001D2A7A">
        <w:rPr>
          <w:rFonts w:eastAsia="Times New Roman"/>
          <w:color w:val="000000" w:themeColor="text1"/>
          <w:sz w:val="20"/>
          <w:szCs w:val="20"/>
        </w:rPr>
        <w:t xml:space="preserve"> (Special Allocation Fund) </w:t>
      </w:r>
    </w:p>
    <w:p w14:paraId="0C744712"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DAU</w:t>
      </w:r>
      <w:r w:rsidRPr="001D2A7A">
        <w:rPr>
          <w:rFonts w:eastAsia="Times New Roman"/>
          <w:color w:val="000000" w:themeColor="text1"/>
          <w:sz w:val="20"/>
          <w:szCs w:val="20"/>
        </w:rPr>
        <w:tab/>
      </w:r>
      <w:r w:rsidRPr="001D2A7A">
        <w:rPr>
          <w:rFonts w:eastAsia="Times New Roman"/>
          <w:i/>
          <w:iCs/>
          <w:color w:val="000000" w:themeColor="text1"/>
          <w:sz w:val="20"/>
          <w:szCs w:val="20"/>
        </w:rPr>
        <w:t>Dana Alokasi Umum</w:t>
      </w:r>
      <w:r w:rsidRPr="001D2A7A">
        <w:rPr>
          <w:rFonts w:eastAsia="Times New Roman"/>
          <w:color w:val="000000" w:themeColor="text1"/>
          <w:sz w:val="20"/>
          <w:szCs w:val="20"/>
        </w:rPr>
        <w:t xml:space="preserve"> (General Allocation Fund) </w:t>
      </w:r>
    </w:p>
    <w:p w14:paraId="63D742F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DBH</w:t>
      </w:r>
      <w:r w:rsidRPr="001D2A7A">
        <w:rPr>
          <w:rFonts w:eastAsia="Times New Roman"/>
          <w:color w:val="000000" w:themeColor="text1"/>
          <w:sz w:val="20"/>
          <w:szCs w:val="20"/>
        </w:rPr>
        <w:tab/>
      </w:r>
      <w:r w:rsidRPr="001D2A7A">
        <w:rPr>
          <w:rFonts w:eastAsia="Times New Roman"/>
          <w:i/>
          <w:iCs/>
          <w:color w:val="000000" w:themeColor="text1"/>
          <w:sz w:val="20"/>
          <w:szCs w:val="20"/>
        </w:rPr>
        <w:t>Dana Bagi Hasil</w:t>
      </w:r>
      <w:r w:rsidRPr="001D2A7A">
        <w:rPr>
          <w:rFonts w:eastAsia="Times New Roman"/>
          <w:color w:val="000000" w:themeColor="text1"/>
          <w:sz w:val="20"/>
          <w:szCs w:val="20"/>
        </w:rPr>
        <w:t xml:space="preserve"> (Revenue Sharing Fund) </w:t>
      </w:r>
    </w:p>
    <w:p w14:paraId="20F942C7"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DFAT </w:t>
      </w:r>
      <w:r w:rsidRPr="001D2A7A">
        <w:rPr>
          <w:rFonts w:eastAsia="Times New Roman"/>
          <w:color w:val="000000" w:themeColor="text1"/>
          <w:sz w:val="20"/>
          <w:szCs w:val="20"/>
        </w:rPr>
        <w:tab/>
        <w:t>Department of Foreign Affairs and Trade </w:t>
      </w:r>
    </w:p>
    <w:p w14:paraId="15838158"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DJPK</w:t>
      </w:r>
      <w:r w:rsidRPr="001D2A7A">
        <w:rPr>
          <w:rFonts w:eastAsia="Times New Roman"/>
          <w:color w:val="000000" w:themeColor="text1"/>
          <w:sz w:val="20"/>
          <w:szCs w:val="20"/>
        </w:rPr>
        <w:tab/>
      </w:r>
      <w:r w:rsidRPr="001D2A7A">
        <w:rPr>
          <w:rFonts w:eastAsia="Times New Roman"/>
          <w:i/>
          <w:iCs/>
          <w:color w:val="000000" w:themeColor="text1"/>
          <w:sz w:val="20"/>
          <w:szCs w:val="20"/>
        </w:rPr>
        <w:t>Direktorat Jenderal Perimbangan Keuangan</w:t>
      </w:r>
      <w:r w:rsidRPr="001D2A7A">
        <w:rPr>
          <w:rFonts w:eastAsia="Times New Roman"/>
          <w:color w:val="000000" w:themeColor="text1"/>
          <w:sz w:val="20"/>
          <w:szCs w:val="20"/>
        </w:rPr>
        <w:t xml:space="preserve"> (Directorate General of Fiscal Balance) </w:t>
      </w:r>
    </w:p>
    <w:p w14:paraId="7105D785"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DID</w:t>
      </w:r>
      <w:r w:rsidRPr="001D2A7A">
        <w:rPr>
          <w:rFonts w:eastAsia="Times New Roman"/>
          <w:color w:val="000000" w:themeColor="text1"/>
          <w:sz w:val="20"/>
          <w:szCs w:val="20"/>
        </w:rPr>
        <w:tab/>
        <w:t>Disability Inclusive Development  </w:t>
      </w:r>
    </w:p>
    <w:p w14:paraId="7AEDB63E" w14:textId="77777777" w:rsidR="005053F6" w:rsidRPr="001D2A7A" w:rsidRDefault="005053F6" w:rsidP="005053F6">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DINKES</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Dinas Kesehatan </w:t>
      </w:r>
      <w:r w:rsidRPr="001D2A7A">
        <w:rPr>
          <w:rFonts w:eastAsia="Times New Roman"/>
          <w:color w:val="000000" w:themeColor="text1"/>
          <w:sz w:val="20"/>
          <w:szCs w:val="20"/>
        </w:rPr>
        <w:t>(Regional Health Office)</w:t>
      </w:r>
    </w:p>
    <w:p w14:paraId="0C7571F2" w14:textId="77777777" w:rsidR="005053F6" w:rsidRPr="001D2A7A" w:rsidRDefault="005053F6" w:rsidP="005053F6">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DINSOS</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Dinas Sosial </w:t>
      </w:r>
      <w:r w:rsidRPr="001D2A7A">
        <w:rPr>
          <w:rFonts w:eastAsia="Times New Roman"/>
          <w:color w:val="000000" w:themeColor="text1"/>
          <w:sz w:val="20"/>
          <w:szCs w:val="20"/>
        </w:rPr>
        <w:t>(Regional Office of Social Affairs)</w:t>
      </w:r>
    </w:p>
    <w:p w14:paraId="10A1097D" w14:textId="77777777" w:rsidR="005053F6" w:rsidRPr="001D2A7A" w:rsidRDefault="005053F6" w:rsidP="005053F6">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DISDIKBUD</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Dinas Pendidikan dan Kebudayaan </w:t>
      </w:r>
      <w:r w:rsidRPr="001D2A7A">
        <w:rPr>
          <w:rFonts w:eastAsia="Times New Roman"/>
          <w:color w:val="000000" w:themeColor="text1"/>
          <w:sz w:val="20"/>
          <w:szCs w:val="20"/>
        </w:rPr>
        <w:t>(Regional Office of Education and Culture)</w:t>
      </w:r>
    </w:p>
    <w:p w14:paraId="0CF5B936" w14:textId="77777777" w:rsidR="005053F6" w:rsidRPr="001D2A7A" w:rsidRDefault="005053F6" w:rsidP="005053F6">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DISKOMINFO</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Dinas Komunikasi dan Informatika </w:t>
      </w:r>
      <w:r w:rsidRPr="001D2A7A">
        <w:rPr>
          <w:rFonts w:eastAsia="Times New Roman"/>
          <w:color w:val="000000" w:themeColor="text1"/>
          <w:sz w:val="20"/>
          <w:szCs w:val="20"/>
        </w:rPr>
        <w:t>(Regional Office of Communications and Informatics)</w:t>
      </w:r>
    </w:p>
    <w:p w14:paraId="49CEF3F4" w14:textId="77777777" w:rsidR="005053F6" w:rsidRPr="001D2A7A" w:rsidRDefault="005053F6" w:rsidP="005053F6">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DISPENDA</w:t>
      </w:r>
      <w:r w:rsidRPr="001D2A7A">
        <w:rPr>
          <w:rFonts w:eastAsia="Times New Roman"/>
          <w:color w:val="000000" w:themeColor="text1"/>
          <w:sz w:val="20"/>
          <w:szCs w:val="20"/>
        </w:rPr>
        <w:tab/>
      </w:r>
      <w:r w:rsidRPr="001D2A7A">
        <w:rPr>
          <w:rFonts w:eastAsia="Times New Roman"/>
          <w:i/>
          <w:iCs/>
          <w:color w:val="000000" w:themeColor="text1"/>
          <w:sz w:val="20"/>
          <w:szCs w:val="20"/>
        </w:rPr>
        <w:t>Dinas Pendapatan Daerah</w:t>
      </w:r>
      <w:r w:rsidRPr="001D2A7A">
        <w:rPr>
          <w:rFonts w:eastAsia="Times New Roman"/>
          <w:color w:val="000000" w:themeColor="text1"/>
          <w:sz w:val="20"/>
          <w:szCs w:val="20"/>
        </w:rPr>
        <w:t xml:space="preserve"> (Regional Revenue Office) </w:t>
      </w:r>
    </w:p>
    <w:p w14:paraId="2371BF58" w14:textId="77777777" w:rsidR="005053F6" w:rsidRPr="001D2A7A" w:rsidRDefault="005053F6" w:rsidP="005053F6">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DJPK</w:t>
      </w:r>
      <w:r w:rsidRPr="001D2A7A">
        <w:rPr>
          <w:rFonts w:eastAsia="Times New Roman"/>
          <w:color w:val="000000" w:themeColor="text1"/>
          <w:sz w:val="20"/>
          <w:szCs w:val="20"/>
        </w:rPr>
        <w:tab/>
      </w:r>
      <w:r w:rsidRPr="001D2A7A">
        <w:rPr>
          <w:rFonts w:eastAsia="Times New Roman"/>
          <w:i/>
          <w:iCs/>
          <w:color w:val="000000" w:themeColor="text1"/>
          <w:sz w:val="20"/>
          <w:szCs w:val="20"/>
        </w:rPr>
        <w:t>Direktorat Jenderal Perimbangan Keuangan</w:t>
      </w:r>
      <w:r w:rsidRPr="001D2A7A">
        <w:rPr>
          <w:rFonts w:eastAsia="Times New Roman"/>
          <w:color w:val="000000" w:themeColor="text1"/>
          <w:sz w:val="20"/>
          <w:szCs w:val="20"/>
        </w:rPr>
        <w:t xml:space="preserve"> (Directorate General of Fiscal Balance)</w:t>
      </w:r>
    </w:p>
    <w:p w14:paraId="7F5D2478" w14:textId="77777777" w:rsidR="002F1293" w:rsidRPr="001D2A7A" w:rsidRDefault="005053F6" w:rsidP="005053F6">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DJBB</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Direktorat Jenderal Perbendaharaan </w:t>
      </w:r>
      <w:r w:rsidRPr="001D2A7A">
        <w:rPr>
          <w:rFonts w:eastAsia="Times New Roman"/>
          <w:color w:val="000000" w:themeColor="text1"/>
          <w:sz w:val="20"/>
          <w:szCs w:val="20"/>
        </w:rPr>
        <w:t>(Directorate General of Treasury)</w:t>
      </w:r>
    </w:p>
    <w:p w14:paraId="5DC6556E" w14:textId="1414DC89" w:rsidR="005053F6" w:rsidRPr="001D2A7A" w:rsidRDefault="005053F6" w:rsidP="005053F6">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DP3A</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Dinas Pemberdayaan Perempuan dan Perlindungan Anak </w:t>
      </w:r>
      <w:r w:rsidRPr="001D2A7A">
        <w:rPr>
          <w:rFonts w:eastAsia="Times New Roman"/>
          <w:color w:val="000000" w:themeColor="text1"/>
          <w:sz w:val="20"/>
          <w:szCs w:val="20"/>
        </w:rPr>
        <w:t>(Regional Office of Women Empowerment and Child Protection)</w:t>
      </w:r>
    </w:p>
    <w:p w14:paraId="0829FF42"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DTKS</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Data Terpadu Kesejahteraan Sosial </w:t>
      </w:r>
      <w:r w:rsidRPr="001D2A7A">
        <w:rPr>
          <w:rFonts w:eastAsia="Times New Roman"/>
          <w:color w:val="000000" w:themeColor="text1"/>
          <w:sz w:val="20"/>
          <w:szCs w:val="20"/>
        </w:rPr>
        <w:t>(Integrated Social Welfare Data) </w:t>
      </w:r>
    </w:p>
    <w:p w14:paraId="4E3236DB" w14:textId="5522D569"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DUKCAPIL</w:t>
      </w:r>
      <w:r w:rsidRPr="001D2A7A">
        <w:rPr>
          <w:rFonts w:eastAsia="Times New Roman"/>
          <w:color w:val="000000" w:themeColor="text1"/>
          <w:sz w:val="20"/>
          <w:szCs w:val="20"/>
        </w:rPr>
        <w:tab/>
        <w:t>Dinas Kependudukan dan Catatan Sipil (</w:t>
      </w:r>
      <w:r w:rsidR="00A05730" w:rsidRPr="001D2A7A">
        <w:rPr>
          <w:rFonts w:eastAsia="Times New Roman"/>
          <w:color w:val="000000" w:themeColor="text1"/>
          <w:sz w:val="20"/>
          <w:szCs w:val="20"/>
        </w:rPr>
        <w:t xml:space="preserve">Regional Office of </w:t>
      </w:r>
      <w:r w:rsidRPr="001D2A7A">
        <w:rPr>
          <w:rFonts w:eastAsia="Times New Roman"/>
          <w:color w:val="000000" w:themeColor="text1"/>
          <w:sz w:val="20"/>
          <w:szCs w:val="20"/>
        </w:rPr>
        <w:t>Civil Registration and Vital Statistics ) </w:t>
      </w:r>
    </w:p>
    <w:p w14:paraId="776F4C04"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EOPO </w:t>
      </w:r>
      <w:r w:rsidRPr="001D2A7A">
        <w:rPr>
          <w:rFonts w:eastAsia="Times New Roman"/>
          <w:color w:val="000000" w:themeColor="text1"/>
          <w:sz w:val="20"/>
          <w:szCs w:val="20"/>
        </w:rPr>
        <w:tab/>
        <w:t>End of Program Outcomes </w:t>
      </w:r>
    </w:p>
    <w:p w14:paraId="1A1FF636"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GEDSI </w:t>
      </w:r>
      <w:r w:rsidRPr="001D2A7A">
        <w:rPr>
          <w:rFonts w:eastAsia="Times New Roman"/>
          <w:color w:val="000000" w:themeColor="text1"/>
          <w:sz w:val="20"/>
          <w:szCs w:val="20"/>
        </w:rPr>
        <w:tab/>
        <w:t>Gender Equality, Disability, and Social Inclusion </w:t>
      </w:r>
    </w:p>
    <w:p w14:paraId="5735318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GoI </w:t>
      </w:r>
      <w:r w:rsidRPr="001D2A7A">
        <w:rPr>
          <w:rFonts w:eastAsia="Times New Roman"/>
          <w:color w:val="000000" w:themeColor="text1"/>
          <w:sz w:val="20"/>
          <w:szCs w:val="20"/>
        </w:rPr>
        <w:tab/>
        <w:t>Government of Indonesia </w:t>
      </w:r>
    </w:p>
    <w:p w14:paraId="2EBB20C7"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HDI</w:t>
      </w:r>
      <w:r w:rsidRPr="001D2A7A">
        <w:rPr>
          <w:rFonts w:eastAsia="Times New Roman"/>
          <w:color w:val="000000" w:themeColor="text1"/>
          <w:sz w:val="20"/>
          <w:szCs w:val="20"/>
        </w:rPr>
        <w:tab/>
        <w:t>Human Development Index </w:t>
      </w:r>
    </w:p>
    <w:p w14:paraId="5BE5465C"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HKPD</w:t>
      </w:r>
      <w:r w:rsidRPr="001D2A7A">
        <w:rPr>
          <w:rFonts w:eastAsia="Times New Roman"/>
          <w:color w:val="000000" w:themeColor="text1"/>
          <w:sz w:val="20"/>
          <w:szCs w:val="20"/>
        </w:rPr>
        <w:tab/>
      </w:r>
      <w:r w:rsidRPr="001D2A7A">
        <w:rPr>
          <w:rFonts w:eastAsia="Times New Roman"/>
          <w:i/>
          <w:iCs/>
          <w:color w:val="000000" w:themeColor="text1"/>
          <w:sz w:val="20"/>
          <w:szCs w:val="20"/>
        </w:rPr>
        <w:t>Hubungan Keuangan Pemerintah Pusat dan Daerah</w:t>
      </w:r>
      <w:r w:rsidRPr="001D2A7A">
        <w:rPr>
          <w:rFonts w:eastAsia="Times New Roman"/>
          <w:color w:val="000000" w:themeColor="text1"/>
          <w:sz w:val="20"/>
          <w:szCs w:val="20"/>
        </w:rPr>
        <w:t xml:space="preserve"> (Financial Relations between the Central Government and the Regional Government) </w:t>
      </w:r>
    </w:p>
    <w:p w14:paraId="05C92FFC"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IDR</w:t>
      </w:r>
      <w:r w:rsidRPr="001D2A7A">
        <w:rPr>
          <w:rFonts w:eastAsia="Times New Roman"/>
          <w:color w:val="000000" w:themeColor="text1"/>
          <w:sz w:val="20"/>
          <w:szCs w:val="20"/>
        </w:rPr>
        <w:tab/>
      </w:r>
      <w:r w:rsidRPr="001D2A7A">
        <w:rPr>
          <w:rFonts w:eastAsia="Times New Roman"/>
          <w:i/>
          <w:iCs/>
          <w:color w:val="000000" w:themeColor="text1"/>
          <w:sz w:val="20"/>
          <w:szCs w:val="20"/>
        </w:rPr>
        <w:t>Indonesian Rupiah</w:t>
      </w:r>
      <w:r w:rsidRPr="001D2A7A">
        <w:rPr>
          <w:rFonts w:eastAsia="Times New Roman"/>
          <w:color w:val="000000" w:themeColor="text1"/>
          <w:sz w:val="20"/>
          <w:szCs w:val="20"/>
        </w:rPr>
        <w:t> </w:t>
      </w:r>
    </w:p>
    <w:p w14:paraId="124293FE"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IO </w:t>
      </w:r>
      <w:r w:rsidRPr="001D2A7A">
        <w:rPr>
          <w:rFonts w:eastAsia="Times New Roman"/>
          <w:color w:val="000000" w:themeColor="text1"/>
          <w:sz w:val="20"/>
          <w:szCs w:val="20"/>
        </w:rPr>
        <w:tab/>
        <w:t>Intermediate Outcomes </w:t>
      </w:r>
    </w:p>
    <w:p w14:paraId="1F3428A7"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IKD</w:t>
      </w:r>
      <w:r w:rsidRPr="001D2A7A">
        <w:rPr>
          <w:rFonts w:eastAsia="Times New Roman"/>
          <w:color w:val="000000" w:themeColor="text1"/>
          <w:sz w:val="20"/>
          <w:szCs w:val="20"/>
        </w:rPr>
        <w:tab/>
      </w:r>
      <w:r w:rsidRPr="001D2A7A">
        <w:rPr>
          <w:rFonts w:eastAsia="Times New Roman"/>
          <w:i/>
          <w:iCs/>
          <w:color w:val="000000" w:themeColor="text1"/>
          <w:sz w:val="20"/>
          <w:szCs w:val="20"/>
        </w:rPr>
        <w:t>Indikator Kinerja Daerah</w:t>
      </w:r>
      <w:r w:rsidRPr="001D2A7A">
        <w:rPr>
          <w:rFonts w:eastAsia="Times New Roman"/>
          <w:color w:val="000000" w:themeColor="text1"/>
          <w:sz w:val="20"/>
          <w:szCs w:val="20"/>
        </w:rPr>
        <w:t xml:space="preserve"> (Regional Performance Indicators) </w:t>
      </w:r>
    </w:p>
    <w:p w14:paraId="2F085D0B"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IKU</w:t>
      </w:r>
      <w:r w:rsidRPr="001D2A7A">
        <w:rPr>
          <w:rFonts w:eastAsia="Times New Roman"/>
          <w:color w:val="000000" w:themeColor="text1"/>
          <w:sz w:val="20"/>
          <w:szCs w:val="20"/>
        </w:rPr>
        <w:tab/>
      </w:r>
      <w:r w:rsidRPr="001D2A7A">
        <w:rPr>
          <w:rFonts w:eastAsia="Times New Roman"/>
          <w:i/>
          <w:iCs/>
          <w:color w:val="000000" w:themeColor="text1"/>
          <w:sz w:val="20"/>
          <w:szCs w:val="20"/>
        </w:rPr>
        <w:t>Indikator Kinerja Utama</w:t>
      </w:r>
      <w:r w:rsidRPr="001D2A7A">
        <w:rPr>
          <w:rFonts w:eastAsia="Times New Roman"/>
          <w:color w:val="000000" w:themeColor="text1"/>
          <w:sz w:val="20"/>
          <w:szCs w:val="20"/>
        </w:rPr>
        <w:t xml:space="preserve"> (Key Performance Indicators) </w:t>
      </w:r>
    </w:p>
    <w:p w14:paraId="4371CEF8" w14:textId="4BF8B39A" w:rsidR="00FB3581" w:rsidRPr="001D2A7A" w:rsidRDefault="00FB3581"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IKK</w:t>
      </w:r>
      <w:r w:rsidRPr="001D2A7A">
        <w:rPr>
          <w:rFonts w:eastAsia="Times New Roman"/>
          <w:color w:val="000000" w:themeColor="text1"/>
          <w:sz w:val="20"/>
          <w:szCs w:val="20"/>
        </w:rPr>
        <w:tab/>
      </w:r>
      <w:r w:rsidRPr="001D2A7A">
        <w:rPr>
          <w:rFonts w:eastAsia="Times New Roman"/>
          <w:i/>
          <w:iCs/>
          <w:color w:val="000000" w:themeColor="text1"/>
          <w:sz w:val="20"/>
          <w:szCs w:val="20"/>
        </w:rPr>
        <w:t>Indeks Kualitas Keluarga</w:t>
      </w:r>
      <w:r w:rsidRPr="001D2A7A">
        <w:rPr>
          <w:rFonts w:eastAsia="Times New Roman"/>
          <w:color w:val="000000" w:themeColor="text1"/>
          <w:sz w:val="20"/>
          <w:szCs w:val="20"/>
        </w:rPr>
        <w:t xml:space="preserve"> (Family Quality Index)</w:t>
      </w:r>
    </w:p>
    <w:p w14:paraId="6EE648A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IPG</w:t>
      </w:r>
      <w:r w:rsidRPr="001D2A7A">
        <w:rPr>
          <w:rFonts w:eastAsia="Times New Roman"/>
          <w:color w:val="000000" w:themeColor="text1"/>
          <w:sz w:val="20"/>
          <w:szCs w:val="20"/>
        </w:rPr>
        <w:tab/>
      </w:r>
      <w:r w:rsidRPr="001D2A7A">
        <w:rPr>
          <w:rFonts w:eastAsia="Times New Roman"/>
          <w:i/>
          <w:iCs/>
          <w:color w:val="000000" w:themeColor="text1"/>
          <w:sz w:val="20"/>
          <w:szCs w:val="20"/>
        </w:rPr>
        <w:t>Indeks Pembangunan Gender</w:t>
      </w:r>
      <w:r w:rsidRPr="001D2A7A">
        <w:rPr>
          <w:rFonts w:eastAsia="Times New Roman"/>
          <w:color w:val="000000" w:themeColor="text1"/>
          <w:sz w:val="20"/>
          <w:szCs w:val="20"/>
        </w:rPr>
        <w:t xml:space="preserve"> (Gender Development Index) </w:t>
      </w:r>
    </w:p>
    <w:p w14:paraId="137F4BAD"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IDG</w:t>
      </w:r>
      <w:r w:rsidRPr="001D2A7A">
        <w:rPr>
          <w:rFonts w:eastAsia="Times New Roman"/>
          <w:color w:val="000000" w:themeColor="text1"/>
          <w:sz w:val="20"/>
          <w:szCs w:val="20"/>
        </w:rPr>
        <w:tab/>
      </w:r>
      <w:r w:rsidRPr="001D2A7A">
        <w:rPr>
          <w:rFonts w:eastAsia="Times New Roman"/>
          <w:i/>
          <w:iCs/>
          <w:color w:val="000000" w:themeColor="text1"/>
          <w:sz w:val="20"/>
          <w:szCs w:val="20"/>
        </w:rPr>
        <w:t>Indeks Pemberdayaan Gender</w:t>
      </w:r>
      <w:r w:rsidRPr="001D2A7A">
        <w:rPr>
          <w:rFonts w:eastAsia="Times New Roman"/>
          <w:color w:val="000000" w:themeColor="text1"/>
          <w:sz w:val="20"/>
          <w:szCs w:val="20"/>
        </w:rPr>
        <w:t xml:space="preserve"> (Gender Empowerment Index) </w:t>
      </w:r>
    </w:p>
    <w:p w14:paraId="1586E71E"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IPM</w:t>
      </w:r>
      <w:r w:rsidRPr="001D2A7A">
        <w:rPr>
          <w:rFonts w:eastAsia="Times New Roman"/>
          <w:color w:val="000000" w:themeColor="text1"/>
          <w:sz w:val="20"/>
          <w:szCs w:val="20"/>
        </w:rPr>
        <w:tab/>
      </w:r>
      <w:r w:rsidRPr="001D2A7A">
        <w:rPr>
          <w:rFonts w:eastAsia="Times New Roman"/>
          <w:i/>
          <w:iCs/>
          <w:color w:val="000000" w:themeColor="text1"/>
          <w:sz w:val="20"/>
          <w:szCs w:val="20"/>
        </w:rPr>
        <w:t>Indeks Pembangunan Manusia</w:t>
      </w:r>
      <w:r w:rsidRPr="001D2A7A">
        <w:rPr>
          <w:rFonts w:eastAsia="Times New Roman"/>
          <w:color w:val="000000" w:themeColor="text1"/>
          <w:sz w:val="20"/>
          <w:szCs w:val="20"/>
        </w:rPr>
        <w:t xml:space="preserve"> (Human Development Index) </w:t>
      </w:r>
    </w:p>
    <w:p w14:paraId="735D375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KEMENDESA</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 xml:space="preserve">Kementerian Desa </w:t>
      </w:r>
      <w:r w:rsidRPr="001D2A7A">
        <w:rPr>
          <w:rFonts w:eastAsia="Times New Roman"/>
          <w:color w:val="000000" w:themeColor="text1"/>
          <w:sz w:val="20"/>
          <w:szCs w:val="20"/>
          <w:lang w:val="sv-SE"/>
        </w:rPr>
        <w:t>(Ministry of Villages) </w:t>
      </w:r>
    </w:p>
    <w:p w14:paraId="5A2230AB"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KND</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Komisi Disabilitas Nasional </w:t>
      </w:r>
      <w:r w:rsidRPr="001D2A7A">
        <w:rPr>
          <w:rFonts w:eastAsia="Times New Roman"/>
          <w:color w:val="000000" w:themeColor="text1"/>
          <w:sz w:val="20"/>
          <w:szCs w:val="20"/>
        </w:rPr>
        <w:t>(National Disability Commision) </w:t>
      </w:r>
    </w:p>
    <w:p w14:paraId="6CB20562"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KOMPAK </w:t>
      </w:r>
      <w:r w:rsidRPr="001D2A7A">
        <w:rPr>
          <w:rFonts w:eastAsia="Times New Roman"/>
          <w:color w:val="000000" w:themeColor="text1"/>
          <w:sz w:val="20"/>
          <w:szCs w:val="20"/>
        </w:rPr>
        <w:tab/>
      </w:r>
      <w:r w:rsidRPr="001D2A7A">
        <w:rPr>
          <w:rFonts w:eastAsia="Times New Roman"/>
          <w:i/>
          <w:iCs/>
          <w:color w:val="000000" w:themeColor="text1"/>
          <w:sz w:val="20"/>
          <w:szCs w:val="20"/>
        </w:rPr>
        <w:t>Kolaborasi Masyarakat dan Pelayanan untuk Kesejahteraan</w:t>
      </w:r>
      <w:r w:rsidRPr="001D2A7A">
        <w:rPr>
          <w:rFonts w:eastAsia="Times New Roman"/>
          <w:color w:val="000000" w:themeColor="text1"/>
          <w:sz w:val="20"/>
          <w:szCs w:val="20"/>
        </w:rPr>
        <w:t xml:space="preserve"> (Community Collaboration and Services for Welfare) </w:t>
      </w:r>
    </w:p>
    <w:p w14:paraId="048564B6" w14:textId="7F0C5FAB"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KPAPO</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Direktorat Keluarga, Perempuan, Anak, Pemuda, &amp; Olahraga di </w:t>
      </w:r>
      <w:r w:rsidR="0026021A" w:rsidRPr="001D2A7A">
        <w:rPr>
          <w:rFonts w:eastAsia="Times New Roman"/>
          <w:i/>
          <w:iCs/>
          <w:color w:val="000000" w:themeColor="text1"/>
          <w:sz w:val="20"/>
          <w:szCs w:val="20"/>
        </w:rPr>
        <w:t>BAPPENAS</w:t>
      </w:r>
      <w:r w:rsidRPr="001D2A7A">
        <w:rPr>
          <w:rFonts w:eastAsia="Times New Roman"/>
          <w:color w:val="000000" w:themeColor="text1"/>
          <w:sz w:val="20"/>
          <w:szCs w:val="20"/>
        </w:rPr>
        <w:t xml:space="preserve"> (</w:t>
      </w:r>
      <w:r w:rsidR="0026021A" w:rsidRPr="001D2A7A">
        <w:rPr>
          <w:rFonts w:eastAsia="Times New Roman"/>
          <w:color w:val="000000" w:themeColor="text1"/>
          <w:sz w:val="20"/>
          <w:szCs w:val="20"/>
        </w:rPr>
        <w:t>BAPPENAS</w:t>
      </w:r>
      <w:r w:rsidRPr="001D2A7A">
        <w:rPr>
          <w:rFonts w:eastAsia="Times New Roman"/>
          <w:color w:val="000000" w:themeColor="text1"/>
          <w:sz w:val="20"/>
          <w:szCs w:val="20"/>
        </w:rPr>
        <w:t xml:space="preserve"> Directorate of Family, Women, Children, Youth and Sports) </w:t>
      </w:r>
    </w:p>
    <w:p w14:paraId="0C754102"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KRISNA</w:t>
      </w:r>
      <w:r w:rsidRPr="001D2A7A">
        <w:rPr>
          <w:rFonts w:eastAsia="Times New Roman"/>
          <w:color w:val="000000" w:themeColor="text1"/>
          <w:sz w:val="20"/>
          <w:szCs w:val="20"/>
        </w:rPr>
        <w:tab/>
      </w:r>
      <w:r w:rsidRPr="001D2A7A">
        <w:rPr>
          <w:rFonts w:eastAsia="Times New Roman"/>
          <w:i/>
          <w:iCs/>
          <w:color w:val="000000" w:themeColor="text1"/>
          <w:sz w:val="20"/>
          <w:szCs w:val="20"/>
        </w:rPr>
        <w:t>Aplikasi Kolaborasi Perencanaan dan Informasi Kinerja Anggaran</w:t>
      </w:r>
      <w:r w:rsidRPr="001D2A7A">
        <w:rPr>
          <w:rFonts w:eastAsia="Times New Roman"/>
          <w:color w:val="000000" w:themeColor="text1"/>
          <w:sz w:val="20"/>
          <w:szCs w:val="20"/>
        </w:rPr>
        <w:t xml:space="preserve"> (Collaborative Planning and Budget Performance Information Application) </w:t>
      </w:r>
    </w:p>
    <w:p w14:paraId="366A3396"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MoF </w:t>
      </w:r>
      <w:r w:rsidRPr="001D2A7A">
        <w:rPr>
          <w:rFonts w:eastAsia="Times New Roman"/>
          <w:color w:val="000000" w:themeColor="text1"/>
          <w:sz w:val="20"/>
          <w:szCs w:val="20"/>
        </w:rPr>
        <w:tab/>
        <w:t>Ministry of Finance (</w:t>
      </w:r>
      <w:r w:rsidRPr="001D2A7A">
        <w:rPr>
          <w:rFonts w:eastAsia="Times New Roman"/>
          <w:i/>
          <w:iCs/>
          <w:color w:val="000000" w:themeColor="text1"/>
          <w:sz w:val="20"/>
          <w:szCs w:val="20"/>
        </w:rPr>
        <w:t>Kementerian Keuangan</w:t>
      </w:r>
      <w:r w:rsidRPr="001D2A7A">
        <w:rPr>
          <w:rFonts w:eastAsia="Times New Roman"/>
          <w:color w:val="000000" w:themeColor="text1"/>
          <w:sz w:val="20"/>
          <w:szCs w:val="20"/>
        </w:rPr>
        <w:t>) </w:t>
      </w:r>
    </w:p>
    <w:p w14:paraId="2349DD82"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MoHA </w:t>
      </w:r>
      <w:r w:rsidRPr="001D2A7A">
        <w:rPr>
          <w:rFonts w:eastAsia="Times New Roman"/>
          <w:color w:val="000000" w:themeColor="text1"/>
          <w:sz w:val="20"/>
          <w:szCs w:val="20"/>
        </w:rPr>
        <w:tab/>
        <w:t>Ministry of Home Affairs (</w:t>
      </w:r>
      <w:r w:rsidRPr="001D2A7A">
        <w:rPr>
          <w:rFonts w:eastAsia="Times New Roman"/>
          <w:i/>
          <w:iCs/>
          <w:color w:val="000000" w:themeColor="text1"/>
          <w:sz w:val="20"/>
          <w:szCs w:val="20"/>
        </w:rPr>
        <w:t>Kementerian Dalam Negeri</w:t>
      </w:r>
      <w:r w:rsidRPr="001D2A7A">
        <w:rPr>
          <w:rFonts w:eastAsia="Times New Roman"/>
          <w:color w:val="000000" w:themeColor="text1"/>
          <w:sz w:val="20"/>
          <w:szCs w:val="20"/>
        </w:rPr>
        <w:t>) </w:t>
      </w:r>
    </w:p>
    <w:p w14:paraId="63C379CC"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MSS </w:t>
      </w:r>
      <w:r w:rsidRPr="001D2A7A">
        <w:rPr>
          <w:rFonts w:eastAsia="Times New Roman"/>
          <w:color w:val="000000" w:themeColor="text1"/>
          <w:sz w:val="20"/>
          <w:szCs w:val="20"/>
        </w:rPr>
        <w:tab/>
        <w:t>Minimum Service Standards for Delivery (</w:t>
      </w:r>
      <w:r w:rsidRPr="001D2A7A">
        <w:rPr>
          <w:rFonts w:eastAsia="Times New Roman"/>
          <w:i/>
          <w:iCs/>
          <w:color w:val="000000" w:themeColor="text1"/>
          <w:sz w:val="20"/>
          <w:szCs w:val="20"/>
        </w:rPr>
        <w:t>Standar Pelayanan Minimum</w:t>
      </w:r>
      <w:r w:rsidRPr="001D2A7A">
        <w:rPr>
          <w:rFonts w:eastAsia="Times New Roman"/>
          <w:color w:val="000000" w:themeColor="text1"/>
          <w:sz w:val="20"/>
          <w:szCs w:val="20"/>
        </w:rPr>
        <w:t>) </w:t>
      </w:r>
    </w:p>
    <w:p w14:paraId="5D248271"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NTB</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Nusa Tenggara Barat</w:t>
      </w:r>
      <w:r w:rsidRPr="001D2A7A">
        <w:rPr>
          <w:rFonts w:eastAsia="Times New Roman"/>
          <w:color w:val="000000" w:themeColor="text1"/>
          <w:sz w:val="20"/>
          <w:szCs w:val="20"/>
          <w:lang w:val="sv-SE"/>
        </w:rPr>
        <w:t xml:space="preserve"> (West Nusa Tenggara) </w:t>
      </w:r>
    </w:p>
    <w:p w14:paraId="5CAD0224"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NTT</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 xml:space="preserve">Nusa Tenggara Timur </w:t>
      </w:r>
      <w:r w:rsidRPr="001D2A7A">
        <w:rPr>
          <w:rFonts w:eastAsia="Times New Roman"/>
          <w:color w:val="000000" w:themeColor="text1"/>
          <w:sz w:val="20"/>
          <w:szCs w:val="20"/>
          <w:lang w:val="sv-SE"/>
        </w:rPr>
        <w:t>(East Nusa Tenggara) </w:t>
      </w:r>
    </w:p>
    <w:p w14:paraId="7437F7CA"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OAP</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Orang Asli Papua </w:t>
      </w:r>
      <w:r w:rsidRPr="001D2A7A">
        <w:rPr>
          <w:rFonts w:eastAsia="Times New Roman"/>
          <w:color w:val="000000" w:themeColor="text1"/>
          <w:sz w:val="20"/>
          <w:szCs w:val="20"/>
        </w:rPr>
        <w:t>(Indigenous People of Papua) </w:t>
      </w:r>
    </w:p>
    <w:p w14:paraId="222A02FC"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OPD</w:t>
      </w:r>
      <w:r w:rsidRPr="001D2A7A">
        <w:rPr>
          <w:rFonts w:eastAsia="Times New Roman"/>
          <w:color w:val="000000" w:themeColor="text1"/>
          <w:sz w:val="20"/>
          <w:szCs w:val="20"/>
        </w:rPr>
        <w:tab/>
      </w:r>
      <w:r w:rsidRPr="001D2A7A">
        <w:rPr>
          <w:rFonts w:eastAsia="Times New Roman"/>
          <w:i/>
          <w:iCs/>
          <w:color w:val="000000" w:themeColor="text1"/>
          <w:sz w:val="20"/>
          <w:szCs w:val="20"/>
        </w:rPr>
        <w:t>Organisasi Perangkat Daerah</w:t>
      </w:r>
      <w:r w:rsidRPr="001D2A7A">
        <w:rPr>
          <w:rFonts w:eastAsia="Times New Roman"/>
          <w:color w:val="000000" w:themeColor="text1"/>
          <w:sz w:val="20"/>
          <w:szCs w:val="20"/>
        </w:rPr>
        <w:t xml:space="preserve"> (Government Agencies) </w:t>
      </w:r>
    </w:p>
    <w:p w14:paraId="40C1481A"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lastRenderedPageBreak/>
        <w:t>OPDis</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Organisasi Penyandang Disabilitas </w:t>
      </w:r>
      <w:r w:rsidRPr="001D2A7A">
        <w:rPr>
          <w:rFonts w:eastAsia="Times New Roman"/>
          <w:color w:val="000000" w:themeColor="text1"/>
          <w:sz w:val="20"/>
          <w:szCs w:val="20"/>
        </w:rPr>
        <w:t>(Disability Organization) </w:t>
      </w:r>
    </w:p>
    <w:p w14:paraId="51F7DD05" w14:textId="18BF2B91" w:rsidR="004F3FAC" w:rsidRPr="001D2A7A" w:rsidRDefault="0026021A"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OTSUS</w:t>
      </w:r>
      <w:r w:rsidR="004F3FAC" w:rsidRPr="001D2A7A">
        <w:rPr>
          <w:rFonts w:eastAsia="Times New Roman"/>
          <w:color w:val="000000" w:themeColor="text1"/>
          <w:sz w:val="20"/>
          <w:szCs w:val="20"/>
        </w:rPr>
        <w:tab/>
      </w:r>
      <w:r w:rsidR="004F3FAC" w:rsidRPr="001D2A7A">
        <w:rPr>
          <w:rFonts w:eastAsia="Times New Roman"/>
          <w:i/>
          <w:iCs/>
          <w:color w:val="000000" w:themeColor="text1"/>
          <w:sz w:val="20"/>
          <w:szCs w:val="20"/>
        </w:rPr>
        <w:t>Otonomi khusus</w:t>
      </w:r>
      <w:r w:rsidR="004F3FAC" w:rsidRPr="001D2A7A">
        <w:rPr>
          <w:rFonts w:eastAsia="Times New Roman"/>
          <w:color w:val="000000" w:themeColor="text1"/>
          <w:sz w:val="20"/>
          <w:szCs w:val="20"/>
        </w:rPr>
        <w:t xml:space="preserve"> (Special Autonomy) </w:t>
      </w:r>
    </w:p>
    <w:p w14:paraId="30025F2C"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PAA</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Pendapatan Asli Aceh </w:t>
      </w:r>
      <w:r w:rsidRPr="001D2A7A">
        <w:rPr>
          <w:rFonts w:eastAsia="Times New Roman"/>
          <w:color w:val="000000" w:themeColor="text1"/>
          <w:sz w:val="20"/>
          <w:szCs w:val="20"/>
        </w:rPr>
        <w:t>(Aceh Revenue) </w:t>
      </w:r>
    </w:p>
    <w:p w14:paraId="6609DC3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PAD</w:t>
      </w:r>
      <w:r w:rsidRPr="001D2A7A">
        <w:rPr>
          <w:rFonts w:eastAsia="Times New Roman"/>
          <w:color w:val="000000" w:themeColor="text1"/>
          <w:sz w:val="20"/>
          <w:szCs w:val="20"/>
        </w:rPr>
        <w:tab/>
      </w:r>
      <w:r w:rsidRPr="001D2A7A">
        <w:rPr>
          <w:rFonts w:eastAsia="Times New Roman"/>
          <w:i/>
          <w:iCs/>
          <w:color w:val="000000" w:themeColor="text1"/>
          <w:sz w:val="20"/>
          <w:szCs w:val="20"/>
        </w:rPr>
        <w:t>Pendapatan Asli Daerah</w:t>
      </w:r>
      <w:r w:rsidRPr="001D2A7A">
        <w:rPr>
          <w:rFonts w:eastAsia="Times New Roman"/>
          <w:color w:val="000000" w:themeColor="text1"/>
          <w:sz w:val="20"/>
          <w:szCs w:val="20"/>
        </w:rPr>
        <w:t xml:space="preserve"> (Local Revenues) </w:t>
      </w:r>
    </w:p>
    <w:p w14:paraId="23533EB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PAITUA</w:t>
      </w:r>
      <w:r w:rsidRPr="001D2A7A">
        <w:rPr>
          <w:rFonts w:eastAsia="Times New Roman"/>
          <w:color w:val="000000" w:themeColor="text1"/>
          <w:sz w:val="20"/>
          <w:szCs w:val="20"/>
        </w:rPr>
        <w:tab/>
      </w:r>
      <w:r w:rsidRPr="001D2A7A">
        <w:rPr>
          <w:rFonts w:eastAsia="Times New Roman"/>
          <w:i/>
          <w:iCs/>
          <w:color w:val="000000" w:themeColor="text1"/>
          <w:sz w:val="20"/>
          <w:szCs w:val="20"/>
        </w:rPr>
        <w:t>Program Perlindungan Hari Tua di Papua Barat Daya</w:t>
      </w:r>
      <w:r w:rsidRPr="001D2A7A">
        <w:rPr>
          <w:rFonts w:eastAsia="Times New Roman"/>
          <w:color w:val="000000" w:themeColor="text1"/>
          <w:sz w:val="20"/>
          <w:szCs w:val="20"/>
        </w:rPr>
        <w:t xml:space="preserve"> (Elderly Social Protection Program for Papua Barat Daya Province) </w:t>
      </w:r>
    </w:p>
    <w:p w14:paraId="4B9AE167"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PAITUA – Papua</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Papua Integrasi Satu Data </w:t>
      </w:r>
      <w:r w:rsidRPr="001D2A7A">
        <w:rPr>
          <w:rFonts w:eastAsia="Times New Roman"/>
          <w:color w:val="000000" w:themeColor="text1"/>
          <w:sz w:val="20"/>
          <w:szCs w:val="20"/>
        </w:rPr>
        <w:t>(Papua Integration One Data for Papua Province) </w:t>
      </w:r>
    </w:p>
    <w:p w14:paraId="3DC222EE"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PD</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Penyandang Disabilitas </w:t>
      </w:r>
      <w:r w:rsidRPr="001D2A7A">
        <w:rPr>
          <w:rFonts w:eastAsia="Times New Roman"/>
          <w:color w:val="000000" w:themeColor="text1"/>
          <w:sz w:val="20"/>
          <w:szCs w:val="20"/>
        </w:rPr>
        <w:t>(People with Disabilities) </w:t>
      </w:r>
    </w:p>
    <w:p w14:paraId="5BC2D708"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PDRD</w:t>
      </w:r>
      <w:r w:rsidRPr="001D2A7A">
        <w:rPr>
          <w:rFonts w:eastAsia="Times New Roman"/>
          <w:color w:val="000000" w:themeColor="text1"/>
          <w:sz w:val="20"/>
          <w:szCs w:val="20"/>
        </w:rPr>
        <w:tab/>
      </w:r>
      <w:r w:rsidRPr="001D2A7A">
        <w:rPr>
          <w:rFonts w:eastAsia="Times New Roman"/>
          <w:i/>
          <w:iCs/>
          <w:color w:val="000000" w:themeColor="text1"/>
          <w:sz w:val="20"/>
          <w:szCs w:val="20"/>
        </w:rPr>
        <w:t>Pajak Daerah dan Retribusi Daerah</w:t>
      </w:r>
      <w:r w:rsidRPr="001D2A7A">
        <w:rPr>
          <w:rFonts w:eastAsia="Times New Roman"/>
          <w:color w:val="000000" w:themeColor="text1"/>
          <w:sz w:val="20"/>
          <w:szCs w:val="20"/>
        </w:rPr>
        <w:t xml:space="preserve"> (Regional Taxation and Retribution) </w:t>
      </w:r>
    </w:p>
    <w:p w14:paraId="5CC02E30"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PFM </w:t>
      </w:r>
      <w:r w:rsidRPr="001D2A7A">
        <w:rPr>
          <w:rFonts w:eastAsia="Times New Roman"/>
          <w:color w:val="000000" w:themeColor="text1"/>
          <w:sz w:val="20"/>
          <w:szCs w:val="20"/>
        </w:rPr>
        <w:tab/>
        <w:t>Public Financial Management (</w:t>
      </w:r>
      <w:r w:rsidRPr="001D2A7A">
        <w:rPr>
          <w:rFonts w:eastAsia="Times New Roman"/>
          <w:i/>
          <w:iCs/>
          <w:color w:val="000000" w:themeColor="text1"/>
          <w:sz w:val="20"/>
          <w:szCs w:val="20"/>
        </w:rPr>
        <w:t>Pengelolaan Keuangan Publik</w:t>
      </w:r>
      <w:r w:rsidRPr="001D2A7A">
        <w:rPr>
          <w:rFonts w:eastAsia="Times New Roman"/>
          <w:color w:val="000000" w:themeColor="text1"/>
          <w:sz w:val="20"/>
          <w:szCs w:val="20"/>
        </w:rPr>
        <w:t>) </w:t>
      </w:r>
    </w:p>
    <w:p w14:paraId="53B8D0F0"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PERDA</w:t>
      </w:r>
      <w:r w:rsidRPr="001D2A7A">
        <w:rPr>
          <w:rFonts w:eastAsia="Times New Roman"/>
          <w:color w:val="000000" w:themeColor="text1"/>
          <w:sz w:val="20"/>
          <w:szCs w:val="20"/>
        </w:rPr>
        <w:tab/>
      </w:r>
      <w:r w:rsidRPr="001D2A7A">
        <w:rPr>
          <w:rFonts w:eastAsia="Times New Roman"/>
          <w:i/>
          <w:iCs/>
          <w:color w:val="000000" w:themeColor="text1"/>
          <w:sz w:val="20"/>
          <w:szCs w:val="20"/>
        </w:rPr>
        <w:t>Peraturan Daerah</w:t>
      </w:r>
      <w:r w:rsidRPr="001D2A7A">
        <w:rPr>
          <w:rFonts w:eastAsia="Times New Roman"/>
          <w:color w:val="000000" w:themeColor="text1"/>
          <w:sz w:val="20"/>
          <w:szCs w:val="20"/>
        </w:rPr>
        <w:t xml:space="preserve"> (Local Regulation) </w:t>
      </w:r>
    </w:p>
    <w:p w14:paraId="7434576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PERGUB</w:t>
      </w:r>
      <w:r w:rsidRPr="001D2A7A">
        <w:rPr>
          <w:rFonts w:eastAsia="Times New Roman"/>
          <w:color w:val="000000" w:themeColor="text1"/>
          <w:sz w:val="20"/>
          <w:szCs w:val="20"/>
        </w:rPr>
        <w:tab/>
      </w:r>
      <w:r w:rsidRPr="001D2A7A">
        <w:rPr>
          <w:rFonts w:eastAsia="Times New Roman"/>
          <w:i/>
          <w:iCs/>
          <w:color w:val="000000" w:themeColor="text1"/>
          <w:sz w:val="20"/>
          <w:szCs w:val="20"/>
        </w:rPr>
        <w:t>Peraturan Gubernur</w:t>
      </w:r>
      <w:r w:rsidRPr="001D2A7A">
        <w:rPr>
          <w:rFonts w:eastAsia="Times New Roman"/>
          <w:color w:val="000000" w:themeColor="text1"/>
          <w:sz w:val="20"/>
          <w:szCs w:val="20"/>
        </w:rPr>
        <w:t xml:space="preserve"> (Governor Regulation) </w:t>
      </w:r>
    </w:p>
    <w:p w14:paraId="170B2BC5"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PERKADA</w:t>
      </w:r>
      <w:r w:rsidRPr="001D2A7A">
        <w:rPr>
          <w:rFonts w:eastAsia="Times New Roman"/>
          <w:color w:val="000000" w:themeColor="text1"/>
          <w:sz w:val="20"/>
          <w:szCs w:val="20"/>
        </w:rPr>
        <w:tab/>
      </w:r>
      <w:r w:rsidRPr="001D2A7A">
        <w:rPr>
          <w:rFonts w:eastAsia="Times New Roman"/>
          <w:i/>
          <w:iCs/>
          <w:color w:val="000000" w:themeColor="text1"/>
          <w:sz w:val="20"/>
          <w:szCs w:val="20"/>
        </w:rPr>
        <w:t>Peraturan Kepala Daerah</w:t>
      </w:r>
      <w:r w:rsidRPr="001D2A7A">
        <w:rPr>
          <w:rFonts w:eastAsia="Times New Roman"/>
          <w:color w:val="000000" w:themeColor="text1"/>
          <w:sz w:val="20"/>
          <w:szCs w:val="20"/>
        </w:rPr>
        <w:t xml:space="preserve"> (Regional Head Regulation) </w:t>
      </w:r>
    </w:p>
    <w:p w14:paraId="229AF484"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PERMENDAGRI</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Peraturan Menteri Dalam Negeri </w:t>
      </w:r>
      <w:r w:rsidRPr="001D2A7A">
        <w:rPr>
          <w:rFonts w:eastAsia="Times New Roman"/>
          <w:color w:val="000000" w:themeColor="text1"/>
          <w:sz w:val="20"/>
          <w:szCs w:val="20"/>
        </w:rPr>
        <w:t>(Ministry of Home Affairs Regulation) </w:t>
      </w:r>
    </w:p>
    <w:p w14:paraId="2DA33E87"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PERWALI</w:t>
      </w:r>
      <w:r w:rsidRPr="001D2A7A">
        <w:rPr>
          <w:rFonts w:eastAsia="Times New Roman"/>
          <w:color w:val="000000" w:themeColor="text1"/>
          <w:sz w:val="20"/>
          <w:szCs w:val="20"/>
        </w:rPr>
        <w:tab/>
      </w:r>
      <w:r w:rsidRPr="001D2A7A">
        <w:rPr>
          <w:rFonts w:eastAsia="Times New Roman"/>
          <w:i/>
          <w:iCs/>
          <w:color w:val="000000" w:themeColor="text1"/>
          <w:sz w:val="20"/>
          <w:szCs w:val="20"/>
        </w:rPr>
        <w:t>Peraturan Walikota</w:t>
      </w:r>
      <w:r w:rsidRPr="001D2A7A">
        <w:rPr>
          <w:rFonts w:eastAsia="Times New Roman"/>
          <w:color w:val="000000" w:themeColor="text1"/>
          <w:sz w:val="20"/>
          <w:szCs w:val="20"/>
        </w:rPr>
        <w:t xml:space="preserve"> (Major Regulation) </w:t>
      </w:r>
    </w:p>
    <w:p w14:paraId="6AA27AF6"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PERBUP</w:t>
      </w:r>
      <w:r w:rsidRPr="001D2A7A">
        <w:rPr>
          <w:rFonts w:eastAsia="Times New Roman"/>
          <w:color w:val="000000" w:themeColor="text1"/>
          <w:sz w:val="20"/>
          <w:szCs w:val="20"/>
        </w:rPr>
        <w:tab/>
      </w:r>
      <w:r w:rsidRPr="001D2A7A">
        <w:rPr>
          <w:rFonts w:eastAsia="Times New Roman"/>
          <w:i/>
          <w:iCs/>
          <w:color w:val="000000" w:themeColor="text1"/>
          <w:sz w:val="20"/>
          <w:szCs w:val="20"/>
        </w:rPr>
        <w:t>Peraturan Bupati</w:t>
      </w:r>
      <w:r w:rsidRPr="001D2A7A">
        <w:rPr>
          <w:rFonts w:eastAsia="Times New Roman"/>
          <w:color w:val="000000" w:themeColor="text1"/>
          <w:sz w:val="20"/>
          <w:szCs w:val="20"/>
        </w:rPr>
        <w:t xml:space="preserve"> (Regent Regulation) </w:t>
      </w:r>
    </w:p>
    <w:p w14:paraId="765418DD"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PKB</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Pajak Kendaraan Bermotor </w:t>
      </w:r>
      <w:r w:rsidRPr="001D2A7A">
        <w:rPr>
          <w:rFonts w:eastAsia="Times New Roman"/>
          <w:color w:val="000000" w:themeColor="text1"/>
          <w:sz w:val="20"/>
          <w:szCs w:val="20"/>
        </w:rPr>
        <w:t>(Motor Vehicle Tax) </w:t>
      </w:r>
    </w:p>
    <w:p w14:paraId="134ACCE6"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PKPM</w:t>
      </w:r>
      <w:r w:rsidRPr="001D2A7A">
        <w:rPr>
          <w:rFonts w:eastAsia="Times New Roman"/>
          <w:color w:val="000000" w:themeColor="text1"/>
          <w:sz w:val="20"/>
          <w:szCs w:val="20"/>
        </w:rPr>
        <w:tab/>
      </w:r>
      <w:r w:rsidRPr="001D2A7A">
        <w:rPr>
          <w:rFonts w:eastAsia="Times New Roman"/>
          <w:i/>
          <w:iCs/>
          <w:color w:val="000000" w:themeColor="text1"/>
          <w:sz w:val="20"/>
          <w:szCs w:val="20"/>
        </w:rPr>
        <w:t>Penanggulangan Kemiskinan dan Pemberdayaan Masyarakat</w:t>
      </w:r>
      <w:r w:rsidRPr="001D2A7A">
        <w:rPr>
          <w:rFonts w:eastAsia="Times New Roman"/>
          <w:color w:val="000000" w:themeColor="text1"/>
          <w:sz w:val="20"/>
          <w:szCs w:val="20"/>
        </w:rPr>
        <w:t xml:space="preserve"> (Poverty Alleviation and Community Empowerment) </w:t>
      </w:r>
    </w:p>
    <w:p w14:paraId="37A35BB6"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PMK</w:t>
      </w:r>
      <w:r w:rsidRPr="001D2A7A">
        <w:rPr>
          <w:rFonts w:eastAsia="Times New Roman"/>
          <w:color w:val="000000" w:themeColor="text1"/>
          <w:sz w:val="20"/>
          <w:szCs w:val="20"/>
        </w:rPr>
        <w:tab/>
      </w:r>
      <w:r w:rsidRPr="001D2A7A">
        <w:rPr>
          <w:rFonts w:eastAsia="Times New Roman"/>
          <w:i/>
          <w:iCs/>
          <w:color w:val="000000" w:themeColor="text1"/>
          <w:sz w:val="20"/>
          <w:szCs w:val="20"/>
        </w:rPr>
        <w:t>Peraturan Menteri Keuangan</w:t>
      </w:r>
      <w:r w:rsidRPr="001D2A7A">
        <w:rPr>
          <w:rFonts w:eastAsia="Times New Roman"/>
          <w:color w:val="000000" w:themeColor="text1"/>
          <w:sz w:val="20"/>
          <w:szCs w:val="20"/>
        </w:rPr>
        <w:t xml:space="preserve"> (Ministry of Finance Regulation) </w:t>
      </w:r>
    </w:p>
    <w:p w14:paraId="11022BE3"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POKJA</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Kelompok Kerja </w:t>
      </w:r>
      <w:r w:rsidRPr="001D2A7A">
        <w:rPr>
          <w:rFonts w:eastAsia="Times New Roman"/>
          <w:color w:val="000000" w:themeColor="text1"/>
          <w:sz w:val="20"/>
          <w:szCs w:val="20"/>
        </w:rPr>
        <w:t>(Working Group) </w:t>
      </w:r>
    </w:p>
    <w:p w14:paraId="1B5A63FB"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PP</w:t>
      </w:r>
      <w:r w:rsidRPr="001D2A7A">
        <w:rPr>
          <w:rFonts w:eastAsia="Times New Roman"/>
          <w:color w:val="000000" w:themeColor="text1"/>
          <w:sz w:val="20"/>
          <w:szCs w:val="20"/>
        </w:rPr>
        <w:tab/>
      </w:r>
      <w:r w:rsidRPr="001D2A7A">
        <w:rPr>
          <w:rFonts w:eastAsia="Times New Roman"/>
          <w:i/>
          <w:iCs/>
          <w:color w:val="000000" w:themeColor="text1"/>
          <w:sz w:val="20"/>
          <w:szCs w:val="20"/>
        </w:rPr>
        <w:t>Peraturan Pemerintah</w:t>
      </w:r>
      <w:r w:rsidRPr="001D2A7A">
        <w:rPr>
          <w:rFonts w:eastAsia="Times New Roman"/>
          <w:color w:val="000000" w:themeColor="text1"/>
          <w:sz w:val="20"/>
          <w:szCs w:val="20"/>
        </w:rPr>
        <w:t xml:space="preserve"> (Government Regulation) </w:t>
      </w:r>
    </w:p>
    <w:p w14:paraId="5FB6BFD7" w14:textId="77777777" w:rsidR="00C65F75"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PUG</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Pengarusutamaan Gender </w:t>
      </w:r>
      <w:r w:rsidRPr="001D2A7A">
        <w:rPr>
          <w:rFonts w:eastAsia="Times New Roman"/>
          <w:color w:val="000000" w:themeColor="text1"/>
          <w:sz w:val="20"/>
          <w:szCs w:val="20"/>
        </w:rPr>
        <w:t>(Gender Mainstreaming</w:t>
      </w:r>
      <w:r w:rsidR="00C65F75" w:rsidRPr="001D2A7A">
        <w:rPr>
          <w:rFonts w:eastAsia="Times New Roman"/>
          <w:color w:val="000000" w:themeColor="text1"/>
          <w:sz w:val="20"/>
          <w:szCs w:val="20"/>
        </w:rPr>
        <w:t>)</w:t>
      </w:r>
    </w:p>
    <w:p w14:paraId="75BA56B8" w14:textId="3461FC3B" w:rsidR="004F3FAC" w:rsidRPr="001D2A7A" w:rsidRDefault="00C65F75" w:rsidP="00C65F75">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PUPR</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Pekerjaan Umum dan Perumahan Rakyat </w:t>
      </w:r>
      <w:r w:rsidRPr="001D2A7A">
        <w:rPr>
          <w:rFonts w:eastAsia="Times New Roman"/>
          <w:color w:val="000000" w:themeColor="text1"/>
          <w:sz w:val="20"/>
          <w:szCs w:val="20"/>
        </w:rPr>
        <w:t>(Public Works and Housing Office)</w:t>
      </w:r>
    </w:p>
    <w:p w14:paraId="089DB613"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PUSDATIN</w:t>
      </w:r>
      <w:r w:rsidRPr="001D2A7A">
        <w:rPr>
          <w:rFonts w:eastAsia="Times New Roman"/>
          <w:color w:val="000000" w:themeColor="text1"/>
          <w:sz w:val="20"/>
          <w:szCs w:val="20"/>
        </w:rPr>
        <w:tab/>
      </w:r>
      <w:r w:rsidRPr="001D2A7A">
        <w:rPr>
          <w:rFonts w:eastAsia="Times New Roman"/>
          <w:i/>
          <w:iCs/>
          <w:color w:val="000000" w:themeColor="text1"/>
          <w:sz w:val="20"/>
          <w:szCs w:val="20"/>
        </w:rPr>
        <w:t>Pusat Data dan Informasi</w:t>
      </w:r>
      <w:r w:rsidRPr="001D2A7A">
        <w:rPr>
          <w:rFonts w:eastAsia="Times New Roman"/>
          <w:color w:val="000000" w:themeColor="text1"/>
          <w:sz w:val="20"/>
          <w:szCs w:val="20"/>
        </w:rPr>
        <w:t xml:space="preserve"> (Data and Information Center) </w:t>
      </w:r>
    </w:p>
    <w:p w14:paraId="255EB9AA"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RAD</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Rencana Aksi Daerah </w:t>
      </w:r>
      <w:r w:rsidRPr="001D2A7A">
        <w:rPr>
          <w:rFonts w:eastAsia="Times New Roman"/>
          <w:color w:val="000000" w:themeColor="text1"/>
          <w:sz w:val="20"/>
          <w:szCs w:val="20"/>
        </w:rPr>
        <w:t>(Regional Action Plan) </w:t>
      </w:r>
    </w:p>
    <w:p w14:paraId="3E058287"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RAN</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Rencana Aksi Nasional </w:t>
      </w:r>
      <w:r w:rsidRPr="001D2A7A">
        <w:rPr>
          <w:rFonts w:eastAsia="Times New Roman"/>
          <w:color w:val="000000" w:themeColor="text1"/>
          <w:sz w:val="20"/>
          <w:szCs w:val="20"/>
        </w:rPr>
        <w:t>(National Action Plan) </w:t>
      </w:r>
    </w:p>
    <w:p w14:paraId="746D51BA"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RAPERGUB</w:t>
      </w:r>
      <w:r w:rsidRPr="001D2A7A">
        <w:rPr>
          <w:rFonts w:eastAsia="Times New Roman"/>
          <w:color w:val="000000" w:themeColor="text1"/>
          <w:sz w:val="20"/>
          <w:szCs w:val="20"/>
        </w:rPr>
        <w:tab/>
      </w:r>
      <w:r w:rsidRPr="001D2A7A">
        <w:rPr>
          <w:rFonts w:eastAsia="Times New Roman"/>
          <w:i/>
          <w:iCs/>
          <w:color w:val="000000" w:themeColor="text1"/>
          <w:sz w:val="20"/>
          <w:szCs w:val="20"/>
        </w:rPr>
        <w:t>Rancangan Peraturan Gubernur</w:t>
      </w:r>
      <w:r w:rsidRPr="001D2A7A">
        <w:rPr>
          <w:rFonts w:eastAsia="Times New Roman"/>
          <w:color w:val="000000" w:themeColor="text1"/>
          <w:sz w:val="20"/>
          <w:szCs w:val="20"/>
        </w:rPr>
        <w:t xml:space="preserve"> (Governor Regulation Draft) </w:t>
      </w:r>
    </w:p>
    <w:p w14:paraId="20E540DC"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RAPPP</w:t>
      </w:r>
      <w:r w:rsidRPr="001D2A7A">
        <w:rPr>
          <w:rFonts w:eastAsia="Times New Roman"/>
          <w:color w:val="000000" w:themeColor="text1"/>
          <w:sz w:val="20"/>
          <w:szCs w:val="20"/>
        </w:rPr>
        <w:tab/>
      </w:r>
      <w:r w:rsidRPr="001D2A7A">
        <w:rPr>
          <w:rFonts w:eastAsia="Times New Roman"/>
          <w:i/>
          <w:iCs/>
          <w:color w:val="000000" w:themeColor="text1"/>
          <w:sz w:val="20"/>
          <w:szCs w:val="20"/>
        </w:rPr>
        <w:t>Rencana Aksi Percepatan Pembangunan Papua</w:t>
      </w:r>
      <w:r w:rsidRPr="001D2A7A">
        <w:rPr>
          <w:rFonts w:eastAsia="Times New Roman"/>
          <w:color w:val="000000" w:themeColor="text1"/>
          <w:sz w:val="20"/>
          <w:szCs w:val="20"/>
        </w:rPr>
        <w:t xml:space="preserve"> (Action Plan for Accelerating Development in Papua) </w:t>
      </w:r>
    </w:p>
    <w:p w14:paraId="15F60E2B"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RANPERDA</w:t>
      </w:r>
      <w:r w:rsidRPr="001D2A7A">
        <w:rPr>
          <w:rFonts w:eastAsia="Times New Roman"/>
          <w:color w:val="000000" w:themeColor="text1"/>
          <w:sz w:val="20"/>
          <w:szCs w:val="20"/>
        </w:rPr>
        <w:tab/>
      </w:r>
      <w:r w:rsidRPr="001D2A7A">
        <w:rPr>
          <w:rFonts w:eastAsia="Times New Roman"/>
          <w:i/>
          <w:iCs/>
          <w:color w:val="000000" w:themeColor="text1"/>
          <w:sz w:val="20"/>
          <w:szCs w:val="20"/>
        </w:rPr>
        <w:t>Rancangan Peraturan Daerah</w:t>
      </w:r>
      <w:r w:rsidRPr="001D2A7A">
        <w:rPr>
          <w:rFonts w:eastAsia="Times New Roman"/>
          <w:color w:val="000000" w:themeColor="text1"/>
          <w:sz w:val="20"/>
          <w:szCs w:val="20"/>
        </w:rPr>
        <w:t xml:space="preserve"> (Draft Local Regulation) </w:t>
      </w:r>
    </w:p>
    <w:p w14:paraId="1B8A3DB9" w14:textId="78F72AAC" w:rsidR="004F3FAC" w:rsidRPr="001D2A7A" w:rsidRDefault="0026021A"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REGSOSEK</w:t>
      </w:r>
      <w:r w:rsidR="004F3FAC" w:rsidRPr="001D2A7A">
        <w:rPr>
          <w:rFonts w:eastAsia="Times New Roman"/>
          <w:color w:val="000000" w:themeColor="text1"/>
          <w:sz w:val="20"/>
          <w:szCs w:val="20"/>
        </w:rPr>
        <w:tab/>
      </w:r>
      <w:r w:rsidR="004F3FAC" w:rsidRPr="001D2A7A">
        <w:rPr>
          <w:rFonts w:eastAsia="Times New Roman"/>
          <w:i/>
          <w:iCs/>
          <w:color w:val="000000" w:themeColor="text1"/>
          <w:sz w:val="20"/>
          <w:szCs w:val="20"/>
        </w:rPr>
        <w:t>Registrasi Sosial Ekonomi</w:t>
      </w:r>
      <w:r w:rsidR="004F3FAC" w:rsidRPr="001D2A7A">
        <w:rPr>
          <w:rFonts w:eastAsia="Times New Roman"/>
          <w:color w:val="000000" w:themeColor="text1"/>
          <w:sz w:val="20"/>
          <w:szCs w:val="20"/>
        </w:rPr>
        <w:t xml:space="preserve"> (Socio-Economic Registration) </w:t>
      </w:r>
    </w:p>
    <w:p w14:paraId="216E9B3B"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RENSTRA</w:t>
      </w:r>
      <w:r w:rsidRPr="001D2A7A">
        <w:rPr>
          <w:rFonts w:eastAsia="Times New Roman"/>
          <w:color w:val="000000" w:themeColor="text1"/>
          <w:sz w:val="20"/>
          <w:szCs w:val="20"/>
        </w:rPr>
        <w:tab/>
      </w:r>
      <w:r w:rsidRPr="001D2A7A">
        <w:rPr>
          <w:rFonts w:eastAsia="Times New Roman"/>
          <w:i/>
          <w:iCs/>
          <w:color w:val="000000" w:themeColor="text1"/>
          <w:sz w:val="20"/>
          <w:szCs w:val="20"/>
        </w:rPr>
        <w:t>Rencana strategis</w:t>
      </w:r>
      <w:r w:rsidRPr="001D2A7A">
        <w:rPr>
          <w:rFonts w:eastAsia="Times New Roman"/>
          <w:color w:val="000000" w:themeColor="text1"/>
          <w:sz w:val="20"/>
          <w:szCs w:val="20"/>
        </w:rPr>
        <w:t xml:space="preserve"> (Strategic Plan) </w:t>
      </w:r>
    </w:p>
    <w:p w14:paraId="4885AD68" w14:textId="04A682B0" w:rsidR="00955006" w:rsidRPr="001D2A7A" w:rsidRDefault="00955006"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RENJA</w:t>
      </w:r>
      <w:r w:rsidRPr="001D2A7A">
        <w:rPr>
          <w:rFonts w:eastAsia="Times New Roman"/>
          <w:color w:val="000000" w:themeColor="text1"/>
          <w:sz w:val="20"/>
          <w:szCs w:val="20"/>
        </w:rPr>
        <w:tab/>
      </w:r>
      <w:r w:rsidRPr="001D2A7A">
        <w:rPr>
          <w:rFonts w:eastAsia="Times New Roman"/>
          <w:i/>
          <w:iCs/>
          <w:color w:val="000000" w:themeColor="text1"/>
          <w:sz w:val="20"/>
          <w:szCs w:val="20"/>
        </w:rPr>
        <w:t>Rencana Kerja</w:t>
      </w:r>
      <w:r w:rsidRPr="001D2A7A">
        <w:rPr>
          <w:rFonts w:eastAsia="Times New Roman"/>
          <w:color w:val="000000" w:themeColor="text1"/>
          <w:sz w:val="20"/>
          <w:szCs w:val="20"/>
        </w:rPr>
        <w:t xml:space="preserve"> (Work Plan)</w:t>
      </w:r>
    </w:p>
    <w:p w14:paraId="2B45E2AD" w14:textId="14602C06"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RIPPP</w:t>
      </w:r>
      <w:r w:rsidRPr="001D2A7A">
        <w:rPr>
          <w:rFonts w:eastAsia="Times New Roman"/>
          <w:color w:val="000000" w:themeColor="text1"/>
          <w:sz w:val="20"/>
          <w:szCs w:val="20"/>
        </w:rPr>
        <w:tab/>
      </w:r>
      <w:r w:rsidRPr="001D2A7A">
        <w:rPr>
          <w:rFonts w:eastAsia="Times New Roman"/>
          <w:i/>
          <w:iCs/>
          <w:color w:val="000000" w:themeColor="text1"/>
          <w:sz w:val="20"/>
          <w:szCs w:val="20"/>
        </w:rPr>
        <w:t>Rencana Induk Percepatan Pembangunan Papua</w:t>
      </w:r>
      <w:r w:rsidRPr="001D2A7A">
        <w:rPr>
          <w:rFonts w:eastAsia="Times New Roman"/>
          <w:color w:val="000000" w:themeColor="text1"/>
          <w:sz w:val="20"/>
          <w:szCs w:val="20"/>
        </w:rPr>
        <w:t xml:space="preserve"> (Master Plan for Accelerating Development in Papua) </w:t>
      </w:r>
    </w:p>
    <w:p w14:paraId="3315E230"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RKPD</w:t>
      </w:r>
      <w:r w:rsidRPr="001D2A7A">
        <w:rPr>
          <w:rFonts w:eastAsia="Times New Roman"/>
          <w:color w:val="000000" w:themeColor="text1"/>
          <w:sz w:val="20"/>
          <w:szCs w:val="20"/>
        </w:rPr>
        <w:tab/>
      </w:r>
      <w:r w:rsidRPr="001D2A7A">
        <w:rPr>
          <w:rFonts w:eastAsia="Times New Roman"/>
          <w:i/>
          <w:iCs/>
          <w:color w:val="000000" w:themeColor="text1"/>
          <w:sz w:val="20"/>
          <w:szCs w:val="20"/>
        </w:rPr>
        <w:t>Rencana Kerja Pemerintah Daerah</w:t>
      </w:r>
      <w:r w:rsidRPr="001D2A7A">
        <w:rPr>
          <w:rFonts w:eastAsia="Times New Roman"/>
          <w:color w:val="000000" w:themeColor="text1"/>
          <w:sz w:val="20"/>
          <w:szCs w:val="20"/>
        </w:rPr>
        <w:t xml:space="preserve"> (Local Government Development Plan) </w:t>
      </w:r>
    </w:p>
    <w:p w14:paraId="69930F05"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RKA</w:t>
      </w:r>
      <w:r w:rsidRPr="001D2A7A">
        <w:rPr>
          <w:rFonts w:eastAsia="Times New Roman"/>
          <w:color w:val="000000" w:themeColor="text1"/>
          <w:sz w:val="20"/>
          <w:szCs w:val="20"/>
        </w:rPr>
        <w:tab/>
      </w:r>
      <w:r w:rsidRPr="001D2A7A">
        <w:rPr>
          <w:rFonts w:eastAsia="Times New Roman"/>
          <w:i/>
          <w:iCs/>
          <w:color w:val="000000" w:themeColor="text1"/>
          <w:sz w:val="20"/>
          <w:szCs w:val="20"/>
        </w:rPr>
        <w:t>Rencana Kerja dan Anggaran</w:t>
      </w:r>
      <w:r w:rsidRPr="001D2A7A">
        <w:rPr>
          <w:rFonts w:eastAsia="Times New Roman"/>
          <w:color w:val="000000" w:themeColor="text1"/>
          <w:sz w:val="20"/>
          <w:szCs w:val="20"/>
        </w:rPr>
        <w:t xml:space="preserve"> (Work Plan and Budget) </w:t>
      </w:r>
    </w:p>
    <w:p w14:paraId="49B42CE0"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RPD</w:t>
      </w:r>
      <w:r w:rsidRPr="001D2A7A">
        <w:rPr>
          <w:rFonts w:eastAsia="Times New Roman"/>
          <w:color w:val="000000" w:themeColor="text1"/>
          <w:sz w:val="20"/>
          <w:szCs w:val="20"/>
        </w:rPr>
        <w:tab/>
      </w:r>
      <w:r w:rsidRPr="001D2A7A">
        <w:rPr>
          <w:rFonts w:eastAsia="Times New Roman"/>
          <w:i/>
          <w:iCs/>
          <w:color w:val="000000" w:themeColor="text1"/>
          <w:sz w:val="20"/>
          <w:szCs w:val="20"/>
        </w:rPr>
        <w:t>Rencana Pembangunan Daerah</w:t>
      </w:r>
      <w:r w:rsidRPr="001D2A7A">
        <w:rPr>
          <w:rFonts w:eastAsia="Times New Roman"/>
          <w:color w:val="000000" w:themeColor="text1"/>
          <w:sz w:val="20"/>
          <w:szCs w:val="20"/>
        </w:rPr>
        <w:t xml:space="preserve"> (Regional Development Plan) </w:t>
      </w:r>
    </w:p>
    <w:p w14:paraId="202A6318"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RPJPN</w:t>
      </w:r>
      <w:r w:rsidRPr="001D2A7A">
        <w:rPr>
          <w:rFonts w:eastAsia="Times New Roman"/>
          <w:color w:val="000000" w:themeColor="text1"/>
          <w:sz w:val="20"/>
          <w:szCs w:val="20"/>
        </w:rPr>
        <w:tab/>
      </w:r>
      <w:r w:rsidRPr="001D2A7A">
        <w:rPr>
          <w:rFonts w:eastAsia="Times New Roman"/>
          <w:i/>
          <w:iCs/>
          <w:color w:val="000000" w:themeColor="text1"/>
          <w:sz w:val="20"/>
          <w:szCs w:val="20"/>
        </w:rPr>
        <w:t>Rencana Pembangunan Jangka Panjang Nasional</w:t>
      </w:r>
      <w:r w:rsidRPr="001D2A7A">
        <w:rPr>
          <w:rFonts w:eastAsia="Times New Roman"/>
          <w:color w:val="000000" w:themeColor="text1"/>
          <w:sz w:val="20"/>
          <w:szCs w:val="20"/>
        </w:rPr>
        <w:t xml:space="preserve"> (Long-Term Nasional Development Plan) </w:t>
      </w:r>
    </w:p>
    <w:p w14:paraId="152861C5"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RPJPD</w:t>
      </w:r>
      <w:r w:rsidRPr="001D2A7A">
        <w:rPr>
          <w:rFonts w:eastAsia="Times New Roman"/>
          <w:color w:val="000000" w:themeColor="text1"/>
          <w:sz w:val="20"/>
          <w:szCs w:val="20"/>
        </w:rPr>
        <w:tab/>
      </w:r>
      <w:r w:rsidRPr="001D2A7A">
        <w:rPr>
          <w:rFonts w:eastAsia="Times New Roman"/>
          <w:i/>
          <w:iCs/>
          <w:color w:val="000000" w:themeColor="text1"/>
          <w:sz w:val="20"/>
          <w:szCs w:val="20"/>
        </w:rPr>
        <w:t>Rencana Pembangunan Jangka Panjang Daerah</w:t>
      </w:r>
      <w:r w:rsidRPr="001D2A7A">
        <w:rPr>
          <w:rFonts w:eastAsia="Times New Roman"/>
          <w:color w:val="000000" w:themeColor="text1"/>
          <w:sz w:val="20"/>
          <w:szCs w:val="20"/>
        </w:rPr>
        <w:t xml:space="preserve"> (Long-Term Regional Development Plan) </w:t>
      </w:r>
    </w:p>
    <w:p w14:paraId="493B7212"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RPJMN </w:t>
      </w:r>
      <w:r w:rsidRPr="001D2A7A">
        <w:rPr>
          <w:rFonts w:eastAsia="Times New Roman"/>
          <w:color w:val="000000" w:themeColor="text1"/>
          <w:sz w:val="20"/>
          <w:szCs w:val="20"/>
        </w:rPr>
        <w:tab/>
      </w:r>
      <w:r w:rsidRPr="001D2A7A">
        <w:rPr>
          <w:rFonts w:eastAsia="Times New Roman"/>
          <w:i/>
          <w:iCs/>
          <w:color w:val="000000" w:themeColor="text1"/>
          <w:sz w:val="20"/>
          <w:szCs w:val="20"/>
        </w:rPr>
        <w:t>Rencana Pembangunan Jangka Menengah Nasional</w:t>
      </w:r>
      <w:r w:rsidRPr="001D2A7A">
        <w:rPr>
          <w:rFonts w:eastAsia="Times New Roman"/>
          <w:color w:val="000000" w:themeColor="text1"/>
          <w:sz w:val="20"/>
          <w:szCs w:val="20"/>
        </w:rPr>
        <w:t xml:space="preserve"> (Medium-Term Nasional Development Plan) </w:t>
      </w:r>
    </w:p>
    <w:p w14:paraId="0893FC87"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RPJMD</w:t>
      </w:r>
      <w:r w:rsidRPr="001D2A7A">
        <w:rPr>
          <w:rFonts w:eastAsia="Times New Roman"/>
          <w:color w:val="000000" w:themeColor="text1"/>
          <w:sz w:val="20"/>
          <w:szCs w:val="20"/>
        </w:rPr>
        <w:tab/>
      </w:r>
      <w:r w:rsidRPr="001D2A7A">
        <w:rPr>
          <w:rFonts w:eastAsia="Times New Roman"/>
          <w:i/>
          <w:iCs/>
          <w:color w:val="000000" w:themeColor="text1"/>
          <w:sz w:val="20"/>
          <w:szCs w:val="20"/>
        </w:rPr>
        <w:t>Rencana Pembangunan Jangka Menengah Daerah</w:t>
      </w:r>
      <w:r w:rsidRPr="001D2A7A">
        <w:rPr>
          <w:rFonts w:eastAsia="Times New Roman"/>
          <w:color w:val="000000" w:themeColor="text1"/>
          <w:sz w:val="20"/>
          <w:szCs w:val="20"/>
        </w:rPr>
        <w:t xml:space="preserve"> (Medium-Term Regional Development Plan) </w:t>
      </w:r>
    </w:p>
    <w:p w14:paraId="304B6E4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RI</w:t>
      </w:r>
      <w:r w:rsidRPr="001D2A7A">
        <w:rPr>
          <w:rFonts w:eastAsia="Times New Roman"/>
          <w:color w:val="000000" w:themeColor="text1"/>
          <w:sz w:val="20"/>
          <w:szCs w:val="20"/>
        </w:rPr>
        <w:tab/>
        <w:t>Republik Indonesia </w:t>
      </w:r>
    </w:p>
    <w:p w14:paraId="58D38711"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 xml:space="preserve">SA </w:t>
      </w:r>
      <w:r w:rsidRPr="001D2A7A">
        <w:rPr>
          <w:rFonts w:eastAsia="Times New Roman"/>
          <w:color w:val="000000" w:themeColor="text1"/>
          <w:sz w:val="20"/>
          <w:szCs w:val="20"/>
        </w:rPr>
        <w:tab/>
        <w:t>Subsidiary Arrangement  </w:t>
      </w:r>
    </w:p>
    <w:p w14:paraId="45F1841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SAIK+</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Sistem Administrasi dan Informasi Kampung Plus</w:t>
      </w:r>
      <w:r w:rsidRPr="001D2A7A">
        <w:rPr>
          <w:rFonts w:eastAsia="Times New Roman"/>
          <w:color w:val="000000" w:themeColor="text1"/>
          <w:sz w:val="20"/>
          <w:szCs w:val="20"/>
          <w:lang w:val="sv-SE"/>
        </w:rPr>
        <w:t xml:space="preserve"> (Village Administration and Information System Plus) </w:t>
      </w:r>
    </w:p>
    <w:p w14:paraId="5D667725"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SBU</w:t>
      </w:r>
      <w:r w:rsidRPr="001D2A7A">
        <w:rPr>
          <w:rFonts w:eastAsia="Times New Roman"/>
          <w:color w:val="000000" w:themeColor="text1"/>
          <w:sz w:val="20"/>
          <w:szCs w:val="20"/>
        </w:rPr>
        <w:tab/>
      </w:r>
      <w:r w:rsidRPr="001D2A7A">
        <w:rPr>
          <w:rFonts w:eastAsia="Times New Roman"/>
          <w:i/>
          <w:iCs/>
          <w:color w:val="000000" w:themeColor="text1"/>
          <w:sz w:val="20"/>
          <w:szCs w:val="20"/>
        </w:rPr>
        <w:t>Standar Biaya Umum</w:t>
      </w:r>
      <w:r w:rsidRPr="001D2A7A">
        <w:rPr>
          <w:rFonts w:eastAsia="Times New Roman"/>
          <w:color w:val="000000" w:themeColor="text1"/>
          <w:sz w:val="20"/>
          <w:szCs w:val="20"/>
        </w:rPr>
        <w:t xml:space="preserve"> (General Cost Standards) </w:t>
      </w:r>
    </w:p>
    <w:p w14:paraId="3EF5B722"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SDPDN</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Satu Data Pemerintahan Dalam Negeri </w:t>
      </w:r>
      <w:r w:rsidRPr="001D2A7A">
        <w:rPr>
          <w:rFonts w:eastAsia="Times New Roman"/>
          <w:color w:val="000000" w:themeColor="text1"/>
          <w:sz w:val="20"/>
          <w:szCs w:val="20"/>
        </w:rPr>
        <w:t>(One Data Home Affairs Government) </w:t>
      </w:r>
    </w:p>
    <w:p w14:paraId="737F7462"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SEB</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Surat Edaran Bersama </w:t>
      </w:r>
      <w:r w:rsidRPr="001D2A7A">
        <w:rPr>
          <w:rFonts w:eastAsia="Times New Roman"/>
          <w:color w:val="000000" w:themeColor="text1"/>
          <w:sz w:val="20"/>
          <w:szCs w:val="20"/>
        </w:rPr>
        <w:t>(Joint Circular Letter) </w:t>
      </w:r>
    </w:p>
    <w:p w14:paraId="7BA0B60E"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SEKBER</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Sekretariat Bersama </w:t>
      </w:r>
      <w:r w:rsidRPr="001D2A7A">
        <w:rPr>
          <w:rFonts w:eastAsia="Times New Roman"/>
          <w:color w:val="000000" w:themeColor="text1"/>
          <w:sz w:val="20"/>
          <w:szCs w:val="20"/>
        </w:rPr>
        <w:t>(Joint Secretariat) </w:t>
      </w:r>
    </w:p>
    <w:p w14:paraId="504DDBB1" w14:textId="77777777" w:rsidR="002E02ED" w:rsidRPr="001D2A7A" w:rsidRDefault="00F3279E"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SEKDA</w:t>
      </w:r>
      <w:r w:rsidRPr="001D2A7A">
        <w:rPr>
          <w:rFonts w:eastAsia="Times New Roman"/>
          <w:color w:val="000000" w:themeColor="text1"/>
          <w:sz w:val="20"/>
          <w:szCs w:val="20"/>
        </w:rPr>
        <w:tab/>
      </w:r>
      <w:r w:rsidRPr="001D2A7A">
        <w:rPr>
          <w:rFonts w:eastAsia="Times New Roman"/>
          <w:i/>
          <w:iCs/>
          <w:color w:val="000000" w:themeColor="text1"/>
          <w:sz w:val="20"/>
          <w:szCs w:val="20"/>
        </w:rPr>
        <w:t xml:space="preserve">Sekretaris Daerah </w:t>
      </w:r>
      <w:r w:rsidRPr="001D2A7A">
        <w:rPr>
          <w:rFonts w:eastAsia="Times New Roman"/>
          <w:color w:val="000000" w:themeColor="text1"/>
          <w:sz w:val="20"/>
          <w:szCs w:val="20"/>
        </w:rPr>
        <w:t>(Regional Secretary)</w:t>
      </w:r>
      <w:r w:rsidR="002E02ED" w:rsidRPr="001D2A7A">
        <w:rPr>
          <w:rFonts w:eastAsia="Times New Roman"/>
          <w:color w:val="000000" w:themeColor="text1"/>
          <w:sz w:val="20"/>
          <w:szCs w:val="20"/>
        </w:rPr>
        <w:t xml:space="preserve"> </w:t>
      </w:r>
    </w:p>
    <w:p w14:paraId="5F752B00" w14:textId="25EECB32" w:rsidR="004F3FAC" w:rsidRPr="008443F2" w:rsidRDefault="004F3FAC" w:rsidP="004F3FAC">
      <w:pPr>
        <w:widowControl/>
        <w:autoSpaceDE/>
        <w:autoSpaceDN/>
        <w:ind w:left="1620" w:hanging="1620"/>
        <w:textAlignment w:val="baseline"/>
        <w:rPr>
          <w:rFonts w:eastAsia="Times New Roman"/>
          <w:color w:val="000000" w:themeColor="text1"/>
          <w:sz w:val="20"/>
          <w:szCs w:val="20"/>
          <w:lang w:val="fi-FI"/>
        </w:rPr>
      </w:pPr>
      <w:r w:rsidRPr="008443F2">
        <w:rPr>
          <w:rFonts w:eastAsia="Times New Roman"/>
          <w:color w:val="000000" w:themeColor="text1"/>
          <w:sz w:val="20"/>
          <w:szCs w:val="20"/>
          <w:lang w:val="fi-FI"/>
        </w:rPr>
        <w:t>SC</w:t>
      </w:r>
      <w:r w:rsidRPr="008443F2">
        <w:rPr>
          <w:rFonts w:eastAsia="Times New Roman"/>
          <w:color w:val="000000" w:themeColor="text1"/>
          <w:sz w:val="20"/>
          <w:szCs w:val="20"/>
          <w:lang w:val="fi-FI"/>
        </w:rPr>
        <w:tab/>
      </w:r>
      <w:r w:rsidR="0034432C" w:rsidRPr="008443F2">
        <w:rPr>
          <w:rFonts w:eastAsia="Times New Roman"/>
          <w:color w:val="000000" w:themeColor="text1"/>
          <w:sz w:val="20"/>
          <w:szCs w:val="20"/>
          <w:lang w:val="fi-FI"/>
        </w:rPr>
        <w:t>Steering</w:t>
      </w:r>
      <w:r w:rsidRPr="008443F2">
        <w:rPr>
          <w:rFonts w:eastAsia="Times New Roman"/>
          <w:color w:val="000000" w:themeColor="text1"/>
          <w:sz w:val="20"/>
          <w:szCs w:val="20"/>
          <w:lang w:val="fi-FI"/>
        </w:rPr>
        <w:t xml:space="preserve"> Committee (</w:t>
      </w:r>
      <w:r w:rsidRPr="008443F2">
        <w:rPr>
          <w:rFonts w:eastAsia="Times New Roman"/>
          <w:i/>
          <w:iCs/>
          <w:color w:val="000000" w:themeColor="text1"/>
          <w:sz w:val="20"/>
          <w:szCs w:val="20"/>
          <w:lang w:val="fi-FI"/>
        </w:rPr>
        <w:t>Komite Teknis</w:t>
      </w:r>
      <w:r w:rsidRPr="008443F2">
        <w:rPr>
          <w:rFonts w:eastAsia="Times New Roman"/>
          <w:color w:val="000000" w:themeColor="text1"/>
          <w:sz w:val="20"/>
          <w:szCs w:val="20"/>
          <w:lang w:val="fi-FI"/>
        </w:rPr>
        <w:t>) </w:t>
      </w:r>
    </w:p>
    <w:p w14:paraId="2CFF78D7" w14:textId="3D2CEFE3" w:rsidR="004F3FAC" w:rsidRPr="001D2A7A" w:rsidRDefault="0026021A"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SEPAKAT</w:t>
      </w:r>
      <w:r w:rsidR="004F3FAC" w:rsidRPr="001D2A7A">
        <w:rPr>
          <w:rFonts w:eastAsia="Times New Roman"/>
          <w:color w:val="000000" w:themeColor="text1"/>
          <w:sz w:val="20"/>
          <w:szCs w:val="20"/>
        </w:rPr>
        <w:tab/>
      </w:r>
      <w:r w:rsidR="004F3FAC" w:rsidRPr="001D2A7A">
        <w:rPr>
          <w:rFonts w:eastAsia="Times New Roman"/>
          <w:i/>
          <w:iCs/>
          <w:color w:val="000000" w:themeColor="text1"/>
          <w:sz w:val="20"/>
          <w:szCs w:val="20"/>
        </w:rPr>
        <w:t>Sistem Perencanaan, Penganggaran, Analisis &amp; Evaluasi Kemiskinan Terpadu</w:t>
      </w:r>
      <w:r w:rsidR="004F3FAC" w:rsidRPr="001D2A7A">
        <w:rPr>
          <w:rFonts w:eastAsia="Times New Roman"/>
          <w:color w:val="000000" w:themeColor="text1"/>
          <w:sz w:val="20"/>
          <w:szCs w:val="20"/>
        </w:rPr>
        <w:t xml:space="preserve"> (Integrated Planning, Budgeting, Analysis and Evaluation System for Poverty Alleviation) </w:t>
      </w:r>
    </w:p>
    <w:p w14:paraId="5FCBA1C7"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SID</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Sistem Informasi Desa</w:t>
      </w:r>
      <w:r w:rsidRPr="001D2A7A">
        <w:rPr>
          <w:rFonts w:eastAsia="Times New Roman"/>
          <w:color w:val="000000" w:themeColor="text1"/>
          <w:sz w:val="20"/>
          <w:szCs w:val="20"/>
          <w:lang w:val="sv-SE"/>
        </w:rPr>
        <w:t xml:space="preserve"> (Village Information System) </w:t>
      </w:r>
    </w:p>
    <w:p w14:paraId="220A28A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SIGAP</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Sistem Informasi Gampong</w:t>
      </w:r>
      <w:r w:rsidRPr="001D2A7A">
        <w:rPr>
          <w:rFonts w:eastAsia="Times New Roman"/>
          <w:color w:val="000000" w:themeColor="text1"/>
          <w:sz w:val="20"/>
          <w:szCs w:val="20"/>
          <w:lang w:val="sv-SE"/>
        </w:rPr>
        <w:t xml:space="preserve"> (Village Information System) – for Aceh </w:t>
      </w:r>
    </w:p>
    <w:p w14:paraId="7AC78FCC"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SIO</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Sistem Informasi Orang Asli Papua</w:t>
      </w:r>
      <w:r w:rsidRPr="001D2A7A">
        <w:rPr>
          <w:rFonts w:eastAsia="Times New Roman"/>
          <w:color w:val="000000" w:themeColor="text1"/>
          <w:sz w:val="20"/>
          <w:szCs w:val="20"/>
          <w:lang w:val="sv-SE"/>
        </w:rPr>
        <w:t xml:space="preserve"> (Papuan Indigenous People Information System) </w:t>
      </w:r>
    </w:p>
    <w:p w14:paraId="54E47739"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SIPD</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Sistem Informasi Pembangunan Daerah</w:t>
      </w:r>
      <w:r w:rsidRPr="001D2A7A">
        <w:rPr>
          <w:rFonts w:eastAsia="Times New Roman"/>
          <w:color w:val="000000" w:themeColor="text1"/>
          <w:sz w:val="20"/>
          <w:szCs w:val="20"/>
          <w:lang w:val="sv-SE"/>
        </w:rPr>
        <w:t xml:space="preserve"> (Government Planning Information System) </w:t>
      </w:r>
    </w:p>
    <w:p w14:paraId="5BBEB81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lastRenderedPageBreak/>
        <w:t>SIKD</w:t>
      </w:r>
      <w:r w:rsidRPr="001D2A7A">
        <w:rPr>
          <w:rFonts w:eastAsia="Times New Roman"/>
          <w:color w:val="000000" w:themeColor="text1"/>
          <w:sz w:val="20"/>
          <w:szCs w:val="20"/>
          <w:lang w:val="sv-SE"/>
        </w:rPr>
        <w:tab/>
      </w:r>
      <w:bookmarkStart w:id="3" w:name="_Hlk158356955"/>
      <w:r w:rsidRPr="001D2A7A">
        <w:rPr>
          <w:rFonts w:eastAsia="Times New Roman"/>
          <w:i/>
          <w:iCs/>
          <w:color w:val="000000" w:themeColor="text1"/>
          <w:sz w:val="20"/>
          <w:szCs w:val="20"/>
          <w:lang w:val="sv-SE"/>
        </w:rPr>
        <w:t xml:space="preserve">Sistem Informasi Keuangan Daerah </w:t>
      </w:r>
      <w:r w:rsidRPr="001D2A7A">
        <w:rPr>
          <w:rFonts w:eastAsia="Times New Roman"/>
          <w:color w:val="000000" w:themeColor="text1"/>
          <w:sz w:val="20"/>
          <w:szCs w:val="20"/>
          <w:lang w:val="sv-SE"/>
        </w:rPr>
        <w:t>(Regional Financial Management Information System) </w:t>
      </w:r>
    </w:p>
    <w:bookmarkEnd w:id="3"/>
    <w:p w14:paraId="3EAA651D"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SISKEUDES</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Sistem Informasi Keuangan Desa</w:t>
      </w:r>
      <w:r w:rsidRPr="001D2A7A">
        <w:rPr>
          <w:rFonts w:eastAsia="Times New Roman"/>
          <w:color w:val="000000" w:themeColor="text1"/>
          <w:sz w:val="20"/>
          <w:szCs w:val="20"/>
          <w:lang w:val="sv-SE"/>
        </w:rPr>
        <w:t xml:space="preserve"> (Village Financial Management System) </w:t>
      </w:r>
    </w:p>
    <w:p w14:paraId="29F5D9EF"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SK</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 xml:space="preserve">Surat Keputusan </w:t>
      </w:r>
      <w:r w:rsidRPr="001D2A7A">
        <w:rPr>
          <w:rFonts w:eastAsia="Times New Roman"/>
          <w:color w:val="000000" w:themeColor="text1"/>
          <w:sz w:val="20"/>
          <w:szCs w:val="20"/>
          <w:lang w:val="sv-SE"/>
        </w:rPr>
        <w:t>(Decrees) </w:t>
      </w:r>
    </w:p>
    <w:p w14:paraId="57B67BD7"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 xml:space="preserve">SKALA </w:t>
      </w:r>
      <w:r w:rsidRPr="001D2A7A">
        <w:rPr>
          <w:rFonts w:eastAsia="Times New Roman"/>
          <w:color w:val="000000" w:themeColor="text1"/>
          <w:sz w:val="20"/>
          <w:szCs w:val="20"/>
          <w:lang w:val="sv-SE"/>
        </w:rPr>
        <w:tab/>
      </w:r>
      <w:r w:rsidRPr="001D2A7A">
        <w:rPr>
          <w:rFonts w:eastAsia="Times New Roman"/>
          <w:i/>
          <w:iCs/>
          <w:color w:val="000000" w:themeColor="text1"/>
          <w:sz w:val="20"/>
          <w:szCs w:val="20"/>
          <w:lang w:val="sv-SE"/>
        </w:rPr>
        <w:t>Sinergi dan Kolaborasi untuk Layanan Dasar</w:t>
      </w:r>
      <w:r w:rsidRPr="001D2A7A">
        <w:rPr>
          <w:rFonts w:eastAsia="Times New Roman"/>
          <w:color w:val="000000" w:themeColor="text1"/>
          <w:sz w:val="20"/>
          <w:szCs w:val="20"/>
          <w:lang w:val="sv-SE"/>
        </w:rPr>
        <w:t xml:space="preserve"> (Synergies and collaboration for service delivery acceleration) </w:t>
      </w:r>
    </w:p>
    <w:p w14:paraId="0EB9D507"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lang w:val="sv-SE"/>
        </w:rPr>
      </w:pPr>
      <w:r w:rsidRPr="001D2A7A">
        <w:rPr>
          <w:rFonts w:eastAsia="Times New Roman"/>
          <w:color w:val="000000" w:themeColor="text1"/>
          <w:sz w:val="20"/>
          <w:szCs w:val="20"/>
          <w:lang w:val="sv-SE"/>
        </w:rPr>
        <w:t>SOP</w:t>
      </w:r>
      <w:r w:rsidRPr="001D2A7A">
        <w:rPr>
          <w:rFonts w:eastAsia="Times New Roman"/>
          <w:color w:val="000000" w:themeColor="text1"/>
          <w:sz w:val="20"/>
          <w:szCs w:val="20"/>
          <w:lang w:val="sv-SE"/>
        </w:rPr>
        <w:tab/>
        <w:t>Standard Operating Procedure (</w:t>
      </w:r>
      <w:r w:rsidRPr="001D2A7A">
        <w:rPr>
          <w:rFonts w:eastAsia="Times New Roman"/>
          <w:i/>
          <w:iCs/>
          <w:color w:val="000000" w:themeColor="text1"/>
          <w:sz w:val="20"/>
          <w:szCs w:val="20"/>
          <w:lang w:val="sv-SE"/>
        </w:rPr>
        <w:t>Prosedur Operasional Standar</w:t>
      </w:r>
      <w:r w:rsidRPr="001D2A7A">
        <w:rPr>
          <w:rFonts w:eastAsia="Times New Roman"/>
          <w:color w:val="000000" w:themeColor="text1"/>
          <w:sz w:val="20"/>
          <w:szCs w:val="20"/>
          <w:lang w:val="sv-SE"/>
        </w:rPr>
        <w:t>) </w:t>
      </w:r>
    </w:p>
    <w:p w14:paraId="0A2E32EE" w14:textId="77777777" w:rsidR="004F3FAC" w:rsidRPr="001D2A7A" w:rsidRDefault="004F3FAC" w:rsidP="004F3FAC">
      <w:pPr>
        <w:widowControl/>
        <w:autoSpaceDE/>
        <w:autoSpaceDN/>
        <w:ind w:left="1620" w:hanging="1620"/>
        <w:textAlignment w:val="baseline"/>
        <w:rPr>
          <w:rFonts w:eastAsia="Times New Roman"/>
          <w:color w:val="000000" w:themeColor="text1"/>
          <w:sz w:val="20"/>
          <w:szCs w:val="20"/>
        </w:rPr>
      </w:pPr>
      <w:r w:rsidRPr="001D2A7A">
        <w:rPr>
          <w:rFonts w:eastAsia="Times New Roman"/>
          <w:color w:val="000000" w:themeColor="text1"/>
          <w:sz w:val="20"/>
          <w:szCs w:val="20"/>
        </w:rPr>
        <w:t>TKPKD</w:t>
      </w:r>
      <w:r w:rsidRPr="001D2A7A">
        <w:rPr>
          <w:rFonts w:eastAsia="Times New Roman"/>
          <w:color w:val="000000" w:themeColor="text1"/>
          <w:sz w:val="20"/>
          <w:szCs w:val="20"/>
        </w:rPr>
        <w:tab/>
      </w:r>
      <w:r w:rsidRPr="001D2A7A">
        <w:rPr>
          <w:rFonts w:eastAsia="Times New Roman"/>
          <w:i/>
          <w:iCs/>
          <w:color w:val="000000" w:themeColor="text1"/>
          <w:sz w:val="20"/>
          <w:szCs w:val="20"/>
        </w:rPr>
        <w:t>Tim Koordinasi Penanggulangan Kemiskinan Daerah</w:t>
      </w:r>
      <w:r w:rsidRPr="001D2A7A">
        <w:rPr>
          <w:rFonts w:eastAsia="Times New Roman"/>
          <w:color w:val="000000" w:themeColor="text1"/>
          <w:sz w:val="20"/>
          <w:szCs w:val="20"/>
        </w:rPr>
        <w:t xml:space="preserve"> (Regional Poverty Alleviation Coordination Team</w:t>
      </w:r>
    </w:p>
    <w:p w14:paraId="604EB4F8"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8F3BF6F"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2F530DF0"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EC5C160"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006C42EF"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3A80D2A5"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25940CA7"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00F2F09A"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617C7AB4"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161A29A3"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C5065E8"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2056150"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6672AAB6"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3973F3D4"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3C78F9C5"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2ACDD84C"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56CCAFF"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46785FF1"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4CB9D0FE"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1213403D"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48E3545F"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08F7D4A3"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16B72A25"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247DB5DB"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72E3E91"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3D5D51BF"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A85AC93"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5AA1C17E"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1CFFF15"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84FE24F"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2F6A6A7C"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235C18D1"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6F23E15A"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455E33F8"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DC04D32"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DD16D2E"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4872277D"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07C5E22A"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5BF22E11"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05654E63"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41812A4B"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6D16C086"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1914E46D"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11697B5B"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B18F444"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BCB4F9F" w14:textId="77777777" w:rsidR="0013390A" w:rsidRPr="001D2A7A" w:rsidRDefault="0013390A" w:rsidP="004F3FAC">
      <w:pPr>
        <w:widowControl/>
        <w:autoSpaceDE/>
        <w:autoSpaceDN/>
        <w:ind w:left="1620" w:hanging="1620"/>
        <w:textAlignment w:val="baseline"/>
        <w:rPr>
          <w:rFonts w:eastAsia="Times New Roman"/>
          <w:color w:val="000000" w:themeColor="text1"/>
          <w:sz w:val="20"/>
          <w:szCs w:val="20"/>
        </w:rPr>
      </w:pPr>
    </w:p>
    <w:p w14:paraId="7228C5A2" w14:textId="77777777" w:rsidR="001D2A7A" w:rsidRPr="001D2A7A" w:rsidRDefault="001D2A7A" w:rsidP="004F3FAC">
      <w:pPr>
        <w:widowControl/>
        <w:autoSpaceDE/>
        <w:autoSpaceDN/>
        <w:ind w:left="1620" w:hanging="1620"/>
        <w:textAlignment w:val="baseline"/>
        <w:rPr>
          <w:rFonts w:eastAsia="Times New Roman"/>
          <w:color w:val="000000" w:themeColor="text1"/>
          <w:sz w:val="20"/>
          <w:szCs w:val="20"/>
        </w:rPr>
      </w:pPr>
    </w:p>
    <w:p w14:paraId="016F2E9E" w14:textId="77777777" w:rsidR="001D2A7A" w:rsidRPr="001D2A7A" w:rsidRDefault="001D2A7A" w:rsidP="004F3FAC">
      <w:pPr>
        <w:widowControl/>
        <w:autoSpaceDE/>
        <w:autoSpaceDN/>
        <w:ind w:left="1620" w:hanging="1620"/>
        <w:textAlignment w:val="baseline"/>
        <w:rPr>
          <w:rFonts w:eastAsia="Times New Roman"/>
          <w:color w:val="000000" w:themeColor="text1"/>
          <w:sz w:val="20"/>
          <w:szCs w:val="20"/>
        </w:rPr>
      </w:pPr>
    </w:p>
    <w:p w14:paraId="717ABCE4" w14:textId="77777777" w:rsidR="001D2A7A" w:rsidRPr="001D2A7A" w:rsidRDefault="001D2A7A" w:rsidP="004F3FAC">
      <w:pPr>
        <w:widowControl/>
        <w:autoSpaceDE/>
        <w:autoSpaceDN/>
        <w:ind w:left="1620" w:hanging="1620"/>
        <w:textAlignment w:val="baseline"/>
        <w:rPr>
          <w:rFonts w:eastAsia="Times New Roman"/>
          <w:color w:val="000000" w:themeColor="text1"/>
          <w:sz w:val="20"/>
          <w:szCs w:val="20"/>
        </w:rPr>
      </w:pPr>
    </w:p>
    <w:p w14:paraId="7F477144" w14:textId="67C2EEB6" w:rsidR="000C3CEB" w:rsidRPr="001E0B7A" w:rsidRDefault="00AA05B4" w:rsidP="001E0B7A">
      <w:pPr>
        <w:pStyle w:val="Heading1"/>
        <w:numPr>
          <w:ilvl w:val="0"/>
          <w:numId w:val="0"/>
        </w:numPr>
        <w:jc w:val="both"/>
        <w:rPr>
          <w:rFonts w:ascii="Calibri" w:hAnsi="Calibri" w:cs="Calibri"/>
        </w:rPr>
      </w:pPr>
      <w:bookmarkStart w:id="4" w:name="_Toc172795374"/>
      <w:r w:rsidRPr="001E0B7A">
        <w:rPr>
          <w:rFonts w:ascii="Calibri" w:hAnsi="Calibri" w:cs="Calibri"/>
        </w:rPr>
        <w:lastRenderedPageBreak/>
        <w:t>EXECUTIVE SUMMARY</w:t>
      </w:r>
      <w:bookmarkEnd w:id="4"/>
    </w:p>
    <w:p w14:paraId="7969AE44" w14:textId="77777777" w:rsidR="001E0B7A" w:rsidRPr="001E0B7A" w:rsidRDefault="001E0B7A" w:rsidP="001E0B7A">
      <w:pPr>
        <w:pStyle w:val="Heading2"/>
        <w:numPr>
          <w:ilvl w:val="0"/>
          <w:numId w:val="0"/>
        </w:numPr>
        <w:ind w:left="851" w:hanging="851"/>
        <w:jc w:val="both"/>
        <w:rPr>
          <w:rFonts w:ascii="Calibri" w:hAnsi="Calibri" w:cs="Calibri"/>
        </w:rPr>
      </w:pPr>
      <w:bookmarkStart w:id="5" w:name="_Toc166858060"/>
      <w:bookmarkStart w:id="6" w:name="_Toc172795375"/>
      <w:r w:rsidRPr="001E0B7A">
        <w:rPr>
          <w:rFonts w:ascii="Calibri" w:hAnsi="Calibri" w:cs="Calibri"/>
        </w:rPr>
        <w:t>Introduction</w:t>
      </w:r>
      <w:bookmarkEnd w:id="5"/>
      <w:bookmarkEnd w:id="6"/>
    </w:p>
    <w:p w14:paraId="664F57D8" w14:textId="77777777" w:rsidR="001E0B7A" w:rsidRPr="001E0B7A" w:rsidRDefault="001E0B7A" w:rsidP="001E0B7A">
      <w:pPr>
        <w:pStyle w:val="BodyText"/>
        <w:jc w:val="both"/>
        <w:rPr>
          <w:rFonts w:ascii="Calibri" w:hAnsi="Calibri"/>
        </w:rPr>
      </w:pPr>
      <w:r w:rsidRPr="001E0B7A">
        <w:rPr>
          <w:rFonts w:ascii="Calibri" w:hAnsi="Calibri"/>
        </w:rPr>
        <w:t>This report details the progress, achievements, and challenges of SKALA’s implementation from July 1 to December 31, 2023. It reflects the first implementation period following the development of the program’s initial annual work plan.</w:t>
      </w:r>
    </w:p>
    <w:p w14:paraId="0CE9DE1A" w14:textId="77777777" w:rsidR="001E0B7A" w:rsidRPr="001E0B7A" w:rsidRDefault="001E0B7A" w:rsidP="001E0B7A">
      <w:pPr>
        <w:pStyle w:val="Heading2"/>
        <w:numPr>
          <w:ilvl w:val="0"/>
          <w:numId w:val="0"/>
        </w:numPr>
        <w:ind w:left="851" w:hanging="851"/>
        <w:jc w:val="both"/>
        <w:rPr>
          <w:rFonts w:ascii="Calibri" w:hAnsi="Calibri" w:cs="Calibri"/>
        </w:rPr>
      </w:pPr>
      <w:bookmarkStart w:id="7" w:name="_Toc166858061"/>
      <w:bookmarkStart w:id="8" w:name="_Toc172795376"/>
      <w:r w:rsidRPr="001E0B7A">
        <w:rPr>
          <w:rFonts w:ascii="Calibri" w:hAnsi="Calibri" w:cs="Calibri"/>
        </w:rPr>
        <w:t>Program Overview</w:t>
      </w:r>
      <w:bookmarkEnd w:id="7"/>
      <w:bookmarkEnd w:id="8"/>
    </w:p>
    <w:p w14:paraId="02FA3CC1" w14:textId="77777777" w:rsidR="001E0B7A" w:rsidRPr="001E0B7A" w:rsidRDefault="001E0B7A" w:rsidP="001E0B7A">
      <w:pPr>
        <w:pStyle w:val="BodyText"/>
        <w:jc w:val="both"/>
        <w:rPr>
          <w:rFonts w:ascii="Calibri" w:hAnsi="Calibri"/>
        </w:rPr>
      </w:pPr>
      <w:r w:rsidRPr="001E0B7A">
        <w:rPr>
          <w:rFonts w:ascii="Calibri" w:hAnsi="Calibri"/>
          <w:b/>
          <w:bCs/>
        </w:rPr>
        <w:t>Synergy and Collaboration for Service Delivery Acceleration (SKALA)</w:t>
      </w:r>
      <w:r w:rsidRPr="001E0B7A">
        <w:rPr>
          <w:rFonts w:ascii="Calibri" w:hAnsi="Calibri"/>
        </w:rPr>
        <w:t xml:space="preserve"> is an Australia-Indonesia Partnership initiative designed to support Indonesia address regional disparities in development. SKALA aims to strengthen selected elements of Indonesia’s large and complex decentralized government system responsible for the delivery of basic services, focusing on accelerating the improved delivery of services in less developed regions, particularly for vulnerable groups, including women and people with disabilities. SKALA supports policy harmonization at the national and subnational levels to improve public financial management and the quality of spending through evidence-based planning and budgeting. SKALA continues significant investments of the Australian Government in support of Indonesia’s decentralization policies, including KOMPAK (2015–2022), AIPD (2011–2015), and ANTARA (2005–2010).</w:t>
      </w:r>
    </w:p>
    <w:p w14:paraId="54F95928" w14:textId="77777777" w:rsidR="001E0B7A" w:rsidRPr="001E0B7A" w:rsidRDefault="001E0B7A" w:rsidP="001E0B7A">
      <w:pPr>
        <w:pStyle w:val="Heading2"/>
        <w:numPr>
          <w:ilvl w:val="0"/>
          <w:numId w:val="0"/>
        </w:numPr>
        <w:ind w:left="851" w:hanging="851"/>
        <w:jc w:val="both"/>
        <w:rPr>
          <w:rFonts w:ascii="Calibri" w:hAnsi="Calibri" w:cs="Calibri"/>
        </w:rPr>
      </w:pPr>
      <w:bookmarkStart w:id="9" w:name="_Toc166858062"/>
      <w:bookmarkStart w:id="10" w:name="_Toc172795377"/>
      <w:r w:rsidRPr="001E0B7A">
        <w:rPr>
          <w:rFonts w:ascii="Calibri" w:hAnsi="Calibri" w:cs="Calibri"/>
        </w:rPr>
        <w:t>Key Achievements</w:t>
      </w:r>
      <w:bookmarkEnd w:id="9"/>
      <w:bookmarkEnd w:id="10"/>
    </w:p>
    <w:p w14:paraId="7CDE3157" w14:textId="77777777" w:rsidR="001E0B7A" w:rsidRDefault="001E0B7A" w:rsidP="001E0B7A">
      <w:pPr>
        <w:pStyle w:val="BodyText"/>
        <w:jc w:val="both"/>
        <w:rPr>
          <w:rFonts w:ascii="Calibri" w:hAnsi="Calibri"/>
        </w:rPr>
      </w:pPr>
      <w:r w:rsidRPr="001E0B7A">
        <w:rPr>
          <w:rFonts w:ascii="Calibri" w:hAnsi="Calibri"/>
        </w:rPr>
        <w:t xml:space="preserve">During this period SKALA built a strong foundation for future delivery, while also delivering on the agreed annual workplan. SKALA’s key achievements for this period are summarised below. </w:t>
      </w:r>
    </w:p>
    <w:p w14:paraId="594BA2A1" w14:textId="77777777" w:rsidR="00B459F1" w:rsidRPr="001E0B7A" w:rsidRDefault="00B459F1" w:rsidP="001E0B7A">
      <w:pPr>
        <w:pStyle w:val="BodyText"/>
        <w:jc w:val="both"/>
        <w:rPr>
          <w:rFonts w:ascii="Calibri" w:hAnsi="Calibri"/>
        </w:rPr>
      </w:pPr>
    </w:p>
    <w:p w14:paraId="7317D754" w14:textId="77777777" w:rsidR="001E0B7A" w:rsidRPr="0021377A" w:rsidRDefault="001E0B7A" w:rsidP="001B6F34">
      <w:pPr>
        <w:rPr>
          <w:b/>
          <w:bCs/>
          <w:color w:val="002060" w:themeColor="accent1"/>
          <w:sz w:val="24"/>
          <w:szCs w:val="24"/>
        </w:rPr>
      </w:pPr>
      <w:r w:rsidRPr="0021377A">
        <w:rPr>
          <w:b/>
          <w:bCs/>
          <w:color w:val="17365D" w:themeColor="text2" w:themeShade="BF"/>
          <w:sz w:val="24"/>
          <w:szCs w:val="24"/>
        </w:rPr>
        <w:t>Implementation</w:t>
      </w:r>
    </w:p>
    <w:p w14:paraId="74ACB41D" w14:textId="77777777" w:rsidR="001E0B7A" w:rsidRPr="001E0B7A" w:rsidRDefault="001E0B7A" w:rsidP="00DE6BD1">
      <w:pPr>
        <w:pStyle w:val="BodyText"/>
        <w:numPr>
          <w:ilvl w:val="0"/>
          <w:numId w:val="40"/>
        </w:numPr>
        <w:jc w:val="both"/>
        <w:rPr>
          <w:rFonts w:ascii="Calibri" w:hAnsi="Calibri"/>
        </w:rPr>
      </w:pPr>
      <w:r w:rsidRPr="001E0B7A">
        <w:rPr>
          <w:rFonts w:ascii="Calibri" w:hAnsi="Calibri"/>
          <w:b/>
          <w:bCs/>
        </w:rPr>
        <w:t xml:space="preserve">Stakeholder Engagement: </w:t>
      </w:r>
      <w:r w:rsidRPr="001E0B7A">
        <w:rPr>
          <w:rFonts w:ascii="Calibri" w:hAnsi="Calibri"/>
        </w:rPr>
        <w:t xml:space="preserve">Based on the annual workplan, the program engaged extensively with partner ministries, subnational governments, civil society, and other DFAT programs, to advance key agendas, such as </w:t>
      </w:r>
      <w:r w:rsidRPr="001E0B7A">
        <w:rPr>
          <w:rStyle w:val="normaltextrun"/>
          <w:rFonts w:ascii="Calibri" w:hAnsi="Calibri"/>
        </w:rPr>
        <w:t xml:space="preserve">local revenue generation, the development of national and subnational Minimum Service Standards (MSS) action plans, and the development and implementation of One Data policies and practices. </w:t>
      </w:r>
    </w:p>
    <w:p w14:paraId="2086AD74" w14:textId="77777777" w:rsidR="001E0B7A" w:rsidRPr="001E0B7A" w:rsidRDefault="001E0B7A" w:rsidP="00DE6BD1">
      <w:pPr>
        <w:pStyle w:val="BodyText"/>
        <w:numPr>
          <w:ilvl w:val="0"/>
          <w:numId w:val="40"/>
        </w:numPr>
        <w:jc w:val="both"/>
        <w:rPr>
          <w:rFonts w:ascii="Calibri" w:hAnsi="Calibri"/>
        </w:rPr>
      </w:pPr>
      <w:r w:rsidRPr="001E0B7A">
        <w:rPr>
          <w:rFonts w:ascii="Calibri" w:hAnsi="Calibri"/>
          <w:b/>
          <w:bCs/>
        </w:rPr>
        <w:t>Finalizing Setup:</w:t>
      </w:r>
      <w:r w:rsidRPr="001E0B7A">
        <w:rPr>
          <w:rFonts w:ascii="Calibri" w:hAnsi="Calibri"/>
        </w:rPr>
        <w:t xml:space="preserve"> In its first full implementation period, SKALA expanded operations across three remaining partner provinces: Gorontalo, North Kalimantan, and Maluku, bringing the total number of provincial offices to 8 (including the Jakarta head office). </w:t>
      </w:r>
    </w:p>
    <w:p w14:paraId="69B90ACA" w14:textId="77777777" w:rsidR="001E0B7A" w:rsidRPr="001E0B7A" w:rsidRDefault="001E0B7A" w:rsidP="00DE6BD1">
      <w:pPr>
        <w:pStyle w:val="BodyText"/>
        <w:numPr>
          <w:ilvl w:val="0"/>
          <w:numId w:val="40"/>
        </w:numPr>
        <w:jc w:val="both"/>
        <w:rPr>
          <w:rFonts w:ascii="Calibri" w:hAnsi="Calibri"/>
        </w:rPr>
      </w:pPr>
      <w:r w:rsidRPr="001E0B7A">
        <w:rPr>
          <w:rFonts w:ascii="Calibri" w:hAnsi="Calibri"/>
          <w:b/>
          <w:bCs/>
        </w:rPr>
        <w:t>Building Trust and Knowledge:</w:t>
      </w:r>
      <w:r w:rsidRPr="001E0B7A">
        <w:rPr>
          <w:rFonts w:ascii="Calibri" w:hAnsi="Calibri"/>
        </w:rPr>
        <w:t xml:space="preserve"> Continued engagement across all levels of government has fostered trust and increased momentum, while simultaneously allowing the whole team to expand their knowledge on specific challenges to the delivery of national and sub-national priorities.</w:t>
      </w:r>
    </w:p>
    <w:p w14:paraId="4224B25F" w14:textId="77777777" w:rsidR="001B6F34" w:rsidRDefault="001B6F34" w:rsidP="001B6F34"/>
    <w:p w14:paraId="7ADFC471" w14:textId="303A2831" w:rsidR="001E0B7A" w:rsidRPr="001B6F34" w:rsidRDefault="001E0B7A" w:rsidP="001B6F34">
      <w:pPr>
        <w:rPr>
          <w:b/>
          <w:bCs/>
          <w:color w:val="2C3B5B"/>
          <w:sz w:val="24"/>
          <w:szCs w:val="24"/>
        </w:rPr>
      </w:pPr>
      <w:r w:rsidRPr="001B6F34">
        <w:rPr>
          <w:b/>
          <w:bCs/>
          <w:color w:val="2C3B5B"/>
          <w:sz w:val="24"/>
          <w:szCs w:val="24"/>
        </w:rPr>
        <w:t>Strategic Consolidation</w:t>
      </w:r>
    </w:p>
    <w:p w14:paraId="758013D1" w14:textId="77777777" w:rsidR="001E0B7A" w:rsidRPr="001E0B7A" w:rsidRDefault="001E0B7A" w:rsidP="00DE6BD1">
      <w:pPr>
        <w:pStyle w:val="BodyText"/>
        <w:numPr>
          <w:ilvl w:val="0"/>
          <w:numId w:val="40"/>
        </w:numPr>
        <w:jc w:val="both"/>
        <w:rPr>
          <w:rFonts w:ascii="Calibri" w:hAnsi="Calibri"/>
        </w:rPr>
      </w:pPr>
      <w:r w:rsidRPr="001E0B7A">
        <w:rPr>
          <w:rFonts w:ascii="Calibri" w:hAnsi="Calibri"/>
          <w:b/>
          <w:bCs/>
        </w:rPr>
        <w:t>Transitioned from adaptive to strategic approaches:</w:t>
      </w:r>
      <w:r w:rsidRPr="001E0B7A">
        <w:rPr>
          <w:rFonts w:ascii="Calibri" w:hAnsi="Calibri"/>
        </w:rPr>
        <w:t xml:space="preserve"> As noted in the last six-monthly report, the program faced some delays in startup, leading to the adoption of a more adaptive approach to setting its goals and logic. The program began from a relatively broad work plan and from there built an implementation strategy and results framework. To move beyond a cycle of adaptive annual implementation, SKALA developed Thematic Action Plans (TAPs) to bring greater coherence and strategic focus to program activities.</w:t>
      </w:r>
    </w:p>
    <w:p w14:paraId="4D852100" w14:textId="77777777" w:rsidR="001E0B7A" w:rsidRPr="001E0B7A" w:rsidRDefault="001E0B7A" w:rsidP="00DE6BD1">
      <w:pPr>
        <w:pStyle w:val="BodyText"/>
        <w:numPr>
          <w:ilvl w:val="0"/>
          <w:numId w:val="40"/>
        </w:numPr>
        <w:jc w:val="both"/>
        <w:rPr>
          <w:rFonts w:ascii="Calibri" w:hAnsi="Calibri"/>
        </w:rPr>
      </w:pPr>
      <w:r w:rsidRPr="001E0B7A">
        <w:rPr>
          <w:rFonts w:ascii="Calibri" w:hAnsi="Calibri"/>
          <w:b/>
          <w:bCs/>
        </w:rPr>
        <w:t xml:space="preserve">Thematic Action Plans (TAPs): </w:t>
      </w:r>
      <w:r w:rsidRPr="001E0B7A">
        <w:rPr>
          <w:rFonts w:ascii="Calibri" w:hAnsi="Calibri"/>
        </w:rPr>
        <w:t xml:space="preserve">These TAPs focus on priority areas that require effective collaboration between ministries and different levels of government and include an integrated GEDSI lens. The TAPs identify key steps needed to improve the systems and processes that underpin basic service provision for target populations. Each TAP has been consulted on with government partners and together the TAPs form the basis for revisions to the annual work plan. Going forward, the TAPs will </w:t>
      </w:r>
      <w:r w:rsidRPr="001E0B7A">
        <w:rPr>
          <w:rFonts w:ascii="Calibri" w:hAnsi="Calibri"/>
        </w:rPr>
        <w:lastRenderedPageBreak/>
        <w:t>provide a clear direction for planning, implementation, and learning, particularly to deliver quality technical advice and to support capacity-building efforts.</w:t>
      </w:r>
    </w:p>
    <w:p w14:paraId="074FE262" w14:textId="77777777" w:rsidR="001E0B7A" w:rsidRPr="001E0B7A" w:rsidRDefault="001E0B7A" w:rsidP="001E0B7A">
      <w:pPr>
        <w:pStyle w:val="Heading2"/>
        <w:numPr>
          <w:ilvl w:val="0"/>
          <w:numId w:val="0"/>
        </w:numPr>
        <w:ind w:left="851" w:hanging="851"/>
        <w:jc w:val="both"/>
        <w:rPr>
          <w:rFonts w:ascii="Calibri" w:hAnsi="Calibri" w:cs="Calibri"/>
        </w:rPr>
      </w:pPr>
      <w:bookmarkStart w:id="11" w:name="_Toc166858063"/>
      <w:bookmarkStart w:id="12" w:name="_Toc172795378"/>
      <w:r w:rsidRPr="001E0B7A">
        <w:rPr>
          <w:rFonts w:ascii="Calibri" w:hAnsi="Calibri" w:cs="Calibri"/>
        </w:rPr>
        <w:t>Key SKALA contributions to improved collaboration and coordination.</w:t>
      </w:r>
      <w:bookmarkEnd w:id="11"/>
      <w:bookmarkEnd w:id="12"/>
    </w:p>
    <w:p w14:paraId="1EAC73DD" w14:textId="77777777" w:rsidR="001E0B7A" w:rsidRDefault="001E0B7A" w:rsidP="001E0B7A">
      <w:pPr>
        <w:pStyle w:val="BodyText"/>
        <w:jc w:val="both"/>
        <w:rPr>
          <w:rStyle w:val="normaltextrun"/>
          <w:rFonts w:ascii="Calibri" w:hAnsi="Calibri"/>
        </w:rPr>
      </w:pPr>
      <w:r w:rsidRPr="001E0B7A">
        <w:rPr>
          <w:rStyle w:val="normaltextrun"/>
          <w:rFonts w:ascii="Calibri" w:hAnsi="Calibri"/>
        </w:rPr>
        <w:t>SKALA’s program design is anchored in the assumption that improved collaboration and coordination between ministries and levels of government are required to deliver inclusive service provision as a foundation for poverty reduction. During the reporting period, SKALA demonstrated the value of this approach in three areas: work on local revenue generation, the development of MSS action plans and the development and implementation of One Data policies and practices.</w:t>
      </w:r>
    </w:p>
    <w:p w14:paraId="517AF2B3" w14:textId="77777777" w:rsidR="001B6F34" w:rsidRPr="001E0B7A" w:rsidRDefault="001B6F34" w:rsidP="001E0B7A">
      <w:pPr>
        <w:pStyle w:val="BodyText"/>
        <w:jc w:val="both"/>
        <w:rPr>
          <w:rFonts w:ascii="Calibri" w:hAnsi="Calibri"/>
        </w:rPr>
      </w:pPr>
    </w:p>
    <w:p w14:paraId="58E5A9D8" w14:textId="77777777" w:rsidR="001E0B7A" w:rsidRPr="001B6F34" w:rsidRDefault="001E0B7A" w:rsidP="001B6F34">
      <w:pPr>
        <w:rPr>
          <w:b/>
          <w:bCs/>
          <w:color w:val="2C3B5B"/>
          <w:sz w:val="24"/>
          <w:szCs w:val="24"/>
        </w:rPr>
      </w:pPr>
      <w:r w:rsidRPr="001B6F34">
        <w:rPr>
          <w:b/>
          <w:bCs/>
          <w:color w:val="2C3B5B"/>
          <w:sz w:val="24"/>
          <w:szCs w:val="24"/>
        </w:rPr>
        <w:t>Local Revenue Generation</w:t>
      </w:r>
    </w:p>
    <w:p w14:paraId="7DB1A506" w14:textId="77777777" w:rsidR="001E0B7A" w:rsidRPr="001E0B7A" w:rsidRDefault="001E0B7A" w:rsidP="00DE6BD1">
      <w:pPr>
        <w:pStyle w:val="BodyText"/>
        <w:numPr>
          <w:ilvl w:val="0"/>
          <w:numId w:val="41"/>
        </w:numPr>
        <w:jc w:val="both"/>
        <w:rPr>
          <w:rFonts w:ascii="Calibri" w:hAnsi="Calibri"/>
        </w:rPr>
      </w:pPr>
      <w:r w:rsidRPr="001E0B7A">
        <w:rPr>
          <w:rFonts w:ascii="Calibri" w:hAnsi="Calibri"/>
          <w:b/>
          <w:bCs/>
        </w:rPr>
        <w:t>Policy Development and Socialization:</w:t>
      </w:r>
      <w:r w:rsidRPr="001E0B7A">
        <w:rPr>
          <w:rFonts w:ascii="Calibri" w:hAnsi="Calibri"/>
        </w:rPr>
        <w:t xml:space="preserve"> SKALA supported the development and implementation of policies that expand subnational governments’ (SNGs) ability to generate local revenue. It did so to strengthen SNGs’ capacity and autonomy to directly fund services for their citizens. The law on financial relations between central and regional governments</w:t>
      </w:r>
      <w:r w:rsidRPr="001E0B7A">
        <w:rPr>
          <w:rStyle w:val="FootnoteReference"/>
          <w:rFonts w:ascii="Calibri" w:hAnsi="Calibri"/>
        </w:rPr>
        <w:footnoteReference w:id="2"/>
      </w:r>
      <w:r w:rsidRPr="001E0B7A">
        <w:rPr>
          <w:rFonts w:ascii="Calibri" w:hAnsi="Calibri"/>
        </w:rPr>
        <w:t xml:space="preserve"> includes a key pillar on increasing local taxing power, with an end of 2023 deadline to pass subnational implementing regulations. </w:t>
      </w:r>
    </w:p>
    <w:p w14:paraId="2314C40D" w14:textId="77777777" w:rsidR="001E0B7A" w:rsidRPr="001E0B7A" w:rsidRDefault="001E0B7A" w:rsidP="001E0B7A">
      <w:pPr>
        <w:pStyle w:val="BodyText"/>
        <w:ind w:left="720"/>
        <w:jc w:val="both"/>
        <w:rPr>
          <w:rFonts w:ascii="Calibri" w:hAnsi="Calibri"/>
        </w:rPr>
      </w:pPr>
      <w:r w:rsidRPr="001E0B7A">
        <w:rPr>
          <w:rFonts w:ascii="Calibri" w:hAnsi="Calibri"/>
        </w:rPr>
        <w:t xml:space="preserve">Given the tight timeline, SKALA assisted the Ministry of Finance (MoF) and the Ministry of Home Affairs (MoHA) to develop guidelines for HKPD implementation and supported socialization of these guidelines to SNGs. These guidelines responded to SKALA’s initial findings that SNGs did not fully understand tax regulations, particularly around the changing division of tax assets between the province and districts. Following socialization, SKALA supported its partner provinces to better understand the implications of the HKPD, and to develop necessary local regulations to implement the Law successfully. SKALA tailored its approach to the needs of its partner provinces. </w:t>
      </w:r>
    </w:p>
    <w:p w14:paraId="6EB1FDB6" w14:textId="77777777" w:rsidR="001E0B7A" w:rsidRPr="001E0B7A" w:rsidRDefault="001E0B7A" w:rsidP="001E0B7A">
      <w:pPr>
        <w:pStyle w:val="BodyText"/>
        <w:ind w:left="720"/>
        <w:jc w:val="both"/>
        <w:rPr>
          <w:rFonts w:ascii="Calibri" w:hAnsi="Calibri"/>
        </w:rPr>
      </w:pPr>
      <w:r w:rsidRPr="001E0B7A">
        <w:rPr>
          <w:rFonts w:ascii="Calibri" w:hAnsi="Calibri"/>
        </w:rPr>
        <w:t xml:space="preserve">In Aceh, NTB, and NTT, SKALA assisted with the mapping of tax objects and provided support for a better understanding of asset division between provinces and districts. Through evaluation and mentoring, the NTB provincial government made a particular effort to help districts develop their own regulations, which SKALA supported. </w:t>
      </w:r>
    </w:p>
    <w:p w14:paraId="3D5F2AE6" w14:textId="77777777" w:rsidR="001E0B7A" w:rsidRPr="001E0B7A" w:rsidRDefault="001E0B7A" w:rsidP="001E0B7A">
      <w:pPr>
        <w:pStyle w:val="BodyText"/>
        <w:ind w:left="720"/>
        <w:jc w:val="both"/>
        <w:rPr>
          <w:rFonts w:ascii="Calibri" w:hAnsi="Calibri"/>
        </w:rPr>
      </w:pPr>
      <w:r w:rsidRPr="001E0B7A">
        <w:rPr>
          <w:rFonts w:ascii="Calibri" w:hAnsi="Calibri"/>
        </w:rPr>
        <w:t xml:space="preserve">In Gorontalo, Maluku, and North Kalimantan, SKALA supported the provincial governments to issue general regulations that will be followed up with more detailed asset mapping. </w:t>
      </w:r>
    </w:p>
    <w:p w14:paraId="06FD9618" w14:textId="77777777" w:rsidR="001E0B7A" w:rsidRDefault="001E0B7A" w:rsidP="001E0B7A">
      <w:pPr>
        <w:pStyle w:val="BodyText"/>
        <w:ind w:left="720"/>
        <w:jc w:val="both"/>
        <w:rPr>
          <w:rFonts w:ascii="Calibri" w:hAnsi="Calibri"/>
        </w:rPr>
      </w:pPr>
      <w:r w:rsidRPr="001E0B7A">
        <w:rPr>
          <w:rFonts w:ascii="Calibri" w:hAnsi="Calibri"/>
        </w:rPr>
        <w:t>Finally, Papuan governments also issued more general regulations but are unlikely to follow up as they are less in need of the revenue. They continue to tackle challenges in disbursing existing allocations.</w:t>
      </w:r>
    </w:p>
    <w:p w14:paraId="53FE90EF" w14:textId="77777777" w:rsidR="001B6F34" w:rsidRPr="001E0B7A" w:rsidRDefault="001B6F34" w:rsidP="001E0B7A">
      <w:pPr>
        <w:pStyle w:val="BodyText"/>
        <w:ind w:left="720"/>
        <w:jc w:val="both"/>
        <w:rPr>
          <w:rFonts w:ascii="Calibri" w:hAnsi="Calibri"/>
        </w:rPr>
      </w:pPr>
    </w:p>
    <w:p w14:paraId="4973D6B5" w14:textId="77777777" w:rsidR="001E0B7A" w:rsidRPr="001B6F34" w:rsidRDefault="001E0B7A" w:rsidP="001B6F34">
      <w:pPr>
        <w:rPr>
          <w:b/>
          <w:bCs/>
          <w:color w:val="2C3B5B"/>
          <w:sz w:val="24"/>
          <w:szCs w:val="24"/>
        </w:rPr>
      </w:pPr>
      <w:r w:rsidRPr="001B6F34">
        <w:rPr>
          <w:b/>
          <w:bCs/>
          <w:color w:val="2C3B5B"/>
          <w:sz w:val="24"/>
          <w:szCs w:val="24"/>
        </w:rPr>
        <w:t>Minimum Service Standards (MSS) Action Plans</w:t>
      </w:r>
    </w:p>
    <w:p w14:paraId="15B6DCCD" w14:textId="77777777" w:rsidR="00C105AC" w:rsidRPr="001E0B7A" w:rsidRDefault="00C105AC" w:rsidP="00DE6BD1">
      <w:pPr>
        <w:pStyle w:val="BodyText"/>
        <w:numPr>
          <w:ilvl w:val="0"/>
          <w:numId w:val="48"/>
        </w:numPr>
        <w:ind w:left="709"/>
        <w:jc w:val="both"/>
        <w:rPr>
          <w:rFonts w:ascii="Calibri" w:hAnsi="Calibri"/>
        </w:rPr>
      </w:pPr>
      <w:r w:rsidRPr="001E0B7A">
        <w:rPr>
          <w:rFonts w:ascii="Calibri" w:hAnsi="Calibri"/>
          <w:b/>
          <w:bCs/>
        </w:rPr>
        <w:t>Development and Implementation:</w:t>
      </w:r>
      <w:r w:rsidRPr="001E0B7A">
        <w:rPr>
          <w:rFonts w:ascii="Calibri" w:hAnsi="Calibri"/>
        </w:rPr>
        <w:t xml:space="preserve"> SKALA provided technical inputs on the development of national action plans, particularly on the use of data to target services to those most in need. SKALA further supported improved systems integration so that MSS action plans can be more easily and effectively integrated into routine planning documents. SKALA also assisted national and subnational governments to develop and implement MSS action plans, improving national guidelines and subnational understanding to allow for improved reporting, a factor in some regional transfers. Through its support on the guidelines, SKALA revealed local challenges to understanding the reporting process itself, availability and quality of data, and coordination between local agencies in developing MSS planning. Clarification of the process led to large improvements in reporting in NTT, resulting in increased transfers from the national government. </w:t>
      </w:r>
    </w:p>
    <w:p w14:paraId="23416F1A" w14:textId="77777777" w:rsidR="00C105AC" w:rsidRPr="001E0B7A" w:rsidRDefault="00C105AC" w:rsidP="00C105AC">
      <w:pPr>
        <w:pStyle w:val="BodyText"/>
        <w:ind w:left="720"/>
        <w:jc w:val="both"/>
        <w:rPr>
          <w:rFonts w:ascii="Calibri" w:hAnsi="Calibri"/>
        </w:rPr>
      </w:pPr>
      <w:r w:rsidRPr="001E0B7A">
        <w:rPr>
          <w:rFonts w:ascii="Calibri" w:hAnsi="Calibri"/>
        </w:rPr>
        <w:t>In other locations, SKALA helped to commence processes for identifying and improving data for use in MSS planning and evaluation. It also supported coordination across different constellations of actors with a range of interests and capacities in various provinces.</w:t>
      </w:r>
    </w:p>
    <w:p w14:paraId="61659070" w14:textId="77777777" w:rsidR="001E0B7A" w:rsidRPr="001B6F34" w:rsidRDefault="001E0B7A" w:rsidP="001B6F34">
      <w:pPr>
        <w:rPr>
          <w:b/>
          <w:bCs/>
          <w:color w:val="2C3B5B"/>
          <w:sz w:val="24"/>
          <w:szCs w:val="24"/>
        </w:rPr>
      </w:pPr>
      <w:r w:rsidRPr="001B6F34">
        <w:rPr>
          <w:b/>
          <w:bCs/>
          <w:color w:val="2C3B5B"/>
          <w:sz w:val="24"/>
          <w:szCs w:val="24"/>
        </w:rPr>
        <w:lastRenderedPageBreak/>
        <w:t>One Data Policy and Implementation</w:t>
      </w:r>
    </w:p>
    <w:p w14:paraId="1062FE25" w14:textId="77777777" w:rsidR="001E0B7A" w:rsidRPr="001E0B7A" w:rsidRDefault="001E0B7A" w:rsidP="00DE6BD1">
      <w:pPr>
        <w:pStyle w:val="BodyText"/>
        <w:numPr>
          <w:ilvl w:val="0"/>
          <w:numId w:val="41"/>
        </w:numPr>
        <w:jc w:val="both"/>
        <w:rPr>
          <w:rFonts w:ascii="Calibri" w:hAnsi="Calibri"/>
        </w:rPr>
      </w:pPr>
      <w:r w:rsidRPr="001E0B7A">
        <w:rPr>
          <w:rFonts w:ascii="Calibri" w:hAnsi="Calibri"/>
          <w:b/>
          <w:bCs/>
        </w:rPr>
        <w:t>National Support:</w:t>
      </w:r>
      <w:r w:rsidRPr="001E0B7A">
        <w:rPr>
          <w:rFonts w:ascii="Calibri" w:hAnsi="Calibri"/>
        </w:rPr>
        <w:t xml:space="preserve"> SKALA continues to assist in strengthening the One Data policy and regional implementation with the goal of ensuring that subnational governments continue to identify and improve priority data for local use. SKALA’s support at the national level has focused on reflecting regional perspectives in the draft ministerial regulation on Domestic One Data Governance (Satu Data Pemerintahan Dalam Negeri-SDPDN). </w:t>
      </w:r>
    </w:p>
    <w:p w14:paraId="40BC82AB" w14:textId="77777777" w:rsidR="001E0B7A" w:rsidRPr="001E0B7A" w:rsidRDefault="001E0B7A" w:rsidP="00DE6BD1">
      <w:pPr>
        <w:pStyle w:val="BodyText"/>
        <w:numPr>
          <w:ilvl w:val="0"/>
          <w:numId w:val="41"/>
        </w:numPr>
        <w:jc w:val="both"/>
        <w:rPr>
          <w:rFonts w:ascii="Calibri" w:hAnsi="Calibri"/>
        </w:rPr>
      </w:pPr>
      <w:r w:rsidRPr="001E0B7A">
        <w:rPr>
          <w:rFonts w:ascii="Calibri" w:hAnsi="Calibri"/>
          <w:b/>
          <w:bCs/>
        </w:rPr>
        <w:t>Subnational Support:</w:t>
      </w:r>
      <w:r w:rsidRPr="001E0B7A">
        <w:rPr>
          <w:rFonts w:ascii="Calibri" w:hAnsi="Calibri"/>
        </w:rPr>
        <w:t xml:space="preserve"> SKALA has supported the establishment or revitalization of regional One Data Forums and helped provinces to start examining priority data, especially where it is linked to developing and implementing MSS action plans.</w:t>
      </w:r>
    </w:p>
    <w:p w14:paraId="1AEDC0ED" w14:textId="77777777" w:rsidR="001E0B7A" w:rsidRPr="001E0B7A" w:rsidRDefault="001E0B7A" w:rsidP="001E0B7A">
      <w:pPr>
        <w:pStyle w:val="Heading2"/>
        <w:numPr>
          <w:ilvl w:val="0"/>
          <w:numId w:val="0"/>
        </w:numPr>
        <w:ind w:left="851" w:hanging="851"/>
        <w:jc w:val="both"/>
        <w:rPr>
          <w:rFonts w:ascii="Calibri" w:hAnsi="Calibri" w:cs="Calibri"/>
        </w:rPr>
      </w:pPr>
      <w:bookmarkStart w:id="13" w:name="_Toc166858064"/>
      <w:bookmarkStart w:id="14" w:name="_Toc172795379"/>
      <w:r w:rsidRPr="001E0B7A">
        <w:rPr>
          <w:rFonts w:ascii="Calibri" w:hAnsi="Calibri" w:cs="Calibri"/>
        </w:rPr>
        <w:t>SKALA Program Pillar Progress</w:t>
      </w:r>
      <w:bookmarkEnd w:id="13"/>
      <w:bookmarkEnd w:id="14"/>
    </w:p>
    <w:p w14:paraId="2E0EFFAB" w14:textId="77777777" w:rsidR="001E0B7A" w:rsidRDefault="001E0B7A" w:rsidP="001E0B7A">
      <w:pPr>
        <w:pStyle w:val="BodyText"/>
        <w:jc w:val="both"/>
        <w:rPr>
          <w:rStyle w:val="normaltextrun"/>
          <w:rFonts w:ascii="Calibri" w:hAnsi="Calibri"/>
        </w:rPr>
      </w:pPr>
      <w:r w:rsidRPr="001E0B7A">
        <w:rPr>
          <w:rStyle w:val="normaltextrun"/>
          <w:rFonts w:ascii="Calibri" w:hAnsi="Calibri"/>
        </w:rPr>
        <w:t xml:space="preserve">SKALA’s three end of program outcomes are aimed at improving subnational service delivery by a) improving the national policy framework; b) supporting subnational governments’ ability to plan and budget for inclusive service delivery and c) improving engagement with of and information about vulnerable populations. This reporting period saw progress across these three pillars. </w:t>
      </w:r>
    </w:p>
    <w:p w14:paraId="6C0ED92E" w14:textId="77777777" w:rsidR="001B6F34" w:rsidRPr="001E0B7A" w:rsidRDefault="001B6F34" w:rsidP="001E0B7A">
      <w:pPr>
        <w:pStyle w:val="BodyText"/>
        <w:jc w:val="both"/>
        <w:rPr>
          <w:rFonts w:ascii="Calibri" w:hAnsi="Calibri"/>
        </w:rPr>
      </w:pPr>
    </w:p>
    <w:p w14:paraId="1073061C" w14:textId="77777777" w:rsidR="001E0B7A" w:rsidRPr="001B6F34" w:rsidRDefault="001E0B7A" w:rsidP="001B6F34">
      <w:pPr>
        <w:rPr>
          <w:b/>
          <w:bCs/>
          <w:color w:val="2C3B5B"/>
          <w:sz w:val="24"/>
          <w:szCs w:val="24"/>
        </w:rPr>
      </w:pPr>
      <w:r w:rsidRPr="001B6F34">
        <w:rPr>
          <w:b/>
          <w:bCs/>
          <w:color w:val="2C3B5B"/>
          <w:sz w:val="24"/>
          <w:szCs w:val="24"/>
        </w:rPr>
        <w:t xml:space="preserve">Progress of SKALA Program Pillar 1: Stronger National Enabling Environment for Subnational Service Delivery </w:t>
      </w:r>
    </w:p>
    <w:p w14:paraId="27BE227C" w14:textId="77777777" w:rsidR="001E0B7A" w:rsidRPr="001E0B7A" w:rsidRDefault="001E0B7A" w:rsidP="001E0B7A">
      <w:pPr>
        <w:pStyle w:val="BodyText"/>
        <w:jc w:val="both"/>
        <w:rPr>
          <w:rFonts w:ascii="Calibri" w:hAnsi="Calibri"/>
        </w:rPr>
      </w:pPr>
      <w:r w:rsidRPr="001E0B7A">
        <w:rPr>
          <w:rFonts w:ascii="Calibri" w:hAnsi="Calibri"/>
        </w:rPr>
        <w:t>Under this pillar, SKALA focused on three main areas: improving fiscal transfers to better support service delivery; improving the integration of financial systems to help both national and subnational governments spend better; and improving quality and use of data in planning and budgeting at the subnational level.</w:t>
      </w:r>
    </w:p>
    <w:p w14:paraId="443DBF5F" w14:textId="77777777" w:rsidR="001E0B7A" w:rsidRPr="001E0B7A" w:rsidRDefault="001E0B7A" w:rsidP="001E0B7A">
      <w:pPr>
        <w:pStyle w:val="BodyText"/>
        <w:jc w:val="both"/>
        <w:rPr>
          <w:rFonts w:ascii="Calibri" w:hAnsi="Calibri"/>
          <w:b/>
          <w:bCs/>
        </w:rPr>
      </w:pPr>
      <w:r w:rsidRPr="001E0B7A">
        <w:rPr>
          <w:rFonts w:ascii="Calibri" w:hAnsi="Calibri"/>
          <w:b/>
          <w:bCs/>
        </w:rPr>
        <w:t>Fiscal Transfers and Resource Management</w:t>
      </w:r>
    </w:p>
    <w:p w14:paraId="0FE36E90" w14:textId="77777777" w:rsidR="001E0B7A" w:rsidRPr="001E0B7A" w:rsidRDefault="001E0B7A" w:rsidP="00DE6BD1">
      <w:pPr>
        <w:pStyle w:val="BodyText"/>
        <w:numPr>
          <w:ilvl w:val="0"/>
          <w:numId w:val="42"/>
        </w:numPr>
        <w:jc w:val="both"/>
        <w:rPr>
          <w:rFonts w:ascii="Calibri" w:hAnsi="Calibri"/>
        </w:rPr>
      </w:pPr>
      <w:r w:rsidRPr="001E0B7A">
        <w:rPr>
          <w:rFonts w:ascii="Calibri" w:hAnsi="Calibri"/>
          <w:b/>
          <w:bCs/>
        </w:rPr>
        <w:t>Earmarked General Allocation (DAU):</w:t>
      </w:r>
      <w:r w:rsidRPr="001E0B7A">
        <w:rPr>
          <w:rFonts w:ascii="Calibri" w:hAnsi="Calibri"/>
        </w:rPr>
        <w:t xml:space="preserve"> Under the HKPD Law, general allocation spending flexibility is dependent on the quality of government performance. However, there is room for improved coordination between MoF and MoHA on performance data so that DAU earmarking becomes more effective. SKALA is supporting increased information sharing between MoF and MoHA and providing feedback from provinces and districts to enhance the earmarking process and ensure it best supports service delivery improvements.</w:t>
      </w:r>
    </w:p>
    <w:p w14:paraId="231555FE" w14:textId="77777777" w:rsidR="001E0B7A" w:rsidRPr="001E0B7A" w:rsidRDefault="001E0B7A" w:rsidP="00DE6BD1">
      <w:pPr>
        <w:pStyle w:val="BodyText"/>
        <w:numPr>
          <w:ilvl w:val="0"/>
          <w:numId w:val="42"/>
        </w:numPr>
        <w:jc w:val="both"/>
        <w:rPr>
          <w:rFonts w:ascii="Calibri" w:hAnsi="Calibri"/>
        </w:rPr>
      </w:pPr>
      <w:r w:rsidRPr="001E0B7A">
        <w:rPr>
          <w:rFonts w:ascii="Calibri" w:hAnsi="Calibri"/>
          <w:b/>
          <w:bCs/>
        </w:rPr>
        <w:t>Physical Specific Allocation Fund (DAK Fisik):</w:t>
      </w:r>
      <w:r w:rsidRPr="001E0B7A">
        <w:rPr>
          <w:rFonts w:ascii="Calibri" w:hAnsi="Calibri"/>
        </w:rPr>
        <w:t xml:space="preserve"> SNGs have been required to report immediate outcomes for DAK Fisik since 2022, but this information has been underutilized. SKALA mapped the use of key indicators and developed tools for improved use. The program will continue to work with BAPPENAS to improve data quality and use going forward.</w:t>
      </w:r>
    </w:p>
    <w:p w14:paraId="0490B649" w14:textId="77777777" w:rsidR="001E0B7A" w:rsidRPr="001E0B7A" w:rsidRDefault="001E0B7A" w:rsidP="00DE6BD1">
      <w:pPr>
        <w:pStyle w:val="BodyText"/>
        <w:numPr>
          <w:ilvl w:val="0"/>
          <w:numId w:val="42"/>
        </w:numPr>
        <w:jc w:val="both"/>
        <w:rPr>
          <w:rFonts w:ascii="Calibri" w:hAnsi="Calibri"/>
        </w:rPr>
      </w:pPr>
      <w:r w:rsidRPr="001E0B7A">
        <w:rPr>
          <w:rFonts w:ascii="Calibri" w:hAnsi="Calibri"/>
          <w:b/>
          <w:bCs/>
        </w:rPr>
        <w:t>Multiyear Specific Allocation Fund (DAK Multitahun):</w:t>
      </w:r>
      <w:r w:rsidRPr="001E0B7A">
        <w:rPr>
          <w:rFonts w:ascii="Calibri" w:hAnsi="Calibri"/>
        </w:rPr>
        <w:t xml:space="preserve"> SKALA supported BAPPENAS to develop indicators for a multiyear DAK and provided recommendations on how these might be used to allow for improved assessment and improvement.</w:t>
      </w:r>
    </w:p>
    <w:p w14:paraId="3EADCD29" w14:textId="77777777" w:rsidR="001E0B7A" w:rsidRPr="001E0B7A" w:rsidRDefault="001E0B7A" w:rsidP="00DE6BD1">
      <w:pPr>
        <w:pStyle w:val="BodyText"/>
        <w:numPr>
          <w:ilvl w:val="0"/>
          <w:numId w:val="42"/>
        </w:numPr>
        <w:jc w:val="both"/>
        <w:rPr>
          <w:rFonts w:ascii="Calibri" w:hAnsi="Calibri"/>
        </w:rPr>
      </w:pPr>
      <w:r w:rsidRPr="001E0B7A">
        <w:rPr>
          <w:rFonts w:ascii="Calibri" w:hAnsi="Calibri"/>
          <w:b/>
          <w:bCs/>
        </w:rPr>
        <w:t>Regional Grants (Hibah Daerah):</w:t>
      </w:r>
      <w:r w:rsidRPr="001E0B7A">
        <w:rPr>
          <w:rFonts w:ascii="Calibri" w:hAnsi="Calibri"/>
        </w:rPr>
        <w:t xml:space="preserve"> SKALA has largely played a coordinating role between multiple ministries supporting the development of implementing regulations.</w:t>
      </w:r>
    </w:p>
    <w:p w14:paraId="2CA4720A" w14:textId="77777777" w:rsidR="001E0B7A" w:rsidRPr="001E0B7A" w:rsidRDefault="001E0B7A" w:rsidP="00DE6BD1">
      <w:pPr>
        <w:pStyle w:val="BodyText"/>
        <w:numPr>
          <w:ilvl w:val="0"/>
          <w:numId w:val="42"/>
        </w:numPr>
        <w:jc w:val="both"/>
        <w:rPr>
          <w:rFonts w:ascii="Calibri" w:hAnsi="Calibri"/>
        </w:rPr>
      </w:pPr>
      <w:r w:rsidRPr="001E0B7A">
        <w:rPr>
          <w:rFonts w:ascii="Calibri" w:hAnsi="Calibri"/>
          <w:b/>
          <w:bCs/>
        </w:rPr>
        <w:t>Special Autonomy Funds (OTSUS):</w:t>
      </w:r>
      <w:r w:rsidRPr="001E0B7A">
        <w:rPr>
          <w:rFonts w:ascii="Calibri" w:hAnsi="Calibri"/>
        </w:rPr>
        <w:t xml:space="preserve"> SKALA supported the partial revision of PMK 76/2022 with PMK 18/2023, strengthening almost all aspects of OTSUS fund management, especially in Papua. It also facilitated the implementation of the revised regulation by supporting MoF to hold its first forum for evaluation and consultation with OTSUS provinces. </w:t>
      </w:r>
    </w:p>
    <w:p w14:paraId="6AF295AF" w14:textId="77777777" w:rsidR="00C105AC" w:rsidRDefault="001E0B7A" w:rsidP="00DE6BD1">
      <w:pPr>
        <w:pStyle w:val="BodyText"/>
        <w:numPr>
          <w:ilvl w:val="0"/>
          <w:numId w:val="42"/>
        </w:numPr>
        <w:jc w:val="both"/>
        <w:rPr>
          <w:rFonts w:ascii="Calibri" w:hAnsi="Calibri"/>
        </w:rPr>
      </w:pPr>
      <w:r w:rsidRPr="001E0B7A">
        <w:rPr>
          <w:rFonts w:ascii="Calibri" w:hAnsi="Calibri"/>
          <w:b/>
          <w:bCs/>
        </w:rPr>
        <w:t>Earmarked Revenue Sharing (DBH):</w:t>
      </w:r>
      <w:r w:rsidRPr="001E0B7A">
        <w:rPr>
          <w:rFonts w:ascii="Calibri" w:hAnsi="Calibri"/>
        </w:rPr>
        <w:t xml:space="preserve"> DBH attempts to balance some of the risks and rewards in natural resource management so that impacted communities benefit from the work. However, the transfer has yet to realize its full potential. SKALA has been working with MoF to refine implementing guidelines, starting with DBH for Palm Oil. A key element of this process has been improving regional understanding and allowing for subnational feedback to national government on this policy.</w:t>
      </w:r>
    </w:p>
    <w:p w14:paraId="30DBAEE6" w14:textId="77777777" w:rsidR="00C105AC" w:rsidRPr="00C105AC" w:rsidRDefault="00C105AC" w:rsidP="00C105AC">
      <w:pPr>
        <w:pStyle w:val="BodyText"/>
        <w:ind w:left="720"/>
        <w:jc w:val="both"/>
        <w:rPr>
          <w:rFonts w:ascii="Calibri" w:hAnsi="Calibri"/>
        </w:rPr>
      </w:pPr>
    </w:p>
    <w:p w14:paraId="13B8EBCC" w14:textId="5C6BDBCA" w:rsidR="001E0B7A" w:rsidRPr="00C105AC" w:rsidRDefault="001E0B7A" w:rsidP="00DE6BD1">
      <w:pPr>
        <w:pStyle w:val="BodyText"/>
        <w:numPr>
          <w:ilvl w:val="0"/>
          <w:numId w:val="42"/>
        </w:numPr>
        <w:jc w:val="both"/>
        <w:rPr>
          <w:rFonts w:ascii="Calibri" w:hAnsi="Calibri"/>
        </w:rPr>
      </w:pPr>
      <w:r w:rsidRPr="00C105AC">
        <w:rPr>
          <w:rFonts w:ascii="Calibri" w:hAnsi="Calibri"/>
          <w:b/>
          <w:bCs/>
        </w:rPr>
        <w:lastRenderedPageBreak/>
        <w:t>Regional Endowment Funds (DAD):</w:t>
      </w:r>
      <w:r w:rsidRPr="00C105AC">
        <w:rPr>
          <w:rFonts w:ascii="Calibri" w:hAnsi="Calibri"/>
        </w:rPr>
        <w:t xml:space="preserve"> GoI recently enacted regulations that govern DAD and to ensure the instrument is still available for OTSUS regions. SKALA supported MoF to finalize implementing regulations in part by providing regional experiences. It also provided technical inputs to ensure prudent administration of the funds through risk management, monitoring, and evaluation.</w:t>
      </w:r>
    </w:p>
    <w:p w14:paraId="383AA2DD" w14:textId="77777777" w:rsidR="001E0B7A" w:rsidRPr="001E0B7A" w:rsidRDefault="001E0B7A" w:rsidP="001E0B7A">
      <w:pPr>
        <w:pStyle w:val="BodyText"/>
        <w:jc w:val="both"/>
        <w:rPr>
          <w:rFonts w:ascii="Calibri" w:hAnsi="Calibri"/>
        </w:rPr>
      </w:pPr>
      <w:r w:rsidRPr="001E0B7A">
        <w:rPr>
          <w:rFonts w:ascii="Calibri" w:hAnsi="Calibri"/>
          <w:b/>
          <w:bCs/>
        </w:rPr>
        <w:t>Integration of financial data systems to support subnational planning, budgeting, and reporting.</w:t>
      </w:r>
      <w:r w:rsidRPr="001E0B7A">
        <w:rPr>
          <w:rFonts w:ascii="Calibri" w:hAnsi="Calibri"/>
        </w:rPr>
        <w:t xml:space="preserve"> In this area, SKALA supported the following initiatives: </w:t>
      </w:r>
    </w:p>
    <w:p w14:paraId="3C86C324" w14:textId="77777777" w:rsidR="001E0B7A" w:rsidRPr="001E0B7A" w:rsidRDefault="001E0B7A" w:rsidP="00DE6BD1">
      <w:pPr>
        <w:pStyle w:val="BodyText"/>
        <w:numPr>
          <w:ilvl w:val="0"/>
          <w:numId w:val="12"/>
        </w:numPr>
        <w:jc w:val="both"/>
        <w:rPr>
          <w:rFonts w:ascii="Calibri" w:hAnsi="Calibri"/>
        </w:rPr>
      </w:pPr>
      <w:r w:rsidRPr="001E0B7A">
        <w:rPr>
          <w:rFonts w:ascii="Calibri" w:hAnsi="Calibri"/>
          <w:b/>
          <w:bCs/>
        </w:rPr>
        <w:t>The development of a system (SIKD TEMAN DESA) to extract information from the village financial reporting system to further improve the village fund formula.</w:t>
      </w:r>
      <w:r w:rsidRPr="001E0B7A">
        <w:rPr>
          <w:rFonts w:ascii="Calibri" w:hAnsi="Calibri"/>
        </w:rPr>
        <w:t xml:space="preserve"> This included a special approach for over 8,000 villages that do not use the online system. </w:t>
      </w:r>
    </w:p>
    <w:p w14:paraId="18F9012A" w14:textId="77777777" w:rsidR="001E0B7A" w:rsidRPr="001E0B7A" w:rsidRDefault="001E0B7A" w:rsidP="00DE6BD1">
      <w:pPr>
        <w:pStyle w:val="BodyText"/>
        <w:numPr>
          <w:ilvl w:val="0"/>
          <w:numId w:val="12"/>
        </w:numPr>
        <w:jc w:val="both"/>
        <w:rPr>
          <w:rFonts w:ascii="Calibri" w:hAnsi="Calibri"/>
        </w:rPr>
      </w:pPr>
      <w:r w:rsidRPr="001E0B7A">
        <w:rPr>
          <w:rFonts w:ascii="Calibri" w:hAnsi="Calibri"/>
          <w:b/>
          <w:bCs/>
        </w:rPr>
        <w:t>Technical support for the development of a financial reporting system for autonomous regions (SIKD OTSUS),</w:t>
      </w:r>
      <w:r w:rsidRPr="001E0B7A">
        <w:rPr>
          <w:rFonts w:ascii="Calibri" w:hAnsi="Calibri"/>
        </w:rPr>
        <w:t xml:space="preserve"> allowing the system to accommodate revisions from the planning and budgeting processes, and simultaneously providing feedback to the planning process itself. </w:t>
      </w:r>
    </w:p>
    <w:p w14:paraId="23AE6DDE" w14:textId="77777777" w:rsidR="001E0B7A" w:rsidRPr="001E0B7A" w:rsidRDefault="001E0B7A" w:rsidP="00DE6BD1">
      <w:pPr>
        <w:pStyle w:val="BodyText"/>
        <w:numPr>
          <w:ilvl w:val="0"/>
          <w:numId w:val="12"/>
        </w:numPr>
        <w:jc w:val="both"/>
        <w:rPr>
          <w:rFonts w:ascii="Calibri" w:hAnsi="Calibri"/>
        </w:rPr>
      </w:pPr>
      <w:r w:rsidRPr="001E0B7A">
        <w:rPr>
          <w:rFonts w:ascii="Calibri" w:hAnsi="Calibri"/>
          <w:b/>
          <w:bCs/>
        </w:rPr>
        <w:t xml:space="preserve">Technical inputs on the overall financial regional reporting system (SIKD), </w:t>
      </w:r>
      <w:r w:rsidRPr="001E0B7A">
        <w:rPr>
          <w:rFonts w:ascii="Calibri" w:hAnsi="Calibri"/>
        </w:rPr>
        <w:t xml:space="preserve">on improving data standardisation and user experience. </w:t>
      </w:r>
    </w:p>
    <w:p w14:paraId="75B9ADAB" w14:textId="77777777" w:rsidR="001E0B7A" w:rsidRPr="001E0B7A" w:rsidRDefault="001E0B7A" w:rsidP="00DE6BD1">
      <w:pPr>
        <w:pStyle w:val="BodyText"/>
        <w:numPr>
          <w:ilvl w:val="0"/>
          <w:numId w:val="12"/>
        </w:numPr>
        <w:jc w:val="both"/>
        <w:rPr>
          <w:rFonts w:ascii="Calibri" w:hAnsi="Calibri"/>
          <w:b/>
        </w:rPr>
      </w:pPr>
      <w:r w:rsidRPr="001E0B7A">
        <w:rPr>
          <w:rFonts w:ascii="Calibri" w:hAnsi="Calibri"/>
          <w:b/>
          <w:bCs/>
        </w:rPr>
        <w:t>Support for the development of integrated monitoring and evaluation for fiscal transfers and regional budget implementation.</w:t>
      </w:r>
      <w:r w:rsidRPr="001E0B7A">
        <w:rPr>
          <w:rFonts w:ascii="Calibri" w:hAnsi="Calibri"/>
        </w:rPr>
        <w:t xml:space="preserve"> SKALA shared experience and supported M&amp;E development for all transfer types. </w:t>
      </w:r>
    </w:p>
    <w:p w14:paraId="6F487905" w14:textId="77777777" w:rsidR="001E0B7A" w:rsidRPr="001E0B7A" w:rsidRDefault="001E0B7A" w:rsidP="001E0B7A">
      <w:pPr>
        <w:pStyle w:val="BodyText"/>
        <w:jc w:val="both"/>
        <w:rPr>
          <w:rFonts w:ascii="Calibri" w:hAnsi="Calibri"/>
        </w:rPr>
      </w:pPr>
      <w:r w:rsidRPr="001E0B7A">
        <w:rPr>
          <w:rFonts w:ascii="Calibri" w:hAnsi="Calibri"/>
          <w:b/>
          <w:bCs/>
        </w:rPr>
        <w:t xml:space="preserve">Improve the use of data in subnational planning and budgeting. </w:t>
      </w:r>
      <w:r w:rsidRPr="001E0B7A">
        <w:rPr>
          <w:rFonts w:ascii="Calibri" w:hAnsi="Calibri"/>
        </w:rPr>
        <w:t>In this area SKALA supported BAPPENAS to:</w:t>
      </w:r>
    </w:p>
    <w:p w14:paraId="4A57B76B" w14:textId="77777777" w:rsidR="001E0B7A" w:rsidRPr="001E0B7A" w:rsidRDefault="001E0B7A" w:rsidP="00DE6BD1">
      <w:pPr>
        <w:pStyle w:val="BodyText"/>
        <w:numPr>
          <w:ilvl w:val="0"/>
          <w:numId w:val="46"/>
        </w:numPr>
        <w:jc w:val="both"/>
        <w:rPr>
          <w:rFonts w:ascii="Calibri" w:hAnsi="Calibri"/>
          <w:b/>
        </w:rPr>
      </w:pPr>
      <w:r w:rsidRPr="001E0B7A">
        <w:rPr>
          <w:rFonts w:ascii="Calibri" w:hAnsi="Calibri"/>
        </w:rPr>
        <w:t>Develop and conduct socialization and training on the use of REGSOSEK data through the SEPAKAT application. Conducted across three regions and reaching more than 2,000 people, this data is important in undertaking targeting analysis needed to develop MSS action plans. A joint review of the process was undertaken to identify improvements and capacity building requirements.</w:t>
      </w:r>
    </w:p>
    <w:p w14:paraId="55CE90A0" w14:textId="77777777" w:rsidR="001B6F34" w:rsidRDefault="001B6F34" w:rsidP="001B6F34">
      <w:pPr>
        <w:rPr>
          <w:b/>
          <w:bCs/>
          <w:color w:val="2C3B5B"/>
          <w:sz w:val="24"/>
          <w:szCs w:val="24"/>
        </w:rPr>
      </w:pPr>
    </w:p>
    <w:p w14:paraId="22244E6D" w14:textId="05ACEB61" w:rsidR="001E0B7A" w:rsidRPr="001B6F34" w:rsidRDefault="001E0B7A" w:rsidP="001B6F34">
      <w:pPr>
        <w:rPr>
          <w:b/>
          <w:bCs/>
          <w:color w:val="2C3B5B"/>
          <w:sz w:val="24"/>
          <w:szCs w:val="24"/>
          <w:lang w:val="en-GB"/>
        </w:rPr>
      </w:pPr>
      <w:r w:rsidRPr="001B6F34">
        <w:rPr>
          <w:b/>
          <w:bCs/>
          <w:color w:val="2C3B5B"/>
          <w:sz w:val="24"/>
          <w:szCs w:val="24"/>
        </w:rPr>
        <w:t xml:space="preserve">Progress of SKALA Program Pillar 2: </w:t>
      </w:r>
      <w:r w:rsidRPr="001B6F34">
        <w:rPr>
          <w:b/>
          <w:bCs/>
          <w:color w:val="2C3B5B"/>
          <w:sz w:val="24"/>
          <w:szCs w:val="24"/>
          <w:lang w:val="en-GB"/>
        </w:rPr>
        <w:t>Better Subnational Service Delivery</w:t>
      </w:r>
    </w:p>
    <w:p w14:paraId="65E17B2B" w14:textId="77777777" w:rsidR="001E0B7A" w:rsidRPr="001E0B7A" w:rsidRDefault="001E0B7A" w:rsidP="001E0B7A">
      <w:pPr>
        <w:pStyle w:val="BodyText"/>
        <w:jc w:val="both"/>
        <w:rPr>
          <w:rFonts w:ascii="Calibri" w:hAnsi="Calibri"/>
        </w:rPr>
      </w:pPr>
      <w:r w:rsidRPr="001E0B7A">
        <w:rPr>
          <w:rFonts w:ascii="Calibri" w:hAnsi="Calibri"/>
        </w:rPr>
        <w:t xml:space="preserve">Under this pillar, SKALA concurrently invested in improved subnational level service delivery by supporting the use of existing systems to improve the timely and quality completion of planning and budgeting documents. Efforts included:  </w:t>
      </w:r>
    </w:p>
    <w:p w14:paraId="163F1D14" w14:textId="77777777" w:rsidR="001E0B7A" w:rsidRPr="001E0B7A" w:rsidRDefault="001E0B7A" w:rsidP="00DE6BD1">
      <w:pPr>
        <w:pStyle w:val="BodyText"/>
        <w:numPr>
          <w:ilvl w:val="0"/>
          <w:numId w:val="46"/>
        </w:numPr>
        <w:jc w:val="both"/>
        <w:rPr>
          <w:rFonts w:ascii="Calibri" w:hAnsi="Calibri"/>
        </w:rPr>
      </w:pPr>
      <w:r w:rsidRPr="001E0B7A">
        <w:rPr>
          <w:rFonts w:ascii="Calibri" w:hAnsi="Calibri"/>
        </w:rPr>
        <w:t xml:space="preserve">Training on planning systems (SIPD) for Papuan provinces and NTT and to submit required documentation on time. </w:t>
      </w:r>
    </w:p>
    <w:p w14:paraId="0E4B56CB" w14:textId="0283C050" w:rsidR="001E0B7A" w:rsidRPr="001E0B7A" w:rsidRDefault="001E0B7A" w:rsidP="00DE6BD1">
      <w:pPr>
        <w:pStyle w:val="BodyText"/>
        <w:numPr>
          <w:ilvl w:val="0"/>
          <w:numId w:val="46"/>
        </w:numPr>
        <w:jc w:val="both"/>
        <w:rPr>
          <w:rFonts w:ascii="Calibri" w:hAnsi="Calibri"/>
        </w:rPr>
      </w:pPr>
      <w:r w:rsidRPr="001E0B7A">
        <w:rPr>
          <w:rFonts w:ascii="Calibri" w:hAnsi="Calibri"/>
        </w:rPr>
        <w:t xml:space="preserve">Evaluation of planning and budgeting documents in Papuan provinces for better quality and timeliness in the planning </w:t>
      </w:r>
      <w:r w:rsidR="008443F2" w:rsidRPr="001E0B7A">
        <w:rPr>
          <w:rFonts w:ascii="Calibri" w:hAnsi="Calibri"/>
        </w:rPr>
        <w:t>process.</w:t>
      </w:r>
    </w:p>
    <w:p w14:paraId="7B4D6B01" w14:textId="77777777" w:rsidR="001E0B7A" w:rsidRPr="001E0B7A" w:rsidRDefault="001E0B7A" w:rsidP="00DE6BD1">
      <w:pPr>
        <w:pStyle w:val="BodyText"/>
        <w:numPr>
          <w:ilvl w:val="0"/>
          <w:numId w:val="46"/>
        </w:numPr>
        <w:jc w:val="both"/>
        <w:rPr>
          <w:rFonts w:ascii="Calibri" w:hAnsi="Calibri"/>
        </w:rPr>
      </w:pPr>
      <w:r w:rsidRPr="001E0B7A">
        <w:rPr>
          <w:rFonts w:ascii="Calibri" w:hAnsi="Calibri"/>
        </w:rPr>
        <w:t xml:space="preserve">Encouraging all partner provinces and their respective districts to apply for REGSOSEK access rights so they can use the dataset to support planning in the near future. </w:t>
      </w:r>
    </w:p>
    <w:p w14:paraId="640F0D95" w14:textId="77777777" w:rsidR="001E0B7A" w:rsidRPr="001E0B7A" w:rsidRDefault="001E0B7A" w:rsidP="00DE6BD1">
      <w:pPr>
        <w:pStyle w:val="BodyText"/>
        <w:numPr>
          <w:ilvl w:val="0"/>
          <w:numId w:val="46"/>
        </w:numPr>
        <w:jc w:val="both"/>
        <w:rPr>
          <w:rFonts w:ascii="Calibri" w:hAnsi="Calibri"/>
        </w:rPr>
      </w:pPr>
      <w:r w:rsidRPr="001E0B7A">
        <w:rPr>
          <w:rFonts w:ascii="Calibri" w:hAnsi="Calibri"/>
        </w:rPr>
        <w:t xml:space="preserve">Supporting work in Aceh to progress local regulations around DAD that will allow the province to formally establish planned funds for education. </w:t>
      </w:r>
    </w:p>
    <w:p w14:paraId="3088EFA9" w14:textId="77777777" w:rsidR="001E0B7A" w:rsidRPr="001E0B7A" w:rsidRDefault="001E0B7A" w:rsidP="001E0B7A">
      <w:pPr>
        <w:pStyle w:val="BodyText"/>
        <w:jc w:val="both"/>
        <w:rPr>
          <w:rFonts w:ascii="Calibri" w:hAnsi="Calibri"/>
        </w:rPr>
      </w:pPr>
      <w:r w:rsidRPr="001E0B7A">
        <w:rPr>
          <w:rFonts w:ascii="Calibri" w:hAnsi="Calibri"/>
        </w:rPr>
        <w:t xml:space="preserve">The program also worked to expand village information systems and ensure that they are linking to higher levels of government so that detailed and updated information is available to all. During the reporting period, SKALA worked to: </w:t>
      </w:r>
    </w:p>
    <w:p w14:paraId="105EFAC4" w14:textId="77777777" w:rsidR="001E0B7A" w:rsidRPr="001E0B7A" w:rsidRDefault="001E0B7A" w:rsidP="00DE6BD1">
      <w:pPr>
        <w:pStyle w:val="BodyText"/>
        <w:numPr>
          <w:ilvl w:val="0"/>
          <w:numId w:val="47"/>
        </w:numPr>
        <w:jc w:val="both"/>
        <w:rPr>
          <w:rFonts w:ascii="Calibri" w:hAnsi="Calibri"/>
        </w:rPr>
      </w:pPr>
      <w:r w:rsidRPr="001E0B7A">
        <w:rPr>
          <w:rFonts w:ascii="Calibri" w:hAnsi="Calibri"/>
        </w:rPr>
        <w:t xml:space="preserve">Expand coverage of village data systems and clarify roles around data production, management and use in NTB. </w:t>
      </w:r>
    </w:p>
    <w:p w14:paraId="26C6F8E9" w14:textId="77777777" w:rsidR="001E0B7A" w:rsidRDefault="001E0B7A" w:rsidP="00DE6BD1">
      <w:pPr>
        <w:pStyle w:val="BodyText"/>
        <w:numPr>
          <w:ilvl w:val="0"/>
          <w:numId w:val="47"/>
        </w:numPr>
        <w:jc w:val="both"/>
        <w:rPr>
          <w:rFonts w:ascii="Calibri" w:hAnsi="Calibri"/>
        </w:rPr>
      </w:pPr>
      <w:r w:rsidRPr="001E0B7A">
        <w:rPr>
          <w:rFonts w:ascii="Calibri" w:hAnsi="Calibri"/>
        </w:rPr>
        <w:t>In Papua and Papua Barat, where data on indigenous Papuans (</w:t>
      </w:r>
      <w:r w:rsidRPr="001E0B7A">
        <w:rPr>
          <w:rFonts w:ascii="Calibri" w:hAnsi="Calibri"/>
          <w:i/>
          <w:iCs/>
        </w:rPr>
        <w:t>Orang Asli Papua</w:t>
      </w:r>
      <w:r w:rsidRPr="001E0B7A">
        <w:rPr>
          <w:rFonts w:ascii="Calibri" w:hAnsi="Calibri"/>
        </w:rPr>
        <w:t xml:space="preserve">- OAP) is critical for the planning and budgeting of OTSUS funds, the program worked with MoHA and the provinces to finalise gubernatorial regulations governing the systems. It worked with the provinces to support training efforts, recognising that a number of districts have committed funds to expanding data collection. </w:t>
      </w:r>
    </w:p>
    <w:p w14:paraId="0806DF99" w14:textId="77777777" w:rsidR="00B459F1" w:rsidRPr="001E0B7A" w:rsidRDefault="00B459F1" w:rsidP="00B459F1">
      <w:pPr>
        <w:pStyle w:val="BodyText"/>
        <w:ind w:left="720"/>
        <w:jc w:val="both"/>
        <w:rPr>
          <w:rFonts w:ascii="Calibri" w:hAnsi="Calibri"/>
        </w:rPr>
      </w:pPr>
    </w:p>
    <w:p w14:paraId="3A47D5F7" w14:textId="77777777" w:rsidR="001E0B7A" w:rsidRPr="001B6F34" w:rsidRDefault="001E0B7A" w:rsidP="001B6F34">
      <w:pPr>
        <w:rPr>
          <w:b/>
          <w:bCs/>
          <w:color w:val="2C3B5B"/>
          <w:sz w:val="24"/>
          <w:szCs w:val="24"/>
        </w:rPr>
      </w:pPr>
      <w:r w:rsidRPr="001B6F34">
        <w:rPr>
          <w:b/>
          <w:bCs/>
          <w:color w:val="2C3B5B"/>
          <w:sz w:val="24"/>
          <w:szCs w:val="24"/>
        </w:rPr>
        <w:lastRenderedPageBreak/>
        <w:t>Progress of SKALA Program Pillar 3: Greater Participation, Representation and Influence of Women, People with Disabilities and Vulnerable groups</w:t>
      </w:r>
    </w:p>
    <w:p w14:paraId="70E83DF8" w14:textId="77777777" w:rsidR="001E0B7A" w:rsidRPr="001E0B7A" w:rsidRDefault="001E0B7A" w:rsidP="001E0B7A">
      <w:pPr>
        <w:pStyle w:val="BodyText"/>
        <w:jc w:val="both"/>
        <w:rPr>
          <w:rFonts w:ascii="Calibri" w:hAnsi="Calibri"/>
        </w:rPr>
      </w:pPr>
      <w:r w:rsidRPr="001E0B7A">
        <w:rPr>
          <w:rFonts w:ascii="Calibri" w:hAnsi="Calibri"/>
        </w:rPr>
        <w:t xml:space="preserve">In addition to mainstreaming GEDSI perspectives and issues into the support described earlier, SKALA has a number of GEDSI-specific initiatives, both at the national and subnational levels. </w:t>
      </w:r>
    </w:p>
    <w:p w14:paraId="189E39C0" w14:textId="77777777" w:rsidR="001E0B7A" w:rsidRPr="001E0B7A" w:rsidRDefault="001E0B7A" w:rsidP="001E0B7A">
      <w:pPr>
        <w:pStyle w:val="BodyText"/>
        <w:jc w:val="both"/>
        <w:rPr>
          <w:rFonts w:ascii="Calibri" w:hAnsi="Calibri"/>
        </w:rPr>
      </w:pPr>
      <w:r w:rsidRPr="001E0B7A">
        <w:rPr>
          <w:rFonts w:ascii="Calibri" w:hAnsi="Calibri"/>
          <w:b/>
        </w:rPr>
        <w:t>National and Subnational Initiatives</w:t>
      </w:r>
    </w:p>
    <w:p w14:paraId="091A2889" w14:textId="77777777" w:rsidR="001E0B7A" w:rsidRPr="001E0B7A" w:rsidRDefault="001E0B7A" w:rsidP="00DE6BD1">
      <w:pPr>
        <w:pStyle w:val="BodyText"/>
        <w:numPr>
          <w:ilvl w:val="0"/>
          <w:numId w:val="43"/>
        </w:numPr>
        <w:jc w:val="both"/>
        <w:rPr>
          <w:rFonts w:ascii="Calibri" w:hAnsi="Calibri"/>
        </w:rPr>
      </w:pPr>
      <w:r w:rsidRPr="001E0B7A">
        <w:rPr>
          <w:rFonts w:ascii="Calibri" w:hAnsi="Calibri"/>
          <w:b/>
          <w:bCs/>
        </w:rPr>
        <w:t>Gender Budget Tagging:</w:t>
      </w:r>
      <w:r w:rsidRPr="001E0B7A">
        <w:rPr>
          <w:rFonts w:ascii="Calibri" w:hAnsi="Calibri"/>
        </w:rPr>
        <w:t xml:space="preserve"> In collaboration with BAPPENAS, MoHA, and MoF, SKALA has formulated a gender budget tagging model, drawing from experiences designing similar models for stunting and extreme poverty. Budget tagging is a key aspect of fiscal synergy as it is instrumental in monitoring expenditure and providing accurate data on thematic program spending. SKALA will continue to support the inclusion of regional perspectives as well as assist with the socialization and simulation of gender budget tagging models in regions.</w:t>
      </w:r>
    </w:p>
    <w:p w14:paraId="4B91C292" w14:textId="77777777" w:rsidR="001E0B7A" w:rsidRPr="001E0B7A" w:rsidRDefault="001E0B7A" w:rsidP="00DE6BD1">
      <w:pPr>
        <w:pStyle w:val="BodyText"/>
        <w:numPr>
          <w:ilvl w:val="0"/>
          <w:numId w:val="43"/>
        </w:numPr>
        <w:jc w:val="both"/>
        <w:rPr>
          <w:rFonts w:ascii="Calibri" w:hAnsi="Calibri"/>
        </w:rPr>
      </w:pPr>
      <w:r w:rsidRPr="001E0B7A">
        <w:rPr>
          <w:rFonts w:ascii="Calibri" w:hAnsi="Calibri"/>
          <w:b/>
          <w:bCs/>
        </w:rPr>
        <w:t>GEDSI Indices Inclusion:</w:t>
      </w:r>
      <w:r w:rsidRPr="001E0B7A">
        <w:rPr>
          <w:rFonts w:ascii="Calibri" w:hAnsi="Calibri"/>
        </w:rPr>
        <w:t xml:space="preserve"> SKALA has supported the inclusion of two key indices in national planning documents: the Family Quality Development Index and the Gender Inequality Index. Both provide improved GEDSI perspectives in national (and later subnational) development planning.</w:t>
      </w:r>
    </w:p>
    <w:p w14:paraId="31E23AB9" w14:textId="77777777" w:rsidR="001E0B7A" w:rsidRPr="001E0B7A" w:rsidRDefault="001E0B7A" w:rsidP="00DE6BD1">
      <w:pPr>
        <w:pStyle w:val="BodyText"/>
        <w:numPr>
          <w:ilvl w:val="0"/>
          <w:numId w:val="43"/>
        </w:numPr>
        <w:jc w:val="both"/>
        <w:rPr>
          <w:rFonts w:ascii="Calibri" w:hAnsi="Calibri"/>
        </w:rPr>
      </w:pPr>
      <w:r w:rsidRPr="001E0B7A">
        <w:rPr>
          <w:rFonts w:ascii="Calibri" w:hAnsi="Calibri"/>
          <w:b/>
          <w:bCs/>
        </w:rPr>
        <w:t>Regional Action Plans:</w:t>
      </w:r>
      <w:r w:rsidRPr="001E0B7A">
        <w:rPr>
          <w:rFonts w:ascii="Calibri" w:hAnsi="Calibri"/>
        </w:rPr>
        <w:t xml:space="preserve"> At the subnational level, the GEDSI team continues to support the development of Regional Action Plans for People with Disability (RAD PD), with progress in Aceh and NTT. In these two locations, organizations supporting and representing people with disabilities have been engaged in the development of the action plan. SKALA has also provided different approaches to capacity building for planners seeking to better gain perspectives on disability-inclusive development.</w:t>
      </w:r>
    </w:p>
    <w:p w14:paraId="4EF3A352" w14:textId="77777777" w:rsidR="001E0B7A" w:rsidRPr="001E0B7A" w:rsidRDefault="001E0B7A" w:rsidP="00DE6BD1">
      <w:pPr>
        <w:pStyle w:val="BodyText"/>
        <w:numPr>
          <w:ilvl w:val="0"/>
          <w:numId w:val="43"/>
        </w:numPr>
        <w:jc w:val="both"/>
        <w:rPr>
          <w:rFonts w:ascii="Calibri" w:hAnsi="Calibri"/>
        </w:rPr>
      </w:pPr>
      <w:r w:rsidRPr="001E0B7A">
        <w:rPr>
          <w:rFonts w:ascii="Calibri" w:hAnsi="Calibri"/>
          <w:b/>
          <w:bCs/>
        </w:rPr>
        <w:t>PAITUA Program:</w:t>
      </w:r>
      <w:r w:rsidRPr="001E0B7A">
        <w:rPr>
          <w:rFonts w:ascii="Calibri" w:hAnsi="Calibri"/>
        </w:rPr>
        <w:t xml:space="preserve"> SKALA continues to play an important role in the development and implementation of the PAITUA program, which provides a cash benefit to elderly Papuans. Following data verification and the development of distribution arrangements, the program disbursed benefits for the first time during the reporting period. In addition to supporting distribution itself, the program undertook an evaluation of the process, which will inform improvements in the future.</w:t>
      </w:r>
    </w:p>
    <w:p w14:paraId="77A5620B" w14:textId="77777777" w:rsidR="001E0B7A" w:rsidRPr="001E0B7A" w:rsidRDefault="001E0B7A" w:rsidP="001E0B7A">
      <w:pPr>
        <w:pStyle w:val="Heading2"/>
        <w:numPr>
          <w:ilvl w:val="0"/>
          <w:numId w:val="0"/>
        </w:numPr>
        <w:ind w:left="851" w:hanging="851"/>
        <w:jc w:val="both"/>
        <w:rPr>
          <w:rFonts w:ascii="Calibri" w:hAnsi="Calibri" w:cs="Calibri"/>
        </w:rPr>
      </w:pPr>
      <w:bookmarkStart w:id="15" w:name="_Toc166858066"/>
      <w:bookmarkStart w:id="16" w:name="_Toc172795380"/>
      <w:r w:rsidRPr="001E0B7A">
        <w:rPr>
          <w:rFonts w:ascii="Calibri" w:hAnsi="Calibri" w:cs="Calibri"/>
        </w:rPr>
        <w:t>Lessons Learned</w:t>
      </w:r>
      <w:bookmarkEnd w:id="15"/>
      <w:bookmarkEnd w:id="16"/>
    </w:p>
    <w:p w14:paraId="1EAF4346" w14:textId="77777777" w:rsidR="001E0B7A" w:rsidRPr="001E0B7A" w:rsidRDefault="001E0B7A" w:rsidP="001E0B7A">
      <w:pPr>
        <w:pStyle w:val="BodyText"/>
        <w:jc w:val="both"/>
        <w:rPr>
          <w:rFonts w:ascii="Calibri" w:hAnsi="Calibri"/>
        </w:rPr>
      </w:pPr>
      <w:r w:rsidRPr="001E0B7A">
        <w:rPr>
          <w:rFonts w:ascii="Calibri" w:hAnsi="Calibri"/>
        </w:rPr>
        <w:t xml:space="preserve">At the end of its first full implementation period, SKALA has gathered lessons to understand where it can continue to improve. Key areas of reflection and learning this period were: </w:t>
      </w:r>
    </w:p>
    <w:p w14:paraId="44B490E6" w14:textId="77777777" w:rsidR="001E0B7A" w:rsidRPr="001E0B7A" w:rsidRDefault="001E0B7A" w:rsidP="00DE6BD1">
      <w:pPr>
        <w:pStyle w:val="BodyText"/>
        <w:numPr>
          <w:ilvl w:val="0"/>
          <w:numId w:val="45"/>
        </w:numPr>
        <w:jc w:val="both"/>
        <w:rPr>
          <w:rFonts w:ascii="Calibri" w:hAnsi="Calibri"/>
        </w:rPr>
      </w:pPr>
      <w:r w:rsidRPr="001E0B7A">
        <w:rPr>
          <w:rFonts w:ascii="Calibri" w:hAnsi="Calibri"/>
          <w:b/>
          <w:bCs/>
        </w:rPr>
        <w:t>Improving Relationships:</w:t>
      </w:r>
      <w:r w:rsidRPr="001E0B7A">
        <w:rPr>
          <w:rFonts w:ascii="Calibri" w:hAnsi="Calibri"/>
        </w:rPr>
        <w:t xml:space="preserve"> SKALA has already demonstrated its ability to support coordination and collaboration both between national ministries/directorates and between national and subnational actors. While part of its success in this role stems from being a very neutral player, SKALA needs to further explore how it can also more fully realize its potential as a policy advocate and influencer.</w:t>
      </w:r>
    </w:p>
    <w:p w14:paraId="5E27916F" w14:textId="77777777" w:rsidR="001E0B7A" w:rsidRPr="001E0B7A" w:rsidRDefault="001E0B7A" w:rsidP="00DE6BD1">
      <w:pPr>
        <w:pStyle w:val="BodyText"/>
        <w:numPr>
          <w:ilvl w:val="0"/>
          <w:numId w:val="45"/>
        </w:numPr>
        <w:jc w:val="both"/>
        <w:rPr>
          <w:rFonts w:ascii="Calibri" w:hAnsi="Calibri"/>
        </w:rPr>
      </w:pPr>
      <w:r w:rsidRPr="001E0B7A">
        <w:rPr>
          <w:rFonts w:ascii="Calibri" w:hAnsi="Calibri"/>
          <w:b/>
          <w:bCs/>
        </w:rPr>
        <w:t>Technical Challenges:</w:t>
      </w:r>
      <w:r w:rsidRPr="001E0B7A">
        <w:rPr>
          <w:rFonts w:ascii="Calibri" w:hAnsi="Calibri"/>
        </w:rPr>
        <w:t xml:space="preserve"> From a more technical perspective, the program needs to further explore opportunities for GEDSI understanding and mainstreaming both internally and externally. It also needs to continue developing a sharper understanding of the actual situation around MSS data to navigate quite different perspectives from MoHA and BAPPENAS regarding what is needed going forward.</w:t>
      </w:r>
    </w:p>
    <w:p w14:paraId="2F032CE9" w14:textId="77777777" w:rsidR="001E0B7A" w:rsidRPr="001E0B7A" w:rsidRDefault="001E0B7A" w:rsidP="00DE6BD1">
      <w:pPr>
        <w:pStyle w:val="BodyText"/>
        <w:numPr>
          <w:ilvl w:val="0"/>
          <w:numId w:val="45"/>
        </w:numPr>
        <w:jc w:val="both"/>
        <w:rPr>
          <w:rFonts w:ascii="Calibri" w:hAnsi="Calibri"/>
        </w:rPr>
      </w:pPr>
      <w:r w:rsidRPr="001E0B7A">
        <w:rPr>
          <w:rFonts w:ascii="Calibri" w:hAnsi="Calibri"/>
          <w:b/>
          <w:bCs/>
        </w:rPr>
        <w:t>Internal Processes:</w:t>
      </w:r>
      <w:r w:rsidRPr="001E0B7A">
        <w:rPr>
          <w:rFonts w:ascii="Calibri" w:hAnsi="Calibri"/>
        </w:rPr>
        <w:t xml:space="preserve"> Finally, the program continues to examine how it can best support the role of the province in guiding districts and provide quality capacity development support.</w:t>
      </w:r>
    </w:p>
    <w:p w14:paraId="27DEBB77" w14:textId="77777777" w:rsidR="001E0B7A" w:rsidRPr="001E0B7A" w:rsidRDefault="001E0B7A" w:rsidP="001E0B7A">
      <w:pPr>
        <w:pStyle w:val="Heading2"/>
        <w:numPr>
          <w:ilvl w:val="0"/>
          <w:numId w:val="0"/>
        </w:numPr>
        <w:ind w:left="851" w:hanging="851"/>
        <w:jc w:val="both"/>
        <w:rPr>
          <w:rFonts w:ascii="Calibri" w:hAnsi="Calibri" w:cs="Calibri"/>
        </w:rPr>
      </w:pPr>
      <w:bookmarkStart w:id="17" w:name="_Toc166858067"/>
      <w:bookmarkStart w:id="18" w:name="_Toc172795381"/>
      <w:r w:rsidRPr="001E0B7A">
        <w:rPr>
          <w:rFonts w:ascii="Calibri" w:hAnsi="Calibri" w:cs="Calibri"/>
        </w:rPr>
        <w:t>Conclusion</w:t>
      </w:r>
      <w:bookmarkEnd w:id="17"/>
      <w:bookmarkEnd w:id="18"/>
    </w:p>
    <w:p w14:paraId="26CA8F63" w14:textId="77777777" w:rsidR="001E0B7A" w:rsidRPr="001E0B7A" w:rsidRDefault="001E0B7A" w:rsidP="001E0B7A">
      <w:pPr>
        <w:pStyle w:val="BodyText"/>
        <w:jc w:val="both"/>
        <w:rPr>
          <w:rFonts w:ascii="Calibri" w:hAnsi="Calibri"/>
        </w:rPr>
      </w:pPr>
      <w:r w:rsidRPr="001E0B7A">
        <w:rPr>
          <w:rFonts w:ascii="Calibri" w:hAnsi="Calibri"/>
        </w:rPr>
        <w:t xml:space="preserve">SKALA has made significant strides in its first full implementation period, building a strong foundation for future progress in improving subnational service delivery and policy harmonization. The lessons learned during this period will inform the program's continued efforts to support coordination and collaboration across levels of government and between national and subnational actors. SKALA remains committed to addressing regional disparities in development and improving the delivery of basic services for vulnerable </w:t>
      </w:r>
      <w:r w:rsidRPr="001E0B7A">
        <w:rPr>
          <w:rFonts w:ascii="Calibri" w:hAnsi="Calibri"/>
        </w:rPr>
        <w:lastRenderedPageBreak/>
        <w:t>populations.</w:t>
      </w:r>
    </w:p>
    <w:p w14:paraId="4D0DC619" w14:textId="140B874E" w:rsidR="002071E0" w:rsidRPr="001E0B7A" w:rsidRDefault="002071E0" w:rsidP="001E0B7A">
      <w:pPr>
        <w:pStyle w:val="BodyText"/>
        <w:jc w:val="both"/>
        <w:rPr>
          <w:rFonts w:ascii="Calibri" w:hAnsi="Calibri"/>
        </w:rPr>
      </w:pPr>
      <w:r w:rsidRPr="001E0B7A">
        <w:rPr>
          <w:rFonts w:ascii="Calibri" w:hAnsi="Calibri"/>
        </w:rPr>
        <w:t xml:space="preserve"> </w:t>
      </w:r>
    </w:p>
    <w:p w14:paraId="37D4DE4C" w14:textId="77777777" w:rsidR="00277CBE" w:rsidRPr="001D2A7A" w:rsidRDefault="00277CBE" w:rsidP="005A06FA">
      <w:pPr>
        <w:pStyle w:val="BodyText"/>
        <w:rPr>
          <w:rFonts w:ascii="Calibri" w:hAnsi="Calibri"/>
          <w:szCs w:val="22"/>
        </w:rPr>
      </w:pPr>
    </w:p>
    <w:p w14:paraId="554D1106" w14:textId="77777777" w:rsidR="00277CBE" w:rsidRPr="001D2A7A" w:rsidRDefault="00277CBE" w:rsidP="005A06FA">
      <w:pPr>
        <w:pStyle w:val="BodyText"/>
        <w:rPr>
          <w:rFonts w:ascii="Calibri" w:hAnsi="Calibri"/>
          <w:szCs w:val="22"/>
        </w:rPr>
      </w:pPr>
    </w:p>
    <w:p w14:paraId="709A23EA" w14:textId="77777777" w:rsidR="00277CBE" w:rsidRPr="001D2A7A" w:rsidRDefault="00277CBE" w:rsidP="005A06FA">
      <w:pPr>
        <w:pStyle w:val="BodyText"/>
        <w:rPr>
          <w:rFonts w:ascii="Calibri" w:hAnsi="Calibri"/>
          <w:szCs w:val="22"/>
        </w:rPr>
      </w:pPr>
    </w:p>
    <w:p w14:paraId="6E65AA59" w14:textId="77777777" w:rsidR="00277CBE" w:rsidRPr="001D2A7A" w:rsidRDefault="00277CBE" w:rsidP="005A06FA">
      <w:pPr>
        <w:pStyle w:val="BodyText"/>
        <w:rPr>
          <w:rFonts w:ascii="Calibri" w:hAnsi="Calibri"/>
          <w:szCs w:val="22"/>
        </w:rPr>
      </w:pPr>
    </w:p>
    <w:p w14:paraId="578E340F" w14:textId="77777777" w:rsidR="00277CBE" w:rsidRPr="001D2A7A" w:rsidRDefault="00277CBE" w:rsidP="005A06FA">
      <w:pPr>
        <w:pStyle w:val="BodyText"/>
        <w:rPr>
          <w:rFonts w:ascii="Calibri" w:hAnsi="Calibri"/>
          <w:szCs w:val="22"/>
        </w:rPr>
      </w:pPr>
    </w:p>
    <w:p w14:paraId="4B3A6141" w14:textId="77777777" w:rsidR="00277CBE" w:rsidRPr="001D2A7A" w:rsidRDefault="00277CBE" w:rsidP="005A06FA">
      <w:pPr>
        <w:pStyle w:val="BodyText"/>
        <w:rPr>
          <w:rFonts w:ascii="Calibri" w:hAnsi="Calibri"/>
          <w:szCs w:val="22"/>
        </w:rPr>
      </w:pPr>
    </w:p>
    <w:p w14:paraId="6EBC9102" w14:textId="77777777" w:rsidR="00277CBE" w:rsidRPr="001D2A7A" w:rsidRDefault="00277CBE" w:rsidP="005A06FA">
      <w:pPr>
        <w:pStyle w:val="BodyText"/>
        <w:rPr>
          <w:rFonts w:ascii="Calibri" w:hAnsi="Calibri"/>
          <w:szCs w:val="22"/>
        </w:rPr>
      </w:pPr>
    </w:p>
    <w:p w14:paraId="4AA5A991" w14:textId="77777777" w:rsidR="00277CBE" w:rsidRPr="001D2A7A" w:rsidRDefault="00277CBE" w:rsidP="005A06FA">
      <w:pPr>
        <w:pStyle w:val="BodyText"/>
        <w:rPr>
          <w:rFonts w:ascii="Calibri" w:hAnsi="Calibri"/>
          <w:szCs w:val="22"/>
        </w:rPr>
      </w:pPr>
    </w:p>
    <w:p w14:paraId="52A37C87" w14:textId="77777777" w:rsidR="00277CBE" w:rsidRPr="001D2A7A" w:rsidRDefault="00277CBE" w:rsidP="005A06FA">
      <w:pPr>
        <w:pStyle w:val="BodyText"/>
        <w:rPr>
          <w:rFonts w:ascii="Calibri" w:hAnsi="Calibri"/>
          <w:szCs w:val="22"/>
        </w:rPr>
      </w:pPr>
    </w:p>
    <w:p w14:paraId="030CEAE3" w14:textId="77777777" w:rsidR="00277CBE" w:rsidRPr="001D2A7A" w:rsidRDefault="00277CBE" w:rsidP="005A06FA">
      <w:pPr>
        <w:pStyle w:val="BodyText"/>
        <w:rPr>
          <w:rFonts w:ascii="Calibri" w:hAnsi="Calibri"/>
          <w:szCs w:val="22"/>
        </w:rPr>
      </w:pPr>
    </w:p>
    <w:p w14:paraId="61EC0EC0" w14:textId="77777777" w:rsidR="00277CBE" w:rsidRPr="001D2A7A" w:rsidRDefault="00277CBE" w:rsidP="005A06FA">
      <w:pPr>
        <w:pStyle w:val="BodyText"/>
        <w:rPr>
          <w:rFonts w:ascii="Calibri" w:hAnsi="Calibri"/>
          <w:szCs w:val="22"/>
        </w:rPr>
      </w:pPr>
    </w:p>
    <w:p w14:paraId="47CC3147" w14:textId="77777777" w:rsidR="00277CBE" w:rsidRPr="001D2A7A" w:rsidRDefault="00277CBE" w:rsidP="005A06FA">
      <w:pPr>
        <w:pStyle w:val="BodyText"/>
        <w:rPr>
          <w:rFonts w:ascii="Calibri" w:hAnsi="Calibri"/>
          <w:szCs w:val="22"/>
        </w:rPr>
      </w:pPr>
    </w:p>
    <w:p w14:paraId="4534635E" w14:textId="77777777" w:rsidR="00277CBE" w:rsidRPr="001D2A7A" w:rsidRDefault="00277CBE" w:rsidP="005A06FA">
      <w:pPr>
        <w:pStyle w:val="BodyText"/>
        <w:rPr>
          <w:rFonts w:ascii="Calibri" w:hAnsi="Calibri"/>
          <w:szCs w:val="22"/>
        </w:rPr>
      </w:pPr>
    </w:p>
    <w:p w14:paraId="6F6551EB" w14:textId="77777777" w:rsidR="00277CBE" w:rsidRPr="001D2A7A" w:rsidRDefault="00277CBE" w:rsidP="005A06FA">
      <w:pPr>
        <w:pStyle w:val="BodyText"/>
        <w:rPr>
          <w:rFonts w:ascii="Calibri" w:hAnsi="Calibri"/>
          <w:szCs w:val="22"/>
        </w:rPr>
      </w:pPr>
    </w:p>
    <w:p w14:paraId="1A23B4C6" w14:textId="77777777" w:rsidR="00277CBE" w:rsidRPr="001D2A7A" w:rsidRDefault="00277CBE" w:rsidP="005A06FA">
      <w:pPr>
        <w:pStyle w:val="BodyText"/>
        <w:rPr>
          <w:rFonts w:ascii="Calibri" w:hAnsi="Calibri"/>
          <w:szCs w:val="22"/>
        </w:rPr>
      </w:pPr>
    </w:p>
    <w:p w14:paraId="106736BF" w14:textId="77777777" w:rsidR="00277CBE" w:rsidRDefault="00277CBE" w:rsidP="005A06FA">
      <w:pPr>
        <w:pStyle w:val="BodyText"/>
        <w:rPr>
          <w:rFonts w:ascii="Calibri" w:hAnsi="Calibri"/>
          <w:szCs w:val="22"/>
        </w:rPr>
      </w:pPr>
    </w:p>
    <w:p w14:paraId="7885EE8B" w14:textId="77777777" w:rsidR="001B6F34" w:rsidRDefault="001B6F34" w:rsidP="005A06FA">
      <w:pPr>
        <w:pStyle w:val="BodyText"/>
        <w:rPr>
          <w:rFonts w:ascii="Calibri" w:hAnsi="Calibri"/>
          <w:szCs w:val="22"/>
        </w:rPr>
      </w:pPr>
    </w:p>
    <w:p w14:paraId="779C3BB2" w14:textId="77777777" w:rsidR="001B6F34" w:rsidRDefault="001B6F34" w:rsidP="005A06FA">
      <w:pPr>
        <w:pStyle w:val="BodyText"/>
        <w:rPr>
          <w:rFonts w:ascii="Calibri" w:hAnsi="Calibri"/>
          <w:szCs w:val="22"/>
        </w:rPr>
      </w:pPr>
    </w:p>
    <w:p w14:paraId="463A6163" w14:textId="77777777" w:rsidR="001B6F34" w:rsidRDefault="001B6F34" w:rsidP="005A06FA">
      <w:pPr>
        <w:pStyle w:val="BodyText"/>
        <w:rPr>
          <w:rFonts w:ascii="Calibri" w:hAnsi="Calibri"/>
          <w:szCs w:val="22"/>
        </w:rPr>
      </w:pPr>
    </w:p>
    <w:p w14:paraId="09A21223" w14:textId="77777777" w:rsidR="001B6F34" w:rsidRDefault="001B6F34" w:rsidP="005A06FA">
      <w:pPr>
        <w:pStyle w:val="BodyText"/>
        <w:rPr>
          <w:rFonts w:ascii="Calibri" w:hAnsi="Calibri"/>
          <w:szCs w:val="22"/>
        </w:rPr>
      </w:pPr>
    </w:p>
    <w:p w14:paraId="68D0458C" w14:textId="77777777" w:rsidR="001B6F34" w:rsidRDefault="001B6F34" w:rsidP="005A06FA">
      <w:pPr>
        <w:pStyle w:val="BodyText"/>
        <w:rPr>
          <w:rFonts w:ascii="Calibri" w:hAnsi="Calibri"/>
          <w:szCs w:val="22"/>
        </w:rPr>
      </w:pPr>
    </w:p>
    <w:p w14:paraId="1BF526D2" w14:textId="77777777" w:rsidR="001B6F34" w:rsidRDefault="001B6F34" w:rsidP="005A06FA">
      <w:pPr>
        <w:pStyle w:val="BodyText"/>
        <w:rPr>
          <w:rFonts w:ascii="Calibri" w:hAnsi="Calibri"/>
          <w:szCs w:val="22"/>
        </w:rPr>
      </w:pPr>
    </w:p>
    <w:p w14:paraId="78C3A3B0" w14:textId="77777777" w:rsidR="001B6F34" w:rsidRPr="001D2A7A" w:rsidRDefault="001B6F34" w:rsidP="005A06FA">
      <w:pPr>
        <w:pStyle w:val="BodyText"/>
        <w:rPr>
          <w:rFonts w:ascii="Calibri" w:hAnsi="Calibri"/>
          <w:szCs w:val="22"/>
        </w:rPr>
      </w:pPr>
    </w:p>
    <w:p w14:paraId="5123AEE3" w14:textId="77777777" w:rsidR="00277CBE" w:rsidRPr="001D2A7A" w:rsidRDefault="00277CBE" w:rsidP="005A06FA">
      <w:pPr>
        <w:pStyle w:val="BodyText"/>
        <w:rPr>
          <w:rFonts w:ascii="Calibri" w:hAnsi="Calibri"/>
          <w:szCs w:val="22"/>
        </w:rPr>
      </w:pPr>
    </w:p>
    <w:p w14:paraId="3EB7CF7D" w14:textId="77777777" w:rsidR="00277CBE" w:rsidRPr="001D2A7A" w:rsidRDefault="00277CBE" w:rsidP="005A06FA">
      <w:pPr>
        <w:pStyle w:val="BodyText"/>
        <w:rPr>
          <w:rFonts w:ascii="Calibri" w:hAnsi="Calibri"/>
          <w:szCs w:val="22"/>
        </w:rPr>
      </w:pPr>
    </w:p>
    <w:p w14:paraId="4F11AFD6" w14:textId="4D4958B1" w:rsidR="00277CBE" w:rsidRPr="001D2A7A" w:rsidRDefault="00277CBE" w:rsidP="005A06FA">
      <w:pPr>
        <w:pStyle w:val="BodyText"/>
        <w:rPr>
          <w:rFonts w:ascii="Calibri" w:hAnsi="Calibri"/>
          <w:szCs w:val="22"/>
        </w:rPr>
      </w:pPr>
    </w:p>
    <w:p w14:paraId="64559A22" w14:textId="77777777" w:rsidR="00277CBE" w:rsidRPr="001D2A7A" w:rsidRDefault="00277CBE" w:rsidP="005A06FA">
      <w:pPr>
        <w:pStyle w:val="BodyText"/>
        <w:rPr>
          <w:rFonts w:ascii="Calibri" w:hAnsi="Calibri"/>
          <w:szCs w:val="22"/>
        </w:rPr>
      </w:pPr>
    </w:p>
    <w:p w14:paraId="730BCEAC" w14:textId="172DD416" w:rsidR="00277CBE" w:rsidRPr="001D2A7A" w:rsidRDefault="00277CBE" w:rsidP="005A06FA">
      <w:pPr>
        <w:pStyle w:val="BodyText"/>
        <w:rPr>
          <w:rFonts w:ascii="Calibri" w:hAnsi="Calibri"/>
          <w:szCs w:val="22"/>
        </w:rPr>
      </w:pPr>
    </w:p>
    <w:p w14:paraId="20CADD6C" w14:textId="599DFBA1" w:rsidR="00277CBE" w:rsidRPr="001D2A7A" w:rsidRDefault="00277CBE" w:rsidP="005A06FA">
      <w:pPr>
        <w:pStyle w:val="BodyText"/>
        <w:rPr>
          <w:rFonts w:ascii="Calibri" w:hAnsi="Calibri"/>
          <w:szCs w:val="22"/>
        </w:rPr>
      </w:pPr>
    </w:p>
    <w:p w14:paraId="2EEFF689" w14:textId="3153227E" w:rsidR="00277CBE" w:rsidRPr="001D2A7A" w:rsidRDefault="00277CBE" w:rsidP="005A06FA">
      <w:pPr>
        <w:pStyle w:val="BodyText"/>
        <w:rPr>
          <w:rFonts w:ascii="Calibri" w:hAnsi="Calibri"/>
          <w:szCs w:val="22"/>
        </w:rPr>
      </w:pPr>
    </w:p>
    <w:p w14:paraId="6801A764" w14:textId="6D441739" w:rsidR="00277CBE" w:rsidRPr="001D2A7A" w:rsidRDefault="00277CBE" w:rsidP="005A06FA">
      <w:pPr>
        <w:pStyle w:val="BodyText"/>
        <w:rPr>
          <w:rFonts w:ascii="Calibri" w:hAnsi="Calibri"/>
          <w:szCs w:val="22"/>
        </w:rPr>
      </w:pPr>
    </w:p>
    <w:p w14:paraId="57FBED19" w14:textId="3509B24C" w:rsidR="00BF10C3" w:rsidRPr="001D2A7A" w:rsidRDefault="00BF10C3" w:rsidP="005A06FA">
      <w:pPr>
        <w:pStyle w:val="BodyText"/>
        <w:rPr>
          <w:rFonts w:ascii="Calibri" w:hAnsi="Calibri"/>
          <w:szCs w:val="22"/>
        </w:rPr>
      </w:pPr>
    </w:p>
    <w:p w14:paraId="5381D307" w14:textId="7396E27C" w:rsidR="00BF10C3" w:rsidRPr="001D2A7A" w:rsidRDefault="00BF10C3" w:rsidP="005A06FA">
      <w:pPr>
        <w:pStyle w:val="BodyText"/>
        <w:rPr>
          <w:rFonts w:ascii="Calibri" w:hAnsi="Calibri"/>
          <w:szCs w:val="22"/>
        </w:rPr>
      </w:pPr>
    </w:p>
    <w:p w14:paraId="4019BFB9" w14:textId="0D11536D" w:rsidR="005A06FA" w:rsidRPr="001D2A7A" w:rsidRDefault="005A06FA" w:rsidP="005A06FA">
      <w:pPr>
        <w:pStyle w:val="BodyText"/>
        <w:rPr>
          <w:rFonts w:ascii="Calibri" w:hAnsi="Calibri"/>
          <w:szCs w:val="22"/>
        </w:rPr>
      </w:pPr>
    </w:p>
    <w:p w14:paraId="1556CA7F" w14:textId="721DBD89" w:rsidR="005A06FA" w:rsidRPr="001D2A7A" w:rsidRDefault="005A06FA" w:rsidP="005A06FA">
      <w:pPr>
        <w:pStyle w:val="BodyText"/>
        <w:rPr>
          <w:rFonts w:ascii="Calibri" w:hAnsi="Calibri"/>
          <w:szCs w:val="22"/>
        </w:rPr>
      </w:pPr>
    </w:p>
    <w:p w14:paraId="7168CF51" w14:textId="542E09B0" w:rsidR="00977DF5" w:rsidRPr="001D2A7A" w:rsidRDefault="00A3624E" w:rsidP="005A06FA">
      <w:pPr>
        <w:pStyle w:val="BodyText"/>
        <w:rPr>
          <w:rFonts w:ascii="Calibri" w:hAnsi="Calibri"/>
          <w:szCs w:val="22"/>
        </w:rPr>
      </w:pPr>
      <w:r>
        <w:rPr>
          <w:rFonts w:ascii="Calibri" w:hAnsi="Calibri"/>
          <w:noProof/>
          <w:szCs w:val="22"/>
        </w:rPr>
        <w:lastRenderedPageBreak/>
        <mc:AlternateContent>
          <mc:Choice Requires="wpg">
            <w:drawing>
              <wp:anchor distT="0" distB="0" distL="114300" distR="114300" simplePos="0" relativeHeight="251656192" behindDoc="0" locked="0" layoutInCell="1" allowOverlap="1" wp14:anchorId="364A271B" wp14:editId="1B598F79">
                <wp:simplePos x="0" y="0"/>
                <wp:positionH relativeFrom="page">
                  <wp:align>left</wp:align>
                </wp:positionH>
                <wp:positionV relativeFrom="paragraph">
                  <wp:posOffset>-694690</wp:posOffset>
                </wp:positionV>
                <wp:extent cx="7597140" cy="10679430"/>
                <wp:effectExtent l="0" t="0" r="3810" b="7620"/>
                <wp:wrapNone/>
                <wp:docPr id="30490251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7140" cy="10679430"/>
                          <a:chOff x="0" y="0"/>
                          <a:chExt cx="7597140" cy="10679430"/>
                        </a:xfrm>
                      </wpg:grpSpPr>
                      <wpg:grpSp>
                        <wpg:cNvPr id="1777111077" name="Group 4"/>
                        <wpg:cNvGrpSpPr/>
                        <wpg:grpSpPr>
                          <a:xfrm>
                            <a:off x="0" y="0"/>
                            <a:ext cx="7597140" cy="10679430"/>
                            <a:chOff x="0" y="0"/>
                            <a:chExt cx="7597140" cy="10679430"/>
                          </a:xfrm>
                        </wpg:grpSpPr>
                        <wps:wsp>
                          <wps:cNvPr id="1176168338" name="Rectangle 1"/>
                          <wps:cNvSpPr/>
                          <wps:spPr>
                            <a:xfrm>
                              <a:off x="0" y="0"/>
                              <a:ext cx="7597140" cy="10679430"/>
                            </a:xfrm>
                            <a:prstGeom prst="rect">
                              <a:avLst/>
                            </a:prstGeom>
                            <a:solidFill>
                              <a:srgbClr val="00ABA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0757721" name="Rectangle 2"/>
                          <wps:cNvSpPr/>
                          <wps:spPr>
                            <a:xfrm>
                              <a:off x="4297680" y="571500"/>
                              <a:ext cx="2724150" cy="963930"/>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1781080" name="Rectangle 2"/>
                          <wps:cNvSpPr/>
                          <wps:spPr>
                            <a:xfrm>
                              <a:off x="41910" y="0"/>
                              <a:ext cx="3059430" cy="5795010"/>
                            </a:xfrm>
                            <a:prstGeom prst="rect">
                              <a:avLst/>
                            </a:prstGeom>
                            <a:blipFill dpi="0" rotWithShape="1">
                              <a:blip r:embed="rId14"/>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853158" name="Rectangle 3"/>
                          <wps:cNvSpPr/>
                          <wps:spPr>
                            <a:xfrm>
                              <a:off x="922020" y="5715000"/>
                              <a:ext cx="5474970" cy="13754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E907CD" w14:textId="39F0E3D9" w:rsidR="00F56654" w:rsidRPr="008853B5" w:rsidRDefault="00F56654" w:rsidP="008853B5">
                                <w:pPr>
                                  <w:rPr>
                                    <w:b/>
                                    <w:bCs/>
                                    <w:sz w:val="100"/>
                                    <w:szCs w:val="100"/>
                                  </w:rPr>
                                </w:pPr>
                                <w:r w:rsidRPr="008853B5">
                                  <w:rPr>
                                    <w:b/>
                                    <w:bCs/>
                                    <w:sz w:val="100"/>
                                    <w:szCs w:val="100"/>
                                  </w:rPr>
                                  <w:t>CONTEXT</w:t>
                                </w:r>
                              </w:p>
                              <w:p w14:paraId="77093ACD" w14:textId="02972CE3" w:rsidR="00F56654" w:rsidRPr="008853B5" w:rsidRDefault="00F56654" w:rsidP="008853B5">
                                <w:pPr>
                                  <w:rPr>
                                    <w:rFonts w:asciiTheme="minorHAnsi" w:hAnsiTheme="minorHAnsi" w:cstheme="minorHAnsi"/>
                                    <w:sz w:val="46"/>
                                    <w:szCs w:val="46"/>
                                  </w:rPr>
                                </w:pPr>
                                <w:r w:rsidRPr="008853B5">
                                  <w:rPr>
                                    <w:rFonts w:asciiTheme="minorHAnsi" w:hAnsiTheme="minorHAnsi" w:cstheme="minorHAnsi"/>
                                    <w:sz w:val="46"/>
                                    <w:szCs w:val="46"/>
                                  </w:rPr>
                                  <w:t>SKALA Six Monthly Progress Repor</w:t>
                                </w:r>
                                <w:r w:rsidR="008853B5" w:rsidRPr="008853B5">
                                  <w:rPr>
                                    <w:rFonts w:asciiTheme="minorHAnsi" w:hAnsiTheme="minorHAnsi" w:cstheme="minorHAnsi"/>
                                    <w:sz w:val="46"/>
                                    <w:szCs w:val="46"/>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01985580" name="Rectangle 2"/>
                        <wps:cNvSpPr/>
                        <wps:spPr>
                          <a:xfrm>
                            <a:off x="22860" y="9109710"/>
                            <a:ext cx="7574280" cy="1546860"/>
                          </a:xfrm>
                          <a:prstGeom prst="rect">
                            <a:avLst/>
                          </a:prstGeom>
                          <a:blipFill dpi="0" rotWithShape="1">
                            <a:blip r:embed="rId15"/>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4A271B" id="Group 5" o:spid="_x0000_s1026" alt="&quot;&quot;" style="position:absolute;margin-left:0;margin-top:-54.7pt;width:598.2pt;height:840.9pt;z-index:251656192;mso-position-horizontal:left;mso-position-horizontal-relative:page;mso-width-relative:margin;mso-height-relative:margin" coordsize="75971,1067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HeAAAAABSZ2h0bG9uZwAA&#10;A/E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IMAAAAAFJnaHRsb25nAAAJyA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XTfGp&#10;3q/aGm+NTvV+0O935Pm//9DmAtPn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XTfGp3q/aGm+NTvV+0O935Pm//9HmAtPn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">
                <v:group id="Group 4" o:spid="_x0000_s1027" style="position:absolute;width:75971;height:106794" coordsize="75971,106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">
                  <v:rect id="Rectangle 1" o:spid="_x0000_s1028" style="position:absolute;width:75971;height:106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" fillcolor="#00aba3" stroked="f" strokeweight="2pt"/>
                  <v:rect id="Rectangle 2" o:spid="_x0000_s1029" style="position:absolute;left:42976;top:5715;width:27242;height:9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" stroked="f" strokeweight="2pt">
                    <v:fill r:id="rId16" o:title="" recolor="t" rotate="t" type="frame"/>
                  </v:rect>
                  <v:rect id="Rectangle 2" o:spid="_x0000_s1030" style="position:absolute;left:419;width:30594;height:5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" stroked="f" strokeweight="2pt">
                    <v:fill r:id="rId17" o:title="" recolor="t" rotate="t" type="frame"/>
                  </v:rect>
                  <v:rect id="_x0000_s1031" style="position:absolute;left:9220;top:57150;width:54749;height:13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" filled="f" stroked="f" strokeweight="2pt">
                    <v:textbox>
                      <w:txbxContent>
                        <w:p w14:paraId="28E907CD" w14:textId="39F0E3D9" w:rsidR="00F56654" w:rsidRPr="008853B5" w:rsidRDefault="00F56654" w:rsidP="008853B5">
                          <w:pPr>
                            <w:rPr>
                              <w:b/>
                              <w:bCs/>
                              <w:sz w:val="100"/>
                              <w:szCs w:val="100"/>
                            </w:rPr>
                          </w:pPr>
                          <w:r w:rsidRPr="008853B5">
                            <w:rPr>
                              <w:b/>
                              <w:bCs/>
                              <w:sz w:val="100"/>
                              <w:szCs w:val="100"/>
                            </w:rPr>
                            <w:t>CONTEXT</w:t>
                          </w:r>
                        </w:p>
                        <w:p w14:paraId="77093ACD" w14:textId="02972CE3" w:rsidR="00F56654" w:rsidRPr="008853B5" w:rsidRDefault="00F56654" w:rsidP="008853B5">
                          <w:pPr>
                            <w:rPr>
                              <w:rFonts w:asciiTheme="minorHAnsi" w:hAnsiTheme="minorHAnsi" w:cstheme="minorHAnsi"/>
                              <w:sz w:val="46"/>
                              <w:szCs w:val="46"/>
                            </w:rPr>
                          </w:pPr>
                          <w:r w:rsidRPr="008853B5">
                            <w:rPr>
                              <w:rFonts w:asciiTheme="minorHAnsi" w:hAnsiTheme="minorHAnsi" w:cstheme="minorHAnsi"/>
                              <w:sz w:val="46"/>
                              <w:szCs w:val="46"/>
                            </w:rPr>
                            <w:t>SKALA Six Monthly Progress Repor</w:t>
                          </w:r>
                          <w:r w:rsidR="008853B5" w:rsidRPr="008853B5">
                            <w:rPr>
                              <w:rFonts w:asciiTheme="minorHAnsi" w:hAnsiTheme="minorHAnsi" w:cstheme="minorHAnsi"/>
                              <w:sz w:val="46"/>
                              <w:szCs w:val="46"/>
                            </w:rPr>
                            <w:t>t</w:t>
                          </w:r>
                        </w:p>
                      </w:txbxContent>
                    </v:textbox>
                  </v:rect>
                </v:group>
                <v:rect id="Rectangle 2" o:spid="_x0000_s1032" style="position:absolute;left:228;top:91097;width:75743;height:15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" stroked="f" strokeweight="2pt">
                  <v:fill r:id="rId18" o:title="" recolor="t" rotate="t" type="frame"/>
                </v:rect>
                <w10:wrap anchorx="page"/>
              </v:group>
            </w:pict>
          </mc:Fallback>
        </mc:AlternateContent>
      </w:r>
    </w:p>
    <w:p w14:paraId="60D9B65C" w14:textId="02EBE0E1" w:rsidR="00977DF5" w:rsidRPr="001D2A7A" w:rsidRDefault="00977DF5" w:rsidP="005A06FA">
      <w:pPr>
        <w:pStyle w:val="BodyText"/>
        <w:rPr>
          <w:rFonts w:ascii="Calibri" w:hAnsi="Calibri"/>
          <w:szCs w:val="22"/>
        </w:rPr>
      </w:pPr>
    </w:p>
    <w:p w14:paraId="09B5B37D" w14:textId="60388A9A" w:rsidR="00977DF5" w:rsidRPr="001D2A7A" w:rsidRDefault="00977DF5" w:rsidP="005A06FA">
      <w:pPr>
        <w:pStyle w:val="BodyText"/>
        <w:rPr>
          <w:rFonts w:ascii="Calibri" w:hAnsi="Calibri"/>
          <w:szCs w:val="22"/>
        </w:rPr>
      </w:pPr>
    </w:p>
    <w:p w14:paraId="1A952B4C" w14:textId="14FF59EF" w:rsidR="00977DF5" w:rsidRPr="001D2A7A" w:rsidRDefault="00977DF5" w:rsidP="005A06FA">
      <w:pPr>
        <w:pStyle w:val="BodyText"/>
        <w:rPr>
          <w:rFonts w:ascii="Calibri" w:hAnsi="Calibri"/>
          <w:szCs w:val="22"/>
        </w:rPr>
      </w:pPr>
    </w:p>
    <w:p w14:paraId="1BA23575" w14:textId="4DFF63EE" w:rsidR="00977DF5" w:rsidRPr="001D2A7A" w:rsidRDefault="00977DF5" w:rsidP="005A06FA">
      <w:pPr>
        <w:pStyle w:val="BodyText"/>
        <w:rPr>
          <w:rFonts w:ascii="Calibri" w:hAnsi="Calibri"/>
          <w:szCs w:val="22"/>
        </w:rPr>
      </w:pPr>
    </w:p>
    <w:p w14:paraId="68E1B299" w14:textId="0119EC8F" w:rsidR="00977DF5" w:rsidRPr="001D2A7A" w:rsidRDefault="00977DF5" w:rsidP="005A06FA">
      <w:pPr>
        <w:pStyle w:val="BodyText"/>
        <w:rPr>
          <w:rFonts w:ascii="Calibri" w:hAnsi="Calibri"/>
          <w:szCs w:val="22"/>
        </w:rPr>
      </w:pPr>
    </w:p>
    <w:p w14:paraId="12E558A1" w14:textId="22DB2A99" w:rsidR="00977DF5" w:rsidRPr="001D2A7A" w:rsidRDefault="00977DF5" w:rsidP="005A06FA">
      <w:pPr>
        <w:pStyle w:val="BodyText"/>
        <w:rPr>
          <w:rFonts w:ascii="Calibri" w:hAnsi="Calibri"/>
          <w:szCs w:val="22"/>
        </w:rPr>
      </w:pPr>
    </w:p>
    <w:p w14:paraId="75C9B119" w14:textId="1C8A2F8A" w:rsidR="00977DF5" w:rsidRPr="001D2A7A" w:rsidRDefault="00977DF5" w:rsidP="005A06FA">
      <w:pPr>
        <w:pStyle w:val="BodyText"/>
        <w:rPr>
          <w:rFonts w:ascii="Calibri" w:hAnsi="Calibri"/>
          <w:szCs w:val="22"/>
        </w:rPr>
      </w:pPr>
    </w:p>
    <w:p w14:paraId="5ECC7B79" w14:textId="2E3282E6" w:rsidR="00977DF5" w:rsidRPr="001D2A7A" w:rsidRDefault="00977DF5" w:rsidP="005A06FA">
      <w:pPr>
        <w:pStyle w:val="BodyText"/>
        <w:rPr>
          <w:rFonts w:ascii="Calibri" w:hAnsi="Calibri"/>
          <w:szCs w:val="22"/>
        </w:rPr>
      </w:pPr>
    </w:p>
    <w:p w14:paraId="3D401549" w14:textId="31CB11F2" w:rsidR="00977DF5" w:rsidRPr="001D2A7A" w:rsidRDefault="00977DF5" w:rsidP="005A06FA">
      <w:pPr>
        <w:pStyle w:val="BodyText"/>
        <w:rPr>
          <w:rFonts w:ascii="Calibri" w:hAnsi="Calibri"/>
          <w:szCs w:val="22"/>
        </w:rPr>
      </w:pPr>
    </w:p>
    <w:p w14:paraId="2F727C4B" w14:textId="6A365CFE" w:rsidR="00977DF5" w:rsidRPr="001D2A7A" w:rsidRDefault="00977DF5" w:rsidP="005A06FA">
      <w:pPr>
        <w:pStyle w:val="BodyText"/>
        <w:rPr>
          <w:rFonts w:ascii="Calibri" w:hAnsi="Calibri"/>
          <w:szCs w:val="22"/>
        </w:rPr>
      </w:pPr>
    </w:p>
    <w:p w14:paraId="52C125B2" w14:textId="6B0B887E" w:rsidR="00977DF5" w:rsidRPr="001D2A7A" w:rsidRDefault="00977DF5" w:rsidP="005A06FA">
      <w:pPr>
        <w:pStyle w:val="BodyText"/>
        <w:rPr>
          <w:rFonts w:ascii="Calibri" w:hAnsi="Calibri"/>
          <w:szCs w:val="22"/>
        </w:rPr>
      </w:pPr>
    </w:p>
    <w:p w14:paraId="0C1DAAF1" w14:textId="4A419567" w:rsidR="00977DF5" w:rsidRPr="001D2A7A" w:rsidRDefault="00977DF5" w:rsidP="005A06FA">
      <w:pPr>
        <w:pStyle w:val="BodyText"/>
        <w:rPr>
          <w:rFonts w:ascii="Calibri" w:hAnsi="Calibri"/>
          <w:szCs w:val="22"/>
        </w:rPr>
      </w:pPr>
    </w:p>
    <w:p w14:paraId="4FB2286E" w14:textId="11CBEAA4" w:rsidR="00977DF5" w:rsidRPr="001D2A7A" w:rsidRDefault="00977DF5" w:rsidP="005A06FA">
      <w:pPr>
        <w:pStyle w:val="BodyText"/>
        <w:rPr>
          <w:rFonts w:ascii="Calibri" w:hAnsi="Calibri"/>
          <w:szCs w:val="22"/>
        </w:rPr>
      </w:pPr>
    </w:p>
    <w:p w14:paraId="42CC4848" w14:textId="27CAF7DD" w:rsidR="00977DF5" w:rsidRPr="001D2A7A" w:rsidRDefault="00977DF5" w:rsidP="005A06FA">
      <w:pPr>
        <w:pStyle w:val="BodyText"/>
        <w:rPr>
          <w:rFonts w:ascii="Calibri" w:hAnsi="Calibri"/>
          <w:szCs w:val="22"/>
        </w:rPr>
      </w:pPr>
    </w:p>
    <w:p w14:paraId="3BA032CA" w14:textId="77777777" w:rsidR="00977DF5" w:rsidRPr="001D2A7A" w:rsidRDefault="00977DF5" w:rsidP="005A06FA">
      <w:pPr>
        <w:pStyle w:val="BodyText"/>
        <w:rPr>
          <w:rFonts w:ascii="Calibri" w:hAnsi="Calibri"/>
          <w:szCs w:val="22"/>
        </w:rPr>
      </w:pPr>
    </w:p>
    <w:p w14:paraId="102CE8CC" w14:textId="214A584D" w:rsidR="00977DF5" w:rsidRPr="001D2A7A" w:rsidRDefault="00977DF5" w:rsidP="005A06FA">
      <w:pPr>
        <w:pStyle w:val="BodyText"/>
        <w:rPr>
          <w:rFonts w:ascii="Calibri" w:hAnsi="Calibri"/>
          <w:szCs w:val="22"/>
        </w:rPr>
      </w:pPr>
    </w:p>
    <w:p w14:paraId="5C1E9D12" w14:textId="0B4AFD76" w:rsidR="00977DF5" w:rsidRPr="001D2A7A" w:rsidRDefault="00977DF5" w:rsidP="005A06FA">
      <w:pPr>
        <w:pStyle w:val="BodyText"/>
        <w:rPr>
          <w:rFonts w:ascii="Calibri" w:hAnsi="Calibri"/>
          <w:szCs w:val="22"/>
        </w:rPr>
      </w:pPr>
    </w:p>
    <w:p w14:paraId="3817E8F7" w14:textId="2AA160A2" w:rsidR="00977DF5" w:rsidRPr="001D2A7A" w:rsidRDefault="00977DF5" w:rsidP="005A06FA">
      <w:pPr>
        <w:pStyle w:val="BodyText"/>
        <w:rPr>
          <w:rFonts w:ascii="Calibri" w:hAnsi="Calibri"/>
          <w:szCs w:val="22"/>
        </w:rPr>
      </w:pPr>
    </w:p>
    <w:p w14:paraId="42773C1A" w14:textId="08BDAAFC" w:rsidR="00977DF5" w:rsidRPr="001D2A7A" w:rsidRDefault="00977DF5" w:rsidP="005A06FA">
      <w:pPr>
        <w:pStyle w:val="BodyText"/>
        <w:rPr>
          <w:rFonts w:ascii="Calibri" w:hAnsi="Calibri"/>
          <w:szCs w:val="22"/>
        </w:rPr>
      </w:pPr>
    </w:p>
    <w:p w14:paraId="66F46D22" w14:textId="2587E59B" w:rsidR="00977DF5" w:rsidRPr="001D2A7A" w:rsidRDefault="00977DF5" w:rsidP="005A06FA">
      <w:pPr>
        <w:pStyle w:val="BodyText"/>
        <w:rPr>
          <w:rFonts w:ascii="Calibri" w:hAnsi="Calibri"/>
          <w:szCs w:val="22"/>
        </w:rPr>
      </w:pPr>
    </w:p>
    <w:p w14:paraId="01EA155C" w14:textId="77777777" w:rsidR="00977DF5" w:rsidRPr="001D2A7A" w:rsidRDefault="00977DF5" w:rsidP="005A06FA">
      <w:pPr>
        <w:pStyle w:val="BodyText"/>
        <w:rPr>
          <w:rFonts w:ascii="Calibri" w:hAnsi="Calibri"/>
          <w:szCs w:val="22"/>
        </w:rPr>
      </w:pPr>
    </w:p>
    <w:p w14:paraId="74BD0247" w14:textId="1437AFC1" w:rsidR="00977DF5" w:rsidRPr="001D2A7A" w:rsidRDefault="00977DF5" w:rsidP="005A06FA">
      <w:pPr>
        <w:pStyle w:val="BodyText"/>
        <w:rPr>
          <w:rFonts w:ascii="Calibri" w:hAnsi="Calibri"/>
          <w:szCs w:val="22"/>
        </w:rPr>
      </w:pPr>
    </w:p>
    <w:p w14:paraId="112E7BD6" w14:textId="66AA941B" w:rsidR="00977DF5" w:rsidRPr="001D2A7A" w:rsidRDefault="00977DF5" w:rsidP="005A06FA">
      <w:pPr>
        <w:pStyle w:val="BodyText"/>
        <w:rPr>
          <w:rFonts w:ascii="Calibri" w:hAnsi="Calibri"/>
          <w:szCs w:val="22"/>
        </w:rPr>
      </w:pPr>
    </w:p>
    <w:p w14:paraId="76DAE53A" w14:textId="77777777" w:rsidR="00977DF5" w:rsidRPr="001D2A7A" w:rsidRDefault="00977DF5" w:rsidP="005A06FA">
      <w:pPr>
        <w:pStyle w:val="BodyText"/>
        <w:rPr>
          <w:rFonts w:ascii="Calibri" w:hAnsi="Calibri"/>
          <w:szCs w:val="22"/>
        </w:rPr>
      </w:pPr>
    </w:p>
    <w:p w14:paraId="71D9FF93" w14:textId="5625825F" w:rsidR="00D97909" w:rsidRDefault="00D97909">
      <w:r>
        <w:br w:type="page"/>
      </w:r>
    </w:p>
    <w:p w14:paraId="428B8DD7" w14:textId="77777777" w:rsidR="00977DF5" w:rsidRPr="001D2A7A" w:rsidRDefault="00977DF5" w:rsidP="005A06FA">
      <w:pPr>
        <w:pStyle w:val="BodyText"/>
        <w:rPr>
          <w:rFonts w:ascii="Calibri" w:hAnsi="Calibri"/>
          <w:szCs w:val="22"/>
        </w:rPr>
        <w:sectPr w:rsidR="00977DF5" w:rsidRPr="001D2A7A" w:rsidSect="00C41E3F">
          <w:footerReference w:type="default" r:id="rId19"/>
          <w:pgSz w:w="11910" w:h="16840" w:code="9"/>
          <w:pgMar w:top="1134" w:right="1134" w:bottom="1134" w:left="1134" w:header="567" w:footer="567" w:gutter="0"/>
          <w:pgNumType w:fmt="lowerRoman" w:start="1"/>
          <w:cols w:space="720"/>
          <w:docGrid w:linePitch="299"/>
        </w:sectPr>
      </w:pPr>
    </w:p>
    <w:p w14:paraId="3295F18E" w14:textId="79A2C2EF" w:rsidR="000F77D1" w:rsidRPr="001D2A7A" w:rsidRDefault="00242CA0" w:rsidP="001D2A7A">
      <w:pPr>
        <w:pStyle w:val="Heading1"/>
        <w:tabs>
          <w:tab w:val="clear" w:pos="779"/>
          <w:tab w:val="left" w:pos="426"/>
        </w:tabs>
        <w:ind w:left="567" w:hanging="567"/>
        <w:rPr>
          <w:rFonts w:ascii="Calibri" w:hAnsi="Calibri" w:cs="Calibri"/>
        </w:rPr>
      </w:pPr>
      <w:bookmarkStart w:id="19" w:name="_Toc172795382"/>
      <w:r w:rsidRPr="001D2A7A">
        <w:rPr>
          <w:rFonts w:ascii="Calibri" w:hAnsi="Calibri" w:cs="Calibri"/>
        </w:rPr>
        <w:lastRenderedPageBreak/>
        <w:t>CONTEXT</w:t>
      </w:r>
      <w:bookmarkEnd w:id="19"/>
    </w:p>
    <w:p w14:paraId="79E041C8" w14:textId="144BF531" w:rsidR="004E4C5C" w:rsidRPr="001D2A7A" w:rsidRDefault="004E4C5C" w:rsidP="00AB44DB">
      <w:pPr>
        <w:pStyle w:val="BodyText"/>
        <w:jc w:val="both"/>
        <w:rPr>
          <w:rFonts w:ascii="Calibri" w:hAnsi="Calibri"/>
          <w:lang w:eastAsia="en-AU"/>
        </w:rPr>
      </w:pPr>
      <w:r w:rsidRPr="001D2A7A">
        <w:rPr>
          <w:rFonts w:ascii="Calibri" w:hAnsi="Calibri"/>
        </w:rPr>
        <w:t>This report signals the end of SKALA’s first reporting period and the beginning of implementation of the full program</w:t>
      </w:r>
      <w:r w:rsidR="00D72A5C" w:rsidRPr="001D2A7A">
        <w:rPr>
          <w:rFonts w:ascii="Calibri" w:hAnsi="Calibri"/>
        </w:rPr>
        <w:t xml:space="preserve"> with the commencement of SKALA’s Annual Workplan 2023/24</w:t>
      </w:r>
      <w:r w:rsidRPr="001D2A7A">
        <w:rPr>
          <w:rFonts w:ascii="Calibri" w:hAnsi="Calibri"/>
        </w:rPr>
        <w:t xml:space="preserve">. </w:t>
      </w:r>
      <w:r w:rsidRPr="001D2A7A">
        <w:rPr>
          <w:rFonts w:ascii="Calibri" w:hAnsi="Calibri"/>
          <w:lang w:eastAsia="en-AU"/>
        </w:rPr>
        <w:t xml:space="preserve">A few words about SKALA’s start up process and approach are important at the outset. First, as noted in the </w:t>
      </w:r>
      <w:r w:rsidR="00D55846" w:rsidRPr="001D2A7A">
        <w:rPr>
          <w:rFonts w:ascii="Calibri" w:hAnsi="Calibri"/>
          <w:lang w:eastAsia="en-AU"/>
        </w:rPr>
        <w:t xml:space="preserve">previous </w:t>
      </w:r>
      <w:r w:rsidRPr="001D2A7A">
        <w:rPr>
          <w:rFonts w:ascii="Calibri" w:hAnsi="Calibri"/>
          <w:lang w:eastAsia="en-AU"/>
        </w:rPr>
        <w:t xml:space="preserve">report, the Subsidiary Arrangement for the </w:t>
      </w:r>
      <w:r w:rsidR="00FF6F65" w:rsidRPr="001D2A7A">
        <w:rPr>
          <w:rFonts w:ascii="Calibri" w:hAnsi="Calibri"/>
          <w:lang w:eastAsia="en-AU"/>
        </w:rPr>
        <w:t>program</w:t>
      </w:r>
      <w:r w:rsidR="00AD2F96" w:rsidRPr="001D2A7A">
        <w:rPr>
          <w:rFonts w:ascii="Calibri" w:hAnsi="Calibri"/>
          <w:lang w:eastAsia="en-AU"/>
        </w:rPr>
        <w:t xml:space="preserve"> was signed at the</w:t>
      </w:r>
      <w:r w:rsidRPr="001D2A7A">
        <w:rPr>
          <w:rFonts w:ascii="Calibri" w:hAnsi="Calibri"/>
          <w:lang w:eastAsia="en-AU"/>
        </w:rPr>
        <w:t xml:space="preserve"> end of March 2023. This impacted the development of the 2023</w:t>
      </w:r>
      <w:r w:rsidR="00404354" w:rsidRPr="001D2A7A">
        <w:rPr>
          <w:rFonts w:ascii="Calibri" w:hAnsi="Calibri"/>
          <w:lang w:eastAsia="en-AU"/>
        </w:rPr>
        <w:t>/</w:t>
      </w:r>
      <w:r w:rsidRPr="001D2A7A">
        <w:rPr>
          <w:rFonts w:ascii="Calibri" w:hAnsi="Calibri"/>
          <w:lang w:eastAsia="en-AU"/>
        </w:rPr>
        <w:t xml:space="preserve">4 Annual Workplan (AWP) by forcing </w:t>
      </w:r>
      <w:r w:rsidR="008443F2" w:rsidRPr="001D2A7A">
        <w:rPr>
          <w:rFonts w:ascii="Calibri" w:hAnsi="Calibri"/>
          <w:lang w:eastAsia="en-AU"/>
        </w:rPr>
        <w:t>an</w:t>
      </w:r>
      <w:r w:rsidRPr="001D2A7A">
        <w:rPr>
          <w:rFonts w:ascii="Calibri" w:hAnsi="Calibri"/>
          <w:lang w:eastAsia="en-AU"/>
        </w:rPr>
        <w:t xml:space="preserve"> </w:t>
      </w:r>
      <w:r w:rsidR="00CE2B7D" w:rsidRPr="001D2A7A">
        <w:rPr>
          <w:rFonts w:ascii="Calibri" w:hAnsi="Calibri"/>
          <w:lang w:eastAsia="en-AU"/>
        </w:rPr>
        <w:t xml:space="preserve">abbreviated </w:t>
      </w:r>
      <w:r w:rsidRPr="001D2A7A">
        <w:rPr>
          <w:rFonts w:ascii="Calibri" w:hAnsi="Calibri"/>
          <w:lang w:eastAsia="en-AU"/>
        </w:rPr>
        <w:t xml:space="preserve">process in which SKALA’s three counterpart ministries (covering </w:t>
      </w:r>
      <w:r w:rsidR="00FF2383" w:rsidRPr="001D2A7A">
        <w:rPr>
          <w:rFonts w:ascii="Calibri" w:hAnsi="Calibri"/>
          <w:lang w:eastAsia="en-AU"/>
        </w:rPr>
        <w:t xml:space="preserve">21 </w:t>
      </w:r>
      <w:r w:rsidRPr="001D2A7A">
        <w:rPr>
          <w:rFonts w:ascii="Calibri" w:hAnsi="Calibri"/>
          <w:lang w:eastAsia="en-AU"/>
        </w:rPr>
        <w:t xml:space="preserve">directorates) proposed </w:t>
      </w:r>
      <w:r w:rsidR="008E1424" w:rsidRPr="001D2A7A">
        <w:rPr>
          <w:rFonts w:ascii="Calibri" w:hAnsi="Calibri"/>
          <w:lang w:eastAsia="en-AU"/>
        </w:rPr>
        <w:t xml:space="preserve">a range of </w:t>
      </w:r>
      <w:r w:rsidRPr="001D2A7A">
        <w:rPr>
          <w:rFonts w:ascii="Calibri" w:hAnsi="Calibri"/>
          <w:lang w:eastAsia="en-AU"/>
        </w:rPr>
        <w:t>activities to the program. As these activities were driven by GoI agendas, activities undertaken did not always fall neatly in line with SKALA’s program logic. They were also proposed at a range of different “levels” from more strategic outputs</w:t>
      </w:r>
      <w:r w:rsidR="00F03D7C" w:rsidRPr="001D2A7A">
        <w:rPr>
          <w:rFonts w:ascii="Calibri" w:hAnsi="Calibri"/>
          <w:lang w:eastAsia="en-AU"/>
        </w:rPr>
        <w:t xml:space="preserve"> to</w:t>
      </w:r>
      <w:r w:rsidRPr="001D2A7A">
        <w:rPr>
          <w:rFonts w:ascii="Calibri" w:hAnsi="Calibri"/>
          <w:lang w:eastAsia="en-AU"/>
        </w:rPr>
        <w:t xml:space="preserve"> </w:t>
      </w:r>
      <w:r w:rsidR="00D938A0" w:rsidRPr="001D2A7A">
        <w:rPr>
          <w:rFonts w:ascii="Calibri" w:hAnsi="Calibri"/>
          <w:lang w:eastAsia="en-AU"/>
        </w:rPr>
        <w:t xml:space="preserve">standalone </w:t>
      </w:r>
      <w:r w:rsidRPr="001D2A7A">
        <w:rPr>
          <w:rFonts w:ascii="Calibri" w:hAnsi="Calibri"/>
          <w:lang w:eastAsia="en-AU"/>
        </w:rPr>
        <w:t xml:space="preserve">activities. SKALA worked to consolidate these proposals into an AWP that </w:t>
      </w:r>
      <w:r w:rsidR="00C04447" w:rsidRPr="001D2A7A">
        <w:rPr>
          <w:rFonts w:ascii="Calibri" w:hAnsi="Calibri"/>
          <w:lang w:eastAsia="en-AU"/>
        </w:rPr>
        <w:t>aligned</w:t>
      </w:r>
      <w:r w:rsidRPr="001D2A7A">
        <w:rPr>
          <w:rFonts w:ascii="Calibri" w:hAnsi="Calibri"/>
          <w:lang w:eastAsia="en-AU"/>
        </w:rPr>
        <w:t xml:space="preserve"> with the program logic. </w:t>
      </w:r>
    </w:p>
    <w:p w14:paraId="2B489962" w14:textId="3A0A0B84" w:rsidR="004E4C5C" w:rsidRPr="001D2A7A" w:rsidRDefault="004E4C5C" w:rsidP="00AB44DB">
      <w:pPr>
        <w:pStyle w:val="BodyText"/>
        <w:jc w:val="both"/>
        <w:rPr>
          <w:rFonts w:ascii="Calibri" w:eastAsia="Times New Roman" w:hAnsi="Calibri"/>
          <w:color w:val="222222"/>
          <w:lang w:eastAsia="en-AU"/>
        </w:rPr>
      </w:pPr>
      <w:r w:rsidRPr="001D2A7A">
        <w:rPr>
          <w:rFonts w:ascii="Calibri" w:eastAsia="Times New Roman" w:hAnsi="Calibri"/>
          <w:color w:val="222222"/>
          <w:lang w:eastAsia="en-AU"/>
        </w:rPr>
        <w:t xml:space="preserve">While this approach meant that the program </w:t>
      </w:r>
      <w:r w:rsidR="00C26677" w:rsidRPr="001D2A7A">
        <w:rPr>
          <w:rFonts w:ascii="Calibri" w:eastAsia="Times New Roman" w:hAnsi="Calibri"/>
          <w:color w:val="222222"/>
          <w:lang w:eastAsia="en-AU"/>
        </w:rPr>
        <w:t xml:space="preserve">was </w:t>
      </w:r>
      <w:r w:rsidRPr="001D2A7A">
        <w:rPr>
          <w:rFonts w:ascii="Calibri" w:eastAsia="Times New Roman" w:hAnsi="Calibri"/>
          <w:color w:val="222222"/>
          <w:lang w:eastAsia="en-AU"/>
        </w:rPr>
        <w:t>respond</w:t>
      </w:r>
      <w:r w:rsidR="00C26677" w:rsidRPr="001D2A7A">
        <w:rPr>
          <w:rFonts w:ascii="Calibri" w:eastAsia="Times New Roman" w:hAnsi="Calibri"/>
          <w:color w:val="222222"/>
          <w:lang w:eastAsia="en-AU"/>
        </w:rPr>
        <w:t>ing</w:t>
      </w:r>
      <w:r w:rsidRPr="001D2A7A">
        <w:rPr>
          <w:rFonts w:ascii="Calibri" w:eastAsia="Times New Roman" w:hAnsi="Calibri"/>
          <w:color w:val="222222"/>
          <w:lang w:eastAsia="en-AU"/>
        </w:rPr>
        <w:t xml:space="preserve"> directly to government needs, it also meant that the program needed to take an adaptive approach </w:t>
      </w:r>
      <w:r w:rsidR="00E5178C" w:rsidRPr="001D2A7A">
        <w:rPr>
          <w:rFonts w:ascii="Calibri" w:eastAsia="Times New Roman" w:hAnsi="Calibri"/>
          <w:color w:val="222222"/>
          <w:lang w:eastAsia="en-AU"/>
        </w:rPr>
        <w:t xml:space="preserve">in </w:t>
      </w:r>
      <w:r w:rsidRPr="001D2A7A">
        <w:rPr>
          <w:rFonts w:ascii="Calibri" w:eastAsia="Times New Roman" w:hAnsi="Calibri"/>
          <w:color w:val="222222"/>
          <w:lang w:eastAsia="en-AU"/>
        </w:rPr>
        <w:t>setting</w:t>
      </w:r>
      <w:r w:rsidR="00AC2CA5" w:rsidRPr="001D2A7A">
        <w:rPr>
          <w:rFonts w:ascii="Calibri" w:eastAsia="Times New Roman" w:hAnsi="Calibri"/>
          <w:color w:val="222222"/>
          <w:lang w:eastAsia="en-AU"/>
        </w:rPr>
        <w:t xml:space="preserve"> its</w:t>
      </w:r>
      <w:r w:rsidRPr="001D2A7A">
        <w:rPr>
          <w:rFonts w:ascii="Calibri" w:eastAsia="Times New Roman" w:hAnsi="Calibri"/>
          <w:color w:val="222222"/>
          <w:lang w:eastAsia="en-AU"/>
        </w:rPr>
        <w:t xml:space="preserve"> goals and logic. This process is somewhat contrary to </w:t>
      </w:r>
      <w:r w:rsidR="00E5178C" w:rsidRPr="001D2A7A">
        <w:rPr>
          <w:rFonts w:ascii="Calibri" w:eastAsia="Times New Roman" w:hAnsi="Calibri"/>
          <w:color w:val="222222"/>
          <w:lang w:eastAsia="en-AU"/>
        </w:rPr>
        <w:t xml:space="preserve">the </w:t>
      </w:r>
      <w:r w:rsidR="002C6DA8" w:rsidRPr="001D2A7A">
        <w:rPr>
          <w:rFonts w:ascii="Calibri" w:eastAsia="Times New Roman" w:hAnsi="Calibri"/>
          <w:color w:val="222222"/>
          <w:lang w:eastAsia="en-AU"/>
        </w:rPr>
        <w:t>norm</w:t>
      </w:r>
      <w:r w:rsidRPr="001D2A7A">
        <w:rPr>
          <w:rFonts w:ascii="Calibri" w:eastAsia="Times New Roman" w:hAnsi="Calibri"/>
          <w:color w:val="222222"/>
          <w:lang w:eastAsia="en-AU"/>
        </w:rPr>
        <w:t>, where a program starts out with a clear concept of results to be achieved, defines an implementing strategy and engagement strategies for key ways of working and then sets its workplan in line with those documents. SKALA’s process has</w:t>
      </w:r>
      <w:r w:rsidR="002C6DA8" w:rsidRPr="001D2A7A">
        <w:rPr>
          <w:rFonts w:ascii="Calibri" w:eastAsia="Times New Roman" w:hAnsi="Calibri"/>
          <w:color w:val="222222"/>
          <w:lang w:eastAsia="en-AU"/>
        </w:rPr>
        <w:t xml:space="preserve"> </w:t>
      </w:r>
      <w:r w:rsidRPr="001D2A7A">
        <w:rPr>
          <w:rFonts w:ascii="Calibri" w:eastAsia="Times New Roman" w:hAnsi="Calibri"/>
          <w:color w:val="222222"/>
          <w:lang w:eastAsia="en-AU"/>
        </w:rPr>
        <w:t>start</w:t>
      </w:r>
      <w:r w:rsidR="002C6DA8" w:rsidRPr="001D2A7A">
        <w:rPr>
          <w:rFonts w:ascii="Calibri" w:eastAsia="Times New Roman" w:hAnsi="Calibri"/>
          <w:color w:val="222222"/>
          <w:lang w:eastAsia="en-AU"/>
        </w:rPr>
        <w:t>ed</w:t>
      </w:r>
      <w:r w:rsidRPr="001D2A7A">
        <w:rPr>
          <w:rFonts w:ascii="Calibri" w:eastAsia="Times New Roman" w:hAnsi="Calibri"/>
          <w:color w:val="222222"/>
          <w:lang w:eastAsia="en-AU"/>
        </w:rPr>
        <w:t xml:space="preserve"> from</w:t>
      </w:r>
      <w:r w:rsidR="00B77A43" w:rsidRPr="001D2A7A">
        <w:rPr>
          <w:rFonts w:ascii="Calibri" w:eastAsia="Times New Roman" w:hAnsi="Calibri"/>
          <w:color w:val="222222"/>
          <w:lang w:eastAsia="en-AU"/>
        </w:rPr>
        <w:t xml:space="preserve"> priorities and activities of GOI synthesized into</w:t>
      </w:r>
      <w:r w:rsidRPr="001D2A7A">
        <w:rPr>
          <w:rFonts w:ascii="Calibri" w:eastAsia="Times New Roman" w:hAnsi="Calibri"/>
          <w:color w:val="222222"/>
          <w:lang w:eastAsia="en-AU"/>
        </w:rPr>
        <w:t xml:space="preserve"> the annual workplan and building </w:t>
      </w:r>
      <w:r w:rsidR="00B77A43" w:rsidRPr="001D2A7A">
        <w:rPr>
          <w:rFonts w:ascii="Calibri" w:eastAsia="Times New Roman" w:hAnsi="Calibri"/>
          <w:color w:val="222222"/>
          <w:lang w:eastAsia="en-AU"/>
        </w:rPr>
        <w:t xml:space="preserve">from this </w:t>
      </w:r>
      <w:r w:rsidRPr="001D2A7A">
        <w:rPr>
          <w:rFonts w:ascii="Calibri" w:eastAsia="Times New Roman" w:hAnsi="Calibri"/>
          <w:color w:val="222222"/>
          <w:lang w:eastAsia="en-AU"/>
        </w:rPr>
        <w:t>into</w:t>
      </w:r>
      <w:r w:rsidR="008E58FA" w:rsidRPr="001D2A7A">
        <w:rPr>
          <w:rFonts w:ascii="Calibri" w:eastAsia="Times New Roman" w:hAnsi="Calibri"/>
          <w:color w:val="222222"/>
          <w:lang w:eastAsia="en-AU"/>
        </w:rPr>
        <w:t xml:space="preserve"> an implementation</w:t>
      </w:r>
      <w:r w:rsidRPr="001D2A7A">
        <w:rPr>
          <w:rFonts w:ascii="Calibri" w:eastAsia="Times New Roman" w:hAnsi="Calibri"/>
          <w:color w:val="222222"/>
          <w:lang w:eastAsia="en-AU"/>
        </w:rPr>
        <w:t xml:space="preserve"> strategy</w:t>
      </w:r>
      <w:r w:rsidR="00336531" w:rsidRPr="001D2A7A">
        <w:rPr>
          <w:rFonts w:ascii="Calibri" w:eastAsia="Times New Roman" w:hAnsi="Calibri"/>
          <w:color w:val="222222"/>
          <w:lang w:eastAsia="en-AU"/>
        </w:rPr>
        <w:t xml:space="preserve"> and results framework</w:t>
      </w:r>
      <w:r w:rsidRPr="001D2A7A">
        <w:rPr>
          <w:rFonts w:ascii="Calibri" w:eastAsia="Times New Roman" w:hAnsi="Calibri"/>
          <w:color w:val="222222"/>
          <w:lang w:eastAsia="en-AU"/>
        </w:rPr>
        <w:t xml:space="preserve">. </w:t>
      </w:r>
    </w:p>
    <w:p w14:paraId="1B3112E7" w14:textId="326DE3BA" w:rsidR="004E4C5C" w:rsidRPr="001D2A7A" w:rsidRDefault="00DE21D3" w:rsidP="0084163E">
      <w:pPr>
        <w:pStyle w:val="Caption"/>
        <w:jc w:val="center"/>
        <w:rPr>
          <w:rFonts w:eastAsia="Times New Roman"/>
          <w:color w:val="222222"/>
          <w:lang w:eastAsia="en-AU"/>
        </w:rPr>
      </w:pPr>
      <w:bookmarkStart w:id="20" w:name="_Toc172795402"/>
      <w:r w:rsidRPr="001D2A7A">
        <w:t xml:space="preserve">Figure </w:t>
      </w:r>
      <w:r w:rsidRPr="001D2A7A">
        <w:fldChar w:fldCharType="begin"/>
      </w:r>
      <w:r w:rsidRPr="001D2A7A">
        <w:instrText xml:space="preserve"> SEQ Figure \* ARABIC </w:instrText>
      </w:r>
      <w:r w:rsidRPr="001D2A7A">
        <w:fldChar w:fldCharType="separate"/>
      </w:r>
      <w:r w:rsidR="00805ABA">
        <w:rPr>
          <w:noProof/>
        </w:rPr>
        <w:t>1</w:t>
      </w:r>
      <w:r w:rsidRPr="001D2A7A">
        <w:rPr>
          <w:noProof/>
        </w:rPr>
        <w:fldChar w:fldCharType="end"/>
      </w:r>
      <w:r w:rsidRPr="001D2A7A">
        <w:t xml:space="preserve">. </w:t>
      </w:r>
      <w:r w:rsidR="003F7D4F" w:rsidRPr="001D2A7A">
        <w:t xml:space="preserve">Adaptive Program </w:t>
      </w:r>
      <w:r w:rsidR="009252BB" w:rsidRPr="001D2A7A">
        <w:t>Work</w:t>
      </w:r>
      <w:r w:rsidR="003F7D4F" w:rsidRPr="001D2A7A">
        <w:t xml:space="preserve"> Planning Process</w:t>
      </w:r>
      <w:bookmarkEnd w:id="20"/>
    </w:p>
    <w:p w14:paraId="44AEFAA4" w14:textId="475FC3D8" w:rsidR="004E4C5C" w:rsidRPr="001D2A7A" w:rsidRDefault="00277CBE" w:rsidP="00277CBE">
      <w:pPr>
        <w:pStyle w:val="BodyText"/>
        <w:jc w:val="center"/>
        <w:rPr>
          <w:rFonts w:ascii="Calibri" w:eastAsia="Times New Roman" w:hAnsi="Calibri"/>
          <w:color w:val="222222"/>
          <w:lang w:eastAsia="en-AU"/>
        </w:rPr>
      </w:pPr>
      <w:r w:rsidRPr="001D2A7A">
        <w:rPr>
          <w:rFonts w:ascii="Calibri" w:eastAsia="Times New Roman" w:hAnsi="Calibri"/>
          <w:noProof/>
          <w:color w:val="222222"/>
          <w:lang w:eastAsia="en-AU"/>
        </w:rPr>
        <w:drawing>
          <wp:inline distT="0" distB="0" distL="0" distR="0" wp14:anchorId="3FE921BE" wp14:editId="1F0D0764">
            <wp:extent cx="4919837" cy="3611880"/>
            <wp:effectExtent l="0" t="0" r="0" b="0"/>
            <wp:docPr id="297566134" name="Picture 13" descr="Figure 1 visualizes SKALA's Adaptive Program Work Planning Process. In an ideal scenario, first results are defined, then the implementation strategy or theory of change, after which engagement strategies are prepared and then the workplan is developed. &#10;&#10;However, SKALA's work planning was context-based and responded directly to government needs. SKALA's process started from government of Indonesia priorities which were synthesized into the annual workplan, and from this, an implementation strategy and results framework were bui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66134" name="Picture 13" descr="Figure 1 visualizes SKALA's Adaptive Program Work Planning Process. In an ideal scenario, first results are defined, then the implementation strategy or theory of change, after which engagement strategies are prepared and then the workplan is developed. &#10;&#10;However, SKALA's work planning was context-based and responded directly to government needs. SKALA's process started from government of Indonesia priorities which were synthesized into the annual workplan, and from this, an implementation strategy and results framework were built. "/>
                    <pic:cNvPicPr/>
                  </pic:nvPicPr>
                  <pic:blipFill>
                    <a:blip r:embed="rId20"/>
                    <a:stretch>
                      <a:fillRect/>
                    </a:stretch>
                  </pic:blipFill>
                  <pic:spPr>
                    <a:xfrm>
                      <a:off x="0" y="0"/>
                      <a:ext cx="4928257" cy="3618061"/>
                    </a:xfrm>
                    <a:prstGeom prst="rect">
                      <a:avLst/>
                    </a:prstGeom>
                  </pic:spPr>
                </pic:pic>
              </a:graphicData>
            </a:graphic>
          </wp:inline>
        </w:drawing>
      </w:r>
    </w:p>
    <w:p w14:paraId="07D22D70" w14:textId="49BF98A3" w:rsidR="004E4C5C" w:rsidRPr="001D2A7A" w:rsidRDefault="004E4C5C" w:rsidP="00AB44DB">
      <w:pPr>
        <w:pStyle w:val="BodyText"/>
        <w:jc w:val="both"/>
        <w:rPr>
          <w:rFonts w:ascii="Calibri" w:hAnsi="Calibri"/>
        </w:rPr>
      </w:pPr>
      <w:r w:rsidRPr="001D2A7A">
        <w:rPr>
          <w:rFonts w:ascii="Calibri" w:hAnsi="Calibri"/>
        </w:rPr>
        <w:t>Given the scope of the proposals</w:t>
      </w:r>
      <w:r w:rsidR="00F97A8C" w:rsidRPr="001D2A7A">
        <w:rPr>
          <w:rFonts w:ascii="Calibri" w:hAnsi="Calibri"/>
        </w:rPr>
        <w:t xml:space="preserve"> incorporated</w:t>
      </w:r>
      <w:r w:rsidRPr="001D2A7A">
        <w:rPr>
          <w:rFonts w:ascii="Calibri" w:hAnsi="Calibri"/>
        </w:rPr>
        <w:t xml:space="preserve"> in the AWP, there was a need to detail and sequence it more clearly. In addition, since there </w:t>
      </w:r>
      <w:r w:rsidR="00FF2383" w:rsidRPr="001D2A7A">
        <w:rPr>
          <w:rFonts w:ascii="Calibri" w:hAnsi="Calibri"/>
        </w:rPr>
        <w:t xml:space="preserve">were </w:t>
      </w:r>
      <w:r w:rsidR="00D246D1" w:rsidRPr="001D2A7A">
        <w:rPr>
          <w:rFonts w:ascii="Calibri" w:hAnsi="Calibri"/>
        </w:rPr>
        <w:t xml:space="preserve">sometimes </w:t>
      </w:r>
      <w:r w:rsidRPr="001D2A7A">
        <w:rPr>
          <w:rFonts w:ascii="Calibri" w:hAnsi="Calibri"/>
        </w:rPr>
        <w:t xml:space="preserve">multiple Ministries (or Directorates) proposing outputs under a single activity, </w:t>
      </w:r>
      <w:r w:rsidR="007E5A43" w:rsidRPr="001D2A7A">
        <w:rPr>
          <w:rFonts w:ascii="Calibri" w:hAnsi="Calibri"/>
        </w:rPr>
        <w:t xml:space="preserve">it was also </w:t>
      </w:r>
      <w:r w:rsidRPr="001D2A7A">
        <w:rPr>
          <w:rFonts w:ascii="Calibri" w:hAnsi="Calibri"/>
        </w:rPr>
        <w:t>important to coordinate planning between them to a) align understanding around proposed outputs (and remove overlap where goals were similar</w:t>
      </w:r>
      <w:r w:rsidR="00B05B7E" w:rsidRPr="001D2A7A">
        <w:rPr>
          <w:rFonts w:ascii="Calibri" w:hAnsi="Calibri"/>
        </w:rPr>
        <w:t>,</w:t>
      </w:r>
      <w:r w:rsidRPr="001D2A7A">
        <w:rPr>
          <w:rFonts w:ascii="Calibri" w:hAnsi="Calibri"/>
        </w:rPr>
        <w:t xml:space="preserve"> but proposals were different) b) sequence outputs and set rough timelines and c) detail inputs. These needs were met through the development of “Thematic Action Plans” (TAPs). </w:t>
      </w:r>
      <w:r w:rsidR="00F97A8C" w:rsidRPr="001D2A7A">
        <w:rPr>
          <w:rFonts w:ascii="Calibri" w:hAnsi="Calibri"/>
        </w:rPr>
        <w:t xml:space="preserve">The </w:t>
      </w:r>
      <w:r w:rsidRPr="001D2A7A">
        <w:rPr>
          <w:rFonts w:ascii="Calibri" w:hAnsi="Calibri"/>
        </w:rPr>
        <w:t xml:space="preserve">TAPs also provide an opportunity to track progress more </w:t>
      </w:r>
      <w:r w:rsidRPr="001D2A7A">
        <w:rPr>
          <w:rFonts w:ascii="Calibri" w:hAnsi="Calibri"/>
        </w:rPr>
        <w:lastRenderedPageBreak/>
        <w:t>accurately, to have clearer visibility on how themes link across levels of government and civil society, to set annual and multi-year goals, and identify “key moments” in the progression of activity</w:t>
      </w:r>
      <w:r w:rsidR="00F97A8C" w:rsidRPr="001D2A7A">
        <w:rPr>
          <w:rFonts w:ascii="Calibri" w:hAnsi="Calibri"/>
        </w:rPr>
        <w:t xml:space="preserve"> cluster</w:t>
      </w:r>
      <w:r w:rsidR="00564FC4" w:rsidRPr="001D2A7A">
        <w:rPr>
          <w:rFonts w:ascii="Calibri" w:hAnsi="Calibri"/>
        </w:rPr>
        <w:t>s</w:t>
      </w:r>
      <w:r w:rsidRPr="001D2A7A">
        <w:rPr>
          <w:rFonts w:ascii="Calibri" w:hAnsi="Calibri"/>
        </w:rPr>
        <w:t xml:space="preserve">, which </w:t>
      </w:r>
      <w:r w:rsidR="00564FC4" w:rsidRPr="001D2A7A">
        <w:rPr>
          <w:rFonts w:ascii="Calibri" w:hAnsi="Calibri"/>
        </w:rPr>
        <w:t xml:space="preserve">are </w:t>
      </w:r>
      <w:r w:rsidRPr="001D2A7A">
        <w:rPr>
          <w:rFonts w:ascii="Calibri" w:hAnsi="Calibri"/>
        </w:rPr>
        <w:t xml:space="preserve">key inputs to the monitoring system. The development of the TAPs </w:t>
      </w:r>
      <w:r w:rsidR="00564FC4" w:rsidRPr="001D2A7A">
        <w:rPr>
          <w:rFonts w:ascii="Calibri" w:hAnsi="Calibri"/>
        </w:rPr>
        <w:t>provided space for the</w:t>
      </w:r>
      <w:r w:rsidRPr="001D2A7A">
        <w:rPr>
          <w:rFonts w:ascii="Calibri" w:hAnsi="Calibri"/>
        </w:rPr>
        <w:t xml:space="preserve"> team to think carefully about SKALA’s direction and consider strategic decisions. Draft TAPs were completed in November/December 2023 and consulted with government partners. They </w:t>
      </w:r>
      <w:r w:rsidR="00564FC4" w:rsidRPr="001D2A7A">
        <w:rPr>
          <w:rFonts w:ascii="Calibri" w:hAnsi="Calibri"/>
        </w:rPr>
        <w:t xml:space="preserve">have guided </w:t>
      </w:r>
      <w:r w:rsidRPr="001D2A7A">
        <w:rPr>
          <w:rFonts w:ascii="Calibri" w:hAnsi="Calibri"/>
        </w:rPr>
        <w:t>proposed revisions to the AWP in December-January 2023/</w:t>
      </w:r>
      <w:r w:rsidR="00404354" w:rsidRPr="001D2A7A">
        <w:rPr>
          <w:rFonts w:ascii="Calibri" w:hAnsi="Calibri"/>
        </w:rPr>
        <w:t>2</w:t>
      </w:r>
      <w:r w:rsidRPr="001D2A7A">
        <w:rPr>
          <w:rFonts w:ascii="Calibri" w:hAnsi="Calibri"/>
        </w:rPr>
        <w:t>4</w:t>
      </w:r>
      <w:r w:rsidR="00B83C7F" w:rsidRPr="001D2A7A">
        <w:rPr>
          <w:rFonts w:ascii="Calibri" w:hAnsi="Calibri"/>
        </w:rPr>
        <w:t>, and will be the basis of discussions to establish the next annual workplan (2024/</w:t>
      </w:r>
      <w:r w:rsidR="00404354" w:rsidRPr="001D2A7A">
        <w:rPr>
          <w:rFonts w:ascii="Calibri" w:hAnsi="Calibri"/>
        </w:rPr>
        <w:t>2</w:t>
      </w:r>
      <w:r w:rsidR="00B83C7F" w:rsidRPr="001D2A7A">
        <w:rPr>
          <w:rFonts w:ascii="Calibri" w:hAnsi="Calibri"/>
        </w:rPr>
        <w:t>5</w:t>
      </w:r>
      <w:r w:rsidR="000B0E3A" w:rsidRPr="001D2A7A">
        <w:rPr>
          <w:rFonts w:ascii="Calibri" w:hAnsi="Calibri"/>
        </w:rPr>
        <w:t>)</w:t>
      </w:r>
      <w:r w:rsidRPr="001D2A7A">
        <w:rPr>
          <w:rFonts w:ascii="Calibri" w:hAnsi="Calibri"/>
        </w:rPr>
        <w:t xml:space="preserve">. </w:t>
      </w:r>
    </w:p>
    <w:p w14:paraId="7239F572" w14:textId="3AE8CC81" w:rsidR="000E2ACA" w:rsidRPr="001D2A7A" w:rsidRDefault="003F7D4F" w:rsidP="006908DB">
      <w:pPr>
        <w:pStyle w:val="Caption"/>
        <w:jc w:val="center"/>
      </w:pPr>
      <w:bookmarkStart w:id="21" w:name="_Toc172795405"/>
      <w:r w:rsidRPr="001D2A7A">
        <w:t xml:space="preserve">Table </w:t>
      </w:r>
      <w:r w:rsidRPr="001D2A7A">
        <w:fldChar w:fldCharType="begin"/>
      </w:r>
      <w:r w:rsidRPr="001D2A7A">
        <w:instrText xml:space="preserve"> SEQ Table \* ARABIC </w:instrText>
      </w:r>
      <w:r w:rsidRPr="001D2A7A">
        <w:fldChar w:fldCharType="separate"/>
      </w:r>
      <w:r w:rsidR="00020DFD" w:rsidRPr="001D2A7A">
        <w:rPr>
          <w:noProof/>
        </w:rPr>
        <w:t>1</w:t>
      </w:r>
      <w:r w:rsidRPr="001D2A7A">
        <w:rPr>
          <w:noProof/>
        </w:rPr>
        <w:fldChar w:fldCharType="end"/>
      </w:r>
      <w:r w:rsidRPr="001D2A7A">
        <w:t xml:space="preserve">. </w:t>
      </w:r>
      <w:r w:rsidR="005F6174" w:rsidRPr="001D2A7A">
        <w:t xml:space="preserve">List of SKALA Program </w:t>
      </w:r>
      <w:r w:rsidR="004E4C5C" w:rsidRPr="001D2A7A">
        <w:t>TAPs</w:t>
      </w:r>
      <w:bookmarkEnd w:id="21"/>
      <w:r w:rsidR="004E4C5C" w:rsidRPr="001D2A7A">
        <w:t xml:space="preserve"> </w:t>
      </w:r>
    </w:p>
    <w:p w14:paraId="5D639A62" w14:textId="3D460764" w:rsidR="00AB44DB" w:rsidRPr="001D2A7A" w:rsidRDefault="000E2ACA" w:rsidP="00AB44DB">
      <w:pPr>
        <w:pStyle w:val="BodyText"/>
        <w:jc w:val="both"/>
        <w:rPr>
          <w:rFonts w:ascii="Calibri" w:hAnsi="Calibri"/>
        </w:rPr>
      </w:pPr>
      <w:r w:rsidRPr="001D2A7A">
        <w:rPr>
          <w:rFonts w:ascii="Calibri" w:hAnsi="Calibri"/>
          <w:noProof/>
        </w:rPr>
        <w:drawing>
          <wp:inline distT="0" distB="0" distL="0" distR="0" wp14:anchorId="6D640509" wp14:editId="73420A34">
            <wp:extent cx="5410200" cy="1836505"/>
            <wp:effectExtent l="0" t="0" r="0" b="5080"/>
            <wp:docPr id="67327839" name="Picture 15" descr="Table 1 lists SKALA's draft thematic action plans. These are: &#10;1. The use of Gender Equality, Disability and Social Inclusion Analysis in planning and budgeting. &#10;2. Representation of Vulnerable Groups. &#10;3. Regional Planning for Minimum Service Standards. &#10;4. Regional Budgeting for Minimum Service Standards. &#10;5. Implementation of Minimum Service Standards. &#10;6. Data policies, governance and institutionalisation. &#10;7. Village information system strengthening and expansion&#10;8. Information system integration&#10;9. Data analysis and utilisation&#10;10. Regional Revenue&#10;11. Regional Endowment&#10;12. Special Autonomy Funds&#10;13. Village Fund&#10;14. Funds Transf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27839" name="Picture 15" descr="Table 1 lists SKALA's draft thematic action plans. These are: &#10;1. The use of Gender Equality, Disability and Social Inclusion Analysis in planning and budgeting. &#10;2. Representation of Vulnerable Groups. &#10;3. Regional Planning for Minimum Service Standards. &#10;4. Regional Budgeting for Minimum Service Standards. &#10;5. Implementation of Minimum Service Standards. &#10;6. Data policies, governance and institutionalisation. &#10;7. Village information system strengthening and expansion&#10;8. Information system integration&#10;9. Data analysis and utilisation&#10;10. Regional Revenue&#10;11. Regional Endowment&#10;12. Special Autonomy Funds&#10;13. Village Fund&#10;14. Funds Transfers. "/>
                    <pic:cNvPicPr/>
                  </pic:nvPicPr>
                  <pic:blipFill>
                    <a:blip r:embed="rId21"/>
                    <a:stretch>
                      <a:fillRect/>
                    </a:stretch>
                  </pic:blipFill>
                  <pic:spPr>
                    <a:xfrm>
                      <a:off x="0" y="0"/>
                      <a:ext cx="5433789" cy="1844512"/>
                    </a:xfrm>
                    <a:prstGeom prst="rect">
                      <a:avLst/>
                    </a:prstGeom>
                  </pic:spPr>
                </pic:pic>
              </a:graphicData>
            </a:graphic>
          </wp:inline>
        </w:drawing>
      </w:r>
    </w:p>
    <w:p w14:paraId="07C3CF5F" w14:textId="77777777" w:rsidR="000E2ACA" w:rsidRPr="001D2A7A" w:rsidRDefault="000E2ACA" w:rsidP="00AB44DB">
      <w:pPr>
        <w:pStyle w:val="BodyText"/>
        <w:jc w:val="both"/>
        <w:rPr>
          <w:rFonts w:ascii="Calibri" w:hAnsi="Calibri"/>
        </w:rPr>
      </w:pPr>
    </w:p>
    <w:p w14:paraId="7079E006" w14:textId="1164FFFC" w:rsidR="004E4C5C" w:rsidRPr="001D2A7A" w:rsidRDefault="00B83C7F" w:rsidP="00AB44DB">
      <w:pPr>
        <w:pStyle w:val="BodyText"/>
        <w:jc w:val="both"/>
        <w:rPr>
          <w:rStyle w:val="cf01"/>
          <w:rFonts w:ascii="Calibri" w:hAnsi="Calibri" w:cs="Calibri"/>
        </w:rPr>
      </w:pPr>
      <w:r w:rsidRPr="001D2A7A">
        <w:rPr>
          <w:rFonts w:ascii="Calibri" w:hAnsi="Calibri"/>
        </w:rPr>
        <w:t xml:space="preserve">While </w:t>
      </w:r>
      <w:r w:rsidR="004E4C5C" w:rsidRPr="001D2A7A">
        <w:rPr>
          <w:rFonts w:ascii="Calibri" w:hAnsi="Calibri"/>
        </w:rPr>
        <w:t xml:space="preserve">finalizing </w:t>
      </w:r>
      <w:r w:rsidR="00656252" w:rsidRPr="001D2A7A">
        <w:rPr>
          <w:rFonts w:ascii="Calibri" w:hAnsi="Calibri"/>
        </w:rPr>
        <w:t>and undertaking activities of the 2023/</w:t>
      </w:r>
      <w:r w:rsidR="00404354" w:rsidRPr="001D2A7A">
        <w:rPr>
          <w:rFonts w:ascii="Calibri" w:hAnsi="Calibri"/>
        </w:rPr>
        <w:t>2</w:t>
      </w:r>
      <w:r w:rsidR="00656252" w:rsidRPr="001D2A7A">
        <w:rPr>
          <w:rFonts w:ascii="Calibri" w:hAnsi="Calibri"/>
        </w:rPr>
        <w:t>4</w:t>
      </w:r>
      <w:r w:rsidR="004E4C5C" w:rsidRPr="001D2A7A">
        <w:rPr>
          <w:rFonts w:ascii="Calibri" w:hAnsi="Calibri"/>
        </w:rPr>
        <w:t xml:space="preserve"> workplan, SKALA continued to expand its regional presence and build out its full team. The Maluku office was launched on September 21</w:t>
      </w:r>
      <w:r w:rsidR="006D5A79" w:rsidRPr="001D2A7A">
        <w:rPr>
          <w:rFonts w:ascii="Calibri" w:hAnsi="Calibri"/>
          <w:vertAlign w:val="superscript"/>
        </w:rPr>
        <w:t>st</w:t>
      </w:r>
      <w:r w:rsidR="004E4C5C" w:rsidRPr="001D2A7A">
        <w:rPr>
          <w:rFonts w:ascii="Calibri" w:hAnsi="Calibri"/>
        </w:rPr>
        <w:t>, 2023, the Gorontalo office on October 11</w:t>
      </w:r>
      <w:r w:rsidR="006D5A79" w:rsidRPr="001D2A7A">
        <w:rPr>
          <w:rFonts w:ascii="Calibri" w:hAnsi="Calibri"/>
          <w:vertAlign w:val="superscript"/>
        </w:rPr>
        <w:t>th</w:t>
      </w:r>
      <w:r w:rsidR="004E4C5C" w:rsidRPr="001D2A7A">
        <w:rPr>
          <w:rFonts w:ascii="Calibri" w:hAnsi="Calibri"/>
        </w:rPr>
        <w:t xml:space="preserve"> and the Kalimantan</w:t>
      </w:r>
      <w:r w:rsidR="0034432C" w:rsidRPr="001D2A7A">
        <w:rPr>
          <w:rFonts w:ascii="Calibri" w:hAnsi="Calibri"/>
        </w:rPr>
        <w:t xml:space="preserve"> Utara</w:t>
      </w:r>
      <w:r w:rsidR="004E4C5C" w:rsidRPr="001D2A7A">
        <w:rPr>
          <w:rFonts w:ascii="Calibri" w:hAnsi="Calibri"/>
        </w:rPr>
        <w:t xml:space="preserve"> office on the 30</w:t>
      </w:r>
      <w:r w:rsidR="004E4C5C" w:rsidRPr="001D2A7A">
        <w:rPr>
          <w:rFonts w:ascii="Calibri" w:hAnsi="Calibri"/>
          <w:vertAlign w:val="superscript"/>
        </w:rPr>
        <w:t>th</w:t>
      </w:r>
      <w:r w:rsidR="004E4C5C" w:rsidRPr="001D2A7A">
        <w:rPr>
          <w:rFonts w:ascii="Calibri" w:hAnsi="Calibri"/>
        </w:rPr>
        <w:t xml:space="preserve"> of October. SKALA has </w:t>
      </w:r>
      <w:r w:rsidR="00975C52" w:rsidRPr="001D2A7A">
        <w:rPr>
          <w:rFonts w:ascii="Calibri" w:hAnsi="Calibri"/>
        </w:rPr>
        <w:t xml:space="preserve">now </w:t>
      </w:r>
      <w:r w:rsidR="00656252" w:rsidRPr="001D2A7A">
        <w:rPr>
          <w:rFonts w:ascii="Calibri" w:hAnsi="Calibri"/>
        </w:rPr>
        <w:t xml:space="preserve">commenced </w:t>
      </w:r>
      <w:r w:rsidR="004E4C5C" w:rsidRPr="001D2A7A">
        <w:rPr>
          <w:rFonts w:ascii="Calibri" w:hAnsi="Calibri"/>
        </w:rPr>
        <w:t xml:space="preserve">activities in all of </w:t>
      </w:r>
      <w:r w:rsidR="00656252" w:rsidRPr="001D2A7A">
        <w:rPr>
          <w:rFonts w:ascii="Calibri" w:hAnsi="Calibri"/>
        </w:rPr>
        <w:t xml:space="preserve">targeted </w:t>
      </w:r>
      <w:r w:rsidR="004E4C5C" w:rsidRPr="001D2A7A">
        <w:rPr>
          <w:rFonts w:ascii="Calibri" w:hAnsi="Calibri"/>
        </w:rPr>
        <w:t>locations</w:t>
      </w:r>
      <w:r w:rsidR="00975C52" w:rsidRPr="001D2A7A">
        <w:rPr>
          <w:rFonts w:ascii="Calibri" w:hAnsi="Calibri"/>
        </w:rPr>
        <w:t>.</w:t>
      </w:r>
    </w:p>
    <w:p w14:paraId="0E94397F" w14:textId="73F8379E" w:rsidR="004E4C5C" w:rsidRPr="001D2A7A" w:rsidRDefault="004E4C5C" w:rsidP="00AB44DB">
      <w:pPr>
        <w:pStyle w:val="BodyText"/>
        <w:jc w:val="both"/>
        <w:rPr>
          <w:rFonts w:ascii="Calibri" w:hAnsi="Calibri"/>
        </w:rPr>
      </w:pPr>
      <w:r w:rsidRPr="001D2A7A">
        <w:rPr>
          <w:rFonts w:ascii="Calibri" w:hAnsi="Calibri"/>
          <w:shd w:val="clear" w:color="auto" w:fill="FFFFFF"/>
        </w:rPr>
        <w:t xml:space="preserve">On the government side, </w:t>
      </w:r>
      <w:r w:rsidR="006C445B" w:rsidRPr="001D2A7A">
        <w:rPr>
          <w:rFonts w:ascii="Calibri" w:hAnsi="Calibri"/>
          <w:shd w:val="clear" w:color="auto" w:fill="FFFFFF"/>
        </w:rPr>
        <w:t>increased</w:t>
      </w:r>
      <w:r w:rsidRPr="001D2A7A">
        <w:rPr>
          <w:rFonts w:ascii="Calibri" w:hAnsi="Calibri"/>
          <w:shd w:val="clear" w:color="auto" w:fill="FFFFFF"/>
        </w:rPr>
        <w:t xml:space="preserve"> commitment to support the implementation of basic services </w:t>
      </w:r>
      <w:r w:rsidR="001F0058" w:rsidRPr="001D2A7A">
        <w:rPr>
          <w:rFonts w:ascii="Calibri" w:hAnsi="Calibri"/>
          <w:shd w:val="clear" w:color="auto" w:fill="FFFFFF"/>
        </w:rPr>
        <w:t>can be seen through</w:t>
      </w:r>
      <w:r w:rsidRPr="001D2A7A">
        <w:rPr>
          <w:rFonts w:ascii="Calibri" w:hAnsi="Calibri"/>
          <w:shd w:val="clear" w:color="auto" w:fill="FFFFFF"/>
        </w:rPr>
        <w:t xml:space="preserve"> a number of developments</w:t>
      </w:r>
      <w:r w:rsidR="001F0058" w:rsidRPr="001D2A7A">
        <w:rPr>
          <w:rFonts w:ascii="Calibri" w:hAnsi="Calibri"/>
          <w:shd w:val="clear" w:color="auto" w:fill="FFFFFF"/>
        </w:rPr>
        <w:t>.</w:t>
      </w:r>
      <w:r w:rsidRPr="001D2A7A">
        <w:rPr>
          <w:rFonts w:ascii="Calibri" w:hAnsi="Calibri"/>
          <w:shd w:val="clear" w:color="auto" w:fill="FFFFFF"/>
        </w:rPr>
        <w:t xml:space="preserve"> </w:t>
      </w:r>
      <w:r w:rsidR="00CB113E" w:rsidRPr="001D2A7A">
        <w:rPr>
          <w:rFonts w:ascii="Calibri" w:hAnsi="Calibri"/>
          <w:shd w:val="clear" w:color="auto" w:fill="FFFFFF"/>
        </w:rPr>
        <w:t>These include ongoing efforts to</w:t>
      </w:r>
      <w:r w:rsidRPr="001D2A7A">
        <w:rPr>
          <w:rFonts w:ascii="Calibri" w:hAnsi="Calibri"/>
          <w:shd w:val="clear" w:color="auto" w:fill="FFFFFF"/>
        </w:rPr>
        <w:t xml:space="preserve"> ensure harmonized regulations and policies to support the fulfillment of inclusive basic services</w:t>
      </w:r>
      <w:r w:rsidR="00CB113E" w:rsidRPr="001D2A7A">
        <w:rPr>
          <w:rFonts w:ascii="Calibri" w:hAnsi="Calibri"/>
          <w:shd w:val="clear" w:color="auto" w:fill="FFFFFF"/>
        </w:rPr>
        <w:t xml:space="preserve">, and </w:t>
      </w:r>
      <w:r w:rsidR="00094DD8" w:rsidRPr="001D2A7A">
        <w:rPr>
          <w:rFonts w:ascii="Calibri" w:hAnsi="Calibri"/>
          <w:shd w:val="clear" w:color="auto" w:fill="FFFFFF"/>
        </w:rPr>
        <w:t xml:space="preserve">to promote </w:t>
      </w:r>
      <w:r w:rsidR="00F13439" w:rsidRPr="001D2A7A">
        <w:rPr>
          <w:rFonts w:ascii="Calibri" w:hAnsi="Calibri"/>
          <w:shd w:val="clear" w:color="auto" w:fill="FFFFFF"/>
        </w:rPr>
        <w:t>increased use of up-to</w:t>
      </w:r>
      <w:r w:rsidR="0034432C" w:rsidRPr="001D2A7A">
        <w:rPr>
          <w:rFonts w:ascii="Calibri" w:hAnsi="Calibri"/>
          <w:shd w:val="clear" w:color="auto" w:fill="FFFFFF"/>
        </w:rPr>
        <w:t>-date</w:t>
      </w:r>
      <w:r w:rsidRPr="001D2A7A">
        <w:rPr>
          <w:rFonts w:ascii="Calibri" w:hAnsi="Calibri"/>
          <w:shd w:val="clear" w:color="auto" w:fill="FFFFFF"/>
        </w:rPr>
        <w:t xml:space="preserve"> data and analysis</w:t>
      </w:r>
      <w:r w:rsidR="00853C23" w:rsidRPr="001D2A7A">
        <w:rPr>
          <w:rFonts w:ascii="Calibri" w:hAnsi="Calibri"/>
          <w:shd w:val="clear" w:color="auto" w:fill="FFFFFF"/>
        </w:rPr>
        <w:t xml:space="preserve"> in service provision</w:t>
      </w:r>
      <w:r w:rsidRPr="001D2A7A">
        <w:rPr>
          <w:rFonts w:ascii="Calibri" w:hAnsi="Calibri"/>
          <w:shd w:val="clear" w:color="auto" w:fill="FFFFFF"/>
        </w:rPr>
        <w:t xml:space="preserve">. </w:t>
      </w:r>
      <w:r w:rsidR="00853C23" w:rsidRPr="001D2A7A">
        <w:rPr>
          <w:rFonts w:ascii="Calibri" w:hAnsi="Calibri"/>
          <w:shd w:val="clear" w:color="auto" w:fill="FFFFFF"/>
        </w:rPr>
        <w:t xml:space="preserve">In addition, there is </w:t>
      </w:r>
      <w:r w:rsidR="00F53DFF" w:rsidRPr="001D2A7A">
        <w:rPr>
          <w:rFonts w:ascii="Calibri" w:hAnsi="Calibri"/>
          <w:shd w:val="clear" w:color="auto" w:fill="FFFFFF"/>
        </w:rPr>
        <w:t xml:space="preserve">increased attention to </w:t>
      </w:r>
      <w:r w:rsidR="00436456" w:rsidRPr="001D2A7A">
        <w:rPr>
          <w:rFonts w:ascii="Calibri" w:hAnsi="Calibri"/>
          <w:shd w:val="clear" w:color="auto" w:fill="FFFFFF"/>
        </w:rPr>
        <w:t>ensuring</w:t>
      </w:r>
      <w:r w:rsidR="00F53DFF" w:rsidRPr="001D2A7A">
        <w:rPr>
          <w:rFonts w:ascii="Calibri" w:hAnsi="Calibri"/>
          <w:shd w:val="clear" w:color="auto" w:fill="FFFFFF"/>
        </w:rPr>
        <w:t xml:space="preserve"> </w:t>
      </w:r>
      <w:r w:rsidRPr="001D2A7A">
        <w:rPr>
          <w:rFonts w:ascii="Calibri" w:hAnsi="Calibri"/>
          <w:shd w:val="clear" w:color="auto" w:fill="FFFFFF"/>
        </w:rPr>
        <w:t xml:space="preserve">synchronization </w:t>
      </w:r>
      <w:r w:rsidR="00072F5E" w:rsidRPr="001D2A7A">
        <w:rPr>
          <w:rFonts w:ascii="Calibri" w:hAnsi="Calibri"/>
          <w:shd w:val="clear" w:color="auto" w:fill="FFFFFF"/>
        </w:rPr>
        <w:t xml:space="preserve">between </w:t>
      </w:r>
      <w:r w:rsidRPr="001D2A7A">
        <w:rPr>
          <w:rFonts w:ascii="Calibri" w:hAnsi="Calibri"/>
          <w:shd w:val="clear" w:color="auto" w:fill="FFFFFF"/>
        </w:rPr>
        <w:t xml:space="preserve">national and subnational </w:t>
      </w:r>
      <w:r w:rsidR="00F53DFF" w:rsidRPr="001D2A7A">
        <w:rPr>
          <w:rFonts w:ascii="Calibri" w:hAnsi="Calibri"/>
          <w:shd w:val="clear" w:color="auto" w:fill="FFFFFF"/>
        </w:rPr>
        <w:t xml:space="preserve">development </w:t>
      </w:r>
      <w:r w:rsidRPr="001D2A7A">
        <w:rPr>
          <w:rFonts w:ascii="Calibri" w:hAnsi="Calibri"/>
          <w:shd w:val="clear" w:color="auto" w:fill="FFFFFF"/>
        </w:rPr>
        <w:t xml:space="preserve">priorities. </w:t>
      </w:r>
    </w:p>
    <w:p w14:paraId="676E8597" w14:textId="3BF97F69" w:rsidR="004E4C5C" w:rsidRPr="001D2A7A" w:rsidRDefault="00415A83" w:rsidP="00AB44DB">
      <w:pPr>
        <w:pStyle w:val="BodyText"/>
        <w:jc w:val="both"/>
        <w:rPr>
          <w:rFonts w:ascii="Calibri" w:hAnsi="Calibri"/>
          <w:shd w:val="clear" w:color="auto" w:fill="FFFFFF"/>
        </w:rPr>
      </w:pPr>
      <w:r w:rsidRPr="001D2A7A">
        <w:rPr>
          <w:rFonts w:ascii="Calibri" w:hAnsi="Calibri"/>
        </w:rPr>
        <w:t xml:space="preserve">An important part of </w:t>
      </w:r>
      <w:r w:rsidR="00D275BF" w:rsidRPr="001D2A7A">
        <w:rPr>
          <w:rFonts w:ascii="Calibri" w:hAnsi="Calibri"/>
        </w:rPr>
        <w:t>GoI</w:t>
      </w:r>
      <w:r w:rsidR="006270FB" w:rsidRPr="001D2A7A">
        <w:rPr>
          <w:rFonts w:ascii="Calibri" w:hAnsi="Calibri"/>
        </w:rPr>
        <w:t>’s current</w:t>
      </w:r>
      <w:r w:rsidR="004E4C5C" w:rsidRPr="001D2A7A">
        <w:rPr>
          <w:rFonts w:ascii="Calibri" w:hAnsi="Calibri"/>
        </w:rPr>
        <w:t xml:space="preserve"> commitment to reform </w:t>
      </w:r>
      <w:r w:rsidR="00FF2383" w:rsidRPr="001D2A7A">
        <w:rPr>
          <w:rFonts w:ascii="Calibri" w:hAnsi="Calibri"/>
        </w:rPr>
        <w:t>is</w:t>
      </w:r>
      <w:r w:rsidR="006270FB" w:rsidRPr="001D2A7A">
        <w:rPr>
          <w:rFonts w:ascii="Calibri" w:hAnsi="Calibri"/>
        </w:rPr>
        <w:t xml:space="preserve"> underpinned by</w:t>
      </w:r>
      <w:r w:rsidR="004E4C5C" w:rsidRPr="001D2A7A">
        <w:rPr>
          <w:rFonts w:ascii="Calibri" w:hAnsi="Calibri"/>
        </w:rPr>
        <w:t xml:space="preserve"> UU 1/2022 on Financial Relations between Central Government and Regional Government (</w:t>
      </w:r>
      <w:r w:rsidR="004E4C5C" w:rsidRPr="001D2A7A">
        <w:rPr>
          <w:rFonts w:ascii="Calibri" w:hAnsi="Calibri"/>
          <w:i/>
          <w:iCs/>
        </w:rPr>
        <w:t>Hubungan Keuangan Pemerintah Pusat dan Daerah -</w:t>
      </w:r>
      <w:r w:rsidR="004E4C5C" w:rsidRPr="001D2A7A">
        <w:rPr>
          <w:rFonts w:ascii="Calibri" w:hAnsi="Calibri"/>
        </w:rPr>
        <w:t xml:space="preserve">HKPD), which has implications </w:t>
      </w:r>
      <w:r w:rsidR="006270FB" w:rsidRPr="001D2A7A">
        <w:rPr>
          <w:rFonts w:ascii="Calibri" w:hAnsi="Calibri"/>
        </w:rPr>
        <w:t xml:space="preserve">across </w:t>
      </w:r>
      <w:r w:rsidR="004E4C5C" w:rsidRPr="001D2A7A">
        <w:rPr>
          <w:rFonts w:ascii="Calibri" w:hAnsi="Calibri"/>
        </w:rPr>
        <w:t xml:space="preserve">all aspects of subnational funding, and is a critical entry point for </w:t>
      </w:r>
      <w:r w:rsidR="00FF2383" w:rsidRPr="001D2A7A">
        <w:rPr>
          <w:rFonts w:ascii="Calibri" w:hAnsi="Calibri"/>
        </w:rPr>
        <w:t>SKALA</w:t>
      </w:r>
      <w:r w:rsidR="004E4C5C" w:rsidRPr="001D2A7A">
        <w:rPr>
          <w:rFonts w:ascii="Calibri" w:hAnsi="Calibri"/>
        </w:rPr>
        <w:t xml:space="preserve">. </w:t>
      </w:r>
      <w:r w:rsidR="00FF2383" w:rsidRPr="001D2A7A">
        <w:rPr>
          <w:rFonts w:ascii="Calibri" w:hAnsi="Calibri"/>
        </w:rPr>
        <w:t>The implementation of this law was a particular focus during the period</w:t>
      </w:r>
      <w:r w:rsidR="004E4C5C" w:rsidRPr="001D2A7A">
        <w:rPr>
          <w:rFonts w:ascii="Calibri" w:hAnsi="Calibri"/>
        </w:rPr>
        <w:t xml:space="preserve">, since </w:t>
      </w:r>
      <w:r w:rsidR="00A57644" w:rsidRPr="001D2A7A">
        <w:rPr>
          <w:rFonts w:ascii="Calibri" w:hAnsi="Calibri"/>
        </w:rPr>
        <w:t xml:space="preserve">subnational governments were required to pass </w:t>
      </w:r>
      <w:r w:rsidR="004E4C5C" w:rsidRPr="001D2A7A">
        <w:rPr>
          <w:rFonts w:ascii="Calibri" w:hAnsi="Calibri"/>
        </w:rPr>
        <w:t>a number of implementing regulations</w:t>
      </w:r>
      <w:r w:rsidR="00D03808" w:rsidRPr="001D2A7A">
        <w:rPr>
          <w:rFonts w:ascii="Calibri" w:hAnsi="Calibri"/>
        </w:rPr>
        <w:t xml:space="preserve"> </w:t>
      </w:r>
      <w:r w:rsidR="004E4C5C" w:rsidRPr="001D2A7A">
        <w:rPr>
          <w:rFonts w:ascii="Calibri" w:hAnsi="Calibri"/>
        </w:rPr>
        <w:t>by the beginning of 2024 i</w:t>
      </w:r>
      <w:r w:rsidR="00D90AD6" w:rsidRPr="001D2A7A">
        <w:rPr>
          <w:rFonts w:ascii="Calibri" w:hAnsi="Calibri"/>
        </w:rPr>
        <w:t xml:space="preserve">n order to </w:t>
      </w:r>
      <w:r w:rsidR="001C6F0D" w:rsidRPr="001D2A7A">
        <w:rPr>
          <w:rFonts w:ascii="Calibri" w:hAnsi="Calibri"/>
        </w:rPr>
        <w:t xml:space="preserve">avoid sanctions in the form of </w:t>
      </w:r>
      <w:r w:rsidR="004E4C5C" w:rsidRPr="001D2A7A">
        <w:rPr>
          <w:rFonts w:ascii="Calibri" w:hAnsi="Calibri"/>
          <w:shd w:val="clear" w:color="auto" w:fill="FFFFFF"/>
        </w:rPr>
        <w:t xml:space="preserve"> cuts to transfers from the national government. SKALA has been </w:t>
      </w:r>
      <w:r w:rsidR="00FF2383" w:rsidRPr="001D2A7A">
        <w:rPr>
          <w:rFonts w:ascii="Calibri" w:hAnsi="Calibri"/>
          <w:shd w:val="clear" w:color="auto" w:fill="FFFFFF"/>
        </w:rPr>
        <w:t xml:space="preserve">especially </w:t>
      </w:r>
      <w:r w:rsidR="004E4C5C" w:rsidRPr="001D2A7A">
        <w:rPr>
          <w:rFonts w:ascii="Calibri" w:hAnsi="Calibri"/>
          <w:shd w:val="clear" w:color="auto" w:fill="FFFFFF"/>
        </w:rPr>
        <w:t xml:space="preserve">active in supporting subnational governments to draft </w:t>
      </w:r>
      <w:r w:rsidR="001C6F0D" w:rsidRPr="001D2A7A">
        <w:rPr>
          <w:rFonts w:ascii="Calibri" w:hAnsi="Calibri"/>
          <w:shd w:val="clear" w:color="auto" w:fill="FFFFFF"/>
        </w:rPr>
        <w:t xml:space="preserve">required </w:t>
      </w:r>
      <w:r w:rsidR="004E4C5C" w:rsidRPr="001D2A7A">
        <w:rPr>
          <w:rFonts w:ascii="Calibri" w:hAnsi="Calibri"/>
          <w:shd w:val="clear" w:color="auto" w:fill="FFFFFF"/>
        </w:rPr>
        <w:t xml:space="preserve">policies around local taxation, both so </w:t>
      </w:r>
      <w:r w:rsidR="006E0E2A" w:rsidRPr="001D2A7A">
        <w:rPr>
          <w:rFonts w:ascii="Calibri" w:hAnsi="Calibri"/>
          <w:shd w:val="clear" w:color="auto" w:fill="FFFFFF"/>
        </w:rPr>
        <w:t xml:space="preserve">subnational governments </w:t>
      </w:r>
      <w:r w:rsidR="004E4C5C" w:rsidRPr="001D2A7A">
        <w:rPr>
          <w:rFonts w:ascii="Calibri" w:hAnsi="Calibri"/>
          <w:shd w:val="clear" w:color="auto" w:fill="FFFFFF"/>
        </w:rPr>
        <w:t>can more effectively generate revenue</w:t>
      </w:r>
      <w:r w:rsidR="00B35289" w:rsidRPr="001D2A7A">
        <w:rPr>
          <w:rFonts w:ascii="Calibri" w:hAnsi="Calibri"/>
          <w:shd w:val="clear" w:color="auto" w:fill="FFFFFF"/>
        </w:rPr>
        <w:t xml:space="preserve"> to support service provision</w:t>
      </w:r>
      <w:r w:rsidR="004E4C5C" w:rsidRPr="001D2A7A">
        <w:rPr>
          <w:rFonts w:ascii="Calibri" w:hAnsi="Calibri"/>
          <w:shd w:val="clear" w:color="auto" w:fill="FFFFFF"/>
        </w:rPr>
        <w:t xml:space="preserve"> and </w:t>
      </w:r>
      <w:r w:rsidR="00B35289" w:rsidRPr="001D2A7A">
        <w:rPr>
          <w:rFonts w:ascii="Calibri" w:hAnsi="Calibri"/>
          <w:shd w:val="clear" w:color="auto" w:fill="FFFFFF"/>
        </w:rPr>
        <w:t xml:space="preserve">to avoid sanctions for non-compliance. </w:t>
      </w:r>
      <w:r w:rsidR="004E4C5C" w:rsidRPr="001D2A7A">
        <w:rPr>
          <w:rFonts w:ascii="Calibri" w:hAnsi="Calibri"/>
          <w:shd w:val="clear" w:color="auto" w:fill="FFFFFF"/>
        </w:rPr>
        <w:t xml:space="preserve">This is discussed in more detail in the next section. </w:t>
      </w:r>
    </w:p>
    <w:p w14:paraId="1607E480" w14:textId="03ADB55E" w:rsidR="004E4C5C" w:rsidRPr="001D2A7A" w:rsidRDefault="00664013" w:rsidP="00AB44DB">
      <w:pPr>
        <w:pStyle w:val="BodyText"/>
        <w:jc w:val="both"/>
        <w:rPr>
          <w:rFonts w:ascii="Calibri" w:hAnsi="Calibri"/>
          <w:shd w:val="clear" w:color="auto" w:fill="FFFFFF"/>
        </w:rPr>
      </w:pPr>
      <w:r w:rsidRPr="001D2A7A">
        <w:rPr>
          <w:rFonts w:ascii="Calibri" w:hAnsi="Calibri"/>
          <w:shd w:val="clear" w:color="auto" w:fill="FFFFFF"/>
        </w:rPr>
        <w:t xml:space="preserve">In addition to delivering on </w:t>
      </w:r>
      <w:r w:rsidR="0048162A" w:rsidRPr="001D2A7A">
        <w:rPr>
          <w:rFonts w:ascii="Calibri" w:hAnsi="Calibri"/>
          <w:shd w:val="clear" w:color="auto" w:fill="FFFFFF"/>
        </w:rPr>
        <w:t xml:space="preserve">existing commitments to improve service delivery, GoI is </w:t>
      </w:r>
      <w:r w:rsidR="00400E89" w:rsidRPr="001D2A7A">
        <w:rPr>
          <w:rFonts w:ascii="Calibri" w:hAnsi="Calibri"/>
          <w:shd w:val="clear" w:color="auto" w:fill="FFFFFF"/>
        </w:rPr>
        <w:t>also concentrated on developing forward looking plans.</w:t>
      </w:r>
      <w:r w:rsidR="004E4C5C" w:rsidRPr="001D2A7A">
        <w:rPr>
          <w:rFonts w:ascii="Calibri" w:hAnsi="Calibri"/>
          <w:shd w:val="clear" w:color="auto" w:fill="FFFFFF"/>
        </w:rPr>
        <w:t xml:space="preserve"> </w:t>
      </w:r>
      <w:r w:rsidR="00400E89" w:rsidRPr="001D2A7A">
        <w:rPr>
          <w:rFonts w:ascii="Calibri" w:hAnsi="Calibri"/>
          <w:shd w:val="clear" w:color="auto" w:fill="FFFFFF"/>
        </w:rPr>
        <w:t>W</w:t>
      </w:r>
      <w:r w:rsidR="004E4C5C" w:rsidRPr="001D2A7A">
        <w:rPr>
          <w:rFonts w:ascii="Calibri" w:hAnsi="Calibri"/>
          <w:shd w:val="clear" w:color="auto" w:fill="FFFFFF"/>
        </w:rPr>
        <w:t xml:space="preserve">ith both national and subnational elections in 2024, and the end of both long- and medium-term planning periods, </w:t>
      </w:r>
      <w:r w:rsidR="00F446F6" w:rsidRPr="001D2A7A">
        <w:rPr>
          <w:rFonts w:ascii="Calibri" w:hAnsi="Calibri"/>
          <w:shd w:val="clear" w:color="auto" w:fill="FFFFFF"/>
        </w:rPr>
        <w:t>GoI is</w:t>
      </w:r>
      <w:r w:rsidR="004E4C5C" w:rsidRPr="001D2A7A">
        <w:rPr>
          <w:rFonts w:ascii="Calibri" w:hAnsi="Calibri"/>
          <w:shd w:val="clear" w:color="auto" w:fill="FFFFFF"/>
        </w:rPr>
        <w:t xml:space="preserve"> </w:t>
      </w:r>
      <w:r w:rsidR="00AA5F1F" w:rsidRPr="001D2A7A">
        <w:rPr>
          <w:rFonts w:ascii="Calibri" w:hAnsi="Calibri"/>
          <w:shd w:val="clear" w:color="auto" w:fill="FFFFFF"/>
        </w:rPr>
        <w:t>looking ahead</w:t>
      </w:r>
      <w:r w:rsidR="004E4C5C" w:rsidRPr="001D2A7A">
        <w:rPr>
          <w:rFonts w:ascii="Calibri" w:hAnsi="Calibri"/>
          <w:shd w:val="clear" w:color="auto" w:fill="FFFFFF"/>
        </w:rPr>
        <w:t xml:space="preserve">. The timing has both positive and negative implications for SKALA. On the positive side, it is a strategic moment to help both national and subnational governments think about the </w:t>
      </w:r>
      <w:r w:rsidR="00391DCD" w:rsidRPr="001D2A7A">
        <w:rPr>
          <w:rFonts w:ascii="Calibri" w:hAnsi="Calibri"/>
          <w:shd w:val="clear" w:color="auto" w:fill="FFFFFF"/>
        </w:rPr>
        <w:t>future and</w:t>
      </w:r>
      <w:r w:rsidR="004E4C5C" w:rsidRPr="001D2A7A">
        <w:rPr>
          <w:rFonts w:ascii="Calibri" w:hAnsi="Calibri"/>
          <w:shd w:val="clear" w:color="auto" w:fill="FFFFFF"/>
        </w:rPr>
        <w:t xml:space="preserve"> incorporate service delivery</w:t>
      </w:r>
      <w:r w:rsidR="0034742E" w:rsidRPr="001D2A7A">
        <w:rPr>
          <w:rFonts w:ascii="Calibri" w:hAnsi="Calibri"/>
          <w:shd w:val="clear" w:color="auto" w:fill="FFFFFF"/>
        </w:rPr>
        <w:t xml:space="preserve"> goals</w:t>
      </w:r>
      <w:r w:rsidR="004E4C5C" w:rsidRPr="001D2A7A">
        <w:rPr>
          <w:rFonts w:ascii="Calibri" w:hAnsi="Calibri"/>
          <w:shd w:val="clear" w:color="auto" w:fill="FFFFFF"/>
        </w:rPr>
        <w:t xml:space="preserve"> into </w:t>
      </w:r>
      <w:r w:rsidR="005B7C81" w:rsidRPr="001D2A7A">
        <w:rPr>
          <w:rFonts w:ascii="Calibri" w:hAnsi="Calibri"/>
          <w:shd w:val="clear" w:color="auto" w:fill="FFFFFF"/>
        </w:rPr>
        <w:t xml:space="preserve">clear action </w:t>
      </w:r>
      <w:r w:rsidR="004E4C5C" w:rsidRPr="001D2A7A">
        <w:rPr>
          <w:rFonts w:ascii="Calibri" w:hAnsi="Calibri"/>
          <w:shd w:val="clear" w:color="auto" w:fill="FFFFFF"/>
        </w:rPr>
        <w:t xml:space="preserve">plans, </w:t>
      </w:r>
      <w:r w:rsidR="00CE5EB5" w:rsidRPr="001D2A7A">
        <w:rPr>
          <w:rFonts w:ascii="Calibri" w:hAnsi="Calibri"/>
          <w:shd w:val="clear" w:color="auto" w:fill="FFFFFF"/>
        </w:rPr>
        <w:t xml:space="preserve">using data and analysis </w:t>
      </w:r>
      <w:r w:rsidR="00A31AD5" w:rsidRPr="001D2A7A">
        <w:rPr>
          <w:rFonts w:ascii="Calibri" w:hAnsi="Calibri"/>
          <w:shd w:val="clear" w:color="auto" w:fill="FFFFFF"/>
        </w:rPr>
        <w:t xml:space="preserve">to support improvement. </w:t>
      </w:r>
      <w:r w:rsidR="004E4C5C" w:rsidRPr="001D2A7A">
        <w:rPr>
          <w:rFonts w:ascii="Calibri" w:hAnsi="Calibri"/>
          <w:shd w:val="clear" w:color="auto" w:fill="FFFFFF"/>
        </w:rPr>
        <w:t xml:space="preserve">While the elections have created complications in program implementation by delaying SKALA’s direct engagement with district governments, the challenge has come with an unexpected upside, forcing the program to </w:t>
      </w:r>
      <w:r w:rsidR="00526E0F" w:rsidRPr="001D2A7A">
        <w:rPr>
          <w:rFonts w:ascii="Calibri" w:hAnsi="Calibri"/>
          <w:shd w:val="clear" w:color="auto" w:fill="FFFFFF"/>
        </w:rPr>
        <w:t xml:space="preserve">consider the role of provincial governments </w:t>
      </w:r>
      <w:r w:rsidR="00B65DAB" w:rsidRPr="001D2A7A">
        <w:rPr>
          <w:rFonts w:ascii="Calibri" w:hAnsi="Calibri"/>
          <w:shd w:val="clear" w:color="auto" w:fill="FFFFFF"/>
        </w:rPr>
        <w:t xml:space="preserve">as an </w:t>
      </w:r>
      <w:r w:rsidR="00B65DAB" w:rsidRPr="001D2A7A">
        <w:rPr>
          <w:rFonts w:ascii="Calibri" w:hAnsi="Calibri"/>
          <w:shd w:val="clear" w:color="auto" w:fill="FFFFFF"/>
        </w:rPr>
        <w:lastRenderedPageBreak/>
        <w:t xml:space="preserve">extension of national government in </w:t>
      </w:r>
      <w:r w:rsidR="004E4C5C" w:rsidRPr="001D2A7A">
        <w:rPr>
          <w:rFonts w:ascii="Calibri" w:hAnsi="Calibri"/>
          <w:shd w:val="clear" w:color="auto" w:fill="FFFFFF"/>
        </w:rPr>
        <w:t>more effectively bring</w:t>
      </w:r>
      <w:r w:rsidR="00300E2B" w:rsidRPr="001D2A7A">
        <w:rPr>
          <w:rFonts w:ascii="Calibri" w:hAnsi="Calibri"/>
          <w:shd w:val="clear" w:color="auto" w:fill="FFFFFF"/>
        </w:rPr>
        <w:t>ing</w:t>
      </w:r>
      <w:r w:rsidR="004E4C5C" w:rsidRPr="001D2A7A">
        <w:rPr>
          <w:rFonts w:ascii="Calibri" w:hAnsi="Calibri"/>
          <w:shd w:val="clear" w:color="auto" w:fill="FFFFFF"/>
        </w:rPr>
        <w:t xml:space="preserve"> efforts to scale </w:t>
      </w:r>
      <w:r w:rsidR="00300E2B" w:rsidRPr="001D2A7A">
        <w:rPr>
          <w:rFonts w:ascii="Calibri" w:hAnsi="Calibri"/>
          <w:shd w:val="clear" w:color="auto" w:fill="FFFFFF"/>
        </w:rPr>
        <w:t xml:space="preserve">and in </w:t>
      </w:r>
      <w:r w:rsidR="004E4C5C" w:rsidRPr="001D2A7A">
        <w:rPr>
          <w:rFonts w:ascii="Calibri" w:hAnsi="Calibri"/>
          <w:shd w:val="clear" w:color="auto" w:fill="FFFFFF"/>
        </w:rPr>
        <w:t>provid</w:t>
      </w:r>
      <w:r w:rsidR="00300E2B" w:rsidRPr="001D2A7A">
        <w:rPr>
          <w:rFonts w:ascii="Calibri" w:hAnsi="Calibri"/>
          <w:shd w:val="clear" w:color="auto" w:fill="FFFFFF"/>
        </w:rPr>
        <w:t>ing</w:t>
      </w:r>
      <w:r w:rsidR="004E4C5C" w:rsidRPr="001D2A7A">
        <w:rPr>
          <w:rFonts w:ascii="Calibri" w:hAnsi="Calibri"/>
          <w:shd w:val="clear" w:color="auto" w:fill="FFFFFF"/>
        </w:rPr>
        <w:t xml:space="preserve"> more meaningful assistance to district governments. </w:t>
      </w:r>
    </w:p>
    <w:p w14:paraId="47D5B287" w14:textId="0209A815" w:rsidR="004E4C5C" w:rsidRPr="001D2A7A" w:rsidRDefault="004E4C5C" w:rsidP="00AB44DB">
      <w:pPr>
        <w:pStyle w:val="BodyText"/>
        <w:jc w:val="both"/>
        <w:rPr>
          <w:rFonts w:ascii="Calibri" w:hAnsi="Calibri"/>
          <w:shd w:val="clear" w:color="auto" w:fill="FFFFFF"/>
        </w:rPr>
      </w:pPr>
      <w:r w:rsidRPr="001D2A7A">
        <w:rPr>
          <w:rFonts w:ascii="Calibri" w:hAnsi="Calibri"/>
          <w:shd w:val="clear" w:color="auto" w:fill="FFFFFF"/>
        </w:rPr>
        <w:t>Additional challenges created by the elections include the large numbers of government officials, including national and subnational leaders</w:t>
      </w:r>
      <w:r w:rsidR="00ED7CB8" w:rsidRPr="001D2A7A">
        <w:rPr>
          <w:rFonts w:ascii="Calibri" w:hAnsi="Calibri"/>
          <w:shd w:val="clear" w:color="auto" w:fill="FFFFFF"/>
        </w:rPr>
        <w:t>,</w:t>
      </w:r>
      <w:r w:rsidRPr="001D2A7A">
        <w:rPr>
          <w:rFonts w:ascii="Calibri" w:hAnsi="Calibri"/>
          <w:shd w:val="clear" w:color="auto" w:fill="FFFFFF"/>
        </w:rPr>
        <w:t xml:space="preserve"> that are either being moved to new positions or are</w:t>
      </w:r>
      <w:r w:rsidR="00ED7CB8" w:rsidRPr="001D2A7A">
        <w:rPr>
          <w:rFonts w:ascii="Calibri" w:hAnsi="Calibri"/>
          <w:shd w:val="clear" w:color="auto" w:fill="FFFFFF"/>
        </w:rPr>
        <w:t xml:space="preserve"> being</w:t>
      </w:r>
      <w:r w:rsidRPr="001D2A7A">
        <w:rPr>
          <w:rFonts w:ascii="Calibri" w:hAnsi="Calibri"/>
          <w:shd w:val="clear" w:color="auto" w:fill="FFFFFF"/>
        </w:rPr>
        <w:t xml:space="preserve"> replaced with temporary staff until new elected officials enter office. For example, th</w:t>
      </w:r>
      <w:r w:rsidR="00A84B36" w:rsidRPr="001D2A7A">
        <w:rPr>
          <w:rFonts w:ascii="Calibri" w:hAnsi="Calibri"/>
          <w:shd w:val="clear" w:color="auto" w:fill="FFFFFF"/>
        </w:rPr>
        <w:t>is reporting</w:t>
      </w:r>
      <w:r w:rsidRPr="001D2A7A">
        <w:rPr>
          <w:rFonts w:ascii="Calibri" w:hAnsi="Calibri"/>
          <w:shd w:val="clear" w:color="auto" w:fill="FFFFFF"/>
        </w:rPr>
        <w:t xml:space="preserve"> period saw 17 Directors in </w:t>
      </w:r>
      <w:r w:rsidR="0026021A" w:rsidRPr="001D2A7A">
        <w:rPr>
          <w:rFonts w:ascii="Calibri" w:hAnsi="Calibri"/>
          <w:shd w:val="clear" w:color="auto" w:fill="FFFFFF"/>
        </w:rPr>
        <w:t>BAPPENAS</w:t>
      </w:r>
      <w:r w:rsidR="00153164" w:rsidRPr="001D2A7A">
        <w:rPr>
          <w:rFonts w:ascii="Calibri" w:hAnsi="Calibri"/>
          <w:shd w:val="clear" w:color="auto" w:fill="FFFFFF"/>
        </w:rPr>
        <w:t xml:space="preserve"> </w:t>
      </w:r>
      <w:r w:rsidRPr="001D2A7A">
        <w:rPr>
          <w:rFonts w:ascii="Calibri" w:hAnsi="Calibri"/>
          <w:shd w:val="clear" w:color="auto" w:fill="FFFFFF"/>
        </w:rPr>
        <w:t>changed, five of whom relate directly to SKALA’s programming. In addition, many partner (and non-partner) provinces and districts are under leadership by staff of the Ministry of Hom</w:t>
      </w:r>
      <w:r w:rsidR="007767BD" w:rsidRPr="001D2A7A">
        <w:rPr>
          <w:rFonts w:ascii="Calibri" w:hAnsi="Calibri"/>
          <w:shd w:val="clear" w:color="auto" w:fill="FFFFFF"/>
        </w:rPr>
        <w:t>e</w:t>
      </w:r>
      <w:r w:rsidRPr="001D2A7A">
        <w:rPr>
          <w:rFonts w:ascii="Calibri" w:hAnsi="Calibri"/>
          <w:shd w:val="clear" w:color="auto" w:fill="FFFFFF"/>
        </w:rPr>
        <w:t xml:space="preserve"> Affairs (MoHA). While these changes can create certain discontinuities in engagement with government, the number of placeholder officials from MoHA in subnational governments may also contribute to interesting future developments, as it dramatically increases the number of individuals within the Ministry who have had first-hand experience at the subnational level</w:t>
      </w:r>
      <w:r w:rsidR="00403B91" w:rsidRPr="001D2A7A">
        <w:rPr>
          <w:rFonts w:ascii="Calibri" w:hAnsi="Calibri"/>
          <w:shd w:val="clear" w:color="auto" w:fill="FFFFFF"/>
        </w:rPr>
        <w:t>.</w:t>
      </w:r>
      <w:r w:rsidRPr="001D2A7A">
        <w:rPr>
          <w:rFonts w:ascii="Calibri" w:hAnsi="Calibri"/>
          <w:shd w:val="clear" w:color="auto" w:fill="FFFFFF"/>
        </w:rPr>
        <w:t xml:space="preserve"> </w:t>
      </w:r>
      <w:r w:rsidR="00403B91" w:rsidRPr="001D2A7A">
        <w:rPr>
          <w:rFonts w:ascii="Calibri" w:hAnsi="Calibri"/>
          <w:shd w:val="clear" w:color="auto" w:fill="FFFFFF"/>
        </w:rPr>
        <w:t xml:space="preserve">This has the </w:t>
      </w:r>
      <w:r w:rsidRPr="001D2A7A">
        <w:rPr>
          <w:rFonts w:ascii="Calibri" w:hAnsi="Calibri"/>
          <w:shd w:val="clear" w:color="auto" w:fill="FFFFFF"/>
        </w:rPr>
        <w:t>potential</w:t>
      </w:r>
      <w:r w:rsidR="00403B91" w:rsidRPr="001D2A7A">
        <w:rPr>
          <w:rFonts w:ascii="Calibri" w:hAnsi="Calibri"/>
          <w:shd w:val="clear" w:color="auto" w:fill="FFFFFF"/>
        </w:rPr>
        <w:t xml:space="preserve"> to</w:t>
      </w:r>
      <w:r w:rsidRPr="001D2A7A">
        <w:rPr>
          <w:rFonts w:ascii="Calibri" w:hAnsi="Calibri"/>
          <w:shd w:val="clear" w:color="auto" w:fill="FFFFFF"/>
        </w:rPr>
        <w:t xml:space="preserve"> increas</w:t>
      </w:r>
      <w:r w:rsidR="00403B91" w:rsidRPr="001D2A7A">
        <w:rPr>
          <w:rFonts w:ascii="Calibri" w:hAnsi="Calibri"/>
          <w:shd w:val="clear" w:color="auto" w:fill="FFFFFF"/>
        </w:rPr>
        <w:t>e</w:t>
      </w:r>
      <w:r w:rsidRPr="001D2A7A">
        <w:rPr>
          <w:rFonts w:ascii="Calibri" w:hAnsi="Calibri"/>
          <w:shd w:val="clear" w:color="auto" w:fill="FFFFFF"/>
        </w:rPr>
        <w:t xml:space="preserve"> interest and understanding of subnational challenges </w:t>
      </w:r>
      <w:r w:rsidR="00F82EF4" w:rsidRPr="001D2A7A">
        <w:rPr>
          <w:rFonts w:ascii="Calibri" w:hAnsi="Calibri"/>
          <w:shd w:val="clear" w:color="auto" w:fill="FFFFFF"/>
        </w:rPr>
        <w:t xml:space="preserve">within the Ministry </w:t>
      </w:r>
      <w:r w:rsidRPr="001D2A7A">
        <w:rPr>
          <w:rFonts w:ascii="Calibri" w:hAnsi="Calibri"/>
          <w:shd w:val="clear" w:color="auto" w:fill="FFFFFF"/>
        </w:rPr>
        <w:t>and chang</w:t>
      </w:r>
      <w:r w:rsidR="00F82EF4" w:rsidRPr="001D2A7A">
        <w:rPr>
          <w:rFonts w:ascii="Calibri" w:hAnsi="Calibri"/>
          <w:shd w:val="clear" w:color="auto" w:fill="FFFFFF"/>
        </w:rPr>
        <w:t>e</w:t>
      </w:r>
      <w:r w:rsidRPr="001D2A7A">
        <w:rPr>
          <w:rFonts w:ascii="Calibri" w:hAnsi="Calibri"/>
          <w:shd w:val="clear" w:color="auto" w:fill="FFFFFF"/>
        </w:rPr>
        <w:t xml:space="preserve"> the dialogue</w:t>
      </w:r>
      <w:r w:rsidR="00F82EF4" w:rsidRPr="001D2A7A">
        <w:rPr>
          <w:rFonts w:ascii="Calibri" w:hAnsi="Calibri"/>
          <w:shd w:val="clear" w:color="auto" w:fill="FFFFFF"/>
        </w:rPr>
        <w:t xml:space="preserve"> between the central </w:t>
      </w:r>
      <w:r w:rsidR="004337EC" w:rsidRPr="001D2A7A">
        <w:rPr>
          <w:rFonts w:ascii="Calibri" w:hAnsi="Calibri"/>
          <w:shd w:val="clear" w:color="auto" w:fill="FFFFFF"/>
        </w:rPr>
        <w:t>and local governments</w:t>
      </w:r>
      <w:r w:rsidRPr="001D2A7A">
        <w:rPr>
          <w:rFonts w:ascii="Calibri" w:hAnsi="Calibri"/>
          <w:shd w:val="clear" w:color="auto" w:fill="FFFFFF"/>
        </w:rPr>
        <w:t xml:space="preserve"> in the near future. </w:t>
      </w:r>
    </w:p>
    <w:p w14:paraId="51AE95FA" w14:textId="77777777" w:rsidR="00977DF5" w:rsidRPr="001D2A7A" w:rsidRDefault="00977DF5" w:rsidP="00AB44DB">
      <w:pPr>
        <w:pStyle w:val="BodyText"/>
        <w:jc w:val="both"/>
        <w:rPr>
          <w:rFonts w:ascii="Calibri" w:hAnsi="Calibri"/>
          <w:shd w:val="clear" w:color="auto" w:fill="FFFFFF"/>
        </w:rPr>
      </w:pPr>
    </w:p>
    <w:p w14:paraId="44786604" w14:textId="77777777" w:rsidR="00977DF5" w:rsidRPr="001D2A7A" w:rsidRDefault="00977DF5" w:rsidP="00AB44DB">
      <w:pPr>
        <w:pStyle w:val="BodyText"/>
        <w:jc w:val="both"/>
        <w:rPr>
          <w:rFonts w:ascii="Calibri" w:hAnsi="Calibri"/>
          <w:shd w:val="clear" w:color="auto" w:fill="FFFFFF"/>
        </w:rPr>
      </w:pPr>
    </w:p>
    <w:p w14:paraId="2A8A1009" w14:textId="77777777" w:rsidR="00977DF5" w:rsidRDefault="00977DF5" w:rsidP="00AB44DB">
      <w:pPr>
        <w:pStyle w:val="BodyText"/>
        <w:jc w:val="both"/>
        <w:rPr>
          <w:rFonts w:ascii="Calibri" w:hAnsi="Calibri"/>
          <w:shd w:val="clear" w:color="auto" w:fill="FFFFFF"/>
        </w:rPr>
      </w:pPr>
    </w:p>
    <w:p w14:paraId="07BCC3DB" w14:textId="77777777" w:rsidR="008443F2" w:rsidRDefault="008443F2" w:rsidP="00AB44DB">
      <w:pPr>
        <w:pStyle w:val="BodyText"/>
        <w:jc w:val="both"/>
        <w:rPr>
          <w:rFonts w:ascii="Calibri" w:hAnsi="Calibri"/>
          <w:shd w:val="clear" w:color="auto" w:fill="FFFFFF"/>
        </w:rPr>
      </w:pPr>
    </w:p>
    <w:p w14:paraId="0E050610" w14:textId="77777777" w:rsidR="008443F2" w:rsidRDefault="008443F2" w:rsidP="00AB44DB">
      <w:pPr>
        <w:pStyle w:val="BodyText"/>
        <w:jc w:val="both"/>
        <w:rPr>
          <w:rFonts w:ascii="Calibri" w:hAnsi="Calibri"/>
          <w:shd w:val="clear" w:color="auto" w:fill="FFFFFF"/>
        </w:rPr>
      </w:pPr>
    </w:p>
    <w:p w14:paraId="5FD58872" w14:textId="77777777" w:rsidR="008443F2" w:rsidRDefault="008443F2" w:rsidP="00AB44DB">
      <w:pPr>
        <w:pStyle w:val="BodyText"/>
        <w:jc w:val="both"/>
        <w:rPr>
          <w:rFonts w:ascii="Calibri" w:hAnsi="Calibri"/>
          <w:shd w:val="clear" w:color="auto" w:fill="FFFFFF"/>
        </w:rPr>
      </w:pPr>
    </w:p>
    <w:p w14:paraId="4049C506" w14:textId="77777777" w:rsidR="008443F2" w:rsidRDefault="008443F2" w:rsidP="00AB44DB">
      <w:pPr>
        <w:pStyle w:val="BodyText"/>
        <w:jc w:val="both"/>
        <w:rPr>
          <w:rFonts w:ascii="Calibri" w:hAnsi="Calibri"/>
          <w:shd w:val="clear" w:color="auto" w:fill="FFFFFF"/>
        </w:rPr>
      </w:pPr>
    </w:p>
    <w:p w14:paraId="3082AE8D" w14:textId="77777777" w:rsidR="008443F2" w:rsidRDefault="008443F2" w:rsidP="00AB44DB">
      <w:pPr>
        <w:pStyle w:val="BodyText"/>
        <w:jc w:val="both"/>
        <w:rPr>
          <w:rFonts w:ascii="Calibri" w:hAnsi="Calibri"/>
          <w:shd w:val="clear" w:color="auto" w:fill="FFFFFF"/>
        </w:rPr>
      </w:pPr>
    </w:p>
    <w:p w14:paraId="113DE076" w14:textId="77777777" w:rsidR="008443F2" w:rsidRPr="001D2A7A" w:rsidRDefault="008443F2" w:rsidP="00AB44DB">
      <w:pPr>
        <w:pStyle w:val="BodyText"/>
        <w:jc w:val="both"/>
        <w:rPr>
          <w:rFonts w:ascii="Calibri" w:hAnsi="Calibri"/>
          <w:shd w:val="clear" w:color="auto" w:fill="FFFFFF"/>
        </w:rPr>
      </w:pPr>
    </w:p>
    <w:p w14:paraId="7D9D1735" w14:textId="77777777" w:rsidR="00977DF5" w:rsidRPr="001D2A7A" w:rsidRDefault="00977DF5" w:rsidP="00AB44DB">
      <w:pPr>
        <w:pStyle w:val="BodyText"/>
        <w:jc w:val="both"/>
        <w:rPr>
          <w:rFonts w:ascii="Calibri" w:hAnsi="Calibri"/>
          <w:shd w:val="clear" w:color="auto" w:fill="FFFFFF"/>
        </w:rPr>
      </w:pPr>
    </w:p>
    <w:p w14:paraId="3DB375D2" w14:textId="77777777" w:rsidR="00977DF5" w:rsidRPr="001D2A7A" w:rsidRDefault="00977DF5" w:rsidP="00AB44DB">
      <w:pPr>
        <w:pStyle w:val="BodyText"/>
        <w:jc w:val="both"/>
        <w:rPr>
          <w:rFonts w:ascii="Calibri" w:hAnsi="Calibri"/>
          <w:shd w:val="clear" w:color="auto" w:fill="FFFFFF"/>
        </w:rPr>
      </w:pPr>
    </w:p>
    <w:p w14:paraId="5EE08110" w14:textId="77777777" w:rsidR="00977DF5" w:rsidRPr="001D2A7A" w:rsidRDefault="00977DF5" w:rsidP="00AB44DB">
      <w:pPr>
        <w:pStyle w:val="BodyText"/>
        <w:jc w:val="both"/>
        <w:rPr>
          <w:rFonts w:ascii="Calibri" w:hAnsi="Calibri"/>
          <w:shd w:val="clear" w:color="auto" w:fill="FFFFFF"/>
        </w:rPr>
      </w:pPr>
    </w:p>
    <w:p w14:paraId="6243F218" w14:textId="77777777" w:rsidR="00977DF5" w:rsidRPr="001D2A7A" w:rsidRDefault="00977DF5" w:rsidP="00AB44DB">
      <w:pPr>
        <w:pStyle w:val="BodyText"/>
        <w:jc w:val="both"/>
        <w:rPr>
          <w:rFonts w:ascii="Calibri" w:hAnsi="Calibri"/>
          <w:shd w:val="clear" w:color="auto" w:fill="FFFFFF"/>
        </w:rPr>
      </w:pPr>
    </w:p>
    <w:p w14:paraId="7C6C6E31" w14:textId="77777777" w:rsidR="00977DF5" w:rsidRPr="001D2A7A" w:rsidRDefault="00977DF5" w:rsidP="00AB44DB">
      <w:pPr>
        <w:pStyle w:val="BodyText"/>
        <w:jc w:val="both"/>
        <w:rPr>
          <w:rFonts w:ascii="Calibri" w:hAnsi="Calibri"/>
          <w:shd w:val="clear" w:color="auto" w:fill="FFFFFF"/>
        </w:rPr>
      </w:pPr>
    </w:p>
    <w:p w14:paraId="1F602504" w14:textId="77777777" w:rsidR="00977DF5" w:rsidRPr="001D2A7A" w:rsidRDefault="00977DF5" w:rsidP="00AB44DB">
      <w:pPr>
        <w:pStyle w:val="BodyText"/>
        <w:jc w:val="both"/>
        <w:rPr>
          <w:rFonts w:ascii="Calibri" w:hAnsi="Calibri"/>
          <w:shd w:val="clear" w:color="auto" w:fill="FFFFFF"/>
        </w:rPr>
      </w:pPr>
    </w:p>
    <w:p w14:paraId="1566F578" w14:textId="77777777" w:rsidR="00977DF5" w:rsidRPr="001D2A7A" w:rsidRDefault="00977DF5" w:rsidP="00AB44DB">
      <w:pPr>
        <w:pStyle w:val="BodyText"/>
        <w:jc w:val="both"/>
        <w:rPr>
          <w:rFonts w:ascii="Calibri" w:hAnsi="Calibri"/>
          <w:shd w:val="clear" w:color="auto" w:fill="FFFFFF"/>
        </w:rPr>
      </w:pPr>
    </w:p>
    <w:p w14:paraId="57762591" w14:textId="77777777" w:rsidR="00977DF5" w:rsidRPr="001D2A7A" w:rsidRDefault="00977DF5" w:rsidP="00AB44DB">
      <w:pPr>
        <w:pStyle w:val="BodyText"/>
        <w:jc w:val="both"/>
        <w:rPr>
          <w:rFonts w:ascii="Calibri" w:hAnsi="Calibri"/>
          <w:shd w:val="clear" w:color="auto" w:fill="FFFFFF"/>
        </w:rPr>
      </w:pPr>
    </w:p>
    <w:p w14:paraId="63CD0230" w14:textId="77777777" w:rsidR="00977DF5" w:rsidRPr="001D2A7A" w:rsidRDefault="00977DF5" w:rsidP="00AB44DB">
      <w:pPr>
        <w:pStyle w:val="BodyText"/>
        <w:jc w:val="both"/>
        <w:rPr>
          <w:rFonts w:ascii="Calibri" w:hAnsi="Calibri"/>
          <w:shd w:val="clear" w:color="auto" w:fill="FFFFFF"/>
        </w:rPr>
      </w:pPr>
    </w:p>
    <w:p w14:paraId="4F79B741" w14:textId="77777777" w:rsidR="00977DF5" w:rsidRPr="001D2A7A" w:rsidRDefault="00977DF5" w:rsidP="00AB44DB">
      <w:pPr>
        <w:pStyle w:val="BodyText"/>
        <w:jc w:val="both"/>
        <w:rPr>
          <w:rFonts w:ascii="Calibri" w:hAnsi="Calibri"/>
          <w:shd w:val="clear" w:color="auto" w:fill="FFFFFF"/>
        </w:rPr>
      </w:pPr>
    </w:p>
    <w:p w14:paraId="0FDFEB15" w14:textId="77777777" w:rsidR="00977DF5" w:rsidRPr="001D2A7A" w:rsidRDefault="00977DF5" w:rsidP="00AB44DB">
      <w:pPr>
        <w:pStyle w:val="BodyText"/>
        <w:jc w:val="both"/>
        <w:rPr>
          <w:rFonts w:ascii="Calibri" w:hAnsi="Calibri"/>
          <w:shd w:val="clear" w:color="auto" w:fill="FFFFFF"/>
        </w:rPr>
      </w:pPr>
    </w:p>
    <w:p w14:paraId="42B6774C" w14:textId="77777777" w:rsidR="00977DF5" w:rsidRPr="001D2A7A" w:rsidRDefault="00977DF5" w:rsidP="00AB44DB">
      <w:pPr>
        <w:pStyle w:val="BodyText"/>
        <w:jc w:val="both"/>
        <w:rPr>
          <w:rFonts w:ascii="Calibri" w:hAnsi="Calibri"/>
          <w:shd w:val="clear" w:color="auto" w:fill="FFFFFF"/>
        </w:rPr>
      </w:pPr>
    </w:p>
    <w:p w14:paraId="292BA4A6" w14:textId="77777777" w:rsidR="00977DF5" w:rsidRPr="001D2A7A" w:rsidRDefault="00977DF5" w:rsidP="00AB44DB">
      <w:pPr>
        <w:pStyle w:val="BodyText"/>
        <w:jc w:val="both"/>
        <w:rPr>
          <w:rFonts w:ascii="Calibri" w:hAnsi="Calibri"/>
          <w:shd w:val="clear" w:color="auto" w:fill="FFFFFF"/>
        </w:rPr>
      </w:pPr>
    </w:p>
    <w:p w14:paraId="2F7AF9FC" w14:textId="77777777" w:rsidR="00277CBE" w:rsidRPr="001D2A7A" w:rsidRDefault="00277CBE" w:rsidP="00AB44DB">
      <w:pPr>
        <w:pStyle w:val="BodyText"/>
        <w:jc w:val="both"/>
        <w:rPr>
          <w:rFonts w:ascii="Calibri" w:hAnsi="Calibri"/>
          <w:shd w:val="clear" w:color="auto" w:fill="FFFFFF"/>
        </w:rPr>
      </w:pPr>
    </w:p>
    <w:p w14:paraId="2F09B2C1" w14:textId="77777777" w:rsidR="00277CBE" w:rsidRPr="001D2A7A" w:rsidRDefault="00277CBE" w:rsidP="00AB44DB">
      <w:pPr>
        <w:pStyle w:val="BodyText"/>
        <w:jc w:val="both"/>
        <w:rPr>
          <w:rFonts w:ascii="Calibri" w:hAnsi="Calibri"/>
          <w:shd w:val="clear" w:color="auto" w:fill="FFFFFF"/>
        </w:rPr>
      </w:pPr>
    </w:p>
    <w:p w14:paraId="2CD6315B" w14:textId="77777777" w:rsidR="00277CBE" w:rsidRPr="001D2A7A" w:rsidRDefault="00277CBE" w:rsidP="00AB44DB">
      <w:pPr>
        <w:pStyle w:val="BodyText"/>
        <w:jc w:val="both"/>
        <w:rPr>
          <w:rFonts w:ascii="Calibri" w:hAnsi="Calibri"/>
          <w:shd w:val="clear" w:color="auto" w:fill="FFFFFF"/>
        </w:rPr>
      </w:pPr>
    </w:p>
    <w:p w14:paraId="28397C21" w14:textId="4952C25A" w:rsidR="00277CBE" w:rsidRPr="001D2A7A" w:rsidRDefault="00277CBE" w:rsidP="00AB44DB">
      <w:pPr>
        <w:pStyle w:val="BodyText"/>
        <w:jc w:val="both"/>
        <w:rPr>
          <w:rFonts w:ascii="Calibri" w:hAnsi="Calibri"/>
          <w:shd w:val="clear" w:color="auto" w:fill="FFFFFF"/>
        </w:rPr>
      </w:pPr>
    </w:p>
    <w:p w14:paraId="328254F4" w14:textId="37F53ADA" w:rsidR="00977DF5" w:rsidRPr="001D2A7A" w:rsidRDefault="004D4C7B" w:rsidP="00AB44DB">
      <w:pPr>
        <w:pStyle w:val="BodyText"/>
        <w:jc w:val="both"/>
        <w:rPr>
          <w:rFonts w:ascii="Calibri" w:hAnsi="Calibri"/>
          <w:shd w:val="clear" w:color="auto" w:fill="FFFFFF"/>
        </w:rPr>
      </w:pPr>
      <w:r>
        <w:rPr>
          <w:rFonts w:ascii="Calibri" w:hAnsi="Calibri"/>
          <w:noProof/>
          <w:szCs w:val="22"/>
        </w:rPr>
        <w:lastRenderedPageBreak/>
        <mc:AlternateContent>
          <mc:Choice Requires="wpg">
            <w:drawing>
              <wp:anchor distT="0" distB="0" distL="114300" distR="114300" simplePos="0" relativeHeight="251657216" behindDoc="0" locked="0" layoutInCell="1" allowOverlap="1" wp14:anchorId="49DFD143" wp14:editId="55E1E2E2">
                <wp:simplePos x="0" y="0"/>
                <wp:positionH relativeFrom="page">
                  <wp:posOffset>-38100</wp:posOffset>
                </wp:positionH>
                <wp:positionV relativeFrom="paragraph">
                  <wp:posOffset>-713105</wp:posOffset>
                </wp:positionV>
                <wp:extent cx="7597140" cy="10679430"/>
                <wp:effectExtent l="0" t="0" r="3810" b="7620"/>
                <wp:wrapNone/>
                <wp:docPr id="42387561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7140" cy="10679430"/>
                          <a:chOff x="0" y="0"/>
                          <a:chExt cx="7597140" cy="10679430"/>
                        </a:xfrm>
                      </wpg:grpSpPr>
                      <wpg:grpSp>
                        <wpg:cNvPr id="1490736467" name="Group 4"/>
                        <wpg:cNvGrpSpPr/>
                        <wpg:grpSpPr>
                          <a:xfrm>
                            <a:off x="0" y="0"/>
                            <a:ext cx="7597140" cy="10679430"/>
                            <a:chOff x="0" y="0"/>
                            <a:chExt cx="7597140" cy="10679430"/>
                          </a:xfrm>
                        </wpg:grpSpPr>
                        <wps:wsp>
                          <wps:cNvPr id="944031510" name="Rectangle 1"/>
                          <wps:cNvSpPr/>
                          <wps:spPr>
                            <a:xfrm>
                              <a:off x="0" y="0"/>
                              <a:ext cx="7597140" cy="10679430"/>
                            </a:xfrm>
                            <a:prstGeom prst="rect">
                              <a:avLst/>
                            </a:prstGeom>
                            <a:solidFill>
                              <a:srgbClr val="00ABA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0540770" name="Rectangle 2"/>
                          <wps:cNvSpPr/>
                          <wps:spPr>
                            <a:xfrm>
                              <a:off x="4297680" y="571500"/>
                              <a:ext cx="2724150" cy="963930"/>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7872613" name="Rectangle 2"/>
                          <wps:cNvSpPr/>
                          <wps:spPr>
                            <a:xfrm>
                              <a:off x="41910" y="0"/>
                              <a:ext cx="3059430" cy="5795010"/>
                            </a:xfrm>
                            <a:prstGeom prst="rect">
                              <a:avLst/>
                            </a:prstGeom>
                            <a:blipFill dpi="0" rotWithShape="1">
                              <a:blip r:embed="rId14"/>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353405" name="Rectangle 3"/>
                          <wps:cNvSpPr/>
                          <wps:spPr>
                            <a:xfrm>
                              <a:off x="922020" y="5715000"/>
                              <a:ext cx="5474970" cy="13754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DDF65F" w14:textId="1F577092" w:rsidR="00F01001" w:rsidRPr="008853B5" w:rsidRDefault="00321DE7" w:rsidP="00F01001">
                                <w:pPr>
                                  <w:rPr>
                                    <w:b/>
                                    <w:bCs/>
                                    <w:sz w:val="100"/>
                                    <w:szCs w:val="100"/>
                                  </w:rPr>
                                </w:pPr>
                                <w:r w:rsidRPr="00321DE7">
                                  <w:rPr>
                                    <w:b/>
                                    <w:bCs/>
                                    <w:sz w:val="100"/>
                                    <w:szCs w:val="100"/>
                                  </w:rPr>
                                  <w:t>EFFECTIVENESS</w:t>
                                </w:r>
                              </w:p>
                              <w:p w14:paraId="24419C4A" w14:textId="77777777" w:rsidR="00F01001" w:rsidRPr="008853B5" w:rsidRDefault="00F01001" w:rsidP="00F01001">
                                <w:pPr>
                                  <w:rPr>
                                    <w:rFonts w:asciiTheme="minorHAnsi" w:hAnsiTheme="minorHAnsi" w:cstheme="minorHAnsi"/>
                                    <w:sz w:val="46"/>
                                    <w:szCs w:val="46"/>
                                  </w:rPr>
                                </w:pPr>
                                <w:r w:rsidRPr="008853B5">
                                  <w:rPr>
                                    <w:rFonts w:asciiTheme="minorHAnsi" w:hAnsiTheme="minorHAnsi" w:cstheme="minorHAnsi"/>
                                    <w:sz w:val="46"/>
                                    <w:szCs w:val="46"/>
                                  </w:rPr>
                                  <w:t>SKALA Six Monthly Progress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60745914" name="Rectangle 2"/>
                        <wps:cNvSpPr/>
                        <wps:spPr>
                          <a:xfrm>
                            <a:off x="22860" y="9109710"/>
                            <a:ext cx="7574280" cy="1546860"/>
                          </a:xfrm>
                          <a:prstGeom prst="rect">
                            <a:avLst/>
                          </a:prstGeom>
                          <a:blipFill dpi="0" rotWithShape="1">
                            <a:blip r:embed="rId15"/>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DFD143" id="_x0000_s1033" alt="&quot;&quot;" style="position:absolute;left:0;text-align:left;margin-left:-3pt;margin-top:-56.15pt;width:598.2pt;height:840.9pt;z-index:251657216;mso-position-horizontal-relative:page" coordsize="75971,1067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B3gAAAAAUmdo&#10;dGxvbmcAAAPx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s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CDAAAAABSZ2h0bG9uZwAACcg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103xqd6v2hpvjU71ftDvd+T5v//Q5gLT50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03xqd6v2hpvjU71ftDvd+T5v//R5gLT&#10;50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">
                <v:group id="Group 4" o:spid="_x0000_s1034" style="position:absolute;width:75971;height:106794" coordsize="75971,106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">
                  <v:rect id="Rectangle 1" o:spid="_x0000_s1035" style="position:absolute;width:75971;height:106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" fillcolor="#00aba3" stroked="f" strokeweight="2pt"/>
                  <v:rect id="Rectangle 2" o:spid="_x0000_s1036" style="position:absolute;left:42976;top:5715;width:27242;height:9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" stroked="f" strokeweight="2pt">
                    <v:fill r:id="rId16" o:title="" recolor="t" rotate="t" type="frame"/>
                  </v:rect>
                  <v:rect id="Rectangle 2" o:spid="_x0000_s1037" style="position:absolute;left:419;width:30594;height:5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" stroked="f" strokeweight="2pt">
                    <v:fill r:id="rId17" o:title="" recolor="t" rotate="t" type="frame"/>
                  </v:rect>
                  <v:rect id="_x0000_s1038" style="position:absolute;left:9220;top:57150;width:54749;height:13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" filled="f" stroked="f" strokeweight="2pt">
                    <v:textbox>
                      <w:txbxContent>
                        <w:p w14:paraId="7EDDF65F" w14:textId="1F577092" w:rsidR="00F01001" w:rsidRPr="008853B5" w:rsidRDefault="00321DE7" w:rsidP="00F01001">
                          <w:pPr>
                            <w:rPr>
                              <w:b/>
                              <w:bCs/>
                              <w:sz w:val="100"/>
                              <w:szCs w:val="100"/>
                            </w:rPr>
                          </w:pPr>
                          <w:r w:rsidRPr="00321DE7">
                            <w:rPr>
                              <w:b/>
                              <w:bCs/>
                              <w:sz w:val="100"/>
                              <w:szCs w:val="100"/>
                            </w:rPr>
                            <w:t>EFFECTIVENESS</w:t>
                          </w:r>
                        </w:p>
                        <w:p w14:paraId="24419C4A" w14:textId="77777777" w:rsidR="00F01001" w:rsidRPr="008853B5" w:rsidRDefault="00F01001" w:rsidP="00F01001">
                          <w:pPr>
                            <w:rPr>
                              <w:rFonts w:asciiTheme="minorHAnsi" w:hAnsiTheme="minorHAnsi" w:cstheme="minorHAnsi"/>
                              <w:sz w:val="46"/>
                              <w:szCs w:val="46"/>
                            </w:rPr>
                          </w:pPr>
                          <w:r w:rsidRPr="008853B5">
                            <w:rPr>
                              <w:rFonts w:asciiTheme="minorHAnsi" w:hAnsiTheme="minorHAnsi" w:cstheme="minorHAnsi"/>
                              <w:sz w:val="46"/>
                              <w:szCs w:val="46"/>
                            </w:rPr>
                            <w:t>SKALA Six Monthly Progress Report</w:t>
                          </w:r>
                        </w:p>
                      </w:txbxContent>
                    </v:textbox>
                  </v:rect>
                </v:group>
                <v:rect id="Rectangle 2" o:spid="_x0000_s1039" style="position:absolute;left:228;top:91097;width:75743;height:15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" stroked="f" strokeweight="2pt">
                  <v:fill r:id="rId18" o:title="" recolor="t" rotate="t" type="frame"/>
                </v:rect>
                <w10:wrap anchorx="page"/>
              </v:group>
            </w:pict>
          </mc:Fallback>
        </mc:AlternateContent>
      </w:r>
    </w:p>
    <w:p w14:paraId="045A895C" w14:textId="0EC8FE7D" w:rsidR="00977DF5" w:rsidRPr="001D2A7A" w:rsidRDefault="00977DF5" w:rsidP="00AB44DB">
      <w:pPr>
        <w:pStyle w:val="BodyText"/>
        <w:jc w:val="both"/>
        <w:rPr>
          <w:rFonts w:ascii="Calibri" w:hAnsi="Calibri"/>
          <w:shd w:val="clear" w:color="auto" w:fill="FFFFFF"/>
        </w:rPr>
      </w:pPr>
    </w:p>
    <w:p w14:paraId="18CF884C" w14:textId="74FD2877" w:rsidR="00977DF5" w:rsidRPr="001D2A7A" w:rsidRDefault="00977DF5" w:rsidP="00AB44DB">
      <w:pPr>
        <w:pStyle w:val="BodyText"/>
        <w:jc w:val="both"/>
        <w:rPr>
          <w:rFonts w:ascii="Calibri" w:hAnsi="Calibri"/>
          <w:shd w:val="clear" w:color="auto" w:fill="FFFFFF"/>
        </w:rPr>
      </w:pPr>
    </w:p>
    <w:p w14:paraId="5673580C" w14:textId="50D512E0" w:rsidR="00977DF5" w:rsidRPr="001D2A7A" w:rsidRDefault="00977DF5" w:rsidP="00AB44DB">
      <w:pPr>
        <w:pStyle w:val="BodyText"/>
        <w:jc w:val="both"/>
        <w:rPr>
          <w:rFonts w:ascii="Calibri" w:hAnsi="Calibri"/>
          <w:shd w:val="clear" w:color="auto" w:fill="FFFFFF"/>
        </w:rPr>
      </w:pPr>
    </w:p>
    <w:p w14:paraId="0B386E13" w14:textId="77777777" w:rsidR="00977DF5" w:rsidRPr="001D2A7A" w:rsidRDefault="00977DF5" w:rsidP="00AB44DB">
      <w:pPr>
        <w:pStyle w:val="BodyText"/>
        <w:jc w:val="both"/>
        <w:rPr>
          <w:rFonts w:ascii="Calibri" w:hAnsi="Calibri"/>
          <w:shd w:val="clear" w:color="auto" w:fill="FFFFFF"/>
        </w:rPr>
      </w:pPr>
    </w:p>
    <w:p w14:paraId="24819C13" w14:textId="77777777" w:rsidR="00977DF5" w:rsidRPr="001D2A7A" w:rsidRDefault="00977DF5" w:rsidP="00AB44DB">
      <w:pPr>
        <w:pStyle w:val="BodyText"/>
        <w:jc w:val="both"/>
        <w:rPr>
          <w:rFonts w:ascii="Calibri" w:hAnsi="Calibri"/>
          <w:shd w:val="clear" w:color="auto" w:fill="FFFFFF"/>
        </w:rPr>
      </w:pPr>
    </w:p>
    <w:p w14:paraId="2F906E7B" w14:textId="7D5B706F" w:rsidR="00977DF5" w:rsidRPr="001D2A7A" w:rsidRDefault="00977DF5" w:rsidP="00AB44DB">
      <w:pPr>
        <w:pStyle w:val="BodyText"/>
        <w:jc w:val="both"/>
        <w:rPr>
          <w:rFonts w:ascii="Calibri" w:hAnsi="Calibri"/>
          <w:shd w:val="clear" w:color="auto" w:fill="FFFFFF"/>
        </w:rPr>
      </w:pPr>
    </w:p>
    <w:p w14:paraId="15175919" w14:textId="77777777" w:rsidR="00977DF5" w:rsidRPr="001D2A7A" w:rsidRDefault="00977DF5" w:rsidP="00AB44DB">
      <w:pPr>
        <w:pStyle w:val="BodyText"/>
        <w:jc w:val="both"/>
        <w:rPr>
          <w:rFonts w:ascii="Calibri" w:hAnsi="Calibri"/>
          <w:shd w:val="clear" w:color="auto" w:fill="FFFFFF"/>
        </w:rPr>
      </w:pPr>
    </w:p>
    <w:p w14:paraId="06626C1B" w14:textId="77777777" w:rsidR="00977DF5" w:rsidRPr="001D2A7A" w:rsidRDefault="00977DF5" w:rsidP="00AB44DB">
      <w:pPr>
        <w:pStyle w:val="BodyText"/>
        <w:jc w:val="both"/>
        <w:rPr>
          <w:rFonts w:ascii="Calibri" w:hAnsi="Calibri"/>
          <w:shd w:val="clear" w:color="auto" w:fill="FFFFFF"/>
        </w:rPr>
      </w:pPr>
    </w:p>
    <w:p w14:paraId="65F9D256" w14:textId="4E6EB8DB" w:rsidR="00977DF5" w:rsidRPr="001D2A7A" w:rsidRDefault="00977DF5" w:rsidP="00AB44DB">
      <w:pPr>
        <w:pStyle w:val="BodyText"/>
        <w:jc w:val="both"/>
        <w:rPr>
          <w:rFonts w:ascii="Calibri" w:hAnsi="Calibri"/>
          <w:shd w:val="clear" w:color="auto" w:fill="FFFFFF"/>
        </w:rPr>
      </w:pPr>
    </w:p>
    <w:p w14:paraId="20FECDC3" w14:textId="77777777" w:rsidR="00977DF5" w:rsidRPr="001D2A7A" w:rsidRDefault="00977DF5" w:rsidP="00AB44DB">
      <w:pPr>
        <w:pStyle w:val="BodyText"/>
        <w:jc w:val="both"/>
        <w:rPr>
          <w:rFonts w:ascii="Calibri" w:hAnsi="Calibri"/>
          <w:shd w:val="clear" w:color="auto" w:fill="FFFFFF"/>
        </w:rPr>
      </w:pPr>
    </w:p>
    <w:p w14:paraId="157BC68C" w14:textId="77777777" w:rsidR="00977DF5" w:rsidRPr="001D2A7A" w:rsidRDefault="00977DF5" w:rsidP="00AB44DB">
      <w:pPr>
        <w:pStyle w:val="BodyText"/>
        <w:jc w:val="both"/>
        <w:rPr>
          <w:rFonts w:ascii="Calibri" w:hAnsi="Calibri"/>
          <w:shd w:val="clear" w:color="auto" w:fill="FFFFFF"/>
        </w:rPr>
      </w:pPr>
    </w:p>
    <w:p w14:paraId="4AA55E0A" w14:textId="77777777" w:rsidR="00977DF5" w:rsidRPr="001D2A7A" w:rsidRDefault="00977DF5" w:rsidP="00AB44DB">
      <w:pPr>
        <w:pStyle w:val="BodyText"/>
        <w:jc w:val="both"/>
        <w:rPr>
          <w:rFonts w:ascii="Calibri" w:hAnsi="Calibri"/>
          <w:shd w:val="clear" w:color="auto" w:fill="FFFFFF"/>
        </w:rPr>
      </w:pPr>
    </w:p>
    <w:p w14:paraId="78975EAD" w14:textId="4AC95C06" w:rsidR="00977DF5" w:rsidRPr="001D2A7A" w:rsidRDefault="00977DF5" w:rsidP="00AB44DB">
      <w:pPr>
        <w:pStyle w:val="BodyText"/>
        <w:jc w:val="both"/>
        <w:rPr>
          <w:rFonts w:ascii="Calibri" w:hAnsi="Calibri"/>
          <w:shd w:val="clear" w:color="auto" w:fill="FFFFFF"/>
        </w:rPr>
      </w:pPr>
    </w:p>
    <w:p w14:paraId="487B781D" w14:textId="77777777" w:rsidR="00977DF5" w:rsidRPr="001D2A7A" w:rsidRDefault="00977DF5" w:rsidP="00AB44DB">
      <w:pPr>
        <w:pStyle w:val="BodyText"/>
        <w:jc w:val="both"/>
        <w:rPr>
          <w:rFonts w:ascii="Calibri" w:hAnsi="Calibri"/>
          <w:shd w:val="clear" w:color="auto" w:fill="FFFFFF"/>
        </w:rPr>
      </w:pPr>
    </w:p>
    <w:p w14:paraId="6275AE00" w14:textId="77777777" w:rsidR="00977DF5" w:rsidRPr="001D2A7A" w:rsidRDefault="00977DF5" w:rsidP="00AB44DB">
      <w:pPr>
        <w:pStyle w:val="BodyText"/>
        <w:jc w:val="both"/>
        <w:rPr>
          <w:rFonts w:ascii="Calibri" w:hAnsi="Calibri"/>
          <w:shd w:val="clear" w:color="auto" w:fill="FFFFFF"/>
        </w:rPr>
      </w:pPr>
    </w:p>
    <w:p w14:paraId="772884F4" w14:textId="768AA580" w:rsidR="00977DF5" w:rsidRPr="001D2A7A" w:rsidRDefault="00977DF5" w:rsidP="00AB44DB">
      <w:pPr>
        <w:pStyle w:val="BodyText"/>
        <w:jc w:val="both"/>
        <w:rPr>
          <w:rFonts w:ascii="Calibri" w:hAnsi="Calibri"/>
          <w:shd w:val="clear" w:color="auto" w:fill="FFFFFF"/>
        </w:rPr>
      </w:pPr>
    </w:p>
    <w:p w14:paraId="425BC21C" w14:textId="703524BF" w:rsidR="00977DF5" w:rsidRPr="001D2A7A" w:rsidRDefault="00977DF5" w:rsidP="00AB44DB">
      <w:pPr>
        <w:pStyle w:val="BodyText"/>
        <w:jc w:val="both"/>
        <w:rPr>
          <w:rFonts w:ascii="Calibri" w:hAnsi="Calibri"/>
          <w:shd w:val="clear" w:color="auto" w:fill="FFFFFF"/>
        </w:rPr>
      </w:pPr>
    </w:p>
    <w:p w14:paraId="5688C906" w14:textId="7F47112D" w:rsidR="00977DF5" w:rsidRPr="001D2A7A" w:rsidRDefault="00977DF5" w:rsidP="00AB44DB">
      <w:pPr>
        <w:pStyle w:val="BodyText"/>
        <w:jc w:val="both"/>
        <w:rPr>
          <w:rFonts w:ascii="Calibri" w:hAnsi="Calibri"/>
          <w:shd w:val="clear" w:color="auto" w:fill="FFFFFF"/>
        </w:rPr>
      </w:pPr>
    </w:p>
    <w:p w14:paraId="76D8116A" w14:textId="14A5EBCC" w:rsidR="00977DF5" w:rsidRPr="001D2A7A" w:rsidRDefault="00977DF5" w:rsidP="00AB44DB">
      <w:pPr>
        <w:pStyle w:val="BodyText"/>
        <w:jc w:val="both"/>
        <w:rPr>
          <w:rFonts w:ascii="Calibri" w:hAnsi="Calibri"/>
          <w:shd w:val="clear" w:color="auto" w:fill="FFFFFF"/>
        </w:rPr>
      </w:pPr>
    </w:p>
    <w:p w14:paraId="6F1A5362" w14:textId="0FD438D8" w:rsidR="00977DF5" w:rsidRPr="001D2A7A" w:rsidRDefault="00977DF5" w:rsidP="00AB44DB">
      <w:pPr>
        <w:pStyle w:val="BodyText"/>
        <w:jc w:val="both"/>
        <w:rPr>
          <w:rFonts w:ascii="Calibri" w:hAnsi="Calibri"/>
          <w:shd w:val="clear" w:color="auto" w:fill="FFFFFF"/>
        </w:rPr>
      </w:pPr>
    </w:p>
    <w:p w14:paraId="4C839749" w14:textId="77777777" w:rsidR="00977DF5" w:rsidRPr="001D2A7A" w:rsidRDefault="00977DF5" w:rsidP="00AB44DB">
      <w:pPr>
        <w:pStyle w:val="BodyText"/>
        <w:jc w:val="both"/>
        <w:rPr>
          <w:rFonts w:ascii="Calibri" w:hAnsi="Calibri"/>
          <w:shd w:val="clear" w:color="auto" w:fill="FFFFFF"/>
        </w:rPr>
      </w:pPr>
    </w:p>
    <w:p w14:paraId="47D351E0" w14:textId="77777777" w:rsidR="00977DF5" w:rsidRPr="001D2A7A" w:rsidRDefault="00977DF5" w:rsidP="00AB44DB">
      <w:pPr>
        <w:pStyle w:val="BodyText"/>
        <w:jc w:val="both"/>
        <w:rPr>
          <w:rFonts w:ascii="Calibri" w:hAnsi="Calibri"/>
          <w:shd w:val="clear" w:color="auto" w:fill="FFFFFF"/>
        </w:rPr>
      </w:pPr>
    </w:p>
    <w:p w14:paraId="0B1534AE" w14:textId="7D4CB004" w:rsidR="00977DF5" w:rsidRPr="001D2A7A" w:rsidRDefault="00977DF5" w:rsidP="00AB44DB">
      <w:pPr>
        <w:pStyle w:val="BodyText"/>
        <w:jc w:val="both"/>
        <w:rPr>
          <w:rFonts w:ascii="Calibri" w:hAnsi="Calibri"/>
          <w:shd w:val="clear" w:color="auto" w:fill="FFFFFF"/>
        </w:rPr>
      </w:pPr>
    </w:p>
    <w:p w14:paraId="14C103B5" w14:textId="77777777" w:rsidR="00977DF5" w:rsidRPr="001D2A7A" w:rsidRDefault="00977DF5" w:rsidP="00AB44DB">
      <w:pPr>
        <w:pStyle w:val="BodyText"/>
        <w:jc w:val="both"/>
        <w:rPr>
          <w:rFonts w:ascii="Calibri" w:hAnsi="Calibri"/>
          <w:shd w:val="clear" w:color="auto" w:fill="FFFFFF"/>
        </w:rPr>
      </w:pPr>
    </w:p>
    <w:p w14:paraId="29E66EA9" w14:textId="627764DE" w:rsidR="00977DF5" w:rsidRPr="001D2A7A" w:rsidRDefault="00977DF5" w:rsidP="00AB44DB">
      <w:pPr>
        <w:pStyle w:val="BodyText"/>
        <w:jc w:val="both"/>
        <w:rPr>
          <w:rFonts w:ascii="Calibri" w:hAnsi="Calibri"/>
          <w:shd w:val="clear" w:color="auto" w:fill="FFFFFF"/>
        </w:rPr>
      </w:pPr>
    </w:p>
    <w:p w14:paraId="7B00F865" w14:textId="20B508D8" w:rsidR="00977DF5" w:rsidRPr="001D2A7A" w:rsidRDefault="00977DF5" w:rsidP="00AB44DB">
      <w:pPr>
        <w:pStyle w:val="BodyText"/>
        <w:jc w:val="both"/>
        <w:rPr>
          <w:rFonts w:ascii="Calibri" w:hAnsi="Calibri"/>
          <w:shd w:val="clear" w:color="auto" w:fill="FFFFFF"/>
        </w:rPr>
      </w:pPr>
    </w:p>
    <w:p w14:paraId="73D8FF8B" w14:textId="7C98EF55" w:rsidR="00977DF5" w:rsidRPr="001D2A7A" w:rsidRDefault="00977DF5" w:rsidP="00AB44DB">
      <w:pPr>
        <w:pStyle w:val="BodyText"/>
        <w:jc w:val="both"/>
        <w:rPr>
          <w:rFonts w:ascii="Calibri" w:hAnsi="Calibri"/>
          <w:shd w:val="clear" w:color="auto" w:fill="FFFFFF"/>
        </w:rPr>
      </w:pPr>
    </w:p>
    <w:p w14:paraId="2AA909D5" w14:textId="77777777" w:rsidR="00977DF5" w:rsidRPr="001D2A7A" w:rsidRDefault="00977DF5" w:rsidP="00AB44DB">
      <w:pPr>
        <w:pStyle w:val="BodyText"/>
        <w:jc w:val="both"/>
        <w:rPr>
          <w:rFonts w:ascii="Calibri" w:hAnsi="Calibri"/>
          <w:shd w:val="clear" w:color="auto" w:fill="FFFFFF"/>
        </w:rPr>
      </w:pPr>
    </w:p>
    <w:p w14:paraId="2AA17B6A" w14:textId="7EAAE54F" w:rsidR="00977DF5" w:rsidRPr="001D2A7A" w:rsidRDefault="00977DF5" w:rsidP="00AB44DB">
      <w:pPr>
        <w:pStyle w:val="BodyText"/>
        <w:jc w:val="both"/>
        <w:rPr>
          <w:rFonts w:ascii="Calibri" w:hAnsi="Calibri"/>
          <w:shd w:val="clear" w:color="auto" w:fill="FFFFFF"/>
        </w:rPr>
      </w:pPr>
    </w:p>
    <w:p w14:paraId="0D513D41" w14:textId="77777777" w:rsidR="00977DF5" w:rsidRPr="001D2A7A" w:rsidRDefault="00977DF5" w:rsidP="00AB44DB">
      <w:pPr>
        <w:pStyle w:val="BodyText"/>
        <w:jc w:val="both"/>
        <w:rPr>
          <w:rFonts w:ascii="Calibri" w:hAnsi="Calibri"/>
          <w:shd w:val="clear" w:color="auto" w:fill="FFFFFF"/>
        </w:rPr>
      </w:pPr>
    </w:p>
    <w:p w14:paraId="14767D54" w14:textId="77777777" w:rsidR="00977DF5" w:rsidRPr="001D2A7A" w:rsidRDefault="00977DF5" w:rsidP="00AB44DB">
      <w:pPr>
        <w:pStyle w:val="BodyText"/>
        <w:jc w:val="both"/>
        <w:rPr>
          <w:rFonts w:ascii="Calibri" w:hAnsi="Calibri"/>
          <w:shd w:val="clear" w:color="auto" w:fill="FFFFFF"/>
        </w:rPr>
      </w:pPr>
    </w:p>
    <w:p w14:paraId="24E0BDA2" w14:textId="7A0D1849" w:rsidR="00977DF5" w:rsidRPr="001D2A7A" w:rsidRDefault="00977DF5" w:rsidP="00AB44DB">
      <w:pPr>
        <w:pStyle w:val="BodyText"/>
        <w:jc w:val="both"/>
        <w:rPr>
          <w:rFonts w:ascii="Calibri" w:hAnsi="Calibri"/>
          <w:shd w:val="clear" w:color="auto" w:fill="FFFFFF"/>
        </w:rPr>
      </w:pPr>
    </w:p>
    <w:p w14:paraId="5D052DEC" w14:textId="72C0203F" w:rsidR="00977DF5" w:rsidRPr="001D2A7A" w:rsidRDefault="00977DF5" w:rsidP="00AB44DB">
      <w:pPr>
        <w:pStyle w:val="BodyText"/>
        <w:jc w:val="both"/>
        <w:rPr>
          <w:rFonts w:ascii="Calibri" w:hAnsi="Calibri"/>
          <w:shd w:val="clear" w:color="auto" w:fill="FFFFFF"/>
        </w:rPr>
      </w:pPr>
    </w:p>
    <w:p w14:paraId="1C5C75D4" w14:textId="77777777" w:rsidR="00977DF5" w:rsidRPr="001D2A7A" w:rsidRDefault="00977DF5" w:rsidP="00AB44DB">
      <w:pPr>
        <w:pStyle w:val="BodyText"/>
        <w:jc w:val="both"/>
        <w:rPr>
          <w:rFonts w:ascii="Calibri" w:hAnsi="Calibri"/>
          <w:shd w:val="clear" w:color="auto" w:fill="FFFFFF"/>
        </w:rPr>
      </w:pPr>
    </w:p>
    <w:p w14:paraId="2D4E9CAB" w14:textId="77777777" w:rsidR="00977DF5" w:rsidRPr="001D2A7A" w:rsidRDefault="00977DF5" w:rsidP="00AB44DB">
      <w:pPr>
        <w:pStyle w:val="BodyText"/>
        <w:jc w:val="both"/>
        <w:rPr>
          <w:rFonts w:ascii="Calibri" w:hAnsi="Calibri"/>
          <w:shd w:val="clear" w:color="auto" w:fill="FFFFFF"/>
        </w:rPr>
      </w:pPr>
    </w:p>
    <w:p w14:paraId="6E0E9FF9" w14:textId="77777777" w:rsidR="00977DF5" w:rsidRPr="001D2A7A" w:rsidRDefault="00977DF5" w:rsidP="00AB44DB">
      <w:pPr>
        <w:pStyle w:val="BodyText"/>
        <w:jc w:val="both"/>
        <w:rPr>
          <w:rFonts w:ascii="Calibri" w:hAnsi="Calibri"/>
          <w:shd w:val="clear" w:color="auto" w:fill="FFFFFF"/>
        </w:rPr>
      </w:pPr>
    </w:p>
    <w:p w14:paraId="668A5148" w14:textId="6D74F52A" w:rsidR="0081791C" w:rsidRPr="001D2A7A" w:rsidRDefault="00242CA0" w:rsidP="001D2A7A">
      <w:pPr>
        <w:pStyle w:val="Heading1"/>
        <w:tabs>
          <w:tab w:val="clear" w:pos="779"/>
          <w:tab w:val="left" w:pos="426"/>
        </w:tabs>
        <w:ind w:left="426" w:hanging="426"/>
        <w:rPr>
          <w:rFonts w:ascii="Calibri" w:hAnsi="Calibri" w:cs="Calibri"/>
        </w:rPr>
      </w:pPr>
      <w:bookmarkStart w:id="22" w:name="_Toc172795383"/>
      <w:r w:rsidRPr="001D2A7A">
        <w:rPr>
          <w:rFonts w:ascii="Calibri" w:hAnsi="Calibri" w:cs="Calibri"/>
        </w:rPr>
        <w:lastRenderedPageBreak/>
        <w:t>EFFECTIVENESS</w:t>
      </w:r>
      <w:bookmarkEnd w:id="22"/>
    </w:p>
    <w:p w14:paraId="2065E4D6" w14:textId="0C271A95" w:rsidR="009D60A2" w:rsidRPr="001D2A7A" w:rsidRDefault="00C16201" w:rsidP="009D60A2">
      <w:pPr>
        <w:pStyle w:val="paragraph"/>
        <w:spacing w:before="0" w:beforeAutospacing="0" w:after="0" w:afterAutospacing="0"/>
        <w:jc w:val="both"/>
        <w:textAlignment w:val="baseline"/>
        <w:rPr>
          <w:rStyle w:val="normaltextrun"/>
          <w:rFonts w:ascii="Calibri" w:hAnsi="Calibri" w:cs="Calibri"/>
          <w:sz w:val="22"/>
          <w:szCs w:val="22"/>
        </w:rPr>
      </w:pPr>
      <w:r w:rsidRPr="001D2A7A">
        <w:rPr>
          <w:rStyle w:val="normaltextrun"/>
          <w:rFonts w:ascii="Calibri" w:hAnsi="Calibri" w:cs="Calibri"/>
          <w:sz w:val="22"/>
          <w:szCs w:val="22"/>
        </w:rPr>
        <w:t>The period from June to December 2023 marks the first semester of SKALA</w:t>
      </w:r>
      <w:r w:rsidR="00153164" w:rsidRPr="001D2A7A">
        <w:rPr>
          <w:rStyle w:val="normaltextrun"/>
          <w:rFonts w:ascii="Calibri" w:hAnsi="Calibri" w:cs="Calibri"/>
          <w:sz w:val="22"/>
          <w:szCs w:val="22"/>
        </w:rPr>
        <w:t>’</w:t>
      </w:r>
      <w:r w:rsidRPr="001D2A7A">
        <w:rPr>
          <w:rStyle w:val="normaltextrun"/>
          <w:rFonts w:ascii="Calibri" w:hAnsi="Calibri" w:cs="Calibri"/>
          <w:sz w:val="22"/>
          <w:szCs w:val="22"/>
        </w:rPr>
        <w:t xml:space="preserve">s </w:t>
      </w:r>
      <w:r w:rsidR="00886DC5" w:rsidRPr="001D2A7A">
        <w:rPr>
          <w:rStyle w:val="normaltextrun"/>
          <w:rFonts w:ascii="Calibri" w:hAnsi="Calibri" w:cs="Calibri"/>
          <w:sz w:val="22"/>
          <w:szCs w:val="22"/>
        </w:rPr>
        <w:t xml:space="preserve">formal implementation. </w:t>
      </w:r>
      <w:r w:rsidR="00084544" w:rsidRPr="001D2A7A">
        <w:rPr>
          <w:rStyle w:val="normaltextrun"/>
          <w:rFonts w:ascii="Calibri" w:hAnsi="Calibri" w:cs="Calibri"/>
          <w:sz w:val="22"/>
          <w:szCs w:val="22"/>
        </w:rPr>
        <w:t>As noted above, t</w:t>
      </w:r>
      <w:r w:rsidR="003C43A9" w:rsidRPr="001D2A7A">
        <w:rPr>
          <w:rStyle w:val="normaltextrun"/>
          <w:rFonts w:ascii="Calibri" w:hAnsi="Calibri" w:cs="Calibri"/>
          <w:sz w:val="22"/>
          <w:szCs w:val="22"/>
        </w:rPr>
        <w:t xml:space="preserve">he program </w:t>
      </w:r>
      <w:r w:rsidR="00B85AA0" w:rsidRPr="001D2A7A">
        <w:rPr>
          <w:rStyle w:val="normaltextrun"/>
          <w:rFonts w:ascii="Calibri" w:hAnsi="Calibri" w:cs="Calibri"/>
          <w:sz w:val="22"/>
          <w:szCs w:val="22"/>
        </w:rPr>
        <w:t xml:space="preserve">worked to deliver and refine the AWP that it developed with partner ministries. </w:t>
      </w:r>
      <w:r w:rsidR="00325C61" w:rsidRPr="001D2A7A">
        <w:rPr>
          <w:rStyle w:val="normaltextrun"/>
          <w:rFonts w:ascii="Calibri" w:hAnsi="Calibri" w:cs="Calibri"/>
          <w:sz w:val="22"/>
          <w:szCs w:val="22"/>
        </w:rPr>
        <w:t xml:space="preserve">The AWP was developed around </w:t>
      </w:r>
      <w:r w:rsidR="009D60A2" w:rsidRPr="001D2A7A">
        <w:rPr>
          <w:rStyle w:val="normaltextrun"/>
          <w:rFonts w:ascii="Calibri" w:hAnsi="Calibri" w:cs="Calibri"/>
          <w:sz w:val="22"/>
          <w:szCs w:val="22"/>
        </w:rPr>
        <w:t xml:space="preserve">SKALA’s program logic (goal, 3 EOPOs, and 9 IOs), as set out in Figure </w:t>
      </w:r>
      <w:r w:rsidR="009539E1" w:rsidRPr="001D2A7A">
        <w:rPr>
          <w:rStyle w:val="normaltextrun"/>
          <w:rFonts w:ascii="Calibri" w:hAnsi="Calibri" w:cs="Calibri"/>
          <w:sz w:val="22"/>
          <w:szCs w:val="22"/>
        </w:rPr>
        <w:t>2</w:t>
      </w:r>
      <w:r w:rsidR="009D60A2" w:rsidRPr="001D2A7A">
        <w:rPr>
          <w:rStyle w:val="normaltextrun"/>
          <w:rFonts w:ascii="Calibri" w:hAnsi="Calibri" w:cs="Calibri"/>
          <w:sz w:val="22"/>
          <w:szCs w:val="22"/>
        </w:rPr>
        <w:t xml:space="preserve"> below. </w:t>
      </w:r>
    </w:p>
    <w:p w14:paraId="1D29A4E5" w14:textId="77777777" w:rsidR="00170C8A" w:rsidRPr="001D2A7A" w:rsidRDefault="00170C8A" w:rsidP="009D60A2">
      <w:pPr>
        <w:pStyle w:val="paragraph"/>
        <w:spacing w:before="0" w:beforeAutospacing="0" w:after="0" w:afterAutospacing="0"/>
        <w:jc w:val="both"/>
        <w:textAlignment w:val="baseline"/>
        <w:rPr>
          <w:rStyle w:val="normaltextrun"/>
          <w:rFonts w:ascii="Calibri" w:hAnsi="Calibri" w:cs="Calibri"/>
          <w:sz w:val="22"/>
          <w:szCs w:val="22"/>
        </w:rPr>
      </w:pPr>
    </w:p>
    <w:p w14:paraId="27F554D2" w14:textId="3DA656D9" w:rsidR="000E2ACA" w:rsidRPr="001D2A7A" w:rsidRDefault="009539E1" w:rsidP="006908DB">
      <w:pPr>
        <w:pStyle w:val="Caption"/>
        <w:jc w:val="center"/>
      </w:pPr>
      <w:bookmarkStart w:id="23" w:name="_Toc172795403"/>
      <w:r w:rsidRPr="001D2A7A">
        <w:t xml:space="preserve">Figure </w:t>
      </w:r>
      <w:r w:rsidRPr="001D2A7A">
        <w:fldChar w:fldCharType="begin"/>
      </w:r>
      <w:r w:rsidRPr="001D2A7A">
        <w:instrText xml:space="preserve"> SEQ Figure \* ARABIC </w:instrText>
      </w:r>
      <w:r w:rsidRPr="001D2A7A">
        <w:fldChar w:fldCharType="separate"/>
      </w:r>
      <w:r w:rsidR="00805ABA">
        <w:rPr>
          <w:noProof/>
        </w:rPr>
        <w:t>2</w:t>
      </w:r>
      <w:r w:rsidRPr="001D2A7A">
        <w:rPr>
          <w:noProof/>
        </w:rPr>
        <w:fldChar w:fldCharType="end"/>
      </w:r>
      <w:r w:rsidRPr="001D2A7A">
        <w:t>. SKALA Program Logic</w:t>
      </w:r>
      <w:bookmarkEnd w:id="23"/>
    </w:p>
    <w:p w14:paraId="19470ABF" w14:textId="302D7A76" w:rsidR="00DB76CE" w:rsidRPr="001D2A7A" w:rsidRDefault="000E2ACA" w:rsidP="009D60A2">
      <w:pPr>
        <w:pStyle w:val="paragraph"/>
        <w:spacing w:before="0" w:beforeAutospacing="0" w:after="0" w:afterAutospacing="0"/>
        <w:jc w:val="both"/>
        <w:textAlignment w:val="baseline"/>
        <w:rPr>
          <w:rStyle w:val="normaltextrun"/>
          <w:rFonts w:ascii="Calibri" w:hAnsi="Calibri" w:cs="Calibri"/>
          <w:sz w:val="22"/>
          <w:szCs w:val="22"/>
        </w:rPr>
      </w:pPr>
      <w:r w:rsidRPr="001D2A7A">
        <w:rPr>
          <w:rFonts w:ascii="Calibri" w:hAnsi="Calibri" w:cs="Calibri"/>
          <w:noProof/>
          <w:sz w:val="22"/>
          <w:szCs w:val="22"/>
        </w:rPr>
        <w:drawing>
          <wp:inline distT="0" distB="0" distL="0" distR="0" wp14:anchorId="5BBFCB45" wp14:editId="233085E3">
            <wp:extent cx="5410200" cy="2881288"/>
            <wp:effectExtent l="0" t="0" r="0" b="1905"/>
            <wp:docPr id="138711381" name="Picture 14" descr="Figure 1 describes SKALA's program logic including its goal, three end of program outcomes and nine intermediate outc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1381" name="Picture 14" descr="Figure 1 describes SKALA's program logic including its goal, three end of program outcomes and nine intermediate outcomes. "/>
                    <pic:cNvPicPr/>
                  </pic:nvPicPr>
                  <pic:blipFill>
                    <a:blip r:embed="rId22"/>
                    <a:stretch>
                      <a:fillRect/>
                    </a:stretch>
                  </pic:blipFill>
                  <pic:spPr>
                    <a:xfrm>
                      <a:off x="0" y="0"/>
                      <a:ext cx="5418675" cy="2885801"/>
                    </a:xfrm>
                    <a:prstGeom prst="rect">
                      <a:avLst/>
                    </a:prstGeom>
                  </pic:spPr>
                </pic:pic>
              </a:graphicData>
            </a:graphic>
          </wp:inline>
        </w:drawing>
      </w:r>
    </w:p>
    <w:p w14:paraId="45E87FDB" w14:textId="77777777" w:rsidR="00DB76CE" w:rsidRPr="001D2A7A" w:rsidRDefault="00DB76CE" w:rsidP="009D60A2">
      <w:pPr>
        <w:pStyle w:val="paragraph"/>
        <w:spacing w:before="0" w:beforeAutospacing="0" w:after="0" w:afterAutospacing="0"/>
        <w:jc w:val="both"/>
        <w:textAlignment w:val="baseline"/>
        <w:rPr>
          <w:rStyle w:val="normaltextrun"/>
          <w:rFonts w:ascii="Calibri" w:hAnsi="Calibri" w:cs="Calibri"/>
          <w:sz w:val="22"/>
          <w:szCs w:val="22"/>
        </w:rPr>
      </w:pPr>
    </w:p>
    <w:p w14:paraId="16D08379" w14:textId="77777777" w:rsidR="006F521F" w:rsidRPr="001D2A7A" w:rsidRDefault="006F521F" w:rsidP="00BD7DEF">
      <w:pPr>
        <w:pStyle w:val="paragraph"/>
        <w:spacing w:before="0" w:beforeAutospacing="0" w:after="0" w:afterAutospacing="0"/>
        <w:jc w:val="both"/>
        <w:textAlignment w:val="baseline"/>
        <w:rPr>
          <w:rStyle w:val="normaltextrun"/>
          <w:rFonts w:ascii="Calibri" w:hAnsi="Calibri" w:cs="Calibri"/>
          <w:sz w:val="22"/>
          <w:szCs w:val="22"/>
        </w:rPr>
      </w:pPr>
    </w:p>
    <w:p w14:paraId="4B896844" w14:textId="00E68B56" w:rsidR="001602ED" w:rsidRPr="001D2A7A" w:rsidRDefault="00124038" w:rsidP="00BD7DEF">
      <w:pPr>
        <w:pStyle w:val="paragraph"/>
        <w:spacing w:before="0" w:beforeAutospacing="0" w:after="0" w:afterAutospacing="0"/>
        <w:jc w:val="both"/>
        <w:textAlignment w:val="baseline"/>
        <w:rPr>
          <w:rStyle w:val="normaltextrun"/>
          <w:rFonts w:ascii="Calibri" w:hAnsi="Calibri" w:cs="Calibri"/>
          <w:sz w:val="22"/>
          <w:szCs w:val="22"/>
        </w:rPr>
      </w:pPr>
      <w:r w:rsidRPr="001D2A7A">
        <w:rPr>
          <w:rStyle w:val="normaltextrun"/>
          <w:rFonts w:ascii="Calibri" w:hAnsi="Calibri" w:cs="Calibri"/>
          <w:sz w:val="22"/>
          <w:szCs w:val="22"/>
        </w:rPr>
        <w:t xml:space="preserve">The program started up quickly, </w:t>
      </w:r>
      <w:r w:rsidR="00352B99" w:rsidRPr="001D2A7A">
        <w:rPr>
          <w:rStyle w:val="normaltextrun"/>
          <w:rFonts w:ascii="Calibri" w:hAnsi="Calibri" w:cs="Calibri"/>
          <w:sz w:val="22"/>
          <w:szCs w:val="22"/>
        </w:rPr>
        <w:t xml:space="preserve">with </w:t>
      </w:r>
      <w:r w:rsidRPr="001D2A7A">
        <w:rPr>
          <w:rStyle w:val="normaltextrun"/>
          <w:rFonts w:ascii="Calibri" w:hAnsi="Calibri" w:cs="Calibri"/>
          <w:sz w:val="22"/>
          <w:szCs w:val="22"/>
        </w:rPr>
        <w:t xml:space="preserve">progress </w:t>
      </w:r>
      <w:r w:rsidR="00BD7DEF" w:rsidRPr="001D2A7A">
        <w:rPr>
          <w:rStyle w:val="normaltextrun"/>
          <w:rFonts w:ascii="Calibri" w:hAnsi="Calibri" w:cs="Calibri"/>
          <w:sz w:val="22"/>
          <w:szCs w:val="22"/>
        </w:rPr>
        <w:t>across EOPO</w:t>
      </w:r>
      <w:r w:rsidR="00352B99" w:rsidRPr="001D2A7A">
        <w:rPr>
          <w:rStyle w:val="normaltextrun"/>
          <w:rFonts w:ascii="Calibri" w:hAnsi="Calibri" w:cs="Calibri"/>
          <w:sz w:val="22"/>
          <w:szCs w:val="22"/>
        </w:rPr>
        <w:t>s</w:t>
      </w:r>
      <w:r w:rsidR="00BD7DEF" w:rsidRPr="001D2A7A">
        <w:rPr>
          <w:rStyle w:val="normaltextrun"/>
          <w:rFonts w:ascii="Calibri" w:hAnsi="Calibri" w:cs="Calibri"/>
          <w:sz w:val="22"/>
          <w:szCs w:val="22"/>
        </w:rPr>
        <w:t>, as shown in the graph below</w:t>
      </w:r>
      <w:r w:rsidR="00352B99" w:rsidRPr="001D2A7A">
        <w:rPr>
          <w:rStyle w:val="normaltextrun"/>
          <w:rFonts w:ascii="Calibri" w:hAnsi="Calibri" w:cs="Calibri"/>
          <w:sz w:val="22"/>
          <w:szCs w:val="22"/>
        </w:rPr>
        <w:t xml:space="preserve">. </w:t>
      </w:r>
      <w:r w:rsidR="00CB209E" w:rsidRPr="001D2A7A">
        <w:rPr>
          <w:rStyle w:val="fontstyle01"/>
          <w:sz w:val="22"/>
          <w:szCs w:val="22"/>
        </w:rPr>
        <w:t xml:space="preserve">The 2023-24 AWP </w:t>
      </w:r>
      <w:r w:rsidR="00CB209E" w:rsidRPr="001D2A7A">
        <w:rPr>
          <w:rStyle w:val="BodyTextChar"/>
          <w:rFonts w:ascii="Calibri" w:hAnsi="Calibri"/>
          <w:sz w:val="22"/>
          <w:szCs w:val="22"/>
        </w:rPr>
        <w:t>cover</w:t>
      </w:r>
      <w:r w:rsidR="0025532C" w:rsidRPr="001D2A7A">
        <w:rPr>
          <w:rStyle w:val="BodyTextChar"/>
          <w:rFonts w:ascii="Calibri" w:hAnsi="Calibri"/>
          <w:sz w:val="22"/>
          <w:szCs w:val="22"/>
        </w:rPr>
        <w:t>s</w:t>
      </w:r>
      <w:r w:rsidR="00CB209E" w:rsidRPr="001D2A7A">
        <w:rPr>
          <w:rStyle w:val="BodyTextChar"/>
          <w:rFonts w:ascii="Calibri" w:hAnsi="Calibri"/>
          <w:sz w:val="22"/>
          <w:szCs w:val="22"/>
        </w:rPr>
        <w:t xml:space="preserve"> activities with 21 directorates across 3 </w:t>
      </w:r>
      <w:r w:rsidR="0025532C" w:rsidRPr="001D2A7A">
        <w:rPr>
          <w:rStyle w:val="BodyTextChar"/>
          <w:rFonts w:ascii="Calibri" w:hAnsi="Calibri"/>
          <w:sz w:val="22"/>
          <w:szCs w:val="22"/>
        </w:rPr>
        <w:t>partner</w:t>
      </w:r>
      <w:r w:rsidR="00CB209E" w:rsidRPr="001D2A7A">
        <w:rPr>
          <w:rStyle w:val="BodyTextChar"/>
          <w:rFonts w:ascii="Calibri" w:hAnsi="Calibri"/>
          <w:sz w:val="22"/>
          <w:szCs w:val="22"/>
        </w:rPr>
        <w:t xml:space="preserve"> ministries and 12 provinces</w:t>
      </w:r>
      <w:r w:rsidR="0019233F" w:rsidRPr="001D2A7A">
        <w:rPr>
          <w:rStyle w:val="BodyTextChar"/>
          <w:rFonts w:ascii="Calibri" w:hAnsi="Calibri"/>
          <w:sz w:val="22"/>
          <w:szCs w:val="22"/>
        </w:rPr>
        <w:t xml:space="preserve">, for a </w:t>
      </w:r>
      <w:r w:rsidR="00CB209E" w:rsidRPr="001D2A7A">
        <w:rPr>
          <w:rStyle w:val="BodyTextChar"/>
          <w:rFonts w:ascii="Calibri" w:hAnsi="Calibri"/>
          <w:sz w:val="22"/>
          <w:szCs w:val="22"/>
        </w:rPr>
        <w:t>total of 278 outputs (EOPO1: 140, EOPO2: 74, EOPO3: 18, Cross</w:t>
      </w:r>
      <w:r w:rsidR="00331069" w:rsidRPr="001D2A7A">
        <w:rPr>
          <w:rStyle w:val="BodyTextChar"/>
          <w:rFonts w:ascii="Calibri" w:hAnsi="Calibri"/>
          <w:sz w:val="22"/>
          <w:szCs w:val="22"/>
        </w:rPr>
        <w:t xml:space="preserve"> </w:t>
      </w:r>
      <w:r w:rsidR="00CB209E" w:rsidRPr="001D2A7A">
        <w:rPr>
          <w:rStyle w:val="BodyTextChar"/>
          <w:rFonts w:ascii="Calibri" w:hAnsi="Calibri"/>
          <w:sz w:val="22"/>
          <w:szCs w:val="22"/>
        </w:rPr>
        <w:t>EOPOs: 46). By 31 December 2023, 17 outputs (6.1%) have been completed satisfactorily</w:t>
      </w:r>
      <w:r w:rsidR="00516F9C" w:rsidRPr="001D2A7A">
        <w:rPr>
          <w:rStyle w:val="BodyTextChar"/>
          <w:rFonts w:ascii="Calibri" w:hAnsi="Calibri"/>
          <w:sz w:val="22"/>
          <w:szCs w:val="22"/>
        </w:rPr>
        <w:t>,</w:t>
      </w:r>
      <w:r w:rsidR="00CB209E" w:rsidRPr="001D2A7A">
        <w:rPr>
          <w:rStyle w:val="BodyTextChar"/>
          <w:rFonts w:ascii="Calibri" w:hAnsi="Calibri"/>
          <w:sz w:val="22"/>
          <w:szCs w:val="22"/>
        </w:rPr>
        <w:t xml:space="preserve"> 137 outputs (49</w:t>
      </w:r>
      <w:r w:rsidR="00C105AC">
        <w:rPr>
          <w:rStyle w:val="BodyTextChar"/>
          <w:rFonts w:ascii="Calibri" w:hAnsi="Calibri"/>
          <w:sz w:val="22"/>
          <w:szCs w:val="22"/>
        </w:rPr>
        <w:t>.</w:t>
      </w:r>
      <w:r w:rsidR="00CB209E" w:rsidRPr="001D2A7A">
        <w:rPr>
          <w:rStyle w:val="BodyTextChar"/>
          <w:rFonts w:ascii="Calibri" w:hAnsi="Calibri"/>
          <w:sz w:val="22"/>
          <w:szCs w:val="22"/>
        </w:rPr>
        <w:t xml:space="preserve">3%) are </w:t>
      </w:r>
      <w:r w:rsidR="00516F9C" w:rsidRPr="001D2A7A">
        <w:rPr>
          <w:rStyle w:val="BodyTextChar"/>
          <w:rFonts w:ascii="Calibri" w:hAnsi="Calibri"/>
          <w:sz w:val="22"/>
          <w:szCs w:val="22"/>
        </w:rPr>
        <w:t>in progress</w:t>
      </w:r>
      <w:r w:rsidR="00CB209E" w:rsidRPr="001D2A7A">
        <w:rPr>
          <w:rStyle w:val="BodyTextChar"/>
          <w:rFonts w:ascii="Calibri" w:hAnsi="Calibri"/>
          <w:sz w:val="22"/>
          <w:szCs w:val="22"/>
        </w:rPr>
        <w:t>, and 96 outputs (34</w:t>
      </w:r>
      <w:r w:rsidR="00C105AC">
        <w:rPr>
          <w:rStyle w:val="BodyTextChar"/>
          <w:rFonts w:ascii="Calibri" w:hAnsi="Calibri"/>
          <w:sz w:val="22"/>
          <w:szCs w:val="22"/>
        </w:rPr>
        <w:t>.</w:t>
      </w:r>
      <w:r w:rsidR="00CB209E" w:rsidRPr="001D2A7A">
        <w:rPr>
          <w:rStyle w:val="BodyTextChar"/>
          <w:rFonts w:ascii="Calibri" w:hAnsi="Calibri"/>
          <w:sz w:val="22"/>
          <w:szCs w:val="22"/>
        </w:rPr>
        <w:t xml:space="preserve">5%) are scheduled for </w:t>
      </w:r>
      <w:r w:rsidR="00E9562A" w:rsidRPr="001D2A7A">
        <w:rPr>
          <w:rStyle w:val="BodyTextChar"/>
          <w:rFonts w:ascii="Calibri" w:hAnsi="Calibri"/>
          <w:sz w:val="22"/>
          <w:szCs w:val="22"/>
        </w:rPr>
        <w:t xml:space="preserve">implementation in </w:t>
      </w:r>
      <w:r w:rsidR="00CB209E" w:rsidRPr="001D2A7A">
        <w:rPr>
          <w:rStyle w:val="BodyTextChar"/>
          <w:rFonts w:ascii="Calibri" w:hAnsi="Calibri"/>
          <w:sz w:val="22"/>
          <w:szCs w:val="22"/>
        </w:rPr>
        <w:t xml:space="preserve">Jan-Jun 2024. </w:t>
      </w:r>
      <w:r w:rsidR="00E9562A" w:rsidRPr="001D2A7A">
        <w:rPr>
          <w:rStyle w:val="BodyTextChar"/>
          <w:rFonts w:ascii="Calibri" w:hAnsi="Calibri"/>
          <w:sz w:val="22"/>
          <w:szCs w:val="22"/>
        </w:rPr>
        <w:t xml:space="preserve">Of the remaining outputs, 25 </w:t>
      </w:r>
      <w:r w:rsidR="00CB209E" w:rsidRPr="001D2A7A">
        <w:rPr>
          <w:rStyle w:val="BodyTextChar"/>
          <w:rFonts w:ascii="Calibri" w:hAnsi="Calibri"/>
          <w:sz w:val="22"/>
          <w:szCs w:val="22"/>
        </w:rPr>
        <w:t xml:space="preserve">(9%) </w:t>
      </w:r>
      <w:r w:rsidR="00E9562A" w:rsidRPr="001D2A7A">
        <w:rPr>
          <w:rStyle w:val="BodyTextChar"/>
          <w:rFonts w:ascii="Calibri" w:hAnsi="Calibri"/>
          <w:sz w:val="22"/>
          <w:szCs w:val="22"/>
        </w:rPr>
        <w:t xml:space="preserve">are planned for implementation </w:t>
      </w:r>
      <w:r w:rsidR="00CB209E" w:rsidRPr="001D2A7A">
        <w:rPr>
          <w:rStyle w:val="BodyTextChar"/>
          <w:rFonts w:ascii="Calibri" w:hAnsi="Calibri"/>
          <w:sz w:val="22"/>
          <w:szCs w:val="22"/>
        </w:rPr>
        <w:t>under</w:t>
      </w:r>
      <w:r w:rsidR="00B25765" w:rsidRPr="001D2A7A">
        <w:rPr>
          <w:rStyle w:val="BodyTextChar"/>
          <w:rFonts w:ascii="Calibri" w:hAnsi="Calibri"/>
          <w:sz w:val="22"/>
          <w:szCs w:val="22"/>
        </w:rPr>
        <w:t xml:space="preserve"> the</w:t>
      </w:r>
      <w:r w:rsidR="00CB209E" w:rsidRPr="001D2A7A">
        <w:rPr>
          <w:rStyle w:val="BodyTextChar"/>
          <w:rFonts w:ascii="Calibri" w:hAnsi="Calibri"/>
          <w:sz w:val="22"/>
          <w:szCs w:val="22"/>
        </w:rPr>
        <w:t xml:space="preserve"> 2024-25 AWP and 3 outputs (1.1%) are </w:t>
      </w:r>
      <w:r w:rsidR="00B25765" w:rsidRPr="001D2A7A">
        <w:rPr>
          <w:rStyle w:val="BodyTextChar"/>
          <w:rFonts w:ascii="Calibri" w:hAnsi="Calibri"/>
          <w:sz w:val="22"/>
          <w:szCs w:val="22"/>
        </w:rPr>
        <w:t>not</w:t>
      </w:r>
      <w:r w:rsidR="00CB209E" w:rsidRPr="001D2A7A">
        <w:rPr>
          <w:rStyle w:val="BodyTextChar"/>
          <w:rFonts w:ascii="Calibri" w:hAnsi="Calibri"/>
          <w:sz w:val="22"/>
          <w:szCs w:val="22"/>
        </w:rPr>
        <w:t xml:space="preserve"> considered a priority.</w:t>
      </w:r>
      <w:r w:rsidR="00B25765" w:rsidRPr="001D2A7A">
        <w:rPr>
          <w:rStyle w:val="BodyTextChar"/>
          <w:rFonts w:ascii="Calibri" w:hAnsi="Calibri"/>
          <w:sz w:val="22"/>
          <w:szCs w:val="22"/>
        </w:rPr>
        <w:t xml:space="preserve"> </w:t>
      </w:r>
      <w:r w:rsidR="00010EFD" w:rsidRPr="001D2A7A">
        <w:rPr>
          <w:rStyle w:val="BodyTextChar"/>
          <w:rFonts w:ascii="Calibri" w:hAnsi="Calibri"/>
          <w:sz w:val="22"/>
          <w:szCs w:val="22"/>
        </w:rPr>
        <w:t xml:space="preserve">Further detail is provided in Annex 1. </w:t>
      </w:r>
      <w:r w:rsidR="00525890" w:rsidRPr="001D2A7A">
        <w:rPr>
          <w:rStyle w:val="BodyTextChar"/>
          <w:rFonts w:ascii="Calibri" w:hAnsi="Calibri"/>
          <w:sz w:val="22"/>
          <w:szCs w:val="22"/>
        </w:rPr>
        <w:t>In addition,</w:t>
      </w:r>
      <w:r w:rsidR="003F2A31" w:rsidRPr="001D2A7A">
        <w:rPr>
          <w:rStyle w:val="BodyTextChar"/>
          <w:rFonts w:ascii="Calibri" w:hAnsi="Calibri"/>
          <w:sz w:val="22"/>
          <w:szCs w:val="22"/>
        </w:rPr>
        <w:t xml:space="preserve"> progress</w:t>
      </w:r>
      <w:r w:rsidR="00525890" w:rsidRPr="001D2A7A">
        <w:rPr>
          <w:rStyle w:val="BodyTextChar"/>
          <w:rFonts w:ascii="Calibri" w:hAnsi="Calibri"/>
          <w:sz w:val="22"/>
          <w:szCs w:val="22"/>
        </w:rPr>
        <w:t xml:space="preserve"> is being made</w:t>
      </w:r>
      <w:r w:rsidR="003F2A31" w:rsidRPr="001D2A7A">
        <w:rPr>
          <w:rStyle w:val="BodyTextChar"/>
          <w:rFonts w:ascii="Calibri" w:hAnsi="Calibri"/>
          <w:sz w:val="22"/>
          <w:szCs w:val="22"/>
        </w:rPr>
        <w:t xml:space="preserve"> a</w:t>
      </w:r>
      <w:r w:rsidR="00FF2A68" w:rsidRPr="001D2A7A">
        <w:rPr>
          <w:rStyle w:val="normaltextrun"/>
          <w:rFonts w:ascii="Calibri" w:hAnsi="Calibri" w:cs="Calibri"/>
          <w:sz w:val="22"/>
          <w:szCs w:val="22"/>
        </w:rPr>
        <w:t xml:space="preserve">cross levels of government, in cross cutting work that allowed </w:t>
      </w:r>
      <w:r w:rsidR="00293934" w:rsidRPr="001D2A7A">
        <w:rPr>
          <w:rStyle w:val="normaltextrun"/>
          <w:rFonts w:ascii="Calibri" w:hAnsi="Calibri" w:cs="Calibri"/>
          <w:sz w:val="22"/>
          <w:szCs w:val="22"/>
        </w:rPr>
        <w:t xml:space="preserve">efforts at the </w:t>
      </w:r>
      <w:r w:rsidR="00FF2A68" w:rsidRPr="001D2A7A">
        <w:rPr>
          <w:rStyle w:val="normaltextrun"/>
          <w:rFonts w:ascii="Calibri" w:hAnsi="Calibri" w:cs="Calibri"/>
          <w:sz w:val="22"/>
          <w:szCs w:val="22"/>
        </w:rPr>
        <w:t xml:space="preserve">subnational and national </w:t>
      </w:r>
      <w:r w:rsidR="00293934" w:rsidRPr="001D2A7A">
        <w:rPr>
          <w:rStyle w:val="normaltextrun"/>
          <w:rFonts w:ascii="Calibri" w:hAnsi="Calibri" w:cs="Calibri"/>
          <w:sz w:val="22"/>
          <w:szCs w:val="22"/>
        </w:rPr>
        <w:t xml:space="preserve">levels to be linked and/or leveraged to improve </w:t>
      </w:r>
      <w:r w:rsidR="005C314A" w:rsidRPr="001D2A7A">
        <w:rPr>
          <w:rStyle w:val="normaltextrun"/>
          <w:rFonts w:ascii="Calibri" w:hAnsi="Calibri" w:cs="Calibri"/>
          <w:sz w:val="22"/>
          <w:szCs w:val="22"/>
        </w:rPr>
        <w:t>quality, coordination and</w:t>
      </w:r>
      <w:r w:rsidR="00B9318A" w:rsidRPr="001D2A7A">
        <w:rPr>
          <w:rStyle w:val="normaltextrun"/>
          <w:rFonts w:ascii="Calibri" w:hAnsi="Calibri" w:cs="Calibri"/>
          <w:sz w:val="22"/>
          <w:szCs w:val="22"/>
        </w:rPr>
        <w:t xml:space="preserve"> improved </w:t>
      </w:r>
      <w:r w:rsidR="005C314A" w:rsidRPr="001D2A7A">
        <w:rPr>
          <w:rStyle w:val="normaltextrun"/>
          <w:rFonts w:ascii="Calibri" w:hAnsi="Calibri" w:cs="Calibri"/>
          <w:sz w:val="22"/>
          <w:szCs w:val="22"/>
        </w:rPr>
        <w:t xml:space="preserve">effectiveness of policy development and implementation. </w:t>
      </w:r>
    </w:p>
    <w:p w14:paraId="19E63232" w14:textId="1D2A3DA3" w:rsidR="00124038" w:rsidRPr="001D2A7A" w:rsidRDefault="002A4FB0" w:rsidP="00361278">
      <w:pPr>
        <w:pStyle w:val="Caption"/>
        <w:jc w:val="center"/>
        <w:rPr>
          <w:rStyle w:val="normaltextrun"/>
          <w:sz w:val="22"/>
          <w:szCs w:val="22"/>
        </w:rPr>
      </w:pPr>
      <w:bookmarkStart w:id="24" w:name="_Toc172795404"/>
      <w:r w:rsidRPr="001D2A7A">
        <w:lastRenderedPageBreak/>
        <w:t xml:space="preserve">Figure </w:t>
      </w:r>
      <w:r w:rsidRPr="001D2A7A">
        <w:fldChar w:fldCharType="begin"/>
      </w:r>
      <w:r w:rsidRPr="001D2A7A">
        <w:instrText xml:space="preserve"> SEQ Figure \* ARABIC </w:instrText>
      </w:r>
      <w:r w:rsidRPr="001D2A7A">
        <w:fldChar w:fldCharType="separate"/>
      </w:r>
      <w:r w:rsidR="00805ABA">
        <w:rPr>
          <w:noProof/>
        </w:rPr>
        <w:t>3</w:t>
      </w:r>
      <w:r w:rsidRPr="001D2A7A">
        <w:rPr>
          <w:noProof/>
        </w:rPr>
        <w:fldChar w:fldCharType="end"/>
      </w:r>
      <w:r w:rsidRPr="001D2A7A">
        <w:t>. Annual Work Plan (Output) Progress</w:t>
      </w:r>
      <w:bookmarkEnd w:id="24"/>
    </w:p>
    <w:p w14:paraId="438CBA3B" w14:textId="77777777" w:rsidR="00E608AD" w:rsidRPr="001D2A7A" w:rsidRDefault="00E608AD" w:rsidP="00361278">
      <w:pPr>
        <w:keepNext/>
        <w:jc w:val="both"/>
        <w:rPr>
          <w:rStyle w:val="normaltextrun"/>
          <w:b/>
          <w:bCs/>
          <w:color w:val="223D60"/>
        </w:rPr>
      </w:pPr>
    </w:p>
    <w:p w14:paraId="321CF21B" w14:textId="4D8346C3" w:rsidR="00CC43D6" w:rsidRPr="001D2A7A" w:rsidRDefault="00C105AC" w:rsidP="00361278">
      <w:pPr>
        <w:keepNext/>
        <w:jc w:val="both"/>
        <w:rPr>
          <w:rStyle w:val="normaltextrun"/>
          <w:b/>
          <w:bCs/>
          <w:color w:val="223D60"/>
        </w:rPr>
      </w:pPr>
      <w:r w:rsidRPr="001D2A7A">
        <w:rPr>
          <w:b/>
          <w:bCs/>
          <w:noProof/>
          <w:color w:val="223D60"/>
        </w:rPr>
        <w:drawing>
          <wp:inline distT="0" distB="0" distL="0" distR="0" wp14:anchorId="403E84A6" wp14:editId="43534D9A">
            <wp:extent cx="5029008" cy="2149372"/>
            <wp:effectExtent l="0" t="0" r="635" b="3810"/>
            <wp:docPr id="1387142882" name="Picture 29" descr="Figure 3 is a column chart that shows progress of SKALA outputs. They are organized by the following categories: completed, ongoing, semester 2, not considered a priority and proposed to be carried forward to Year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42882" name="Picture 29" descr="Figure 3 is a column chart that shows progress of SKALA outputs. They are organized by the following categories: completed, ongoing, semester 2, not considered a priority and proposed to be carried forward to Year 2. "/>
                    <pic:cNvPicPr/>
                  </pic:nvPicPr>
                  <pic:blipFill>
                    <a:blip r:embed="rId23"/>
                    <a:stretch>
                      <a:fillRect/>
                    </a:stretch>
                  </pic:blipFill>
                  <pic:spPr>
                    <a:xfrm>
                      <a:off x="0" y="0"/>
                      <a:ext cx="5029008" cy="2149372"/>
                    </a:xfrm>
                    <a:prstGeom prst="rect">
                      <a:avLst/>
                    </a:prstGeom>
                  </pic:spPr>
                </pic:pic>
              </a:graphicData>
            </a:graphic>
          </wp:inline>
        </w:drawing>
      </w:r>
    </w:p>
    <w:p w14:paraId="2CC3904B" w14:textId="77777777" w:rsidR="00CC43D6" w:rsidRPr="001D2A7A" w:rsidRDefault="00CC43D6" w:rsidP="00361278">
      <w:pPr>
        <w:keepNext/>
        <w:jc w:val="both"/>
        <w:rPr>
          <w:rStyle w:val="normaltextrun"/>
          <w:b/>
          <w:bCs/>
          <w:color w:val="223D60"/>
        </w:rPr>
      </w:pPr>
    </w:p>
    <w:p w14:paraId="6E52CB63" w14:textId="12DBDE52" w:rsidR="000E2ACA" w:rsidRDefault="009D60A2" w:rsidP="000E2ACA">
      <w:pPr>
        <w:jc w:val="both"/>
        <w:rPr>
          <w:rStyle w:val="normaltextrun"/>
          <w:b/>
          <w:bCs/>
          <w:color w:val="223D60"/>
        </w:rPr>
      </w:pPr>
      <w:r w:rsidRPr="001D2A7A">
        <w:rPr>
          <w:rStyle w:val="normaltextrun"/>
          <w:b/>
          <w:bCs/>
          <w:color w:val="223D60"/>
        </w:rPr>
        <w:t xml:space="preserve">Report </w:t>
      </w:r>
      <w:r w:rsidR="008443F2">
        <w:rPr>
          <w:rStyle w:val="normaltextrun"/>
          <w:b/>
          <w:bCs/>
          <w:color w:val="223D60"/>
        </w:rPr>
        <w:t>N</w:t>
      </w:r>
      <w:r w:rsidRPr="001D2A7A">
        <w:rPr>
          <w:rStyle w:val="normaltextrun"/>
          <w:b/>
          <w:bCs/>
          <w:color w:val="223D60"/>
        </w:rPr>
        <w:t xml:space="preserve">avigation </w:t>
      </w:r>
      <w:bookmarkStart w:id="25" w:name="_Toc145544439"/>
      <w:bookmarkStart w:id="26" w:name="_Toc145544612"/>
      <w:bookmarkStart w:id="27" w:name="_Toc145544440"/>
      <w:bookmarkStart w:id="28" w:name="_Toc145544613"/>
      <w:bookmarkStart w:id="29" w:name="_Toc145544441"/>
      <w:bookmarkStart w:id="30" w:name="_Toc145544614"/>
      <w:bookmarkStart w:id="31" w:name="_Toc145544442"/>
      <w:bookmarkStart w:id="32" w:name="_Toc145544615"/>
      <w:bookmarkStart w:id="33" w:name="_Toc145544443"/>
      <w:bookmarkStart w:id="34" w:name="_Toc145544616"/>
      <w:bookmarkStart w:id="35" w:name="_Toc145544444"/>
      <w:bookmarkStart w:id="36" w:name="_Toc145544617"/>
      <w:bookmarkStart w:id="37" w:name="_Toc145544445"/>
      <w:bookmarkStart w:id="38" w:name="_Toc145544618"/>
      <w:bookmarkStart w:id="39" w:name="_Toc145544446"/>
      <w:bookmarkStart w:id="40" w:name="_Toc145544619"/>
      <w:bookmarkStart w:id="41" w:name="_Toc145544447"/>
      <w:bookmarkStart w:id="42" w:name="_Toc145544620"/>
      <w:bookmarkStart w:id="43" w:name="_Toc145544448"/>
      <w:bookmarkStart w:id="44" w:name="_Toc145544621"/>
      <w:bookmarkStart w:id="45" w:name="_Toc145544449"/>
      <w:bookmarkStart w:id="46" w:name="_Toc145544622"/>
      <w:bookmarkStart w:id="47" w:name="_Toc145544450"/>
      <w:bookmarkStart w:id="48" w:name="_Toc145544623"/>
      <w:bookmarkStart w:id="49" w:name="_Toc145544451"/>
      <w:bookmarkStart w:id="50" w:name="_Toc145544624"/>
      <w:bookmarkStart w:id="51" w:name="_Toc145544452"/>
      <w:bookmarkStart w:id="52" w:name="_Toc145544625"/>
      <w:bookmarkStart w:id="53" w:name="_Toc145544453"/>
      <w:bookmarkStart w:id="54" w:name="_Toc145544626"/>
      <w:bookmarkStart w:id="55" w:name="_Toc145544454"/>
      <w:bookmarkStart w:id="56" w:name="_Toc145544627"/>
      <w:bookmarkStart w:id="57" w:name="_Toc145544455"/>
      <w:bookmarkStart w:id="58" w:name="_Toc145544628"/>
      <w:bookmarkStart w:id="59" w:name="_Toc145544456"/>
      <w:bookmarkStart w:id="60" w:name="_Toc145544629"/>
      <w:bookmarkStart w:id="61" w:name="_Toc145544457"/>
      <w:bookmarkStart w:id="62" w:name="_Toc145544630"/>
      <w:bookmarkStart w:id="63" w:name="_Toc145544458"/>
      <w:bookmarkStart w:id="64" w:name="_Toc145544631"/>
      <w:bookmarkStart w:id="65" w:name="_Toc145544459"/>
      <w:bookmarkStart w:id="66" w:name="_Toc145544632"/>
      <w:bookmarkStart w:id="67" w:name="_Toc145544460"/>
      <w:bookmarkStart w:id="68" w:name="_Toc145544633"/>
      <w:bookmarkStart w:id="69" w:name="_Toc145544461"/>
      <w:bookmarkStart w:id="70" w:name="_Toc145544634"/>
      <w:bookmarkStart w:id="71" w:name="_Toc145544462"/>
      <w:bookmarkStart w:id="72" w:name="_Toc145544635"/>
      <w:bookmarkStart w:id="73" w:name="_Toc145544463"/>
      <w:bookmarkStart w:id="74" w:name="_Toc145544636"/>
      <w:bookmarkStart w:id="75" w:name="_Toc145544464"/>
      <w:bookmarkStart w:id="76" w:name="_Toc145544637"/>
      <w:bookmarkStart w:id="77" w:name="_Toc145544465"/>
      <w:bookmarkStart w:id="78" w:name="_Toc145544638"/>
      <w:bookmarkStart w:id="79" w:name="_Toc145544466"/>
      <w:bookmarkStart w:id="80" w:name="_Toc145544639"/>
      <w:bookmarkStart w:id="81" w:name="_Toc145544467"/>
      <w:bookmarkStart w:id="82" w:name="_Toc145544640"/>
      <w:bookmarkStart w:id="83" w:name="_Toc145544468"/>
      <w:bookmarkStart w:id="84" w:name="_Toc145544641"/>
      <w:bookmarkStart w:id="85" w:name="_Toc145544469"/>
      <w:bookmarkStart w:id="86" w:name="_Toc145544642"/>
      <w:bookmarkStart w:id="87" w:name="_Toc145544470"/>
      <w:bookmarkStart w:id="88" w:name="_Toc145544643"/>
      <w:bookmarkStart w:id="89" w:name="_Toc145544471"/>
      <w:bookmarkStart w:id="90" w:name="_Toc145544644"/>
      <w:bookmarkStart w:id="91" w:name="_Toc145544472"/>
      <w:bookmarkStart w:id="92" w:name="_Toc145544645"/>
      <w:bookmarkStart w:id="93" w:name="_Toc145544473"/>
      <w:bookmarkStart w:id="94" w:name="_Toc145544646"/>
      <w:bookmarkStart w:id="95" w:name="_Toc145544474"/>
      <w:bookmarkStart w:id="96" w:name="_Toc145544647"/>
      <w:bookmarkStart w:id="97" w:name="_Toc145544475"/>
      <w:bookmarkStart w:id="98" w:name="_Toc145544648"/>
      <w:bookmarkStart w:id="99" w:name="_Toc145544476"/>
      <w:bookmarkStart w:id="100" w:name="_Toc145544649"/>
      <w:bookmarkStart w:id="101" w:name="_Toc145544477"/>
      <w:bookmarkStart w:id="102" w:name="_Toc145544650"/>
      <w:bookmarkStart w:id="103" w:name="_Toc145544478"/>
      <w:bookmarkStart w:id="104" w:name="_Toc145544651"/>
      <w:bookmarkStart w:id="105" w:name="_Toc145544479"/>
      <w:bookmarkStart w:id="106" w:name="_Toc145544652"/>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14:paraId="3BCF772D" w14:textId="20CE63C0" w:rsidR="00CF7AFF" w:rsidRPr="001D2A7A" w:rsidRDefault="00CF7AFF" w:rsidP="000E2ACA">
      <w:pPr>
        <w:jc w:val="both"/>
        <w:rPr>
          <w:b/>
          <w:bCs/>
          <w:color w:val="223D60"/>
        </w:rPr>
      </w:pPr>
    </w:p>
    <w:p w14:paraId="3D0AB207" w14:textId="77777777" w:rsidR="005A54F1" w:rsidRPr="00953024" w:rsidRDefault="005A54F1" w:rsidP="00E13FE4">
      <w:pPr>
        <w:pBdr>
          <w:top w:val="single" w:sz="4" w:space="1" w:color="auto"/>
          <w:left w:val="single" w:sz="4" w:space="4" w:color="auto"/>
          <w:bottom w:val="single" w:sz="4" w:space="1" w:color="auto"/>
          <w:right w:val="single" w:sz="4" w:space="4" w:color="auto"/>
        </w:pBdr>
        <w:ind w:left="567"/>
        <w:rPr>
          <w:sz w:val="16"/>
          <w:szCs w:val="16"/>
        </w:rPr>
      </w:pPr>
      <w:r w:rsidRPr="00953024">
        <w:rPr>
          <w:sz w:val="16"/>
          <w:szCs w:val="16"/>
        </w:rPr>
        <w:t>Sections 2 and 3 discuss SKALAS 3 themes, which are aligned to program 10:</w:t>
      </w:r>
    </w:p>
    <w:p w14:paraId="5E5C861E" w14:textId="77777777" w:rsidR="005A54F1" w:rsidRPr="00953024" w:rsidRDefault="005A54F1" w:rsidP="00E13FE4">
      <w:pPr>
        <w:pBdr>
          <w:top w:val="single" w:sz="4" w:space="1" w:color="auto"/>
          <w:left w:val="single" w:sz="4" w:space="4" w:color="auto"/>
          <w:bottom w:val="single" w:sz="4" w:space="1" w:color="auto"/>
          <w:right w:val="single" w:sz="4" w:space="4" w:color="auto"/>
        </w:pBdr>
        <w:ind w:left="567"/>
        <w:rPr>
          <w:sz w:val="16"/>
          <w:szCs w:val="16"/>
        </w:rPr>
      </w:pPr>
      <w:r w:rsidRPr="00953024">
        <w:rPr>
          <w:sz w:val="16"/>
          <w:szCs w:val="16"/>
        </w:rPr>
        <w:t>1. Better public financial management in support of improved service provision (I0 1,4,6)</w:t>
      </w:r>
    </w:p>
    <w:p w14:paraId="1E9202FE" w14:textId="77777777" w:rsidR="005A54F1" w:rsidRPr="00953024" w:rsidRDefault="005A54F1" w:rsidP="00E13FE4">
      <w:pPr>
        <w:pBdr>
          <w:top w:val="single" w:sz="4" w:space="1" w:color="auto"/>
          <w:left w:val="single" w:sz="4" w:space="4" w:color="auto"/>
          <w:bottom w:val="single" w:sz="4" w:space="1" w:color="auto"/>
          <w:right w:val="single" w:sz="4" w:space="4" w:color="auto"/>
        </w:pBdr>
        <w:ind w:left="567"/>
        <w:rPr>
          <w:sz w:val="16"/>
          <w:szCs w:val="16"/>
        </w:rPr>
      </w:pPr>
      <w:r w:rsidRPr="00953024">
        <w:rPr>
          <w:sz w:val="16"/>
          <w:szCs w:val="16"/>
        </w:rPr>
        <w:t>2. Availability, management, and use of data in to enhance evidence-based planning processes (10 2,5,9)</w:t>
      </w:r>
    </w:p>
    <w:p w14:paraId="628998CC" w14:textId="77777777" w:rsidR="005A54F1" w:rsidRPr="00953024" w:rsidRDefault="005A54F1" w:rsidP="00E13FE4">
      <w:pPr>
        <w:pBdr>
          <w:top w:val="single" w:sz="4" w:space="1" w:color="auto"/>
          <w:left w:val="single" w:sz="4" w:space="4" w:color="auto"/>
          <w:bottom w:val="single" w:sz="4" w:space="1" w:color="auto"/>
          <w:right w:val="single" w:sz="4" w:space="4" w:color="auto"/>
        </w:pBdr>
        <w:ind w:left="567"/>
        <w:rPr>
          <w:sz w:val="16"/>
          <w:szCs w:val="16"/>
        </w:rPr>
      </w:pPr>
      <w:r w:rsidRPr="00953024">
        <w:rPr>
          <w:sz w:val="16"/>
          <w:szCs w:val="16"/>
        </w:rPr>
        <w:t>3. Improved community participation and social inclusion in planning and decision making (10 3,7, 8).</w:t>
      </w:r>
    </w:p>
    <w:p w14:paraId="53B7B1BC" w14:textId="77777777" w:rsidR="005A54F1" w:rsidRPr="00953024" w:rsidRDefault="005A54F1" w:rsidP="00E13FE4">
      <w:pPr>
        <w:pBdr>
          <w:top w:val="single" w:sz="4" w:space="1" w:color="auto"/>
          <w:left w:val="single" w:sz="4" w:space="4" w:color="auto"/>
          <w:bottom w:val="single" w:sz="4" w:space="1" w:color="auto"/>
          <w:right w:val="single" w:sz="4" w:space="4" w:color="auto"/>
        </w:pBdr>
        <w:ind w:left="567"/>
        <w:rPr>
          <w:sz w:val="16"/>
          <w:szCs w:val="16"/>
        </w:rPr>
      </w:pPr>
    </w:p>
    <w:p w14:paraId="492A5B27" w14:textId="77777777" w:rsidR="005A54F1" w:rsidRPr="00953024" w:rsidRDefault="005A54F1" w:rsidP="00E13FE4">
      <w:pPr>
        <w:pBdr>
          <w:top w:val="single" w:sz="4" w:space="1" w:color="auto"/>
          <w:left w:val="single" w:sz="4" w:space="4" w:color="auto"/>
          <w:bottom w:val="single" w:sz="4" w:space="1" w:color="auto"/>
          <w:right w:val="single" w:sz="4" w:space="4" w:color="auto"/>
        </w:pBdr>
        <w:ind w:left="567"/>
        <w:rPr>
          <w:sz w:val="16"/>
          <w:szCs w:val="16"/>
        </w:rPr>
      </w:pPr>
      <w:r w:rsidRPr="00953024">
        <w:rPr>
          <w:sz w:val="16"/>
          <w:szCs w:val="16"/>
        </w:rPr>
        <w:t>These themes are first considered across pillars to highlight important interactions and instances of collaboration between national and subnational levels. Themes 1 and 2 are considered at the national level (IO 1 and 2, respectively) and then at the subnational level (IO 4, 5, 6 and 9). Theme 3 is discussed in more detail in section 3 on gender, disability and social inclusion.</w:t>
      </w:r>
    </w:p>
    <w:p w14:paraId="78F7C98C" w14:textId="77777777" w:rsidR="005A54F1" w:rsidRPr="00953024" w:rsidRDefault="005A54F1" w:rsidP="00E13FE4">
      <w:pPr>
        <w:pBdr>
          <w:top w:val="single" w:sz="4" w:space="1" w:color="auto"/>
          <w:left w:val="single" w:sz="4" w:space="4" w:color="auto"/>
          <w:bottom w:val="single" w:sz="4" w:space="1" w:color="auto"/>
          <w:right w:val="single" w:sz="4" w:space="4" w:color="auto"/>
        </w:pBdr>
        <w:ind w:left="567"/>
        <w:rPr>
          <w:sz w:val="16"/>
          <w:szCs w:val="16"/>
        </w:rPr>
      </w:pPr>
    </w:p>
    <w:p w14:paraId="54FBECA8" w14:textId="77777777" w:rsidR="005A54F1" w:rsidRPr="00953024" w:rsidRDefault="005A54F1" w:rsidP="00E13FE4">
      <w:pPr>
        <w:pBdr>
          <w:top w:val="single" w:sz="4" w:space="1" w:color="auto"/>
          <w:left w:val="single" w:sz="4" w:space="4" w:color="auto"/>
          <w:bottom w:val="single" w:sz="4" w:space="1" w:color="auto"/>
          <w:right w:val="single" w:sz="4" w:space="4" w:color="auto"/>
        </w:pBdr>
        <w:ind w:left="567"/>
        <w:rPr>
          <w:sz w:val="16"/>
          <w:szCs w:val="16"/>
        </w:rPr>
      </w:pPr>
      <w:r w:rsidRPr="00953024">
        <w:rPr>
          <w:sz w:val="16"/>
          <w:szCs w:val="16"/>
        </w:rPr>
        <w:t>Each section begins with a consideration of context, followed by a description of key outcomes or outputs. Analysis includes a consideration of challenges, changes, and next steps. These sections cover the most significant results, but a full list of annual workplan activities and progress per December 2023 can be found in Annex 1.</w:t>
      </w:r>
    </w:p>
    <w:p w14:paraId="7A9DFDF7" w14:textId="5B86BA52" w:rsidR="009D60A2" w:rsidRPr="001D2A7A" w:rsidRDefault="009D60A2" w:rsidP="00DE6BD1">
      <w:pPr>
        <w:pStyle w:val="Heading2"/>
        <w:numPr>
          <w:ilvl w:val="1"/>
          <w:numId w:val="13"/>
        </w:numPr>
        <w:ind w:left="567" w:hanging="567"/>
        <w:rPr>
          <w:rStyle w:val="normaltextrun"/>
          <w:rFonts w:ascii="Calibri" w:hAnsi="Calibri" w:cs="Calibri"/>
        </w:rPr>
      </w:pPr>
      <w:bookmarkStart w:id="107" w:name="_Toc148365718"/>
      <w:bookmarkStart w:id="108" w:name="_Toc172795384"/>
      <w:r w:rsidRPr="001D2A7A">
        <w:rPr>
          <w:rStyle w:val="normaltextrun"/>
          <w:rFonts w:ascii="Calibri" w:hAnsi="Calibri" w:cs="Calibri"/>
        </w:rPr>
        <w:t>Cross-</w:t>
      </w:r>
      <w:r w:rsidR="00DC5030">
        <w:rPr>
          <w:rStyle w:val="normaltextrun"/>
          <w:rFonts w:ascii="Calibri" w:hAnsi="Calibri" w:cs="Calibri"/>
        </w:rPr>
        <w:t>P</w:t>
      </w:r>
      <w:r w:rsidRPr="001D2A7A">
        <w:rPr>
          <w:rStyle w:val="normaltextrun"/>
          <w:rFonts w:ascii="Calibri" w:hAnsi="Calibri" w:cs="Calibri"/>
        </w:rPr>
        <w:t xml:space="preserve">illar </w:t>
      </w:r>
      <w:r w:rsidR="00DC5030">
        <w:rPr>
          <w:rStyle w:val="normaltextrun"/>
          <w:rFonts w:ascii="Calibri" w:hAnsi="Calibri" w:cs="Calibri"/>
        </w:rPr>
        <w:t>A</w:t>
      </w:r>
      <w:r w:rsidRPr="001D2A7A">
        <w:rPr>
          <w:rStyle w:val="normaltextrun"/>
          <w:rFonts w:ascii="Calibri" w:hAnsi="Calibri" w:cs="Calibri"/>
        </w:rPr>
        <w:t>chievements</w:t>
      </w:r>
      <w:bookmarkEnd w:id="107"/>
      <w:bookmarkEnd w:id="108"/>
      <w:r w:rsidRPr="001D2A7A">
        <w:rPr>
          <w:rStyle w:val="normaltextrun"/>
          <w:rFonts w:ascii="Calibri" w:hAnsi="Calibri" w:cs="Calibri"/>
        </w:rPr>
        <w:t xml:space="preserve">  </w:t>
      </w:r>
    </w:p>
    <w:p w14:paraId="4C84C241" w14:textId="1CF4C0D0" w:rsidR="00F13449" w:rsidRPr="001D2A7A" w:rsidRDefault="00CC3E46" w:rsidP="00ED67CB">
      <w:pPr>
        <w:pStyle w:val="BodyText"/>
        <w:jc w:val="both"/>
        <w:rPr>
          <w:rStyle w:val="normaltextrun"/>
          <w:rFonts w:ascii="Calibri" w:hAnsi="Calibri"/>
          <w:szCs w:val="22"/>
        </w:rPr>
      </w:pPr>
      <w:r w:rsidRPr="001D2A7A">
        <w:rPr>
          <w:rStyle w:val="normaltextrun"/>
          <w:rFonts w:ascii="Calibri" w:hAnsi="Calibri"/>
          <w:szCs w:val="22"/>
        </w:rPr>
        <w:t>SKALA</w:t>
      </w:r>
      <w:r w:rsidR="007828E9" w:rsidRPr="001D2A7A">
        <w:rPr>
          <w:rStyle w:val="normaltextrun"/>
          <w:rFonts w:ascii="Calibri" w:hAnsi="Calibri"/>
          <w:szCs w:val="22"/>
        </w:rPr>
        <w:t xml:space="preserve"> plays an important role in </w:t>
      </w:r>
      <w:r w:rsidR="002F6699" w:rsidRPr="001D2A7A">
        <w:rPr>
          <w:rStyle w:val="normaltextrun"/>
          <w:rFonts w:ascii="Calibri" w:hAnsi="Calibri"/>
          <w:szCs w:val="22"/>
        </w:rPr>
        <w:t xml:space="preserve">supporting improved communication and collaboration between levels </w:t>
      </w:r>
      <w:r w:rsidR="00337E06" w:rsidRPr="001D2A7A">
        <w:rPr>
          <w:rStyle w:val="normaltextrun"/>
          <w:rFonts w:ascii="Calibri" w:hAnsi="Calibri"/>
          <w:szCs w:val="22"/>
        </w:rPr>
        <w:t xml:space="preserve">of government. It works to </w:t>
      </w:r>
      <w:r w:rsidR="00B918DF" w:rsidRPr="001D2A7A">
        <w:rPr>
          <w:rStyle w:val="normaltextrun"/>
          <w:rFonts w:ascii="Calibri" w:hAnsi="Calibri"/>
          <w:szCs w:val="22"/>
        </w:rPr>
        <w:t xml:space="preserve">strengthen </w:t>
      </w:r>
      <w:r w:rsidR="002F6699" w:rsidRPr="001D2A7A">
        <w:rPr>
          <w:rStyle w:val="normaltextrun"/>
          <w:rFonts w:ascii="Calibri" w:hAnsi="Calibri"/>
          <w:szCs w:val="22"/>
        </w:rPr>
        <w:t xml:space="preserve">both </w:t>
      </w:r>
      <w:r w:rsidR="00123676" w:rsidRPr="001D2A7A">
        <w:rPr>
          <w:rStyle w:val="normaltextrun"/>
          <w:rFonts w:ascii="Calibri" w:hAnsi="Calibri"/>
          <w:szCs w:val="22"/>
        </w:rPr>
        <w:t xml:space="preserve">national </w:t>
      </w:r>
      <w:r w:rsidR="002F6699" w:rsidRPr="001D2A7A">
        <w:rPr>
          <w:rStyle w:val="normaltextrun"/>
          <w:rFonts w:ascii="Calibri" w:hAnsi="Calibri"/>
          <w:szCs w:val="22"/>
        </w:rPr>
        <w:t xml:space="preserve">policy frameworks based on </w:t>
      </w:r>
      <w:r w:rsidR="008443F2" w:rsidRPr="001D2A7A">
        <w:rPr>
          <w:rStyle w:val="normaltextrun"/>
          <w:rFonts w:ascii="Calibri" w:hAnsi="Calibri"/>
          <w:szCs w:val="22"/>
        </w:rPr>
        <w:t>provincial,</w:t>
      </w:r>
      <w:r w:rsidR="004379F1" w:rsidRPr="001D2A7A">
        <w:rPr>
          <w:rStyle w:val="normaltextrun"/>
          <w:rFonts w:ascii="Calibri" w:hAnsi="Calibri"/>
          <w:szCs w:val="22"/>
        </w:rPr>
        <w:t xml:space="preserve"> and district needs and experiences</w:t>
      </w:r>
      <w:r w:rsidR="00F4517C" w:rsidRPr="001D2A7A">
        <w:rPr>
          <w:rStyle w:val="normaltextrun"/>
          <w:rFonts w:ascii="Calibri" w:hAnsi="Calibri"/>
          <w:szCs w:val="22"/>
        </w:rPr>
        <w:t>,</w:t>
      </w:r>
      <w:r w:rsidR="004379F1" w:rsidRPr="001D2A7A">
        <w:rPr>
          <w:rStyle w:val="normaltextrun"/>
          <w:rFonts w:ascii="Calibri" w:hAnsi="Calibri"/>
          <w:szCs w:val="22"/>
        </w:rPr>
        <w:t xml:space="preserve"> and </w:t>
      </w:r>
      <w:r w:rsidR="00123676" w:rsidRPr="001D2A7A">
        <w:rPr>
          <w:rStyle w:val="normaltextrun"/>
          <w:rFonts w:ascii="Calibri" w:hAnsi="Calibri"/>
          <w:szCs w:val="22"/>
        </w:rPr>
        <w:t>subnational</w:t>
      </w:r>
      <w:r w:rsidR="00B918DF" w:rsidRPr="001D2A7A">
        <w:rPr>
          <w:rStyle w:val="normaltextrun"/>
          <w:rFonts w:ascii="Calibri" w:hAnsi="Calibri"/>
          <w:szCs w:val="22"/>
        </w:rPr>
        <w:t xml:space="preserve"> </w:t>
      </w:r>
      <w:r w:rsidR="00123676" w:rsidRPr="001D2A7A">
        <w:rPr>
          <w:rStyle w:val="normaltextrun"/>
          <w:rFonts w:ascii="Calibri" w:hAnsi="Calibri"/>
          <w:szCs w:val="22"/>
        </w:rPr>
        <w:t>policy implem</w:t>
      </w:r>
      <w:r w:rsidR="002A5CF7" w:rsidRPr="001D2A7A">
        <w:rPr>
          <w:rStyle w:val="normaltextrun"/>
          <w:rFonts w:ascii="Calibri" w:hAnsi="Calibri"/>
          <w:szCs w:val="22"/>
        </w:rPr>
        <w:t>entation</w:t>
      </w:r>
      <w:r w:rsidR="00B918DF" w:rsidRPr="001D2A7A">
        <w:rPr>
          <w:rStyle w:val="normaltextrun"/>
          <w:rFonts w:ascii="Calibri" w:hAnsi="Calibri"/>
          <w:szCs w:val="22"/>
        </w:rPr>
        <w:t xml:space="preserve"> </w:t>
      </w:r>
      <w:r w:rsidR="00CD4799" w:rsidRPr="001D2A7A">
        <w:rPr>
          <w:rStyle w:val="normaltextrun"/>
          <w:rFonts w:ascii="Calibri" w:hAnsi="Calibri"/>
          <w:szCs w:val="22"/>
        </w:rPr>
        <w:t xml:space="preserve">by ensuring that local governments have the support and the capacity required. </w:t>
      </w:r>
      <w:r w:rsidR="00AF14B6" w:rsidRPr="001D2A7A">
        <w:rPr>
          <w:rStyle w:val="normaltextrun"/>
          <w:rFonts w:ascii="Calibri" w:hAnsi="Calibri"/>
          <w:szCs w:val="22"/>
        </w:rPr>
        <w:t xml:space="preserve">During this period, there are </w:t>
      </w:r>
      <w:r w:rsidR="00385479" w:rsidRPr="001D2A7A">
        <w:rPr>
          <w:rStyle w:val="normaltextrun"/>
          <w:rFonts w:ascii="Calibri" w:hAnsi="Calibri"/>
          <w:szCs w:val="22"/>
        </w:rPr>
        <w:t>three</w:t>
      </w:r>
      <w:r w:rsidR="00AF14B6" w:rsidRPr="001D2A7A">
        <w:rPr>
          <w:rStyle w:val="normaltextrun"/>
          <w:rFonts w:ascii="Calibri" w:hAnsi="Calibri"/>
          <w:szCs w:val="22"/>
        </w:rPr>
        <w:t xml:space="preserve"> areas of work that deserve to be highlighted </w:t>
      </w:r>
      <w:r w:rsidR="00143083" w:rsidRPr="001D2A7A">
        <w:rPr>
          <w:rStyle w:val="normaltextrun"/>
          <w:rFonts w:ascii="Calibri" w:hAnsi="Calibri"/>
          <w:szCs w:val="22"/>
        </w:rPr>
        <w:t xml:space="preserve">for the way in which they </w:t>
      </w:r>
      <w:r w:rsidR="00337E06" w:rsidRPr="001D2A7A">
        <w:rPr>
          <w:rStyle w:val="normaltextrun"/>
          <w:rFonts w:ascii="Calibri" w:hAnsi="Calibri"/>
          <w:szCs w:val="22"/>
        </w:rPr>
        <w:t>support communication and support across</w:t>
      </w:r>
      <w:r w:rsidR="001C1627" w:rsidRPr="001D2A7A">
        <w:rPr>
          <w:rStyle w:val="normaltextrun"/>
          <w:rFonts w:ascii="Calibri" w:hAnsi="Calibri"/>
          <w:szCs w:val="22"/>
        </w:rPr>
        <w:t xml:space="preserve"> levels of government. </w:t>
      </w:r>
      <w:r w:rsidR="00385479" w:rsidRPr="001D2A7A">
        <w:rPr>
          <w:rStyle w:val="normaltextrun"/>
          <w:rFonts w:ascii="Calibri" w:hAnsi="Calibri"/>
          <w:szCs w:val="22"/>
        </w:rPr>
        <w:t>All are</w:t>
      </w:r>
      <w:r w:rsidR="0099574F" w:rsidRPr="001D2A7A">
        <w:rPr>
          <w:rStyle w:val="normaltextrun"/>
          <w:rFonts w:ascii="Calibri" w:hAnsi="Calibri"/>
          <w:szCs w:val="22"/>
        </w:rPr>
        <w:t xml:space="preserve"> notable in that they have explored, in different ways, the role of the province </w:t>
      </w:r>
      <w:r w:rsidR="00F81C60" w:rsidRPr="001D2A7A">
        <w:rPr>
          <w:rStyle w:val="normaltextrun"/>
          <w:rFonts w:ascii="Calibri" w:hAnsi="Calibri"/>
          <w:szCs w:val="22"/>
        </w:rPr>
        <w:t xml:space="preserve">as a nexus of coordination between national and district levels of government, as well as </w:t>
      </w:r>
      <w:r w:rsidR="00D3554B" w:rsidRPr="001D2A7A">
        <w:rPr>
          <w:rStyle w:val="normaltextrun"/>
          <w:rFonts w:ascii="Calibri" w:hAnsi="Calibri"/>
          <w:szCs w:val="22"/>
        </w:rPr>
        <w:t xml:space="preserve">examining </w:t>
      </w:r>
      <w:r w:rsidR="00337E06" w:rsidRPr="001D2A7A">
        <w:rPr>
          <w:rStyle w:val="normaltextrun"/>
          <w:rFonts w:ascii="Calibri" w:hAnsi="Calibri"/>
          <w:szCs w:val="22"/>
        </w:rPr>
        <w:t xml:space="preserve">provincial </w:t>
      </w:r>
      <w:r w:rsidR="00D41715" w:rsidRPr="001D2A7A">
        <w:rPr>
          <w:rStyle w:val="normaltextrun"/>
          <w:rFonts w:ascii="Calibri" w:hAnsi="Calibri"/>
          <w:szCs w:val="22"/>
        </w:rPr>
        <w:t xml:space="preserve">capacity </w:t>
      </w:r>
      <w:r w:rsidR="002E43C3" w:rsidRPr="001D2A7A">
        <w:rPr>
          <w:rStyle w:val="normaltextrun"/>
          <w:rFonts w:ascii="Calibri" w:hAnsi="Calibri"/>
          <w:szCs w:val="22"/>
        </w:rPr>
        <w:t xml:space="preserve">to </w:t>
      </w:r>
      <w:r w:rsidR="00D41715" w:rsidRPr="001D2A7A">
        <w:rPr>
          <w:rStyle w:val="normaltextrun"/>
          <w:rFonts w:ascii="Calibri" w:hAnsi="Calibri"/>
          <w:szCs w:val="22"/>
        </w:rPr>
        <w:t xml:space="preserve">support districts as they </w:t>
      </w:r>
      <w:r w:rsidR="00154A42" w:rsidRPr="001D2A7A">
        <w:rPr>
          <w:rStyle w:val="normaltextrun"/>
          <w:rFonts w:ascii="Calibri" w:hAnsi="Calibri"/>
          <w:szCs w:val="22"/>
        </w:rPr>
        <w:t xml:space="preserve">work to fulfill their planning and budgeting requirements. </w:t>
      </w:r>
      <w:r w:rsidR="00861363" w:rsidRPr="001D2A7A">
        <w:rPr>
          <w:rStyle w:val="normaltextrun"/>
          <w:rFonts w:ascii="Calibri" w:hAnsi="Calibri"/>
          <w:szCs w:val="22"/>
        </w:rPr>
        <w:t xml:space="preserve"> </w:t>
      </w:r>
    </w:p>
    <w:p w14:paraId="24DF8DD2" w14:textId="2913D8F9" w:rsidR="00787713" w:rsidRPr="003121A4" w:rsidRDefault="003264B0" w:rsidP="00DE6BD1">
      <w:pPr>
        <w:pStyle w:val="Heading3"/>
        <w:numPr>
          <w:ilvl w:val="2"/>
          <w:numId w:val="13"/>
        </w:numPr>
        <w:rPr>
          <w:rFonts w:ascii="Calibri" w:hAnsi="Calibri" w:cs="Calibri"/>
          <w:color w:val="2C3B5B"/>
          <w:sz w:val="24"/>
          <w:szCs w:val="24"/>
        </w:rPr>
      </w:pPr>
      <w:r w:rsidRPr="003121A4">
        <w:rPr>
          <w:rFonts w:ascii="Calibri" w:hAnsi="Calibri" w:cs="Calibri"/>
          <w:color w:val="2C3B5B"/>
          <w:sz w:val="24"/>
          <w:szCs w:val="24"/>
        </w:rPr>
        <w:t xml:space="preserve">Strengthening </w:t>
      </w:r>
      <w:r w:rsidR="00DC5030">
        <w:rPr>
          <w:rFonts w:ascii="Calibri" w:hAnsi="Calibri" w:cs="Calibri"/>
          <w:color w:val="2C3B5B"/>
          <w:sz w:val="24"/>
          <w:szCs w:val="24"/>
        </w:rPr>
        <w:t>L</w:t>
      </w:r>
      <w:r w:rsidRPr="003121A4">
        <w:rPr>
          <w:rFonts w:ascii="Calibri" w:hAnsi="Calibri" w:cs="Calibri"/>
          <w:color w:val="2C3B5B"/>
          <w:sz w:val="24"/>
          <w:szCs w:val="24"/>
        </w:rPr>
        <w:t xml:space="preserve">ocally </w:t>
      </w:r>
      <w:r w:rsidR="00DC5030">
        <w:rPr>
          <w:rFonts w:ascii="Calibri" w:hAnsi="Calibri" w:cs="Calibri"/>
          <w:color w:val="2C3B5B"/>
          <w:sz w:val="24"/>
          <w:szCs w:val="24"/>
        </w:rPr>
        <w:t>G</w:t>
      </w:r>
      <w:r w:rsidRPr="003121A4">
        <w:rPr>
          <w:rFonts w:ascii="Calibri" w:hAnsi="Calibri" w:cs="Calibri"/>
          <w:color w:val="2C3B5B"/>
          <w:sz w:val="24"/>
          <w:szCs w:val="24"/>
        </w:rPr>
        <w:t xml:space="preserve">enerated </w:t>
      </w:r>
      <w:r w:rsidR="00DC5030">
        <w:rPr>
          <w:rFonts w:ascii="Calibri" w:hAnsi="Calibri" w:cs="Calibri"/>
          <w:color w:val="2C3B5B"/>
          <w:sz w:val="24"/>
          <w:szCs w:val="24"/>
        </w:rPr>
        <w:t>R</w:t>
      </w:r>
      <w:r w:rsidRPr="003121A4">
        <w:rPr>
          <w:rFonts w:ascii="Calibri" w:hAnsi="Calibri" w:cs="Calibri"/>
          <w:color w:val="2C3B5B"/>
          <w:sz w:val="24"/>
          <w:szCs w:val="24"/>
        </w:rPr>
        <w:t xml:space="preserve">evenue to </w:t>
      </w:r>
      <w:r w:rsidR="00DC5030">
        <w:rPr>
          <w:rFonts w:ascii="Calibri" w:hAnsi="Calibri" w:cs="Calibri"/>
          <w:color w:val="2C3B5B"/>
          <w:sz w:val="24"/>
          <w:szCs w:val="24"/>
        </w:rPr>
        <w:t>S</w:t>
      </w:r>
      <w:r w:rsidRPr="003121A4">
        <w:rPr>
          <w:rFonts w:ascii="Calibri" w:hAnsi="Calibri" w:cs="Calibri"/>
          <w:color w:val="2C3B5B"/>
          <w:sz w:val="24"/>
          <w:szCs w:val="24"/>
        </w:rPr>
        <w:t xml:space="preserve">upport </w:t>
      </w:r>
      <w:r w:rsidR="00DC5030">
        <w:rPr>
          <w:rFonts w:ascii="Calibri" w:hAnsi="Calibri" w:cs="Calibri"/>
          <w:color w:val="2C3B5B"/>
          <w:sz w:val="24"/>
          <w:szCs w:val="24"/>
        </w:rPr>
        <w:t>I</w:t>
      </w:r>
      <w:r w:rsidRPr="003121A4">
        <w:rPr>
          <w:rFonts w:ascii="Calibri" w:hAnsi="Calibri" w:cs="Calibri"/>
          <w:color w:val="2C3B5B"/>
          <w:sz w:val="24"/>
          <w:szCs w:val="24"/>
        </w:rPr>
        <w:t xml:space="preserve">nclusive </w:t>
      </w:r>
      <w:r w:rsidR="00DC5030">
        <w:rPr>
          <w:rFonts w:ascii="Calibri" w:hAnsi="Calibri" w:cs="Calibri"/>
          <w:color w:val="2C3B5B"/>
          <w:sz w:val="24"/>
          <w:szCs w:val="24"/>
        </w:rPr>
        <w:t>S</w:t>
      </w:r>
      <w:r w:rsidRPr="003121A4">
        <w:rPr>
          <w:rFonts w:ascii="Calibri" w:hAnsi="Calibri" w:cs="Calibri"/>
          <w:color w:val="2C3B5B"/>
          <w:sz w:val="24"/>
          <w:szCs w:val="24"/>
        </w:rPr>
        <w:t xml:space="preserve">ervice </w:t>
      </w:r>
      <w:r w:rsidR="00DC5030">
        <w:rPr>
          <w:rFonts w:ascii="Calibri" w:hAnsi="Calibri" w:cs="Calibri"/>
          <w:color w:val="2C3B5B"/>
          <w:sz w:val="24"/>
          <w:szCs w:val="24"/>
        </w:rPr>
        <w:t>D</w:t>
      </w:r>
      <w:r w:rsidRPr="003121A4">
        <w:rPr>
          <w:rFonts w:ascii="Calibri" w:hAnsi="Calibri" w:cs="Calibri"/>
          <w:color w:val="2C3B5B"/>
          <w:sz w:val="24"/>
          <w:szCs w:val="24"/>
        </w:rPr>
        <w:t>elivery</w:t>
      </w:r>
      <w:r w:rsidR="00405CCE" w:rsidRPr="003121A4">
        <w:rPr>
          <w:rFonts w:ascii="Calibri" w:hAnsi="Calibri" w:cs="Calibri"/>
          <w:color w:val="2C3B5B"/>
          <w:sz w:val="24"/>
          <w:szCs w:val="24"/>
        </w:rPr>
        <w:t xml:space="preserve"> </w:t>
      </w:r>
      <w:r w:rsidR="0034432C" w:rsidRPr="003121A4">
        <w:rPr>
          <w:rFonts w:ascii="Calibri" w:hAnsi="Calibri" w:cs="Calibri"/>
          <w:color w:val="2C3B5B"/>
          <w:sz w:val="24"/>
          <w:szCs w:val="24"/>
        </w:rPr>
        <w:t>(</w:t>
      </w:r>
      <w:r w:rsidR="00787713" w:rsidRPr="003121A4">
        <w:rPr>
          <w:rFonts w:ascii="Calibri" w:hAnsi="Calibri" w:cs="Calibri"/>
          <w:color w:val="2C3B5B"/>
          <w:sz w:val="24"/>
          <w:szCs w:val="24"/>
        </w:rPr>
        <w:t>IO</w:t>
      </w:r>
      <w:r w:rsidR="009F6552" w:rsidRPr="003121A4">
        <w:rPr>
          <w:rFonts w:ascii="Calibri" w:hAnsi="Calibri" w:cs="Calibri"/>
          <w:color w:val="2C3B5B"/>
          <w:sz w:val="24"/>
          <w:szCs w:val="24"/>
        </w:rPr>
        <w:t xml:space="preserve"> </w:t>
      </w:r>
      <w:r w:rsidR="00787713" w:rsidRPr="003121A4">
        <w:rPr>
          <w:rFonts w:ascii="Calibri" w:hAnsi="Calibri" w:cs="Calibri"/>
          <w:color w:val="2C3B5B"/>
          <w:sz w:val="24"/>
          <w:szCs w:val="24"/>
        </w:rPr>
        <w:t>1</w:t>
      </w:r>
      <w:r w:rsidR="009F6552" w:rsidRPr="003121A4">
        <w:rPr>
          <w:rFonts w:ascii="Calibri" w:hAnsi="Calibri" w:cs="Calibri"/>
          <w:color w:val="2C3B5B"/>
          <w:sz w:val="24"/>
          <w:szCs w:val="24"/>
        </w:rPr>
        <w:t xml:space="preserve"> and 4</w:t>
      </w:r>
      <w:r w:rsidR="00787713" w:rsidRPr="003121A4">
        <w:rPr>
          <w:rFonts w:ascii="Calibri" w:hAnsi="Calibri" w:cs="Calibri"/>
          <w:color w:val="2C3B5B"/>
          <w:sz w:val="24"/>
          <w:szCs w:val="24"/>
        </w:rPr>
        <w:t>)</w:t>
      </w:r>
    </w:p>
    <w:p w14:paraId="3E865337" w14:textId="77777777" w:rsidR="00787713" w:rsidRPr="001D2A7A" w:rsidRDefault="00787713" w:rsidP="0077504B">
      <w:pPr>
        <w:pStyle w:val="BodyText"/>
        <w:rPr>
          <w:rFonts w:ascii="Calibri" w:hAnsi="Calibri"/>
          <w:b/>
        </w:rPr>
      </w:pPr>
      <w:r w:rsidRPr="001D2A7A">
        <w:rPr>
          <w:rFonts w:ascii="Calibri" w:hAnsi="Calibri"/>
          <w:b/>
        </w:rPr>
        <w:t>Supported finalization of PDRD policy to be effectively implemented in January 2024</w:t>
      </w:r>
    </w:p>
    <w:p w14:paraId="2B7A2E16" w14:textId="086C97F7" w:rsidR="0010451C" w:rsidRPr="001D2A7A" w:rsidRDefault="00872397" w:rsidP="00ED67CB">
      <w:pPr>
        <w:pStyle w:val="BodyText"/>
        <w:jc w:val="both"/>
        <w:rPr>
          <w:rFonts w:ascii="Calibri" w:hAnsi="Calibri"/>
        </w:rPr>
      </w:pPr>
      <w:r w:rsidRPr="001D2A7A">
        <w:rPr>
          <w:rFonts w:ascii="Calibri" w:hAnsi="Calibri"/>
        </w:rPr>
        <w:t xml:space="preserve">From a PFM perspective, SKALA supports two </w:t>
      </w:r>
      <w:r w:rsidR="00CB4527" w:rsidRPr="001D2A7A">
        <w:rPr>
          <w:rFonts w:ascii="Calibri" w:hAnsi="Calibri"/>
        </w:rPr>
        <w:t xml:space="preserve">critical </w:t>
      </w:r>
      <w:r w:rsidRPr="001D2A7A">
        <w:rPr>
          <w:rFonts w:ascii="Calibri" w:hAnsi="Calibri"/>
        </w:rPr>
        <w:t xml:space="preserve">dimensions of local service delivery: </w:t>
      </w:r>
      <w:r w:rsidR="00476B82" w:rsidRPr="001D2A7A">
        <w:rPr>
          <w:rFonts w:ascii="Calibri" w:hAnsi="Calibri"/>
        </w:rPr>
        <w:t xml:space="preserve">ensuring that provincial and district governments have sufficient funds to cover costs of service </w:t>
      </w:r>
      <w:r w:rsidR="00405CCE" w:rsidRPr="001D2A7A">
        <w:rPr>
          <w:rFonts w:ascii="Calibri" w:hAnsi="Calibri"/>
        </w:rPr>
        <w:t>delivery and</w:t>
      </w:r>
      <w:r w:rsidR="00476B82" w:rsidRPr="001D2A7A">
        <w:rPr>
          <w:rFonts w:ascii="Calibri" w:hAnsi="Calibri"/>
        </w:rPr>
        <w:t xml:space="preserve"> </w:t>
      </w:r>
      <w:r w:rsidR="00125E9F" w:rsidRPr="001D2A7A">
        <w:rPr>
          <w:rFonts w:ascii="Calibri" w:hAnsi="Calibri"/>
        </w:rPr>
        <w:t xml:space="preserve">ensuring that those funds are well used by continuing to improve planning, budgeting and evaluation of local services. </w:t>
      </w:r>
      <w:r w:rsidR="005359C9" w:rsidRPr="001D2A7A">
        <w:rPr>
          <w:rFonts w:ascii="Calibri" w:hAnsi="Calibri"/>
        </w:rPr>
        <w:t xml:space="preserve">While most local governments rely </w:t>
      </w:r>
      <w:r w:rsidR="00131C2F" w:rsidRPr="001D2A7A">
        <w:rPr>
          <w:rFonts w:ascii="Calibri" w:hAnsi="Calibri"/>
        </w:rPr>
        <w:t xml:space="preserve">primarily on transfers from the national government to fund local services, changes under the </w:t>
      </w:r>
      <w:r w:rsidR="00C91A51" w:rsidRPr="001D2A7A">
        <w:rPr>
          <w:rFonts w:ascii="Calibri" w:hAnsi="Calibri"/>
        </w:rPr>
        <w:t>HKPD Law on</w:t>
      </w:r>
      <w:r w:rsidR="00CC0019" w:rsidRPr="001D2A7A">
        <w:rPr>
          <w:rFonts w:ascii="Calibri" w:hAnsi="Calibri"/>
        </w:rPr>
        <w:t xml:space="preserve"> Financial Relations between </w:t>
      </w:r>
      <w:r w:rsidR="000E441E" w:rsidRPr="001D2A7A">
        <w:rPr>
          <w:rFonts w:ascii="Calibri" w:hAnsi="Calibri"/>
        </w:rPr>
        <w:t>c</w:t>
      </w:r>
      <w:r w:rsidR="00CC0019" w:rsidRPr="001D2A7A">
        <w:rPr>
          <w:rFonts w:ascii="Calibri" w:hAnsi="Calibri"/>
        </w:rPr>
        <w:t xml:space="preserve">entral and </w:t>
      </w:r>
      <w:r w:rsidR="000E441E" w:rsidRPr="001D2A7A">
        <w:rPr>
          <w:rFonts w:ascii="Calibri" w:hAnsi="Calibri"/>
        </w:rPr>
        <w:t>r</w:t>
      </w:r>
      <w:r w:rsidR="00CC0019" w:rsidRPr="001D2A7A">
        <w:rPr>
          <w:rFonts w:ascii="Calibri" w:hAnsi="Calibri"/>
        </w:rPr>
        <w:t xml:space="preserve">egional </w:t>
      </w:r>
      <w:r w:rsidR="000E441E" w:rsidRPr="001D2A7A">
        <w:rPr>
          <w:rFonts w:ascii="Calibri" w:hAnsi="Calibri"/>
        </w:rPr>
        <w:t>g</w:t>
      </w:r>
      <w:r w:rsidR="00CC0019" w:rsidRPr="001D2A7A">
        <w:rPr>
          <w:rFonts w:ascii="Calibri" w:hAnsi="Calibri"/>
        </w:rPr>
        <w:t xml:space="preserve">overnments </w:t>
      </w:r>
      <w:r w:rsidR="008C189A" w:rsidRPr="001D2A7A">
        <w:rPr>
          <w:rFonts w:ascii="Calibri" w:hAnsi="Calibri"/>
        </w:rPr>
        <w:t xml:space="preserve">have </w:t>
      </w:r>
      <w:r w:rsidR="00832BBD" w:rsidRPr="001D2A7A">
        <w:rPr>
          <w:rFonts w:ascii="Calibri" w:hAnsi="Calibri"/>
        </w:rPr>
        <w:t>increas</w:t>
      </w:r>
      <w:r w:rsidR="008C189A" w:rsidRPr="001D2A7A">
        <w:rPr>
          <w:rFonts w:ascii="Calibri" w:hAnsi="Calibri"/>
        </w:rPr>
        <w:t>ed</w:t>
      </w:r>
      <w:r w:rsidR="00832BBD" w:rsidRPr="001D2A7A">
        <w:rPr>
          <w:rFonts w:ascii="Calibri" w:hAnsi="Calibri"/>
        </w:rPr>
        <w:t xml:space="preserve"> local taxing power</w:t>
      </w:r>
      <w:r w:rsidR="008C189A" w:rsidRPr="001D2A7A">
        <w:rPr>
          <w:rFonts w:ascii="Calibri" w:hAnsi="Calibri"/>
        </w:rPr>
        <w:t xml:space="preserve"> and</w:t>
      </w:r>
      <w:r w:rsidR="00F12C65" w:rsidRPr="001D2A7A">
        <w:rPr>
          <w:rFonts w:ascii="Calibri" w:hAnsi="Calibri"/>
        </w:rPr>
        <w:t xml:space="preserve"> </w:t>
      </w:r>
      <w:r w:rsidR="00787713" w:rsidRPr="001D2A7A">
        <w:rPr>
          <w:rFonts w:ascii="Calibri" w:hAnsi="Calibri"/>
        </w:rPr>
        <w:t>simplif</w:t>
      </w:r>
      <w:r w:rsidR="008C189A" w:rsidRPr="001D2A7A">
        <w:rPr>
          <w:rFonts w:ascii="Calibri" w:hAnsi="Calibri"/>
        </w:rPr>
        <w:t>ied</w:t>
      </w:r>
      <w:r w:rsidR="00787713" w:rsidRPr="001D2A7A">
        <w:rPr>
          <w:rFonts w:ascii="Calibri" w:hAnsi="Calibri"/>
        </w:rPr>
        <w:t xml:space="preserve"> the administrative process</w:t>
      </w:r>
      <w:r w:rsidR="00EA0EF4" w:rsidRPr="001D2A7A">
        <w:rPr>
          <w:rFonts w:ascii="Calibri" w:hAnsi="Calibri"/>
        </w:rPr>
        <w:t>es</w:t>
      </w:r>
      <w:r w:rsidR="00787713" w:rsidRPr="001D2A7A">
        <w:rPr>
          <w:rFonts w:ascii="Calibri" w:hAnsi="Calibri"/>
        </w:rPr>
        <w:t xml:space="preserve"> for regional tax</w:t>
      </w:r>
      <w:r w:rsidR="00EA0EF4" w:rsidRPr="001D2A7A">
        <w:rPr>
          <w:rFonts w:ascii="Calibri" w:hAnsi="Calibri"/>
        </w:rPr>
        <w:t>ation</w:t>
      </w:r>
      <w:r w:rsidR="00787713" w:rsidRPr="001D2A7A">
        <w:rPr>
          <w:rFonts w:ascii="Calibri" w:hAnsi="Calibri"/>
        </w:rPr>
        <w:t xml:space="preserve"> and retribution (PDRD)</w:t>
      </w:r>
      <w:r w:rsidR="00EA0EF4" w:rsidRPr="001D2A7A">
        <w:rPr>
          <w:rFonts w:ascii="Calibri" w:hAnsi="Calibri"/>
        </w:rPr>
        <w:t>.</w:t>
      </w:r>
      <w:r w:rsidR="00787713" w:rsidRPr="001D2A7A">
        <w:rPr>
          <w:rFonts w:ascii="Calibri" w:hAnsi="Calibri"/>
        </w:rPr>
        <w:t xml:space="preserve"> </w:t>
      </w:r>
      <w:r w:rsidR="00EA0EF4" w:rsidRPr="001D2A7A">
        <w:rPr>
          <w:rFonts w:ascii="Calibri" w:hAnsi="Calibri"/>
        </w:rPr>
        <w:t>The Ministry of Finance</w:t>
      </w:r>
      <w:r w:rsidR="002F0547" w:rsidRPr="001D2A7A">
        <w:rPr>
          <w:rFonts w:ascii="Calibri" w:hAnsi="Calibri"/>
        </w:rPr>
        <w:t xml:space="preserve"> (MoF)</w:t>
      </w:r>
      <w:r w:rsidR="00EA0EF4" w:rsidRPr="001D2A7A">
        <w:rPr>
          <w:rFonts w:ascii="Calibri" w:hAnsi="Calibri"/>
        </w:rPr>
        <w:t xml:space="preserve"> estimates that the</w:t>
      </w:r>
      <w:r w:rsidR="00796767" w:rsidRPr="001D2A7A">
        <w:rPr>
          <w:rFonts w:ascii="Calibri" w:hAnsi="Calibri"/>
        </w:rPr>
        <w:t xml:space="preserve"> changes under the law have the potential to </w:t>
      </w:r>
      <w:r w:rsidR="00796767" w:rsidRPr="001D2A7A">
        <w:rPr>
          <w:rFonts w:ascii="Calibri" w:hAnsi="Calibri"/>
        </w:rPr>
        <w:lastRenderedPageBreak/>
        <w:t xml:space="preserve">increase </w:t>
      </w:r>
      <w:r w:rsidR="00787713" w:rsidRPr="001D2A7A">
        <w:rPr>
          <w:rFonts w:ascii="Calibri" w:hAnsi="Calibri"/>
        </w:rPr>
        <w:t xml:space="preserve">local revenue </w:t>
      </w:r>
      <w:r w:rsidR="00796767" w:rsidRPr="001D2A7A">
        <w:rPr>
          <w:rFonts w:ascii="Calibri" w:hAnsi="Calibri"/>
        </w:rPr>
        <w:t xml:space="preserve">by </w:t>
      </w:r>
      <w:r w:rsidR="00787713" w:rsidRPr="001D2A7A">
        <w:rPr>
          <w:rFonts w:ascii="Calibri" w:hAnsi="Calibri"/>
        </w:rPr>
        <w:t>up to 50%</w:t>
      </w:r>
      <w:r w:rsidR="002377D6" w:rsidRPr="001D2A7A">
        <w:rPr>
          <w:rFonts w:ascii="Calibri" w:hAnsi="Calibri"/>
        </w:rPr>
        <w:t xml:space="preserve">, </w:t>
      </w:r>
      <w:r w:rsidR="00787713" w:rsidRPr="001D2A7A">
        <w:rPr>
          <w:rFonts w:ascii="Calibri" w:hAnsi="Calibri"/>
        </w:rPr>
        <w:t xml:space="preserve">from IDR 61.2 </w:t>
      </w:r>
      <w:r w:rsidR="002377D6" w:rsidRPr="001D2A7A">
        <w:rPr>
          <w:rFonts w:ascii="Calibri" w:hAnsi="Calibri"/>
        </w:rPr>
        <w:t>trillion</w:t>
      </w:r>
      <w:r w:rsidR="00787713" w:rsidRPr="001D2A7A">
        <w:rPr>
          <w:rFonts w:ascii="Calibri" w:hAnsi="Calibri"/>
        </w:rPr>
        <w:t xml:space="preserve"> to 91.3 </w:t>
      </w:r>
      <w:r w:rsidR="002377D6" w:rsidRPr="001D2A7A">
        <w:rPr>
          <w:rFonts w:ascii="Calibri" w:hAnsi="Calibri"/>
        </w:rPr>
        <w:t>trillion</w:t>
      </w:r>
      <w:r w:rsidR="00787713" w:rsidRPr="001D2A7A">
        <w:rPr>
          <w:rFonts w:ascii="Calibri" w:hAnsi="Calibri"/>
        </w:rPr>
        <w:t>.</w:t>
      </w:r>
      <w:r w:rsidR="002377D6" w:rsidRPr="001D2A7A">
        <w:rPr>
          <w:rStyle w:val="FootnoteReference"/>
          <w:rFonts w:ascii="Calibri" w:hAnsi="Calibri"/>
        </w:rPr>
        <w:footnoteReference w:id="3"/>
      </w:r>
      <w:r w:rsidR="00787713" w:rsidRPr="001D2A7A">
        <w:rPr>
          <w:rFonts w:ascii="Calibri" w:hAnsi="Calibri"/>
        </w:rPr>
        <w:t xml:space="preserve"> </w:t>
      </w:r>
    </w:p>
    <w:p w14:paraId="423334C7" w14:textId="739BFA3C" w:rsidR="00787713" w:rsidRPr="001D2A7A" w:rsidRDefault="00337E06" w:rsidP="00ED67CB">
      <w:pPr>
        <w:pStyle w:val="BodyText"/>
        <w:jc w:val="both"/>
        <w:rPr>
          <w:rFonts w:ascii="Calibri" w:hAnsi="Calibri"/>
        </w:rPr>
      </w:pPr>
      <w:r w:rsidRPr="001D2A7A">
        <w:rPr>
          <w:rFonts w:ascii="Calibri" w:hAnsi="Calibri"/>
        </w:rPr>
        <w:t>To further clarify guidelines on PDRD, MoF</w:t>
      </w:r>
      <w:r w:rsidR="006D1B1D" w:rsidRPr="001D2A7A">
        <w:rPr>
          <w:rFonts w:ascii="Calibri" w:hAnsi="Calibri"/>
        </w:rPr>
        <w:t xml:space="preserve"> </w:t>
      </w:r>
      <w:r w:rsidR="00787713" w:rsidRPr="001D2A7A">
        <w:rPr>
          <w:rFonts w:ascii="Calibri" w:hAnsi="Calibri"/>
        </w:rPr>
        <w:t xml:space="preserve">issued </w:t>
      </w:r>
      <w:r w:rsidR="000E1D22" w:rsidRPr="001D2A7A">
        <w:rPr>
          <w:rFonts w:ascii="Calibri" w:hAnsi="Calibri"/>
        </w:rPr>
        <w:t>the national level</w:t>
      </w:r>
      <w:r w:rsidR="00E457B3" w:rsidRPr="001D2A7A">
        <w:rPr>
          <w:rFonts w:ascii="Calibri" w:hAnsi="Calibri"/>
        </w:rPr>
        <w:t xml:space="preserve"> implementing regulation</w:t>
      </w:r>
      <w:r w:rsidR="00787713" w:rsidRPr="001D2A7A">
        <w:rPr>
          <w:rFonts w:ascii="Calibri" w:hAnsi="Calibri"/>
        </w:rPr>
        <w:t xml:space="preserve"> concerning PDRD</w:t>
      </w:r>
      <w:r w:rsidR="00C51822" w:rsidRPr="001D2A7A">
        <w:rPr>
          <w:rStyle w:val="FootnoteReference"/>
          <w:rFonts w:ascii="Calibri" w:hAnsi="Calibri"/>
        </w:rPr>
        <w:footnoteReference w:id="4"/>
      </w:r>
      <w:r w:rsidR="00901F3D" w:rsidRPr="001D2A7A">
        <w:rPr>
          <w:rFonts w:ascii="Calibri" w:hAnsi="Calibri"/>
        </w:rPr>
        <w:t xml:space="preserve"> </w:t>
      </w:r>
      <w:r w:rsidR="006473C5" w:rsidRPr="001D2A7A">
        <w:rPr>
          <w:rFonts w:ascii="Calibri" w:hAnsi="Calibri"/>
        </w:rPr>
        <w:t>in June of 2023</w:t>
      </w:r>
      <w:r w:rsidR="00DB7E3A" w:rsidRPr="001D2A7A">
        <w:rPr>
          <w:rFonts w:ascii="Calibri" w:hAnsi="Calibri"/>
        </w:rPr>
        <w:t xml:space="preserve">. </w:t>
      </w:r>
      <w:r w:rsidR="00C2211D" w:rsidRPr="001D2A7A">
        <w:rPr>
          <w:rFonts w:ascii="Calibri" w:hAnsi="Calibri"/>
        </w:rPr>
        <w:t>S</w:t>
      </w:r>
      <w:r w:rsidR="00DB7E3A" w:rsidRPr="001D2A7A">
        <w:rPr>
          <w:rFonts w:ascii="Calibri" w:hAnsi="Calibri"/>
        </w:rPr>
        <w:t xml:space="preserve">ubnational governments </w:t>
      </w:r>
      <w:r w:rsidR="00B9318A" w:rsidRPr="001D2A7A">
        <w:rPr>
          <w:rFonts w:ascii="Calibri" w:hAnsi="Calibri"/>
        </w:rPr>
        <w:t xml:space="preserve">were </w:t>
      </w:r>
      <w:r w:rsidR="00DB7E3A" w:rsidRPr="001D2A7A">
        <w:rPr>
          <w:rFonts w:ascii="Calibri" w:hAnsi="Calibri"/>
        </w:rPr>
        <w:t xml:space="preserve">required to </w:t>
      </w:r>
      <w:r w:rsidR="005B7538" w:rsidRPr="001D2A7A">
        <w:rPr>
          <w:rFonts w:ascii="Calibri" w:hAnsi="Calibri"/>
        </w:rPr>
        <w:t>develop</w:t>
      </w:r>
      <w:r w:rsidR="00C2211D" w:rsidRPr="001D2A7A">
        <w:rPr>
          <w:rFonts w:ascii="Calibri" w:hAnsi="Calibri"/>
        </w:rPr>
        <w:t xml:space="preserve"> their own</w:t>
      </w:r>
      <w:r w:rsidR="00DB7E3A" w:rsidRPr="001D2A7A">
        <w:rPr>
          <w:rFonts w:ascii="Calibri" w:hAnsi="Calibri"/>
        </w:rPr>
        <w:t xml:space="preserve"> implementing regulations for PDRD by January 5</w:t>
      </w:r>
      <w:r w:rsidR="00DB7E3A" w:rsidRPr="001D2A7A">
        <w:rPr>
          <w:rFonts w:ascii="Calibri" w:hAnsi="Calibri"/>
          <w:vertAlign w:val="superscript"/>
        </w:rPr>
        <w:t>th</w:t>
      </w:r>
      <w:r w:rsidR="00DB7E3A" w:rsidRPr="001D2A7A">
        <w:rPr>
          <w:rFonts w:ascii="Calibri" w:hAnsi="Calibri"/>
        </w:rPr>
        <w:t xml:space="preserve">, </w:t>
      </w:r>
      <w:r w:rsidR="0034432C" w:rsidRPr="001D2A7A">
        <w:rPr>
          <w:rFonts w:ascii="Calibri" w:hAnsi="Calibri"/>
        </w:rPr>
        <w:t>2024,</w:t>
      </w:r>
      <w:r w:rsidR="00C2211D" w:rsidRPr="001D2A7A">
        <w:rPr>
          <w:rFonts w:ascii="Calibri" w:hAnsi="Calibri"/>
        </w:rPr>
        <w:t xml:space="preserve"> or face</w:t>
      </w:r>
      <w:r w:rsidR="00DB7E3A" w:rsidRPr="001D2A7A">
        <w:rPr>
          <w:rFonts w:ascii="Calibri" w:hAnsi="Calibri"/>
        </w:rPr>
        <w:t xml:space="preserve"> sanctions in the form of reduced fiscal transfers. </w:t>
      </w:r>
      <w:r w:rsidR="009C10F8" w:rsidRPr="001D2A7A">
        <w:rPr>
          <w:rFonts w:ascii="Calibri" w:hAnsi="Calibri"/>
        </w:rPr>
        <w:t xml:space="preserve">MoF has </w:t>
      </w:r>
      <w:r w:rsidR="00CA0C7E" w:rsidRPr="001D2A7A">
        <w:rPr>
          <w:rFonts w:ascii="Calibri" w:hAnsi="Calibri"/>
        </w:rPr>
        <w:t xml:space="preserve">been </w:t>
      </w:r>
      <w:r w:rsidR="00341827" w:rsidRPr="001D2A7A">
        <w:rPr>
          <w:rFonts w:ascii="Calibri" w:hAnsi="Calibri"/>
        </w:rPr>
        <w:t xml:space="preserve">working with MoHA to </w:t>
      </w:r>
      <w:r w:rsidR="00A379F5" w:rsidRPr="001D2A7A">
        <w:rPr>
          <w:rFonts w:ascii="Calibri" w:hAnsi="Calibri"/>
        </w:rPr>
        <w:t xml:space="preserve">ensure that </w:t>
      </w:r>
      <w:r w:rsidR="009C10F8" w:rsidRPr="001D2A7A">
        <w:rPr>
          <w:rFonts w:ascii="Calibri" w:hAnsi="Calibri"/>
        </w:rPr>
        <w:t xml:space="preserve">the implementing regulation is </w:t>
      </w:r>
      <w:r w:rsidR="00A379F5" w:rsidRPr="001D2A7A">
        <w:rPr>
          <w:rFonts w:ascii="Calibri" w:hAnsi="Calibri"/>
        </w:rPr>
        <w:t xml:space="preserve">socialized to subnational governments and </w:t>
      </w:r>
      <w:r w:rsidR="00D646DB" w:rsidRPr="001D2A7A">
        <w:rPr>
          <w:rFonts w:ascii="Calibri" w:hAnsi="Calibri"/>
        </w:rPr>
        <w:t xml:space="preserve">that they have sufficient </w:t>
      </w:r>
      <w:r w:rsidR="009F2484" w:rsidRPr="001D2A7A">
        <w:rPr>
          <w:rFonts w:ascii="Calibri" w:hAnsi="Calibri"/>
        </w:rPr>
        <w:t>guidance to develop their own regulations for local implementation</w:t>
      </w:r>
      <w:r w:rsidR="00787713" w:rsidRPr="001D2A7A">
        <w:rPr>
          <w:rFonts w:ascii="Calibri" w:hAnsi="Calibri"/>
        </w:rPr>
        <w:t xml:space="preserve">. </w:t>
      </w:r>
      <w:r w:rsidR="00783031" w:rsidRPr="001D2A7A">
        <w:rPr>
          <w:rFonts w:ascii="Calibri" w:hAnsi="Calibri"/>
        </w:rPr>
        <w:t xml:space="preserve">However, </w:t>
      </w:r>
      <w:r w:rsidR="0050205E" w:rsidRPr="001D2A7A">
        <w:rPr>
          <w:rFonts w:ascii="Calibri" w:hAnsi="Calibri"/>
        </w:rPr>
        <w:t xml:space="preserve">when the updated regulation entered into force in June, most SKALA provinces had not yet </w:t>
      </w:r>
      <w:r w:rsidR="00D841C5" w:rsidRPr="001D2A7A">
        <w:rPr>
          <w:rFonts w:ascii="Calibri" w:hAnsi="Calibri"/>
        </w:rPr>
        <w:t>made progress on the development of their own regulations</w:t>
      </w:r>
      <w:r w:rsidR="0050205E" w:rsidRPr="001D2A7A">
        <w:rPr>
          <w:rFonts w:ascii="Calibri" w:hAnsi="Calibri"/>
        </w:rPr>
        <w:t xml:space="preserve">. SKALA worked to accelerate their </w:t>
      </w:r>
      <w:r w:rsidR="00620B43" w:rsidRPr="001D2A7A">
        <w:rPr>
          <w:rFonts w:ascii="Calibri" w:hAnsi="Calibri"/>
        </w:rPr>
        <w:t xml:space="preserve">regulatory development process to prevent any loss of transfers due to lack of compliance. </w:t>
      </w:r>
    </w:p>
    <w:p w14:paraId="576113DC" w14:textId="791E8893" w:rsidR="00EB24C0" w:rsidRPr="001D2A7A" w:rsidRDefault="002D6CC6" w:rsidP="00ED67CB">
      <w:pPr>
        <w:pStyle w:val="BodyText"/>
        <w:jc w:val="both"/>
        <w:rPr>
          <w:rFonts w:ascii="Calibri" w:hAnsi="Calibri"/>
        </w:rPr>
      </w:pPr>
      <w:r w:rsidRPr="001D2A7A">
        <w:rPr>
          <w:rFonts w:ascii="Calibri" w:hAnsi="Calibri"/>
        </w:rPr>
        <w:t xml:space="preserve">To support regulatory development acceleration, SKALA worked with MoF and </w:t>
      </w:r>
      <w:r w:rsidR="00DD3A5D" w:rsidRPr="001D2A7A">
        <w:rPr>
          <w:rFonts w:ascii="Calibri" w:hAnsi="Calibri"/>
        </w:rPr>
        <w:t>MoHA to undertake socialization and provide guidance to partner provinces</w:t>
      </w:r>
      <w:r w:rsidR="002969CC" w:rsidRPr="001D2A7A">
        <w:rPr>
          <w:rFonts w:ascii="Calibri" w:hAnsi="Calibri"/>
        </w:rPr>
        <w:t xml:space="preserve">. Through this process, </w:t>
      </w:r>
      <w:r w:rsidR="00DD3A5D" w:rsidRPr="001D2A7A">
        <w:rPr>
          <w:rFonts w:ascii="Calibri" w:hAnsi="Calibri"/>
        </w:rPr>
        <w:t>needs of subnational government</w:t>
      </w:r>
      <w:r w:rsidR="00F73039" w:rsidRPr="001D2A7A">
        <w:rPr>
          <w:rFonts w:ascii="Calibri" w:hAnsi="Calibri"/>
        </w:rPr>
        <w:t>s</w:t>
      </w:r>
      <w:r w:rsidR="00DD3A5D" w:rsidRPr="001D2A7A">
        <w:rPr>
          <w:rFonts w:ascii="Calibri" w:hAnsi="Calibri"/>
        </w:rPr>
        <w:t xml:space="preserve"> </w:t>
      </w:r>
      <w:r w:rsidR="002969CC" w:rsidRPr="001D2A7A">
        <w:rPr>
          <w:rFonts w:ascii="Calibri" w:hAnsi="Calibri"/>
        </w:rPr>
        <w:t xml:space="preserve">were identified </w:t>
      </w:r>
      <w:r w:rsidR="00CB65B9" w:rsidRPr="001D2A7A">
        <w:rPr>
          <w:rFonts w:ascii="Calibri" w:hAnsi="Calibri"/>
        </w:rPr>
        <w:t xml:space="preserve">in </w:t>
      </w:r>
      <w:r w:rsidR="00DD3A5D" w:rsidRPr="001D2A7A">
        <w:rPr>
          <w:rFonts w:ascii="Calibri" w:hAnsi="Calibri"/>
        </w:rPr>
        <w:t>develop</w:t>
      </w:r>
      <w:r w:rsidR="00CB65B9" w:rsidRPr="001D2A7A">
        <w:rPr>
          <w:rFonts w:ascii="Calibri" w:hAnsi="Calibri"/>
        </w:rPr>
        <w:t>ing</w:t>
      </w:r>
      <w:r w:rsidR="00DD3A5D" w:rsidRPr="001D2A7A">
        <w:rPr>
          <w:rFonts w:ascii="Calibri" w:hAnsi="Calibri"/>
        </w:rPr>
        <w:t xml:space="preserve"> </w:t>
      </w:r>
      <w:r w:rsidR="00D841C5" w:rsidRPr="001D2A7A">
        <w:rPr>
          <w:rFonts w:ascii="Calibri" w:hAnsi="Calibri"/>
        </w:rPr>
        <w:t>standard operating procedures (</w:t>
      </w:r>
      <w:r w:rsidR="00DD3A5D" w:rsidRPr="001D2A7A">
        <w:rPr>
          <w:rFonts w:ascii="Calibri" w:hAnsi="Calibri"/>
        </w:rPr>
        <w:t>SOPs</w:t>
      </w:r>
      <w:r w:rsidR="00D841C5" w:rsidRPr="001D2A7A">
        <w:rPr>
          <w:rFonts w:ascii="Calibri" w:hAnsi="Calibri"/>
        </w:rPr>
        <w:t>)</w:t>
      </w:r>
      <w:r w:rsidR="00DD3A5D" w:rsidRPr="001D2A7A">
        <w:rPr>
          <w:rFonts w:ascii="Calibri" w:hAnsi="Calibri"/>
        </w:rPr>
        <w:t xml:space="preserve"> and additional guidance in the future. </w:t>
      </w:r>
      <w:r w:rsidR="0030491E" w:rsidRPr="001D2A7A">
        <w:rPr>
          <w:rFonts w:ascii="Calibri" w:hAnsi="Calibri"/>
        </w:rPr>
        <w:t xml:space="preserve">At an initial workshop held to socialize implementing regulations to partner provinces, a brief survey fielded by SKALA showed that </w:t>
      </w:r>
      <w:r w:rsidR="007438E7" w:rsidRPr="001D2A7A">
        <w:rPr>
          <w:rFonts w:ascii="Calibri" w:hAnsi="Calibri"/>
        </w:rPr>
        <w:t>most loca</w:t>
      </w:r>
      <w:r w:rsidR="00CB65B9" w:rsidRPr="001D2A7A">
        <w:rPr>
          <w:rFonts w:ascii="Calibri" w:hAnsi="Calibri"/>
        </w:rPr>
        <w:t>l government</w:t>
      </w:r>
      <w:r w:rsidR="00F73039" w:rsidRPr="001D2A7A">
        <w:rPr>
          <w:rFonts w:ascii="Calibri" w:hAnsi="Calibri"/>
        </w:rPr>
        <w:t>s</w:t>
      </w:r>
      <w:r w:rsidR="00CB65B9" w:rsidRPr="001D2A7A">
        <w:rPr>
          <w:rFonts w:ascii="Calibri" w:hAnsi="Calibri"/>
        </w:rPr>
        <w:t xml:space="preserve"> </w:t>
      </w:r>
      <w:r w:rsidR="007438E7" w:rsidRPr="001D2A7A">
        <w:rPr>
          <w:rFonts w:ascii="Calibri" w:hAnsi="Calibri"/>
        </w:rPr>
        <w:t>still did not</w:t>
      </w:r>
      <w:r w:rsidR="00AE4764" w:rsidRPr="001D2A7A">
        <w:rPr>
          <w:rFonts w:ascii="Calibri" w:hAnsi="Calibri"/>
        </w:rPr>
        <w:t xml:space="preserve"> clearly understand</w:t>
      </w:r>
      <w:r w:rsidR="00EB24C0" w:rsidRPr="001D2A7A">
        <w:rPr>
          <w:rFonts w:ascii="Calibri" w:hAnsi="Calibri"/>
        </w:rPr>
        <w:t xml:space="preserve"> key element</w:t>
      </w:r>
      <w:r w:rsidR="00A44467" w:rsidRPr="001D2A7A">
        <w:rPr>
          <w:rFonts w:ascii="Calibri" w:hAnsi="Calibri"/>
        </w:rPr>
        <w:t>s</w:t>
      </w:r>
      <w:r w:rsidR="00EB24C0" w:rsidRPr="001D2A7A">
        <w:rPr>
          <w:rFonts w:ascii="Calibri" w:hAnsi="Calibri"/>
        </w:rPr>
        <w:t xml:space="preserve"> of the regulations, particularly</w:t>
      </w:r>
      <w:r w:rsidR="00A44467" w:rsidRPr="001D2A7A">
        <w:rPr>
          <w:rFonts w:ascii="Calibri" w:hAnsi="Calibri"/>
        </w:rPr>
        <w:t xml:space="preserve"> how to divide taxable objects (and the associated revenue) between the province and districts/</w:t>
      </w:r>
      <w:r w:rsidR="008265B8" w:rsidRPr="001D2A7A">
        <w:rPr>
          <w:rFonts w:ascii="Calibri" w:hAnsi="Calibri"/>
        </w:rPr>
        <w:t>cities</w:t>
      </w:r>
      <w:r w:rsidR="00A44467" w:rsidRPr="001D2A7A">
        <w:rPr>
          <w:rFonts w:ascii="Calibri" w:hAnsi="Calibri"/>
        </w:rPr>
        <w:t xml:space="preserve">. </w:t>
      </w:r>
      <w:r w:rsidR="004C4EAA" w:rsidRPr="001D2A7A">
        <w:rPr>
          <w:rFonts w:ascii="Calibri" w:hAnsi="Calibri"/>
        </w:rPr>
        <w:t xml:space="preserve">In addition, most had not comprehensively mapped </w:t>
      </w:r>
      <w:r w:rsidR="004F42F4" w:rsidRPr="001D2A7A">
        <w:rPr>
          <w:rFonts w:ascii="Calibri" w:hAnsi="Calibri"/>
        </w:rPr>
        <w:t xml:space="preserve">potential income sources, which made it difficult to set and/or adjust taxes. </w:t>
      </w:r>
    </w:p>
    <w:p w14:paraId="63E55FF6" w14:textId="18ADD7AF" w:rsidR="00D14039" w:rsidRPr="001D2A7A" w:rsidRDefault="00EF5A6E" w:rsidP="00ED67CB">
      <w:pPr>
        <w:pStyle w:val="BodyText"/>
        <w:jc w:val="both"/>
        <w:rPr>
          <w:rFonts w:ascii="Calibri" w:hAnsi="Calibri"/>
        </w:rPr>
      </w:pPr>
      <w:r w:rsidRPr="001D2A7A">
        <w:rPr>
          <w:rFonts w:ascii="Calibri" w:hAnsi="Calibri"/>
        </w:rPr>
        <w:t>SKALA partner provinces fell roughly into three groups</w:t>
      </w:r>
      <w:r w:rsidR="00D841C5" w:rsidRPr="001D2A7A">
        <w:rPr>
          <w:rFonts w:ascii="Calibri" w:hAnsi="Calibri"/>
        </w:rPr>
        <w:t xml:space="preserve"> and the program provided assistance to all in different ways. </w:t>
      </w:r>
      <w:r w:rsidR="00C42EEA" w:rsidRPr="001D2A7A">
        <w:rPr>
          <w:rFonts w:ascii="Calibri" w:hAnsi="Calibri"/>
        </w:rPr>
        <w:t xml:space="preserve">First, </w:t>
      </w:r>
      <w:r w:rsidR="00D14039" w:rsidRPr="001D2A7A">
        <w:rPr>
          <w:rFonts w:ascii="Calibri" w:hAnsi="Calibri"/>
        </w:rPr>
        <w:t xml:space="preserve">NTT, NTB and Aceh </w:t>
      </w:r>
      <w:r w:rsidR="004815AE" w:rsidRPr="001D2A7A">
        <w:rPr>
          <w:rFonts w:ascii="Calibri" w:hAnsi="Calibri"/>
        </w:rPr>
        <w:t xml:space="preserve">wanted to undertake a more comprehensive mapping </w:t>
      </w:r>
      <w:r w:rsidR="00A17BC4" w:rsidRPr="001D2A7A">
        <w:rPr>
          <w:rFonts w:ascii="Calibri" w:hAnsi="Calibri"/>
        </w:rPr>
        <w:t>of needs</w:t>
      </w:r>
      <w:r w:rsidR="00D841C5" w:rsidRPr="001D2A7A">
        <w:rPr>
          <w:rFonts w:ascii="Calibri" w:hAnsi="Calibri"/>
        </w:rPr>
        <w:t xml:space="preserve"> to </w:t>
      </w:r>
      <w:r w:rsidR="00FB167B" w:rsidRPr="001D2A7A">
        <w:rPr>
          <w:rFonts w:ascii="Calibri" w:hAnsi="Calibri"/>
        </w:rPr>
        <w:t xml:space="preserve">develop regulations and prepare </w:t>
      </w:r>
      <w:r w:rsidR="00A17BC4" w:rsidRPr="001D2A7A">
        <w:rPr>
          <w:rFonts w:ascii="Calibri" w:hAnsi="Calibri"/>
        </w:rPr>
        <w:t xml:space="preserve">detailed </w:t>
      </w:r>
      <w:r w:rsidR="00FB167B" w:rsidRPr="001D2A7A">
        <w:rPr>
          <w:rFonts w:ascii="Calibri" w:hAnsi="Calibri"/>
        </w:rPr>
        <w:t xml:space="preserve">guidelines. </w:t>
      </w:r>
      <w:r w:rsidR="00D841C5" w:rsidRPr="001D2A7A">
        <w:rPr>
          <w:rFonts w:ascii="Calibri" w:hAnsi="Calibri"/>
        </w:rPr>
        <w:t xml:space="preserve">Within this group, there was some variation around the role of the province vis-à-vis district governments. </w:t>
      </w:r>
    </w:p>
    <w:p w14:paraId="48254201" w14:textId="76AE9195" w:rsidR="00C42EEA" w:rsidRPr="001D2A7A" w:rsidRDefault="0095733A" w:rsidP="00DE6BD1">
      <w:pPr>
        <w:pStyle w:val="BodyText"/>
        <w:numPr>
          <w:ilvl w:val="0"/>
          <w:numId w:val="14"/>
        </w:numPr>
        <w:ind w:left="709"/>
        <w:jc w:val="both"/>
        <w:rPr>
          <w:rFonts w:ascii="Calibri" w:hAnsi="Calibri"/>
        </w:rPr>
      </w:pPr>
      <w:r w:rsidRPr="001D2A7A">
        <w:rPr>
          <w:rFonts w:ascii="Calibri" w:hAnsi="Calibri"/>
        </w:rPr>
        <w:t xml:space="preserve">The provincial government in NTB from the outset wanted to provide support to districts/cities to develop their regulations while also developing its own. </w:t>
      </w:r>
      <w:r w:rsidR="00D36099" w:rsidRPr="001D2A7A">
        <w:rPr>
          <w:rFonts w:ascii="Calibri" w:hAnsi="Calibri"/>
        </w:rPr>
        <w:t xml:space="preserve">SKALA helped the province to map potential income sources and to </w:t>
      </w:r>
      <w:r w:rsidR="00600EEE" w:rsidRPr="001D2A7A">
        <w:rPr>
          <w:rFonts w:ascii="Calibri" w:hAnsi="Calibri"/>
        </w:rPr>
        <w:t xml:space="preserve">develop evaluation criteria to assess draft </w:t>
      </w:r>
      <w:r w:rsidR="00EB74C8" w:rsidRPr="001D2A7A">
        <w:rPr>
          <w:rFonts w:ascii="Calibri" w:hAnsi="Calibri"/>
        </w:rPr>
        <w:t xml:space="preserve">district </w:t>
      </w:r>
      <w:r w:rsidR="00600EEE" w:rsidRPr="001D2A7A">
        <w:rPr>
          <w:rFonts w:ascii="Calibri" w:hAnsi="Calibri"/>
        </w:rPr>
        <w:t>regulations</w:t>
      </w:r>
      <w:r w:rsidR="00EB74C8" w:rsidRPr="001D2A7A">
        <w:rPr>
          <w:rFonts w:ascii="Calibri" w:hAnsi="Calibri"/>
        </w:rPr>
        <w:t xml:space="preserve">. With this information in hand, the province was able to </w:t>
      </w:r>
      <w:r w:rsidR="008716F5" w:rsidRPr="001D2A7A">
        <w:rPr>
          <w:rFonts w:ascii="Calibri" w:hAnsi="Calibri"/>
        </w:rPr>
        <w:t>support districts in developing their own regulations.</w:t>
      </w:r>
      <w:r w:rsidR="00600EEE" w:rsidRPr="001D2A7A">
        <w:rPr>
          <w:rFonts w:ascii="Calibri" w:hAnsi="Calibri"/>
        </w:rPr>
        <w:t xml:space="preserve"> </w:t>
      </w:r>
      <w:r w:rsidR="008E14D9" w:rsidRPr="001D2A7A">
        <w:rPr>
          <w:rFonts w:ascii="Calibri" w:hAnsi="Calibri"/>
        </w:rPr>
        <w:t>In December, the province held a workshop</w:t>
      </w:r>
      <w:r w:rsidR="00E50A46" w:rsidRPr="001D2A7A">
        <w:rPr>
          <w:rFonts w:ascii="Calibri" w:hAnsi="Calibri"/>
        </w:rPr>
        <w:t xml:space="preserve"> for all districts/cities</w:t>
      </w:r>
      <w:r w:rsidR="008E14D9" w:rsidRPr="001D2A7A">
        <w:rPr>
          <w:rFonts w:ascii="Calibri" w:hAnsi="Calibri"/>
        </w:rPr>
        <w:t xml:space="preserve"> </w:t>
      </w:r>
      <w:r w:rsidR="000426E0" w:rsidRPr="001D2A7A">
        <w:rPr>
          <w:rFonts w:ascii="Calibri" w:hAnsi="Calibri"/>
        </w:rPr>
        <w:t xml:space="preserve">to provide both </w:t>
      </w:r>
      <w:r w:rsidR="00E50A46" w:rsidRPr="001D2A7A">
        <w:rPr>
          <w:rFonts w:ascii="Calibri" w:hAnsi="Calibri"/>
        </w:rPr>
        <w:t xml:space="preserve">a pre-evaluation of proposed regulations and </w:t>
      </w:r>
      <w:r w:rsidR="00D841C5" w:rsidRPr="001D2A7A">
        <w:rPr>
          <w:rFonts w:ascii="Calibri" w:hAnsi="Calibri"/>
        </w:rPr>
        <w:t xml:space="preserve">offer </w:t>
      </w:r>
      <w:r w:rsidR="00E50A46" w:rsidRPr="001D2A7A">
        <w:rPr>
          <w:rFonts w:ascii="Calibri" w:hAnsi="Calibri"/>
        </w:rPr>
        <w:t xml:space="preserve">mentoring to address any outstanding issues. </w:t>
      </w:r>
      <w:r w:rsidR="00947FAA" w:rsidRPr="001D2A7A">
        <w:rPr>
          <w:rFonts w:ascii="Calibri" w:hAnsi="Calibri"/>
        </w:rPr>
        <w:t xml:space="preserve">Once completed, final evaluation was undertaken </w:t>
      </w:r>
      <w:r w:rsidR="001A5F6E" w:rsidRPr="001D2A7A">
        <w:rPr>
          <w:rFonts w:ascii="Calibri" w:hAnsi="Calibri"/>
        </w:rPr>
        <w:t xml:space="preserve">by the </w:t>
      </w:r>
      <w:r w:rsidR="00B3761A" w:rsidRPr="001D2A7A">
        <w:rPr>
          <w:rFonts w:ascii="Calibri" w:hAnsi="Calibri"/>
        </w:rPr>
        <w:t xml:space="preserve">provincial </w:t>
      </w:r>
      <w:r w:rsidR="001A5F6E" w:rsidRPr="001D2A7A">
        <w:rPr>
          <w:rFonts w:ascii="Calibri" w:hAnsi="Calibri"/>
        </w:rPr>
        <w:t xml:space="preserve">legal bureau and all regulations were sent for final review to MoHA and MoF. </w:t>
      </w:r>
      <w:r w:rsidR="001C7F91" w:rsidRPr="001D2A7A">
        <w:rPr>
          <w:rFonts w:ascii="Calibri" w:hAnsi="Calibri"/>
        </w:rPr>
        <w:t>SKALA</w:t>
      </w:r>
      <w:r w:rsidR="00931EB3" w:rsidRPr="001D2A7A">
        <w:rPr>
          <w:rFonts w:ascii="Calibri" w:hAnsi="Calibri"/>
        </w:rPr>
        <w:t xml:space="preserve"> facilitated</w:t>
      </w:r>
      <w:r w:rsidR="00A17BC4" w:rsidRPr="001D2A7A">
        <w:rPr>
          <w:rFonts w:ascii="Calibri" w:hAnsi="Calibri"/>
        </w:rPr>
        <w:t xml:space="preserve"> these</w:t>
      </w:r>
      <w:r w:rsidR="00931EB3" w:rsidRPr="001D2A7A">
        <w:rPr>
          <w:rFonts w:ascii="Calibri" w:hAnsi="Calibri"/>
        </w:rPr>
        <w:t xml:space="preserve"> communication </w:t>
      </w:r>
      <w:r w:rsidR="00A17BC4" w:rsidRPr="001D2A7A">
        <w:rPr>
          <w:rFonts w:ascii="Calibri" w:hAnsi="Calibri"/>
        </w:rPr>
        <w:t xml:space="preserve">as </w:t>
      </w:r>
      <w:r w:rsidR="003D50CF" w:rsidRPr="001D2A7A">
        <w:rPr>
          <w:rFonts w:ascii="Calibri" w:hAnsi="Calibri"/>
        </w:rPr>
        <w:t>well as with other</w:t>
      </w:r>
      <w:r w:rsidR="00931EB3" w:rsidRPr="001D2A7A">
        <w:rPr>
          <w:rFonts w:ascii="Calibri" w:hAnsi="Calibri"/>
        </w:rPr>
        <w:t xml:space="preserve"> provinces and </w:t>
      </w:r>
      <w:r w:rsidR="0026021A" w:rsidRPr="001D2A7A">
        <w:rPr>
          <w:rFonts w:ascii="Calibri" w:eastAsia="Times New Roman" w:hAnsi="Calibri"/>
          <w:color w:val="000000" w:themeColor="text1"/>
        </w:rPr>
        <w:t>Directorate General of Fiscal Balance (</w:t>
      </w:r>
      <w:r w:rsidR="00931EB3" w:rsidRPr="001D2A7A">
        <w:rPr>
          <w:rFonts w:ascii="Calibri" w:hAnsi="Calibri"/>
        </w:rPr>
        <w:t>DJPK</w:t>
      </w:r>
      <w:r w:rsidR="0026021A" w:rsidRPr="001D2A7A">
        <w:rPr>
          <w:rFonts w:ascii="Calibri" w:hAnsi="Calibri"/>
        </w:rPr>
        <w:t>)</w:t>
      </w:r>
      <w:r w:rsidR="00931EB3" w:rsidRPr="001D2A7A">
        <w:rPr>
          <w:rFonts w:ascii="Calibri" w:hAnsi="Calibri"/>
        </w:rPr>
        <w:t xml:space="preserve"> to accelerate </w:t>
      </w:r>
      <w:r w:rsidR="00B3761A" w:rsidRPr="001D2A7A">
        <w:rPr>
          <w:rFonts w:ascii="Calibri" w:hAnsi="Calibri"/>
        </w:rPr>
        <w:t>this final</w:t>
      </w:r>
      <w:r w:rsidR="00931EB3" w:rsidRPr="001D2A7A">
        <w:rPr>
          <w:rFonts w:ascii="Calibri" w:hAnsi="Calibri"/>
        </w:rPr>
        <w:t xml:space="preserve"> review process. </w:t>
      </w:r>
    </w:p>
    <w:p w14:paraId="1946F0A5" w14:textId="12CF4DE5" w:rsidR="006C1D1B" w:rsidRDefault="006C1D1B" w:rsidP="00DE6BD1">
      <w:pPr>
        <w:pStyle w:val="BodyText"/>
        <w:numPr>
          <w:ilvl w:val="0"/>
          <w:numId w:val="14"/>
        </w:numPr>
        <w:ind w:left="709"/>
        <w:jc w:val="both"/>
        <w:rPr>
          <w:rFonts w:ascii="Calibri" w:hAnsi="Calibri"/>
        </w:rPr>
      </w:pPr>
      <w:r w:rsidRPr="001D2A7A">
        <w:rPr>
          <w:rFonts w:ascii="Calibri" w:hAnsi="Calibri"/>
        </w:rPr>
        <w:t xml:space="preserve">In both NTT and Aceh, SKALA facilitated consultation sessions between the province government and MoHA to </w:t>
      </w:r>
      <w:r w:rsidR="00D841C5" w:rsidRPr="001D2A7A">
        <w:rPr>
          <w:rFonts w:ascii="Calibri" w:hAnsi="Calibri"/>
        </w:rPr>
        <w:t xml:space="preserve">support </w:t>
      </w:r>
      <w:r w:rsidRPr="001D2A7A">
        <w:rPr>
          <w:rFonts w:ascii="Calibri" w:hAnsi="Calibri"/>
        </w:rPr>
        <w:t xml:space="preserve">the development and finalization of province-level regulations. </w:t>
      </w:r>
      <w:r w:rsidR="00F379BA" w:rsidRPr="001D2A7A">
        <w:rPr>
          <w:rFonts w:ascii="Calibri" w:hAnsi="Calibri"/>
        </w:rPr>
        <w:t>In addition</w:t>
      </w:r>
      <w:r w:rsidR="00C31C6C" w:rsidRPr="001D2A7A">
        <w:rPr>
          <w:rFonts w:ascii="Calibri" w:hAnsi="Calibri"/>
        </w:rPr>
        <w:t xml:space="preserve">, SKALA was active in assisting both locations to map potential income sources. </w:t>
      </w:r>
      <w:r w:rsidR="00E1563B" w:rsidRPr="001D2A7A">
        <w:rPr>
          <w:rFonts w:ascii="Calibri" w:hAnsi="Calibri"/>
        </w:rPr>
        <w:t>In NTT, SKALA prepared an academic paper to support the development of the local regulation. In Aceh, SKALA facilitated discussions between the provincial government and parliament and provided recommendation</w:t>
      </w:r>
      <w:r w:rsidR="00E576E4" w:rsidRPr="001D2A7A">
        <w:rPr>
          <w:rFonts w:ascii="Calibri" w:hAnsi="Calibri"/>
        </w:rPr>
        <w:t>s</w:t>
      </w:r>
      <w:r w:rsidR="00E1563B" w:rsidRPr="001D2A7A">
        <w:rPr>
          <w:rFonts w:ascii="Calibri" w:hAnsi="Calibri"/>
        </w:rPr>
        <w:t xml:space="preserve"> on tax and retribution rates and identified taxable services and objects.</w:t>
      </w:r>
    </w:p>
    <w:p w14:paraId="77AD75F9" w14:textId="4C440172" w:rsidR="00E576E4" w:rsidRPr="001D2A7A" w:rsidRDefault="003D50CF" w:rsidP="00ED67CB">
      <w:pPr>
        <w:pStyle w:val="BodyText"/>
        <w:jc w:val="both"/>
        <w:rPr>
          <w:rFonts w:ascii="Calibri" w:hAnsi="Calibri"/>
        </w:rPr>
      </w:pPr>
      <w:r w:rsidRPr="001D2A7A">
        <w:rPr>
          <w:rFonts w:ascii="Calibri" w:hAnsi="Calibri"/>
        </w:rPr>
        <w:t xml:space="preserve">The second group consisted of Gorontalo, </w:t>
      </w:r>
      <w:r w:rsidR="00405CCE" w:rsidRPr="001D2A7A">
        <w:rPr>
          <w:rFonts w:ascii="Calibri" w:hAnsi="Calibri"/>
        </w:rPr>
        <w:t>Maluku,</w:t>
      </w:r>
      <w:r w:rsidRPr="001D2A7A">
        <w:rPr>
          <w:rFonts w:ascii="Calibri" w:hAnsi="Calibri"/>
        </w:rPr>
        <w:t xml:space="preserve"> and Kalimantan Utara.</w:t>
      </w:r>
      <w:r w:rsidR="00D841C5" w:rsidRPr="001D2A7A">
        <w:rPr>
          <w:rFonts w:ascii="Calibri" w:hAnsi="Calibri"/>
        </w:rPr>
        <w:t xml:space="preserve"> </w:t>
      </w:r>
      <w:r w:rsidR="007851EF" w:rsidRPr="001D2A7A">
        <w:rPr>
          <w:rFonts w:ascii="Calibri" w:hAnsi="Calibri"/>
        </w:rPr>
        <w:t xml:space="preserve">Gorontalo was already in the process of finalizing its draft </w:t>
      </w:r>
      <w:r w:rsidR="00405CCE" w:rsidRPr="001D2A7A">
        <w:rPr>
          <w:rFonts w:ascii="Calibri" w:hAnsi="Calibri"/>
        </w:rPr>
        <w:t>regulation but</w:t>
      </w:r>
      <w:r w:rsidR="007851EF" w:rsidRPr="001D2A7A">
        <w:rPr>
          <w:rFonts w:ascii="Calibri" w:hAnsi="Calibri"/>
        </w:rPr>
        <w:t xml:space="preserve"> had not mapped potential tax sources. </w:t>
      </w:r>
      <w:r w:rsidRPr="001D2A7A">
        <w:rPr>
          <w:rFonts w:ascii="Calibri" w:hAnsi="Calibri"/>
        </w:rPr>
        <w:t>Gorontalo</w:t>
      </w:r>
      <w:r w:rsidR="007851EF" w:rsidRPr="001D2A7A">
        <w:rPr>
          <w:rFonts w:ascii="Calibri" w:hAnsi="Calibri"/>
        </w:rPr>
        <w:t>, Maluku and Kalimantan Utara, have focused on issuing the required (general) regulation</w:t>
      </w:r>
      <w:r w:rsidR="00881B16" w:rsidRPr="001D2A7A">
        <w:rPr>
          <w:rFonts w:ascii="Calibri" w:hAnsi="Calibri"/>
        </w:rPr>
        <w:t xml:space="preserve">, and plan to follow up with a more detailed mapping of potential income sources, which will be detailed in further guidelines and SOP. </w:t>
      </w:r>
    </w:p>
    <w:p w14:paraId="1C6973AE" w14:textId="7C77F8A4" w:rsidR="004271A2" w:rsidRPr="001D2A7A" w:rsidRDefault="004271A2" w:rsidP="00ED67CB">
      <w:pPr>
        <w:pStyle w:val="BodyText"/>
        <w:jc w:val="both"/>
        <w:rPr>
          <w:rFonts w:ascii="Calibri" w:hAnsi="Calibri"/>
        </w:rPr>
      </w:pPr>
      <w:r w:rsidRPr="001D2A7A">
        <w:rPr>
          <w:rFonts w:ascii="Calibri" w:hAnsi="Calibri"/>
        </w:rPr>
        <w:t xml:space="preserve">Finally, the Papuan provinces were also in the process of finalizing the required general </w:t>
      </w:r>
      <w:r w:rsidR="00405CCE" w:rsidRPr="001D2A7A">
        <w:rPr>
          <w:rFonts w:ascii="Calibri" w:hAnsi="Calibri"/>
        </w:rPr>
        <w:lastRenderedPageBreak/>
        <w:t>regulations but</w:t>
      </w:r>
      <w:r w:rsidRPr="001D2A7A">
        <w:rPr>
          <w:rFonts w:ascii="Calibri" w:hAnsi="Calibri"/>
        </w:rPr>
        <w:t xml:space="preserve"> will likely take a different path going forward. </w:t>
      </w:r>
      <w:r w:rsidR="00F37E5E" w:rsidRPr="001D2A7A">
        <w:rPr>
          <w:rFonts w:ascii="Calibri" w:hAnsi="Calibri"/>
        </w:rPr>
        <w:t xml:space="preserve">As the provinces still routinely face underspends of </w:t>
      </w:r>
      <w:r w:rsidR="0026021A" w:rsidRPr="001D2A7A">
        <w:rPr>
          <w:rFonts w:ascii="Calibri" w:hAnsi="Calibri"/>
        </w:rPr>
        <w:t>OTSUS</w:t>
      </w:r>
      <w:r w:rsidR="00F37E5E" w:rsidRPr="001D2A7A">
        <w:rPr>
          <w:rFonts w:ascii="Calibri" w:hAnsi="Calibri"/>
        </w:rPr>
        <w:t xml:space="preserve"> funding, they will prioritize spending improvements before seeking additional revenue. </w:t>
      </w:r>
    </w:p>
    <w:p w14:paraId="29868D9F" w14:textId="74218DEF" w:rsidR="001265DD" w:rsidRPr="001D2A7A" w:rsidRDefault="002C1565" w:rsidP="00ED67CB">
      <w:pPr>
        <w:pStyle w:val="BodyText"/>
        <w:jc w:val="both"/>
        <w:rPr>
          <w:rFonts w:ascii="Calibri" w:hAnsi="Calibri"/>
        </w:rPr>
      </w:pPr>
      <w:r w:rsidRPr="001D2A7A">
        <w:rPr>
          <w:rFonts w:ascii="Calibri" w:hAnsi="Calibri"/>
        </w:rPr>
        <w:t>Across locations, a clear division of roles and cost sharing among government units (</w:t>
      </w:r>
      <w:r w:rsidR="008A16D8" w:rsidRPr="001D2A7A">
        <w:rPr>
          <w:rFonts w:ascii="Calibri" w:hAnsi="Calibri"/>
        </w:rPr>
        <w:t>BAPPENDA</w:t>
      </w:r>
      <w:r w:rsidRPr="001D2A7A">
        <w:rPr>
          <w:rFonts w:ascii="Calibri" w:hAnsi="Calibri"/>
        </w:rPr>
        <w:t xml:space="preserve"> and </w:t>
      </w:r>
      <w:r w:rsidR="008A16D8" w:rsidRPr="001D2A7A">
        <w:rPr>
          <w:rFonts w:ascii="Calibri" w:hAnsi="Calibri"/>
        </w:rPr>
        <w:t>SEKDA</w:t>
      </w:r>
      <w:r w:rsidRPr="001D2A7A">
        <w:rPr>
          <w:rFonts w:ascii="Calibri" w:hAnsi="Calibri"/>
        </w:rPr>
        <w:t xml:space="preserve">) and SKALA has sped up finalizing </w:t>
      </w:r>
      <w:r w:rsidR="008A16D8" w:rsidRPr="001D2A7A">
        <w:rPr>
          <w:rFonts w:ascii="Calibri" w:hAnsi="Calibri"/>
        </w:rPr>
        <w:t>RANPERDA (</w:t>
      </w:r>
      <w:r w:rsidR="004145C8" w:rsidRPr="001D2A7A">
        <w:rPr>
          <w:rFonts w:ascii="Calibri" w:hAnsi="Calibri"/>
          <w:i/>
          <w:iCs/>
        </w:rPr>
        <w:t>Rancangan Peraturan Daerah</w:t>
      </w:r>
      <w:r w:rsidR="004145C8" w:rsidRPr="001D2A7A">
        <w:rPr>
          <w:rFonts w:ascii="Calibri" w:hAnsi="Calibri"/>
        </w:rPr>
        <w:t>/draft of regional regulation)</w:t>
      </w:r>
      <w:r w:rsidRPr="001D2A7A">
        <w:rPr>
          <w:rFonts w:ascii="Calibri" w:hAnsi="Calibri"/>
        </w:rPr>
        <w:t xml:space="preserve">. </w:t>
      </w:r>
      <w:r w:rsidR="001265DD" w:rsidRPr="001D2A7A">
        <w:rPr>
          <w:rFonts w:ascii="Calibri" w:hAnsi="Calibri"/>
        </w:rPr>
        <w:t xml:space="preserve">As of the end of December 2023, all partner provinces and their respective districts have submitted </w:t>
      </w:r>
      <w:r w:rsidR="00D0035B" w:rsidRPr="001D2A7A">
        <w:rPr>
          <w:rFonts w:ascii="Calibri" w:hAnsi="Calibri"/>
        </w:rPr>
        <w:t>required regulations for review by MoHA and MoF.</w:t>
      </w:r>
      <w:r w:rsidR="007E0784" w:rsidRPr="001D2A7A">
        <w:rPr>
          <w:rFonts w:ascii="Calibri" w:hAnsi="Calibri"/>
        </w:rPr>
        <w:t xml:space="preserve"> While </w:t>
      </w:r>
      <w:r w:rsidR="009B2C5C" w:rsidRPr="001D2A7A">
        <w:rPr>
          <w:rFonts w:ascii="Calibri" w:hAnsi="Calibri"/>
        </w:rPr>
        <w:t>SKALA</w:t>
      </w:r>
      <w:r w:rsidR="008E6021" w:rsidRPr="001D2A7A">
        <w:rPr>
          <w:rFonts w:ascii="Calibri" w:hAnsi="Calibri"/>
        </w:rPr>
        <w:t xml:space="preserve"> </w:t>
      </w:r>
      <w:r w:rsidR="008410C3" w:rsidRPr="001D2A7A">
        <w:rPr>
          <w:rFonts w:ascii="Calibri" w:hAnsi="Calibri"/>
        </w:rPr>
        <w:t>primarily focused on the development of province-level regulations (</w:t>
      </w:r>
      <w:r w:rsidR="00405CCE" w:rsidRPr="001D2A7A">
        <w:rPr>
          <w:rFonts w:ascii="Calibri" w:hAnsi="Calibri"/>
        </w:rPr>
        <w:t>except for</w:t>
      </w:r>
      <w:r w:rsidR="008410C3" w:rsidRPr="001D2A7A">
        <w:rPr>
          <w:rFonts w:ascii="Calibri" w:hAnsi="Calibri"/>
        </w:rPr>
        <w:t xml:space="preserve"> NTB), there will be important points of interface </w:t>
      </w:r>
      <w:r w:rsidR="00D841C5" w:rsidRPr="001D2A7A">
        <w:rPr>
          <w:rFonts w:ascii="Calibri" w:hAnsi="Calibri"/>
        </w:rPr>
        <w:t xml:space="preserve">between provinces and </w:t>
      </w:r>
      <w:r w:rsidR="008410C3" w:rsidRPr="001D2A7A">
        <w:rPr>
          <w:rFonts w:ascii="Calibri" w:hAnsi="Calibri"/>
        </w:rPr>
        <w:t xml:space="preserve">district/ city governments </w:t>
      </w:r>
      <w:r w:rsidR="00D841C5" w:rsidRPr="001D2A7A">
        <w:rPr>
          <w:rFonts w:ascii="Calibri" w:hAnsi="Calibri"/>
        </w:rPr>
        <w:t>in the future</w:t>
      </w:r>
      <w:r w:rsidR="008410C3" w:rsidRPr="001D2A7A">
        <w:rPr>
          <w:rFonts w:ascii="Calibri" w:hAnsi="Calibri"/>
        </w:rPr>
        <w:t xml:space="preserve"> as they work out the details of ta</w:t>
      </w:r>
      <w:r w:rsidR="00DE5971" w:rsidRPr="001D2A7A">
        <w:rPr>
          <w:rFonts w:ascii="Calibri" w:hAnsi="Calibri"/>
        </w:rPr>
        <w:t xml:space="preserve">x policy, </w:t>
      </w:r>
      <w:r w:rsidR="008443F2" w:rsidRPr="001D2A7A">
        <w:rPr>
          <w:rFonts w:ascii="Calibri" w:hAnsi="Calibri"/>
        </w:rPr>
        <w:t>communication,</w:t>
      </w:r>
      <w:r w:rsidR="00DE5971" w:rsidRPr="001D2A7A">
        <w:rPr>
          <w:rFonts w:ascii="Calibri" w:hAnsi="Calibri"/>
        </w:rPr>
        <w:t xml:space="preserve"> and collection. </w:t>
      </w:r>
    </w:p>
    <w:p w14:paraId="735CFA88" w14:textId="1E4BD2A0" w:rsidR="00217996" w:rsidRPr="001D2A7A" w:rsidRDefault="00056A45" w:rsidP="00ED67CB">
      <w:pPr>
        <w:pStyle w:val="BodyText"/>
        <w:jc w:val="both"/>
        <w:rPr>
          <w:rFonts w:ascii="Calibri" w:hAnsi="Calibri"/>
        </w:rPr>
      </w:pPr>
      <w:r w:rsidRPr="001D2A7A">
        <w:rPr>
          <w:rFonts w:ascii="Calibri" w:hAnsi="Calibri"/>
        </w:rPr>
        <w:t xml:space="preserve">Going forward, </w:t>
      </w:r>
      <w:r w:rsidR="00234765" w:rsidRPr="001D2A7A">
        <w:rPr>
          <w:rFonts w:ascii="Calibri" w:hAnsi="Calibri"/>
        </w:rPr>
        <w:t xml:space="preserve">SKALA will work to ensure that </w:t>
      </w:r>
      <w:r w:rsidRPr="001D2A7A">
        <w:rPr>
          <w:rFonts w:ascii="Calibri" w:hAnsi="Calibri"/>
        </w:rPr>
        <w:t>all</w:t>
      </w:r>
      <w:r w:rsidR="006F1BBB" w:rsidRPr="001D2A7A">
        <w:rPr>
          <w:rFonts w:ascii="Calibri" w:hAnsi="Calibri"/>
        </w:rPr>
        <w:t xml:space="preserve"> </w:t>
      </w:r>
      <w:r w:rsidR="003F247B" w:rsidRPr="001D2A7A">
        <w:rPr>
          <w:rFonts w:ascii="Calibri" w:hAnsi="Calibri"/>
        </w:rPr>
        <w:t xml:space="preserve">provinces </w:t>
      </w:r>
      <w:r w:rsidR="00234765" w:rsidRPr="001D2A7A">
        <w:rPr>
          <w:rFonts w:ascii="Calibri" w:hAnsi="Calibri"/>
        </w:rPr>
        <w:t>receive</w:t>
      </w:r>
      <w:r w:rsidR="001337AF" w:rsidRPr="001D2A7A">
        <w:rPr>
          <w:rFonts w:ascii="Calibri" w:hAnsi="Calibri"/>
        </w:rPr>
        <w:t xml:space="preserve"> regular </w:t>
      </w:r>
      <w:r w:rsidR="00E87C5D" w:rsidRPr="001D2A7A">
        <w:rPr>
          <w:rFonts w:ascii="Calibri" w:hAnsi="Calibri"/>
        </w:rPr>
        <w:t>and intensive support from MoHA and Mo</w:t>
      </w:r>
      <w:r w:rsidR="00D841C5" w:rsidRPr="001D2A7A">
        <w:rPr>
          <w:rFonts w:ascii="Calibri" w:hAnsi="Calibri"/>
        </w:rPr>
        <w:t>F</w:t>
      </w:r>
      <w:r w:rsidR="00E87C5D" w:rsidRPr="001D2A7A">
        <w:rPr>
          <w:rFonts w:ascii="Calibri" w:hAnsi="Calibri"/>
        </w:rPr>
        <w:t xml:space="preserve"> to finalise regulations and guidelines </w:t>
      </w:r>
      <w:r w:rsidR="00F9751C" w:rsidRPr="001D2A7A">
        <w:rPr>
          <w:rFonts w:ascii="Calibri" w:hAnsi="Calibri"/>
        </w:rPr>
        <w:t>(</w:t>
      </w:r>
      <w:r w:rsidR="009020FD" w:rsidRPr="001D2A7A">
        <w:rPr>
          <w:rFonts w:ascii="Calibri" w:hAnsi="Calibri"/>
        </w:rPr>
        <w:t xml:space="preserve">PERDA, PERKADA, </w:t>
      </w:r>
      <w:r w:rsidR="00F9751C" w:rsidRPr="001D2A7A">
        <w:rPr>
          <w:rFonts w:ascii="Calibri" w:hAnsi="Calibri"/>
        </w:rPr>
        <w:t xml:space="preserve">and SOP). These will need to include the </w:t>
      </w:r>
      <w:r w:rsidR="00A15887" w:rsidRPr="001D2A7A">
        <w:rPr>
          <w:rFonts w:ascii="Calibri" w:hAnsi="Calibri"/>
        </w:rPr>
        <w:t>formulat</w:t>
      </w:r>
      <w:r w:rsidR="00AC1D05" w:rsidRPr="001D2A7A">
        <w:rPr>
          <w:rFonts w:ascii="Calibri" w:hAnsi="Calibri"/>
        </w:rPr>
        <w:t>ion</w:t>
      </w:r>
      <w:r w:rsidR="00A15887" w:rsidRPr="001D2A7A">
        <w:rPr>
          <w:rFonts w:ascii="Calibri" w:hAnsi="Calibri"/>
        </w:rPr>
        <w:t xml:space="preserve"> </w:t>
      </w:r>
      <w:r w:rsidR="00D841C5" w:rsidRPr="001D2A7A">
        <w:rPr>
          <w:rFonts w:ascii="Calibri" w:hAnsi="Calibri"/>
        </w:rPr>
        <w:t xml:space="preserve">of </w:t>
      </w:r>
      <w:r w:rsidR="00A15887" w:rsidRPr="001D2A7A">
        <w:rPr>
          <w:rFonts w:ascii="Calibri" w:hAnsi="Calibri"/>
        </w:rPr>
        <w:t>tax and retribution collection strategies</w:t>
      </w:r>
      <w:r w:rsidR="00D841C5" w:rsidRPr="001D2A7A">
        <w:rPr>
          <w:rFonts w:ascii="Calibri" w:hAnsi="Calibri"/>
        </w:rPr>
        <w:t xml:space="preserve"> as well as the </w:t>
      </w:r>
      <w:r w:rsidR="00F02FF9" w:rsidRPr="001D2A7A">
        <w:rPr>
          <w:rFonts w:ascii="Calibri" w:hAnsi="Calibri"/>
        </w:rPr>
        <w:t>improve</w:t>
      </w:r>
      <w:r w:rsidR="00D841C5" w:rsidRPr="001D2A7A">
        <w:rPr>
          <w:rFonts w:ascii="Calibri" w:hAnsi="Calibri"/>
        </w:rPr>
        <w:t>ment of</w:t>
      </w:r>
      <w:r w:rsidR="00F02FF9" w:rsidRPr="001D2A7A">
        <w:rPr>
          <w:rFonts w:ascii="Calibri" w:hAnsi="Calibri"/>
        </w:rPr>
        <w:t xml:space="preserve"> capacity to communicate and coordinate tax collection, both to service units and citizens</w:t>
      </w:r>
      <w:r w:rsidR="00D841C5" w:rsidRPr="001D2A7A">
        <w:rPr>
          <w:rFonts w:ascii="Calibri" w:hAnsi="Calibri"/>
        </w:rPr>
        <w:t xml:space="preserve">. In addition, </w:t>
      </w:r>
      <w:r w:rsidR="00E12CC1" w:rsidRPr="001D2A7A">
        <w:rPr>
          <w:rFonts w:ascii="Calibri" w:hAnsi="Calibri"/>
        </w:rPr>
        <w:t xml:space="preserve">further regulations and guidelines </w:t>
      </w:r>
      <w:r w:rsidR="00D841C5" w:rsidRPr="001D2A7A">
        <w:rPr>
          <w:rFonts w:ascii="Calibri" w:hAnsi="Calibri"/>
        </w:rPr>
        <w:t xml:space="preserve">will be </w:t>
      </w:r>
      <w:r w:rsidR="00E12CC1" w:rsidRPr="001D2A7A">
        <w:rPr>
          <w:rFonts w:ascii="Calibri" w:hAnsi="Calibri"/>
        </w:rPr>
        <w:t xml:space="preserve">necessary to identify any additional tax sources, adjust tax rates and ensure efficient tax administration systems. </w:t>
      </w:r>
      <w:r w:rsidR="007E0784" w:rsidRPr="001D2A7A">
        <w:rPr>
          <w:rFonts w:ascii="Calibri" w:hAnsi="Calibri"/>
        </w:rPr>
        <w:t xml:space="preserve">Through this work, SKALA will continue to explore the best ways to support provinces to provide assistance to </w:t>
      </w:r>
      <w:r w:rsidR="00AC3090" w:rsidRPr="001D2A7A">
        <w:rPr>
          <w:rFonts w:ascii="Calibri" w:hAnsi="Calibri"/>
        </w:rPr>
        <w:t xml:space="preserve">their districts/cities. </w:t>
      </w:r>
      <w:r w:rsidR="006F6789" w:rsidRPr="001D2A7A">
        <w:rPr>
          <w:rFonts w:ascii="Calibri" w:hAnsi="Calibri"/>
        </w:rPr>
        <w:t xml:space="preserve">While </w:t>
      </w:r>
      <w:r w:rsidR="00227CFF" w:rsidRPr="001D2A7A">
        <w:rPr>
          <w:rFonts w:ascii="Calibri" w:hAnsi="Calibri"/>
        </w:rPr>
        <w:t xml:space="preserve">all </w:t>
      </w:r>
      <w:r w:rsidR="008F0B68" w:rsidRPr="001D2A7A">
        <w:rPr>
          <w:rFonts w:ascii="Calibri" w:hAnsi="Calibri"/>
        </w:rPr>
        <w:t>districts/cities</w:t>
      </w:r>
      <w:r w:rsidR="00227CFF" w:rsidRPr="001D2A7A">
        <w:rPr>
          <w:rFonts w:ascii="Calibri" w:hAnsi="Calibri"/>
        </w:rPr>
        <w:t xml:space="preserve"> were able to develop draft regulations, </w:t>
      </w:r>
      <w:r w:rsidR="008F0B68" w:rsidRPr="001D2A7A">
        <w:rPr>
          <w:rFonts w:ascii="Calibri" w:hAnsi="Calibri"/>
        </w:rPr>
        <w:t>experiences</w:t>
      </w:r>
      <w:r w:rsidR="004C340D" w:rsidRPr="001D2A7A">
        <w:rPr>
          <w:rFonts w:ascii="Calibri" w:hAnsi="Calibri"/>
        </w:rPr>
        <w:t xml:space="preserve"> from NTB point to an important role for the province in reaching agreements over tax authority and limiting conflict between </w:t>
      </w:r>
      <w:r w:rsidR="00083709" w:rsidRPr="001D2A7A">
        <w:rPr>
          <w:rFonts w:ascii="Calibri" w:hAnsi="Calibri"/>
        </w:rPr>
        <w:t xml:space="preserve">the province itself and districts/ cities over taxation. This will be important in locations that still need to undertake a more detailed mapping of tax sources. </w:t>
      </w:r>
    </w:p>
    <w:p w14:paraId="26050DAA" w14:textId="225276B7" w:rsidR="00CD6172" w:rsidRPr="001D2A7A" w:rsidRDefault="00CD6172" w:rsidP="00ED67CB">
      <w:pPr>
        <w:pStyle w:val="BodyText"/>
        <w:jc w:val="both"/>
        <w:rPr>
          <w:rFonts w:ascii="Calibri" w:hAnsi="Calibri"/>
        </w:rPr>
      </w:pPr>
      <w:r w:rsidRPr="001D2A7A">
        <w:rPr>
          <w:rFonts w:ascii="Calibri" w:hAnsi="Calibri"/>
        </w:rPr>
        <w:t xml:space="preserve">SKALA has made considerable progress against its IOs in this area, as the development of initial regulations is an important first step toward implementing local tax policy. Clear steps forward have been developed for the variety of approaches taken at the province level. </w:t>
      </w:r>
    </w:p>
    <w:p w14:paraId="190B1F3E" w14:textId="77777777" w:rsidR="006908DB" w:rsidRPr="009539C4" w:rsidRDefault="006908DB" w:rsidP="00ED67CB">
      <w:pPr>
        <w:pStyle w:val="BodyText"/>
        <w:jc w:val="both"/>
        <w:rPr>
          <w:rFonts w:ascii="Calibri" w:hAnsi="Calibri"/>
          <w:sz w:val="10"/>
          <w:szCs w:val="10"/>
        </w:rPr>
      </w:pPr>
    </w:p>
    <w:p w14:paraId="25286C9A" w14:textId="5A060954" w:rsidR="0065736D" w:rsidRPr="003121A4" w:rsidRDefault="0065736D" w:rsidP="00DE6BD1">
      <w:pPr>
        <w:pStyle w:val="Heading3"/>
        <w:numPr>
          <w:ilvl w:val="2"/>
          <w:numId w:val="13"/>
        </w:numPr>
        <w:jc w:val="both"/>
        <w:rPr>
          <w:rFonts w:ascii="Calibri" w:hAnsi="Calibri" w:cs="Calibri"/>
          <w:color w:val="2C3B5B"/>
          <w:sz w:val="24"/>
          <w:szCs w:val="24"/>
        </w:rPr>
      </w:pPr>
      <w:r w:rsidRPr="003121A4">
        <w:rPr>
          <w:rFonts w:ascii="Calibri" w:hAnsi="Calibri" w:cs="Calibri"/>
          <w:color w:val="2C3B5B"/>
          <w:sz w:val="24"/>
          <w:szCs w:val="24"/>
        </w:rPr>
        <w:t>Improvi</w:t>
      </w:r>
      <w:r w:rsidR="003F5F51" w:rsidRPr="003121A4">
        <w:rPr>
          <w:rFonts w:ascii="Calibri" w:hAnsi="Calibri" w:cs="Calibri"/>
          <w:color w:val="2C3B5B"/>
          <w:sz w:val="24"/>
          <w:szCs w:val="24"/>
        </w:rPr>
        <w:t>ng Planning, Implementation, Monitoring and Reporting on Minimum Service Standards</w:t>
      </w:r>
      <w:r w:rsidRPr="003121A4">
        <w:rPr>
          <w:rFonts w:ascii="Calibri" w:hAnsi="Calibri" w:cs="Calibri"/>
          <w:color w:val="2C3B5B"/>
          <w:sz w:val="24"/>
          <w:szCs w:val="24"/>
        </w:rPr>
        <w:t xml:space="preserve"> (IO 1</w:t>
      </w:r>
      <w:r w:rsidR="0054025D" w:rsidRPr="003121A4">
        <w:rPr>
          <w:rFonts w:ascii="Calibri" w:hAnsi="Calibri" w:cs="Calibri"/>
          <w:color w:val="2C3B5B"/>
          <w:sz w:val="24"/>
          <w:szCs w:val="24"/>
        </w:rPr>
        <w:t>,</w:t>
      </w:r>
      <w:r w:rsidRPr="003121A4">
        <w:rPr>
          <w:rFonts w:ascii="Calibri" w:hAnsi="Calibri" w:cs="Calibri"/>
          <w:color w:val="2C3B5B"/>
          <w:sz w:val="24"/>
          <w:szCs w:val="24"/>
        </w:rPr>
        <w:t xml:space="preserve"> 4</w:t>
      </w:r>
      <w:r w:rsidR="0054025D" w:rsidRPr="003121A4">
        <w:rPr>
          <w:rFonts w:ascii="Calibri" w:hAnsi="Calibri" w:cs="Calibri"/>
          <w:color w:val="2C3B5B"/>
          <w:sz w:val="24"/>
          <w:szCs w:val="24"/>
        </w:rPr>
        <w:t xml:space="preserve"> and 5</w:t>
      </w:r>
      <w:r w:rsidRPr="003121A4">
        <w:rPr>
          <w:rFonts w:ascii="Calibri" w:hAnsi="Calibri" w:cs="Calibri"/>
          <w:color w:val="2C3B5B"/>
          <w:sz w:val="24"/>
          <w:szCs w:val="24"/>
        </w:rPr>
        <w:t>)</w:t>
      </w:r>
    </w:p>
    <w:p w14:paraId="6A519E85" w14:textId="0ABABDDE" w:rsidR="005926C6" w:rsidRPr="001D2A7A" w:rsidRDefault="005926C6" w:rsidP="00ED67CB">
      <w:pPr>
        <w:pStyle w:val="BodyText"/>
        <w:jc w:val="both"/>
        <w:rPr>
          <w:rFonts w:ascii="Calibri" w:hAnsi="Calibri"/>
        </w:rPr>
      </w:pPr>
      <w:r w:rsidRPr="001D2A7A">
        <w:rPr>
          <w:rFonts w:ascii="Calibri" w:hAnsi="Calibri"/>
        </w:rPr>
        <w:t xml:space="preserve">At the national level, SKALA </w:t>
      </w:r>
      <w:r w:rsidR="00181FA1" w:rsidRPr="001D2A7A">
        <w:rPr>
          <w:rFonts w:ascii="Calibri" w:hAnsi="Calibri"/>
        </w:rPr>
        <w:t xml:space="preserve">provided </w:t>
      </w:r>
      <w:r w:rsidR="003D50CF" w:rsidRPr="001D2A7A">
        <w:rPr>
          <w:rFonts w:ascii="Calibri" w:hAnsi="Calibri"/>
        </w:rPr>
        <w:t>various</w:t>
      </w:r>
      <w:r w:rsidR="00181FA1" w:rsidRPr="001D2A7A">
        <w:rPr>
          <w:rFonts w:ascii="Calibri" w:hAnsi="Calibri"/>
        </w:rPr>
        <w:t xml:space="preserve"> technical inputs to MoHA </w:t>
      </w:r>
      <w:r w:rsidR="00F90AB0" w:rsidRPr="001D2A7A">
        <w:rPr>
          <w:rFonts w:ascii="Calibri" w:hAnsi="Calibri"/>
        </w:rPr>
        <w:t xml:space="preserve">on national guidelines for the development of minimum service standard </w:t>
      </w:r>
      <w:r w:rsidR="004F65C9" w:rsidRPr="001D2A7A">
        <w:rPr>
          <w:rFonts w:ascii="Calibri" w:hAnsi="Calibri"/>
        </w:rPr>
        <w:t xml:space="preserve">(MSS) </w:t>
      </w:r>
      <w:r w:rsidR="00F90AB0" w:rsidRPr="001D2A7A">
        <w:rPr>
          <w:rFonts w:ascii="Calibri" w:hAnsi="Calibri"/>
        </w:rPr>
        <w:t xml:space="preserve">action plans. </w:t>
      </w:r>
      <w:r w:rsidR="00B037DC" w:rsidRPr="001D2A7A">
        <w:rPr>
          <w:rFonts w:ascii="Calibri" w:hAnsi="Calibri"/>
        </w:rPr>
        <w:t>These include</w:t>
      </w:r>
      <w:r w:rsidR="002111C1" w:rsidRPr="001D2A7A">
        <w:rPr>
          <w:rFonts w:ascii="Calibri" w:hAnsi="Calibri"/>
        </w:rPr>
        <w:t>d</w:t>
      </w:r>
      <w:r w:rsidR="00B037DC" w:rsidRPr="001D2A7A">
        <w:rPr>
          <w:rFonts w:ascii="Calibri" w:hAnsi="Calibri"/>
        </w:rPr>
        <w:t xml:space="preserve"> support for the use of data in the development o</w:t>
      </w:r>
      <w:r w:rsidR="009E05A0" w:rsidRPr="001D2A7A">
        <w:rPr>
          <w:rFonts w:ascii="Calibri" w:hAnsi="Calibri"/>
        </w:rPr>
        <w:t xml:space="preserve">f the plans, particularly </w:t>
      </w:r>
      <w:r w:rsidR="0022631A" w:rsidRPr="001D2A7A">
        <w:rPr>
          <w:rFonts w:ascii="Calibri" w:hAnsi="Calibri"/>
        </w:rPr>
        <w:t>to improve MSS targeting</w:t>
      </w:r>
      <w:r w:rsidR="009E05A0" w:rsidRPr="001D2A7A">
        <w:rPr>
          <w:rFonts w:ascii="Calibri" w:hAnsi="Calibri"/>
        </w:rPr>
        <w:t xml:space="preserve">. </w:t>
      </w:r>
      <w:r w:rsidR="00E01AA0" w:rsidRPr="001D2A7A">
        <w:rPr>
          <w:rFonts w:ascii="Calibri" w:hAnsi="Calibri"/>
        </w:rPr>
        <w:t xml:space="preserve">The updated guidelines </w:t>
      </w:r>
      <w:r w:rsidR="00C263C0" w:rsidRPr="001D2A7A">
        <w:rPr>
          <w:rFonts w:ascii="Calibri" w:hAnsi="Calibri"/>
        </w:rPr>
        <w:t xml:space="preserve">encourage subnational governments to utilize </w:t>
      </w:r>
      <w:r w:rsidR="0026021A" w:rsidRPr="001D2A7A">
        <w:rPr>
          <w:rFonts w:ascii="Calibri" w:hAnsi="Calibri"/>
        </w:rPr>
        <w:t>REGSOSEK</w:t>
      </w:r>
      <w:r w:rsidR="00C263C0" w:rsidRPr="001D2A7A">
        <w:rPr>
          <w:rFonts w:ascii="Calibri" w:hAnsi="Calibri"/>
        </w:rPr>
        <w:t xml:space="preserve"> data </w:t>
      </w:r>
      <w:r w:rsidR="001B0A7A" w:rsidRPr="001D2A7A">
        <w:rPr>
          <w:rFonts w:ascii="Calibri" w:hAnsi="Calibri"/>
        </w:rPr>
        <w:t xml:space="preserve">as part of the analysis in the development of </w:t>
      </w:r>
      <w:r w:rsidR="000F69FD" w:rsidRPr="001D2A7A">
        <w:rPr>
          <w:rFonts w:ascii="Calibri" w:hAnsi="Calibri"/>
        </w:rPr>
        <w:t>MSS action plans</w:t>
      </w:r>
      <w:r w:rsidR="0055456F" w:rsidRPr="001D2A7A">
        <w:rPr>
          <w:rFonts w:ascii="Calibri" w:hAnsi="Calibri"/>
        </w:rPr>
        <w:t>.</w:t>
      </w:r>
      <w:r w:rsidR="001B0A7A" w:rsidRPr="001D2A7A">
        <w:rPr>
          <w:rFonts w:ascii="Calibri" w:hAnsi="Calibri"/>
        </w:rPr>
        <w:t xml:space="preserve"> </w:t>
      </w:r>
      <w:r w:rsidR="003D50CF" w:rsidRPr="001D2A7A">
        <w:rPr>
          <w:rFonts w:ascii="Calibri" w:hAnsi="Calibri"/>
        </w:rPr>
        <w:t xml:space="preserve">This </w:t>
      </w:r>
      <w:r w:rsidR="001B0A7A" w:rsidRPr="001D2A7A">
        <w:rPr>
          <w:rFonts w:ascii="Calibri" w:hAnsi="Calibri"/>
        </w:rPr>
        <w:t>provides disaggregated dat</w:t>
      </w:r>
      <w:r w:rsidR="00555AA0" w:rsidRPr="001D2A7A">
        <w:rPr>
          <w:rFonts w:ascii="Calibri" w:hAnsi="Calibri"/>
        </w:rPr>
        <w:t xml:space="preserve">a that allows for more detailed </w:t>
      </w:r>
      <w:r w:rsidR="008A7481" w:rsidRPr="001D2A7A">
        <w:rPr>
          <w:rFonts w:ascii="Calibri" w:hAnsi="Calibri"/>
        </w:rPr>
        <w:t>breakdown by</w:t>
      </w:r>
      <w:r w:rsidR="00555AA0" w:rsidRPr="001D2A7A">
        <w:rPr>
          <w:rFonts w:ascii="Calibri" w:hAnsi="Calibri"/>
        </w:rPr>
        <w:t xml:space="preserve"> </w:t>
      </w:r>
      <w:r w:rsidR="004503DC" w:rsidRPr="001D2A7A">
        <w:rPr>
          <w:rFonts w:ascii="Calibri" w:hAnsi="Calibri"/>
        </w:rPr>
        <w:t xml:space="preserve">poverty levels, </w:t>
      </w:r>
      <w:r w:rsidR="00404759" w:rsidRPr="001D2A7A">
        <w:rPr>
          <w:rFonts w:ascii="Calibri" w:hAnsi="Calibri"/>
        </w:rPr>
        <w:t xml:space="preserve">gender, </w:t>
      </w:r>
      <w:r w:rsidR="009A31F6" w:rsidRPr="001D2A7A">
        <w:rPr>
          <w:rFonts w:ascii="Calibri" w:hAnsi="Calibri"/>
        </w:rPr>
        <w:t>disability,</w:t>
      </w:r>
      <w:r w:rsidR="00404759" w:rsidRPr="001D2A7A">
        <w:rPr>
          <w:rFonts w:ascii="Calibri" w:hAnsi="Calibri"/>
        </w:rPr>
        <w:t xml:space="preserve"> and age</w:t>
      </w:r>
      <w:r w:rsidR="009867BF" w:rsidRPr="001D2A7A">
        <w:rPr>
          <w:rFonts w:ascii="Calibri" w:hAnsi="Calibri"/>
        </w:rPr>
        <w:t>, all important in more accurate beneficiary targeting</w:t>
      </w:r>
      <w:r w:rsidR="00CB09BF" w:rsidRPr="001D2A7A">
        <w:rPr>
          <w:rFonts w:ascii="Calibri" w:hAnsi="Calibri"/>
        </w:rPr>
        <w:t xml:space="preserve">, planning and budgeting. </w:t>
      </w:r>
      <w:r w:rsidR="00B53F88" w:rsidRPr="001D2A7A">
        <w:rPr>
          <w:rFonts w:ascii="Calibri" w:hAnsi="Calibri"/>
        </w:rPr>
        <w:t>SKALA has</w:t>
      </w:r>
      <w:r w:rsidR="002111C1" w:rsidRPr="001D2A7A">
        <w:rPr>
          <w:rFonts w:ascii="Calibri" w:hAnsi="Calibri"/>
        </w:rPr>
        <w:t xml:space="preserve"> also</w:t>
      </w:r>
      <w:r w:rsidR="00EA7645" w:rsidRPr="001D2A7A">
        <w:rPr>
          <w:rFonts w:ascii="Calibri" w:hAnsi="Calibri"/>
        </w:rPr>
        <w:t xml:space="preserve"> begun to</w:t>
      </w:r>
      <w:r w:rsidR="002111C1" w:rsidRPr="001D2A7A">
        <w:rPr>
          <w:rFonts w:ascii="Calibri" w:hAnsi="Calibri"/>
        </w:rPr>
        <w:t xml:space="preserve"> provide inputs on costing for six </w:t>
      </w:r>
      <w:r w:rsidR="00CE5824" w:rsidRPr="001D2A7A">
        <w:rPr>
          <w:rFonts w:ascii="Calibri" w:hAnsi="Calibri"/>
        </w:rPr>
        <w:t xml:space="preserve">MSS sectors based on province and district/ city general cost standards. </w:t>
      </w:r>
      <w:r w:rsidR="00C95785" w:rsidRPr="001D2A7A">
        <w:rPr>
          <w:rFonts w:ascii="Calibri" w:hAnsi="Calibri"/>
        </w:rPr>
        <w:t xml:space="preserve">This will be continued into the next reporting period. </w:t>
      </w:r>
    </w:p>
    <w:p w14:paraId="562EA0A9" w14:textId="1153DFA3" w:rsidR="005818E0" w:rsidRPr="001D2A7A" w:rsidRDefault="005818E0" w:rsidP="00ED67CB">
      <w:pPr>
        <w:pStyle w:val="BodyText"/>
        <w:jc w:val="both"/>
        <w:rPr>
          <w:rFonts w:ascii="Calibri" w:hAnsi="Calibri"/>
        </w:rPr>
      </w:pPr>
      <w:r w:rsidRPr="001D2A7A">
        <w:rPr>
          <w:rFonts w:ascii="Calibri" w:hAnsi="Calibri"/>
        </w:rPr>
        <w:t xml:space="preserve">In addition, SKALA facilitated MoHA </w:t>
      </w:r>
      <w:r w:rsidR="00264B0C" w:rsidRPr="001D2A7A">
        <w:rPr>
          <w:rFonts w:ascii="Calibri" w:hAnsi="Calibri"/>
        </w:rPr>
        <w:t xml:space="preserve">to accommodate </w:t>
      </w:r>
      <w:r w:rsidRPr="001D2A7A">
        <w:rPr>
          <w:rFonts w:ascii="Calibri" w:hAnsi="Calibri"/>
        </w:rPr>
        <w:t xml:space="preserve">MSS codification, nomenclature, and indicators into </w:t>
      </w:r>
      <w:r w:rsidR="00264B0C" w:rsidRPr="001D2A7A">
        <w:rPr>
          <w:rFonts w:ascii="Calibri" w:hAnsi="Calibri"/>
        </w:rPr>
        <w:t xml:space="preserve">the </w:t>
      </w:r>
      <w:r w:rsidRPr="001D2A7A">
        <w:rPr>
          <w:rFonts w:ascii="Calibri" w:hAnsi="Calibri"/>
        </w:rPr>
        <w:t>Regional Planning Information System (SIPD</w:t>
      </w:r>
      <w:r w:rsidR="00A70837" w:rsidRPr="001D2A7A">
        <w:rPr>
          <w:rFonts w:ascii="Calibri" w:hAnsi="Calibri"/>
        </w:rPr>
        <w:t xml:space="preserve"> RI, hereafter called SIPD</w:t>
      </w:r>
      <w:r w:rsidRPr="001D2A7A">
        <w:rPr>
          <w:rFonts w:ascii="Calibri" w:hAnsi="Calibri"/>
        </w:rPr>
        <w:t>)</w:t>
      </w:r>
      <w:r w:rsidR="00D841C5" w:rsidRPr="001D2A7A">
        <w:rPr>
          <w:rFonts w:ascii="Calibri" w:hAnsi="Calibri"/>
        </w:rPr>
        <w:t>.</w:t>
      </w:r>
      <w:r w:rsidRPr="001D2A7A">
        <w:rPr>
          <w:rFonts w:ascii="Calibri" w:hAnsi="Calibri"/>
        </w:rPr>
        <w:t xml:space="preserve"> This make</w:t>
      </w:r>
      <w:r w:rsidR="003D50CF" w:rsidRPr="001D2A7A">
        <w:rPr>
          <w:rFonts w:ascii="Calibri" w:hAnsi="Calibri"/>
        </w:rPr>
        <w:t>s</w:t>
      </w:r>
      <w:r w:rsidR="00264B0C" w:rsidRPr="001D2A7A">
        <w:rPr>
          <w:rFonts w:ascii="Calibri" w:hAnsi="Calibri"/>
        </w:rPr>
        <w:t xml:space="preserve"> it considerably ea</w:t>
      </w:r>
      <w:r w:rsidR="0044599C" w:rsidRPr="001D2A7A">
        <w:rPr>
          <w:rFonts w:ascii="Calibri" w:hAnsi="Calibri"/>
        </w:rPr>
        <w:t xml:space="preserve">sier for subnational governments to </w:t>
      </w:r>
      <w:r w:rsidRPr="001D2A7A">
        <w:rPr>
          <w:rFonts w:ascii="Calibri" w:hAnsi="Calibri"/>
        </w:rPr>
        <w:t xml:space="preserve">integrate MSS </w:t>
      </w:r>
      <w:r w:rsidR="0044599C" w:rsidRPr="001D2A7A">
        <w:rPr>
          <w:rFonts w:ascii="Calibri" w:hAnsi="Calibri"/>
        </w:rPr>
        <w:t>a</w:t>
      </w:r>
      <w:r w:rsidRPr="001D2A7A">
        <w:rPr>
          <w:rFonts w:ascii="Calibri" w:hAnsi="Calibri"/>
        </w:rPr>
        <w:t xml:space="preserve">ction </w:t>
      </w:r>
      <w:r w:rsidR="0044599C" w:rsidRPr="001D2A7A">
        <w:rPr>
          <w:rFonts w:ascii="Calibri" w:hAnsi="Calibri"/>
        </w:rPr>
        <w:t>p</w:t>
      </w:r>
      <w:r w:rsidRPr="001D2A7A">
        <w:rPr>
          <w:rFonts w:ascii="Calibri" w:hAnsi="Calibri"/>
        </w:rPr>
        <w:t>lan</w:t>
      </w:r>
      <w:r w:rsidR="00D841C5" w:rsidRPr="001D2A7A">
        <w:rPr>
          <w:rFonts w:ascii="Calibri" w:hAnsi="Calibri"/>
        </w:rPr>
        <w:t>s</w:t>
      </w:r>
      <w:r w:rsidRPr="001D2A7A">
        <w:rPr>
          <w:rFonts w:ascii="Calibri" w:hAnsi="Calibri"/>
        </w:rPr>
        <w:t xml:space="preserve"> into the </w:t>
      </w:r>
      <w:r w:rsidR="000D4338" w:rsidRPr="001D2A7A">
        <w:rPr>
          <w:rFonts w:ascii="Calibri" w:hAnsi="Calibri"/>
        </w:rPr>
        <w:t>regional mid-term development planning (</w:t>
      </w:r>
      <w:r w:rsidRPr="001D2A7A">
        <w:rPr>
          <w:rFonts w:ascii="Calibri" w:hAnsi="Calibri"/>
        </w:rPr>
        <w:t>RPJMD</w:t>
      </w:r>
      <w:r w:rsidR="000D4338" w:rsidRPr="001D2A7A">
        <w:rPr>
          <w:rFonts w:ascii="Calibri" w:hAnsi="Calibri"/>
        </w:rPr>
        <w:t>)</w:t>
      </w:r>
      <w:r w:rsidRPr="001D2A7A">
        <w:rPr>
          <w:rFonts w:ascii="Calibri" w:hAnsi="Calibri"/>
        </w:rPr>
        <w:t xml:space="preserve"> and the </w:t>
      </w:r>
      <w:r w:rsidR="000D4338" w:rsidRPr="001D2A7A">
        <w:rPr>
          <w:rFonts w:ascii="Calibri" w:hAnsi="Calibri"/>
        </w:rPr>
        <w:t xml:space="preserve">regional annual </w:t>
      </w:r>
      <w:r w:rsidR="00225F50" w:rsidRPr="001D2A7A">
        <w:rPr>
          <w:rFonts w:ascii="Calibri" w:hAnsi="Calibri"/>
        </w:rPr>
        <w:t xml:space="preserve">regional </w:t>
      </w:r>
      <w:r w:rsidR="000D4338" w:rsidRPr="001D2A7A">
        <w:rPr>
          <w:rFonts w:ascii="Calibri" w:hAnsi="Calibri"/>
        </w:rPr>
        <w:t xml:space="preserve">development </w:t>
      </w:r>
      <w:r w:rsidR="00225F50" w:rsidRPr="001D2A7A">
        <w:rPr>
          <w:rFonts w:ascii="Calibri" w:hAnsi="Calibri"/>
        </w:rPr>
        <w:t xml:space="preserve">work </w:t>
      </w:r>
      <w:r w:rsidR="000D4338" w:rsidRPr="001D2A7A">
        <w:rPr>
          <w:rFonts w:ascii="Calibri" w:hAnsi="Calibri"/>
        </w:rPr>
        <w:t>plan (</w:t>
      </w:r>
      <w:r w:rsidRPr="001D2A7A">
        <w:rPr>
          <w:rFonts w:ascii="Calibri" w:hAnsi="Calibri"/>
        </w:rPr>
        <w:t>RKPD</w:t>
      </w:r>
      <w:r w:rsidR="000D4338" w:rsidRPr="001D2A7A">
        <w:rPr>
          <w:rFonts w:ascii="Calibri" w:hAnsi="Calibri"/>
        </w:rPr>
        <w:t>)</w:t>
      </w:r>
      <w:r w:rsidRPr="001D2A7A">
        <w:rPr>
          <w:rFonts w:ascii="Calibri" w:hAnsi="Calibri"/>
        </w:rPr>
        <w:t xml:space="preserve"> 2025.</w:t>
      </w:r>
    </w:p>
    <w:p w14:paraId="5D3C4449" w14:textId="0D16BB91" w:rsidR="00BE6C3C" w:rsidRPr="001D2A7A" w:rsidRDefault="00BE6C3C" w:rsidP="00ED67CB">
      <w:pPr>
        <w:pStyle w:val="BodyText"/>
        <w:jc w:val="both"/>
        <w:rPr>
          <w:rFonts w:ascii="Calibri" w:hAnsi="Calibri"/>
        </w:rPr>
      </w:pPr>
      <w:r w:rsidRPr="001D2A7A">
        <w:rPr>
          <w:rFonts w:ascii="Calibri" w:hAnsi="Calibri"/>
        </w:rPr>
        <w:t xml:space="preserve">In addition to technical inputs to national guidelines, SKALA worked with MoHA </w:t>
      </w:r>
      <w:r w:rsidR="00133EB0" w:rsidRPr="001D2A7A">
        <w:rPr>
          <w:rFonts w:ascii="Calibri" w:hAnsi="Calibri"/>
        </w:rPr>
        <w:t xml:space="preserve">to implement the technical guidance that they had prepared to strengthen </w:t>
      </w:r>
      <w:r w:rsidR="000F0316" w:rsidRPr="001D2A7A">
        <w:rPr>
          <w:rFonts w:ascii="Calibri" w:hAnsi="Calibri"/>
        </w:rPr>
        <w:t>MSS Working Groups at the provincial level in SKALA locations. In doing so</w:t>
      </w:r>
      <w:r w:rsidR="00EA7C04" w:rsidRPr="001D2A7A">
        <w:rPr>
          <w:rFonts w:ascii="Calibri" w:hAnsi="Calibri"/>
        </w:rPr>
        <w:t>, MoHA identified several challenges faced by p</w:t>
      </w:r>
      <w:r w:rsidR="001263B9" w:rsidRPr="001D2A7A">
        <w:rPr>
          <w:rFonts w:ascii="Calibri" w:hAnsi="Calibri"/>
        </w:rPr>
        <w:t xml:space="preserve">rovincial governments in developing the </w:t>
      </w:r>
      <w:r w:rsidR="00AC3004" w:rsidRPr="001D2A7A">
        <w:rPr>
          <w:rFonts w:ascii="Calibri" w:hAnsi="Calibri"/>
        </w:rPr>
        <w:t>MSS action plan</w:t>
      </w:r>
      <w:r w:rsidR="001263B9" w:rsidRPr="001D2A7A">
        <w:rPr>
          <w:rFonts w:ascii="Calibri" w:hAnsi="Calibri"/>
        </w:rPr>
        <w:t xml:space="preserve"> including a)</w:t>
      </w:r>
      <w:r w:rsidR="00ED44A5" w:rsidRPr="001D2A7A">
        <w:rPr>
          <w:rFonts w:ascii="Calibri" w:hAnsi="Calibri"/>
        </w:rPr>
        <w:t xml:space="preserve"> low quality and availability of sectoral data needed for planning and budgeting; </w:t>
      </w:r>
      <w:r w:rsidR="004A4164" w:rsidRPr="001D2A7A">
        <w:rPr>
          <w:rFonts w:ascii="Calibri" w:hAnsi="Calibri"/>
        </w:rPr>
        <w:t xml:space="preserve">b) limited knowledge and skills of subnational government staff to develop the </w:t>
      </w:r>
      <w:r w:rsidR="00AC3004" w:rsidRPr="001D2A7A">
        <w:rPr>
          <w:rFonts w:ascii="Calibri" w:hAnsi="Calibri"/>
        </w:rPr>
        <w:t>MSS action plan</w:t>
      </w:r>
      <w:r w:rsidR="004A4164" w:rsidRPr="001D2A7A">
        <w:rPr>
          <w:rFonts w:ascii="Calibri" w:hAnsi="Calibri"/>
        </w:rPr>
        <w:t xml:space="preserve">; c) weak political commitment around </w:t>
      </w:r>
      <w:r w:rsidR="007858BD" w:rsidRPr="001D2A7A">
        <w:rPr>
          <w:rFonts w:ascii="Calibri" w:hAnsi="Calibri"/>
        </w:rPr>
        <w:t xml:space="preserve">fulfilling MSS requirements. </w:t>
      </w:r>
      <w:r w:rsidR="001A30F2" w:rsidRPr="001D2A7A">
        <w:rPr>
          <w:rFonts w:ascii="Calibri" w:hAnsi="Calibri"/>
        </w:rPr>
        <w:t>At the national level, th</w:t>
      </w:r>
      <w:r w:rsidR="00A20592" w:rsidRPr="001D2A7A">
        <w:rPr>
          <w:rFonts w:ascii="Calibri" w:hAnsi="Calibri"/>
        </w:rPr>
        <w:t>ese findings have led to a re-</w:t>
      </w:r>
      <w:r w:rsidR="00A20592" w:rsidRPr="001D2A7A">
        <w:rPr>
          <w:rFonts w:ascii="Calibri" w:hAnsi="Calibri"/>
        </w:rPr>
        <w:lastRenderedPageBreak/>
        <w:t xml:space="preserve">evaluation of capacity building support. </w:t>
      </w:r>
      <w:r w:rsidR="00DA0C8A" w:rsidRPr="001D2A7A">
        <w:rPr>
          <w:rFonts w:ascii="Calibri" w:hAnsi="Calibri"/>
        </w:rPr>
        <w:t>At the provincial level, t</w:t>
      </w:r>
      <w:r w:rsidR="003D2839" w:rsidRPr="001D2A7A">
        <w:rPr>
          <w:rFonts w:ascii="Calibri" w:hAnsi="Calibri"/>
        </w:rPr>
        <w:t xml:space="preserve">here were different dynamics, as highlighted below. </w:t>
      </w:r>
    </w:p>
    <w:p w14:paraId="0ABB77C5" w14:textId="5B2B1FA5" w:rsidR="00E21191" w:rsidRPr="003121A4" w:rsidRDefault="00E21191" w:rsidP="00DE6BD1">
      <w:pPr>
        <w:pStyle w:val="Heading4"/>
        <w:numPr>
          <w:ilvl w:val="3"/>
          <w:numId w:val="13"/>
        </w:numPr>
        <w:ind w:left="851" w:hanging="851"/>
        <w:jc w:val="both"/>
        <w:rPr>
          <w:rFonts w:ascii="Calibri" w:hAnsi="Calibri"/>
          <w:color w:val="2C3B5B"/>
          <w:sz w:val="24"/>
          <w:szCs w:val="24"/>
        </w:rPr>
      </w:pPr>
      <w:r w:rsidRPr="003121A4">
        <w:rPr>
          <w:rStyle w:val="Strong"/>
          <w:color w:val="2C3B5B"/>
          <w:sz w:val="24"/>
          <w:szCs w:val="24"/>
        </w:rPr>
        <w:t>Aceh</w:t>
      </w:r>
    </w:p>
    <w:p w14:paraId="0C395714" w14:textId="1958ED8F" w:rsidR="00B84338" w:rsidRPr="001D2A7A" w:rsidRDefault="00591F52" w:rsidP="00ED67CB">
      <w:pPr>
        <w:pStyle w:val="BodyText"/>
        <w:jc w:val="both"/>
        <w:rPr>
          <w:rFonts w:ascii="Calibri" w:hAnsi="Calibri"/>
        </w:rPr>
      </w:pPr>
      <w:r w:rsidRPr="001D2A7A">
        <w:rPr>
          <w:rFonts w:ascii="Calibri" w:hAnsi="Calibri"/>
        </w:rPr>
        <w:t xml:space="preserve">In Aceh, </w:t>
      </w:r>
      <w:r w:rsidR="006B31C6" w:rsidRPr="001D2A7A">
        <w:rPr>
          <w:rFonts w:ascii="Calibri" w:hAnsi="Calibri"/>
        </w:rPr>
        <w:t xml:space="preserve">the provincial </w:t>
      </w:r>
      <w:r w:rsidRPr="001D2A7A">
        <w:rPr>
          <w:rFonts w:ascii="Calibri" w:hAnsi="Calibri"/>
        </w:rPr>
        <w:t xml:space="preserve">MSS team started </w:t>
      </w:r>
      <w:r w:rsidR="006B31C6" w:rsidRPr="001D2A7A">
        <w:rPr>
          <w:rFonts w:ascii="Calibri" w:hAnsi="Calibri"/>
        </w:rPr>
        <w:t xml:space="preserve">work on the </w:t>
      </w:r>
      <w:r w:rsidR="00D841C5" w:rsidRPr="001D2A7A">
        <w:rPr>
          <w:rFonts w:ascii="Calibri" w:hAnsi="Calibri"/>
        </w:rPr>
        <w:t>MSS action plan</w:t>
      </w:r>
      <w:r w:rsidRPr="001D2A7A">
        <w:rPr>
          <w:rFonts w:ascii="Calibri" w:hAnsi="Calibri"/>
        </w:rPr>
        <w:t xml:space="preserve"> by mapping data availability and resources.</w:t>
      </w:r>
      <w:r w:rsidR="00AF68B0" w:rsidRPr="001D2A7A">
        <w:rPr>
          <w:rFonts w:ascii="Calibri" w:hAnsi="Calibri"/>
        </w:rPr>
        <w:t xml:space="preserve"> The first </w:t>
      </w:r>
      <w:r w:rsidR="00EC65FA" w:rsidRPr="001D2A7A">
        <w:rPr>
          <w:rFonts w:ascii="Calibri" w:hAnsi="Calibri"/>
        </w:rPr>
        <w:t xml:space="preserve">challenge faced by the team was attempting to </w:t>
      </w:r>
      <w:r w:rsidR="00A20201" w:rsidRPr="001D2A7A">
        <w:rPr>
          <w:rFonts w:ascii="Calibri" w:hAnsi="Calibri"/>
        </w:rPr>
        <w:t>identify the source</w:t>
      </w:r>
      <w:r w:rsidR="00D841C5" w:rsidRPr="001D2A7A">
        <w:rPr>
          <w:rFonts w:ascii="Calibri" w:hAnsi="Calibri"/>
        </w:rPr>
        <w:t>s</w:t>
      </w:r>
      <w:r w:rsidR="00A20201" w:rsidRPr="001D2A7A">
        <w:rPr>
          <w:rFonts w:ascii="Calibri" w:hAnsi="Calibri"/>
        </w:rPr>
        <w:t xml:space="preserve"> and accuracy of data that it should use in the plan. For example</w:t>
      </w:r>
      <w:r w:rsidRPr="001D2A7A">
        <w:rPr>
          <w:rFonts w:ascii="Calibri" w:hAnsi="Calibri"/>
        </w:rPr>
        <w:t xml:space="preserve">, </w:t>
      </w:r>
      <w:r w:rsidR="0026021A" w:rsidRPr="001D2A7A">
        <w:rPr>
          <w:rFonts w:ascii="Calibri" w:hAnsi="Calibri"/>
        </w:rPr>
        <w:t>BAPPEDA</w:t>
      </w:r>
      <w:r w:rsidRPr="001D2A7A">
        <w:rPr>
          <w:rFonts w:ascii="Calibri" w:hAnsi="Calibri"/>
        </w:rPr>
        <w:t xml:space="preserve">, </w:t>
      </w:r>
      <w:r w:rsidR="00A20201" w:rsidRPr="001D2A7A">
        <w:rPr>
          <w:rFonts w:ascii="Calibri" w:hAnsi="Calibri"/>
        </w:rPr>
        <w:t xml:space="preserve">the </w:t>
      </w:r>
      <w:r w:rsidR="00D841C5" w:rsidRPr="001D2A7A">
        <w:rPr>
          <w:rFonts w:ascii="Calibri" w:hAnsi="Calibri"/>
        </w:rPr>
        <w:t>D</w:t>
      </w:r>
      <w:r w:rsidR="00A20201" w:rsidRPr="001D2A7A">
        <w:rPr>
          <w:rFonts w:ascii="Calibri" w:hAnsi="Calibri"/>
        </w:rPr>
        <w:t xml:space="preserve">epartment of </w:t>
      </w:r>
      <w:r w:rsidRPr="001D2A7A">
        <w:rPr>
          <w:rFonts w:ascii="Calibri" w:hAnsi="Calibri"/>
        </w:rPr>
        <w:t xml:space="preserve">Health, </w:t>
      </w:r>
      <w:r w:rsidR="00D841C5" w:rsidRPr="001D2A7A">
        <w:rPr>
          <w:rFonts w:ascii="Calibri" w:hAnsi="Calibri"/>
        </w:rPr>
        <w:t xml:space="preserve">the Department of </w:t>
      </w:r>
      <w:r w:rsidRPr="001D2A7A">
        <w:rPr>
          <w:rFonts w:ascii="Calibri" w:hAnsi="Calibri"/>
        </w:rPr>
        <w:t xml:space="preserve">Social </w:t>
      </w:r>
      <w:r w:rsidR="00E15AB6" w:rsidRPr="001D2A7A">
        <w:rPr>
          <w:rFonts w:ascii="Calibri" w:hAnsi="Calibri"/>
        </w:rPr>
        <w:t xml:space="preserve">Affairs and </w:t>
      </w:r>
      <w:r w:rsidR="00D841C5" w:rsidRPr="001D2A7A">
        <w:rPr>
          <w:rFonts w:ascii="Calibri" w:hAnsi="Calibri"/>
        </w:rPr>
        <w:t xml:space="preserve">the Department of </w:t>
      </w:r>
      <w:r w:rsidR="00E15AB6" w:rsidRPr="001D2A7A">
        <w:rPr>
          <w:rFonts w:ascii="Calibri" w:hAnsi="Calibri"/>
        </w:rPr>
        <w:t>Villages</w:t>
      </w:r>
      <w:r w:rsidRPr="001D2A7A">
        <w:rPr>
          <w:rFonts w:ascii="Calibri" w:hAnsi="Calibri"/>
        </w:rPr>
        <w:t xml:space="preserve"> </w:t>
      </w:r>
      <w:r w:rsidR="00A4274C" w:rsidRPr="001D2A7A">
        <w:rPr>
          <w:rFonts w:ascii="Calibri" w:hAnsi="Calibri"/>
        </w:rPr>
        <w:t xml:space="preserve">all </w:t>
      </w:r>
      <w:r w:rsidRPr="001D2A7A">
        <w:rPr>
          <w:rFonts w:ascii="Calibri" w:hAnsi="Calibri"/>
        </w:rPr>
        <w:t>had sanitation data</w:t>
      </w:r>
      <w:r w:rsidR="00A4274C" w:rsidRPr="001D2A7A">
        <w:rPr>
          <w:rFonts w:ascii="Calibri" w:hAnsi="Calibri"/>
        </w:rPr>
        <w:t>, but all sources were different from each other. This created confusion both for th</w:t>
      </w:r>
      <w:r w:rsidR="00D841C5" w:rsidRPr="001D2A7A">
        <w:rPr>
          <w:rFonts w:ascii="Calibri" w:hAnsi="Calibri"/>
        </w:rPr>
        <w:t>ose developing the MSS action plan</w:t>
      </w:r>
      <w:r w:rsidR="00A4274C" w:rsidRPr="001D2A7A">
        <w:rPr>
          <w:rFonts w:ascii="Calibri" w:hAnsi="Calibri"/>
        </w:rPr>
        <w:t xml:space="preserve"> and the various departments involved</w:t>
      </w:r>
      <w:r w:rsidR="00DA0C8A" w:rsidRPr="001D2A7A">
        <w:rPr>
          <w:rFonts w:ascii="Calibri" w:hAnsi="Calibri"/>
        </w:rPr>
        <w:t xml:space="preserve">. It also </w:t>
      </w:r>
      <w:r w:rsidR="00A4274C" w:rsidRPr="001D2A7A">
        <w:rPr>
          <w:rFonts w:ascii="Calibri" w:hAnsi="Calibri"/>
        </w:rPr>
        <w:t>cause</w:t>
      </w:r>
      <w:r w:rsidR="00F06E81" w:rsidRPr="001D2A7A">
        <w:rPr>
          <w:rFonts w:ascii="Calibri" w:hAnsi="Calibri"/>
        </w:rPr>
        <w:t>d</w:t>
      </w:r>
      <w:r w:rsidR="00A4274C" w:rsidRPr="001D2A7A">
        <w:rPr>
          <w:rFonts w:ascii="Calibri" w:hAnsi="Calibri"/>
        </w:rPr>
        <w:t xml:space="preserve"> problems in developing clear MSS targets that they can use in sectoral planning and budgeting. </w:t>
      </w:r>
    </w:p>
    <w:p w14:paraId="48B30A53" w14:textId="53C80EC0" w:rsidR="00591F52" w:rsidRPr="001D2A7A" w:rsidRDefault="00DA0C8A" w:rsidP="00ED67CB">
      <w:pPr>
        <w:pStyle w:val="BodyText"/>
        <w:jc w:val="both"/>
        <w:rPr>
          <w:rFonts w:ascii="Calibri" w:hAnsi="Calibri"/>
        </w:rPr>
      </w:pPr>
      <w:r w:rsidRPr="001D2A7A">
        <w:rPr>
          <w:rFonts w:ascii="Calibri" w:hAnsi="Calibri"/>
        </w:rPr>
        <w:t xml:space="preserve">In response, </w:t>
      </w:r>
      <w:r w:rsidR="00591F52" w:rsidRPr="001D2A7A">
        <w:rPr>
          <w:rFonts w:ascii="Calibri" w:hAnsi="Calibri"/>
        </w:rPr>
        <w:t xml:space="preserve">SKALA provided technical support to </w:t>
      </w:r>
      <w:r w:rsidR="009E1C5C" w:rsidRPr="001D2A7A">
        <w:rPr>
          <w:rFonts w:ascii="Calibri" w:hAnsi="Calibri"/>
        </w:rPr>
        <w:t xml:space="preserve">the </w:t>
      </w:r>
      <w:r w:rsidR="0034432C" w:rsidRPr="001D2A7A">
        <w:rPr>
          <w:rFonts w:ascii="Calibri" w:hAnsi="Calibri"/>
        </w:rPr>
        <w:t>Acehnese</w:t>
      </w:r>
      <w:r w:rsidR="009E1C5C" w:rsidRPr="001D2A7A">
        <w:rPr>
          <w:rFonts w:ascii="Calibri" w:hAnsi="Calibri"/>
        </w:rPr>
        <w:t xml:space="preserve"> </w:t>
      </w:r>
      <w:r w:rsidR="00315EF2" w:rsidRPr="001D2A7A">
        <w:rPr>
          <w:rFonts w:ascii="Calibri" w:hAnsi="Calibri"/>
        </w:rPr>
        <w:t xml:space="preserve">Provincial Government </w:t>
      </w:r>
      <w:r w:rsidR="00591F52" w:rsidRPr="001D2A7A">
        <w:rPr>
          <w:rFonts w:ascii="Calibri" w:hAnsi="Calibri"/>
        </w:rPr>
        <w:t xml:space="preserve">to map </w:t>
      </w:r>
      <w:r w:rsidR="00D841C5" w:rsidRPr="001D2A7A">
        <w:rPr>
          <w:rFonts w:ascii="Calibri" w:hAnsi="Calibri"/>
        </w:rPr>
        <w:t xml:space="preserve">its </w:t>
      </w:r>
      <w:r w:rsidR="00591F52" w:rsidRPr="001D2A7A">
        <w:rPr>
          <w:rFonts w:ascii="Calibri" w:hAnsi="Calibri"/>
        </w:rPr>
        <w:t>data needs and to determine key performance indicators (IKU), regional performance indicator</w:t>
      </w:r>
      <w:r w:rsidR="00D841C5" w:rsidRPr="001D2A7A">
        <w:rPr>
          <w:rFonts w:ascii="Calibri" w:hAnsi="Calibri"/>
        </w:rPr>
        <w:t>s</w:t>
      </w:r>
      <w:r w:rsidR="00591F52" w:rsidRPr="001D2A7A">
        <w:rPr>
          <w:rFonts w:ascii="Calibri" w:hAnsi="Calibri"/>
        </w:rPr>
        <w:t xml:space="preserve"> (IKD), </w:t>
      </w:r>
      <w:r w:rsidR="00D841C5" w:rsidRPr="001D2A7A">
        <w:rPr>
          <w:rFonts w:ascii="Calibri" w:hAnsi="Calibri"/>
        </w:rPr>
        <w:t xml:space="preserve">a </w:t>
      </w:r>
      <w:r w:rsidR="00591F52" w:rsidRPr="001D2A7A">
        <w:rPr>
          <w:rFonts w:ascii="Calibri" w:hAnsi="Calibri"/>
        </w:rPr>
        <w:t xml:space="preserve">gender development index (IPG), </w:t>
      </w:r>
      <w:r w:rsidR="00D841C5" w:rsidRPr="001D2A7A">
        <w:rPr>
          <w:rFonts w:ascii="Calibri" w:hAnsi="Calibri"/>
        </w:rPr>
        <w:t xml:space="preserve">a </w:t>
      </w:r>
      <w:r w:rsidR="00591F52" w:rsidRPr="001D2A7A">
        <w:rPr>
          <w:rFonts w:ascii="Calibri" w:hAnsi="Calibri"/>
        </w:rPr>
        <w:t>gender empowerment index (IDG), and</w:t>
      </w:r>
      <w:r w:rsidR="00D841C5" w:rsidRPr="001D2A7A">
        <w:rPr>
          <w:rFonts w:ascii="Calibri" w:hAnsi="Calibri"/>
        </w:rPr>
        <w:t xml:space="preserve"> a</w:t>
      </w:r>
      <w:r w:rsidR="00591F52" w:rsidRPr="001D2A7A">
        <w:rPr>
          <w:rFonts w:ascii="Calibri" w:hAnsi="Calibri"/>
        </w:rPr>
        <w:t xml:space="preserve"> human development index (IPM).</w:t>
      </w:r>
      <w:r w:rsidR="00AA04BB" w:rsidRPr="001D2A7A">
        <w:rPr>
          <w:rFonts w:ascii="Calibri" w:hAnsi="Calibri"/>
        </w:rPr>
        <w:t xml:space="preserve"> Data mapping will be updated year on year to show how the government works to clarify data issues over time and develops clearer targets under the MSS framework.</w:t>
      </w:r>
    </w:p>
    <w:p w14:paraId="70BB7B05" w14:textId="52ADBDA9" w:rsidR="0086246E" w:rsidRPr="001D2A7A" w:rsidRDefault="00FE2EE5" w:rsidP="00ED67CB">
      <w:pPr>
        <w:pStyle w:val="BodyText"/>
        <w:jc w:val="both"/>
        <w:rPr>
          <w:rFonts w:ascii="Calibri" w:hAnsi="Calibri"/>
        </w:rPr>
      </w:pPr>
      <w:r w:rsidRPr="001D2A7A">
        <w:rPr>
          <w:rFonts w:ascii="Calibri" w:hAnsi="Calibri"/>
        </w:rPr>
        <w:t xml:space="preserve">The </w:t>
      </w:r>
      <w:r w:rsidR="0086246E" w:rsidRPr="001D2A7A">
        <w:rPr>
          <w:rFonts w:ascii="Calibri" w:hAnsi="Calibri"/>
        </w:rPr>
        <w:t xml:space="preserve">Acehnese </w:t>
      </w:r>
      <w:r w:rsidR="00315EF2" w:rsidRPr="001D2A7A">
        <w:rPr>
          <w:rFonts w:ascii="Calibri" w:hAnsi="Calibri"/>
        </w:rPr>
        <w:t xml:space="preserve">Government </w:t>
      </w:r>
      <w:r w:rsidR="00AA04BB" w:rsidRPr="001D2A7A">
        <w:rPr>
          <w:rFonts w:ascii="Calibri" w:hAnsi="Calibri"/>
        </w:rPr>
        <w:t xml:space="preserve">also </w:t>
      </w:r>
      <w:r w:rsidR="0086246E" w:rsidRPr="001D2A7A">
        <w:rPr>
          <w:rFonts w:ascii="Calibri" w:hAnsi="Calibri"/>
        </w:rPr>
        <w:t xml:space="preserve">faced capacity challenges in developing </w:t>
      </w:r>
      <w:r w:rsidR="006D688B" w:rsidRPr="001D2A7A">
        <w:rPr>
          <w:rFonts w:ascii="Calibri" w:hAnsi="Calibri"/>
        </w:rPr>
        <w:t xml:space="preserve">and implementing </w:t>
      </w:r>
      <w:r w:rsidR="0086246E" w:rsidRPr="001D2A7A">
        <w:rPr>
          <w:rFonts w:ascii="Calibri" w:hAnsi="Calibri"/>
        </w:rPr>
        <w:t xml:space="preserve">the MSS action plan. There are three organizations responsible for MSS in Aceh: </w:t>
      </w:r>
      <w:r w:rsidR="006D688B" w:rsidRPr="001D2A7A">
        <w:rPr>
          <w:rFonts w:ascii="Calibri" w:hAnsi="Calibri"/>
        </w:rPr>
        <w:t xml:space="preserve">the </w:t>
      </w:r>
      <w:r w:rsidR="0086246E" w:rsidRPr="001D2A7A">
        <w:rPr>
          <w:rFonts w:ascii="Calibri" w:hAnsi="Calibri"/>
        </w:rPr>
        <w:t xml:space="preserve">Regional </w:t>
      </w:r>
      <w:r w:rsidR="00D841C5" w:rsidRPr="001D2A7A">
        <w:rPr>
          <w:rFonts w:ascii="Calibri" w:hAnsi="Calibri"/>
        </w:rPr>
        <w:t>Autonomy</w:t>
      </w:r>
      <w:r w:rsidR="0086246E" w:rsidRPr="001D2A7A">
        <w:rPr>
          <w:rFonts w:ascii="Calibri" w:hAnsi="Calibri"/>
        </w:rPr>
        <w:t xml:space="preserve"> and Govern</w:t>
      </w:r>
      <w:r w:rsidR="00D841C5" w:rsidRPr="001D2A7A">
        <w:rPr>
          <w:rFonts w:ascii="Calibri" w:hAnsi="Calibri"/>
        </w:rPr>
        <w:t>ance</w:t>
      </w:r>
      <w:r w:rsidR="0086246E" w:rsidRPr="001D2A7A">
        <w:rPr>
          <w:rFonts w:ascii="Calibri" w:hAnsi="Calibri"/>
        </w:rPr>
        <w:t xml:space="preserve"> Bureau</w:t>
      </w:r>
      <w:r w:rsidR="006D688B" w:rsidRPr="001D2A7A">
        <w:rPr>
          <w:rFonts w:ascii="Calibri" w:hAnsi="Calibri"/>
        </w:rPr>
        <w:t xml:space="preserve">, which focuses </w:t>
      </w:r>
      <w:r w:rsidR="0086246E" w:rsidRPr="001D2A7A">
        <w:rPr>
          <w:rFonts w:ascii="Calibri" w:hAnsi="Calibri"/>
        </w:rPr>
        <w:t xml:space="preserve">on planning, implementation, and reporting of MSS including </w:t>
      </w:r>
      <w:r w:rsidR="003F0EF2" w:rsidRPr="001D2A7A">
        <w:rPr>
          <w:rFonts w:ascii="Calibri" w:hAnsi="Calibri"/>
        </w:rPr>
        <w:t>capacity development</w:t>
      </w:r>
      <w:r w:rsidR="0012090A" w:rsidRPr="001D2A7A">
        <w:rPr>
          <w:rFonts w:ascii="Calibri" w:hAnsi="Calibri"/>
        </w:rPr>
        <w:t>;</w:t>
      </w:r>
      <w:r w:rsidR="0086246E" w:rsidRPr="001D2A7A">
        <w:rPr>
          <w:rFonts w:ascii="Calibri" w:hAnsi="Calibri"/>
        </w:rPr>
        <w:t xml:space="preserve"> </w:t>
      </w:r>
      <w:r w:rsidR="0026021A" w:rsidRPr="001D2A7A">
        <w:rPr>
          <w:rFonts w:ascii="Calibri" w:hAnsi="Calibri"/>
        </w:rPr>
        <w:t>BAPPEDA</w:t>
      </w:r>
      <w:r w:rsidR="0086246E" w:rsidRPr="001D2A7A">
        <w:rPr>
          <w:rFonts w:ascii="Calibri" w:hAnsi="Calibri"/>
        </w:rPr>
        <w:t xml:space="preserve">, </w:t>
      </w:r>
      <w:r w:rsidR="0012090A" w:rsidRPr="001D2A7A">
        <w:rPr>
          <w:rFonts w:ascii="Calibri" w:hAnsi="Calibri"/>
        </w:rPr>
        <w:t>which</w:t>
      </w:r>
      <w:r w:rsidR="0086246E" w:rsidRPr="001D2A7A">
        <w:rPr>
          <w:rFonts w:ascii="Calibri" w:hAnsi="Calibri"/>
        </w:rPr>
        <w:t xml:space="preserve"> focus</w:t>
      </w:r>
      <w:r w:rsidR="0012090A" w:rsidRPr="001D2A7A">
        <w:rPr>
          <w:rFonts w:ascii="Calibri" w:hAnsi="Calibri"/>
        </w:rPr>
        <w:t>es</w:t>
      </w:r>
      <w:r w:rsidR="0086246E" w:rsidRPr="001D2A7A">
        <w:rPr>
          <w:rFonts w:ascii="Calibri" w:hAnsi="Calibri"/>
        </w:rPr>
        <w:t xml:space="preserve"> on </w:t>
      </w:r>
      <w:r w:rsidR="004B2E25" w:rsidRPr="001D2A7A">
        <w:rPr>
          <w:rFonts w:ascii="Calibri" w:hAnsi="Calibri"/>
        </w:rPr>
        <w:t xml:space="preserve">the preparation of data and general oversight, as well as </w:t>
      </w:r>
      <w:r w:rsidR="00D841C5" w:rsidRPr="001D2A7A">
        <w:rPr>
          <w:rFonts w:ascii="Calibri" w:hAnsi="Calibri"/>
        </w:rPr>
        <w:t>ensuring</w:t>
      </w:r>
      <w:r w:rsidR="0086246E" w:rsidRPr="001D2A7A">
        <w:rPr>
          <w:rFonts w:ascii="Calibri" w:hAnsi="Calibri"/>
        </w:rPr>
        <w:t xml:space="preserve"> MSS integration into planning and budgeting</w:t>
      </w:r>
      <w:r w:rsidR="00AA04BB" w:rsidRPr="001D2A7A">
        <w:rPr>
          <w:rFonts w:ascii="Calibri" w:hAnsi="Calibri"/>
        </w:rPr>
        <w:t>;</w:t>
      </w:r>
      <w:r w:rsidR="0086246E" w:rsidRPr="001D2A7A">
        <w:rPr>
          <w:rFonts w:ascii="Calibri" w:hAnsi="Calibri"/>
        </w:rPr>
        <w:t xml:space="preserve"> </w:t>
      </w:r>
      <w:r w:rsidR="00D841C5" w:rsidRPr="001D2A7A">
        <w:rPr>
          <w:rFonts w:ascii="Calibri" w:hAnsi="Calibri"/>
        </w:rPr>
        <w:t xml:space="preserve">and </w:t>
      </w:r>
      <w:r w:rsidRPr="001D2A7A">
        <w:rPr>
          <w:rFonts w:ascii="Calibri" w:hAnsi="Calibri"/>
        </w:rPr>
        <w:t>supporting sectoral</w:t>
      </w:r>
      <w:r w:rsidR="0086246E" w:rsidRPr="001D2A7A">
        <w:rPr>
          <w:rFonts w:ascii="Calibri" w:hAnsi="Calibri"/>
        </w:rPr>
        <w:t xml:space="preserve"> agencies for MSS</w:t>
      </w:r>
      <w:r w:rsidRPr="001D2A7A">
        <w:rPr>
          <w:rFonts w:ascii="Calibri" w:hAnsi="Calibri"/>
        </w:rPr>
        <w:t xml:space="preserve"> implementation wh</w:t>
      </w:r>
      <w:r w:rsidR="00D01122" w:rsidRPr="001D2A7A">
        <w:rPr>
          <w:rFonts w:ascii="Calibri" w:hAnsi="Calibri"/>
        </w:rPr>
        <w:t>ich</w:t>
      </w:r>
      <w:r w:rsidRPr="001D2A7A">
        <w:rPr>
          <w:rFonts w:ascii="Calibri" w:hAnsi="Calibri"/>
        </w:rPr>
        <w:t xml:space="preserve"> focus on </w:t>
      </w:r>
      <w:r w:rsidR="0086246E" w:rsidRPr="001D2A7A">
        <w:rPr>
          <w:rFonts w:ascii="Calibri" w:hAnsi="Calibri"/>
        </w:rPr>
        <w:t>needs identification, planning, budgeting, monitoring and reporting of MSS.</w:t>
      </w:r>
      <w:r w:rsidR="00040461" w:rsidRPr="001D2A7A">
        <w:rPr>
          <w:rFonts w:ascii="Calibri" w:hAnsi="Calibri"/>
        </w:rPr>
        <w:t xml:space="preserve"> Those involved in the planning and implementation had not yet received </w:t>
      </w:r>
      <w:r w:rsidR="00C50163" w:rsidRPr="001D2A7A">
        <w:rPr>
          <w:rFonts w:ascii="Calibri" w:hAnsi="Calibri"/>
        </w:rPr>
        <w:t>socialisation</w:t>
      </w:r>
      <w:r w:rsidR="003F5BFC" w:rsidRPr="001D2A7A">
        <w:rPr>
          <w:rFonts w:ascii="Calibri" w:hAnsi="Calibri"/>
        </w:rPr>
        <w:t xml:space="preserve"> or capacity building</w:t>
      </w:r>
      <w:r w:rsidR="00C50163" w:rsidRPr="001D2A7A">
        <w:rPr>
          <w:rFonts w:ascii="Calibri" w:hAnsi="Calibri"/>
        </w:rPr>
        <w:t xml:space="preserve"> on the national regulation at the beginning of SKALA’s support</w:t>
      </w:r>
      <w:r w:rsidR="00D01122" w:rsidRPr="001D2A7A">
        <w:rPr>
          <w:rFonts w:ascii="Calibri" w:hAnsi="Calibri"/>
        </w:rPr>
        <w:t xml:space="preserve"> and were unsure how to move forward</w:t>
      </w:r>
      <w:r w:rsidR="00C50163" w:rsidRPr="001D2A7A">
        <w:rPr>
          <w:rFonts w:ascii="Calibri" w:hAnsi="Calibri"/>
        </w:rPr>
        <w:t xml:space="preserve">. </w:t>
      </w:r>
    </w:p>
    <w:p w14:paraId="6E4CB403" w14:textId="4B0E68CC" w:rsidR="00591F52" w:rsidRPr="001D2A7A" w:rsidRDefault="00591F52" w:rsidP="00ED67CB">
      <w:pPr>
        <w:pStyle w:val="BodyText"/>
        <w:jc w:val="both"/>
        <w:rPr>
          <w:rFonts w:ascii="Calibri" w:hAnsi="Calibri"/>
        </w:rPr>
      </w:pPr>
      <w:r w:rsidRPr="001D2A7A">
        <w:rPr>
          <w:rFonts w:ascii="Calibri" w:hAnsi="Calibri"/>
        </w:rPr>
        <w:t xml:space="preserve">In response, SKALA provided technical support to </w:t>
      </w:r>
      <w:r w:rsidR="0026021A" w:rsidRPr="001D2A7A">
        <w:rPr>
          <w:rFonts w:ascii="Calibri" w:hAnsi="Calibri"/>
        </w:rPr>
        <w:t>BAPPEDA</w:t>
      </w:r>
      <w:r w:rsidRPr="001D2A7A">
        <w:rPr>
          <w:rFonts w:ascii="Calibri" w:hAnsi="Calibri"/>
        </w:rPr>
        <w:t xml:space="preserve"> and Provincial </w:t>
      </w:r>
      <w:r w:rsidR="00D841C5" w:rsidRPr="001D2A7A">
        <w:rPr>
          <w:rFonts w:ascii="Calibri" w:hAnsi="Calibri"/>
        </w:rPr>
        <w:t>Autonomy</w:t>
      </w:r>
      <w:r w:rsidRPr="001D2A7A">
        <w:rPr>
          <w:rFonts w:ascii="Calibri" w:hAnsi="Calibri"/>
        </w:rPr>
        <w:t xml:space="preserve"> and Govern</w:t>
      </w:r>
      <w:r w:rsidR="00D841C5" w:rsidRPr="001D2A7A">
        <w:rPr>
          <w:rFonts w:ascii="Calibri" w:hAnsi="Calibri"/>
        </w:rPr>
        <w:t>ance</w:t>
      </w:r>
      <w:r w:rsidRPr="001D2A7A">
        <w:rPr>
          <w:rFonts w:ascii="Calibri" w:hAnsi="Calibri"/>
        </w:rPr>
        <w:t xml:space="preserve"> Bureau for data collection, planning, implementation, and evaluation on MSS. </w:t>
      </w:r>
      <w:r w:rsidR="006F1FE1" w:rsidRPr="001D2A7A">
        <w:rPr>
          <w:rFonts w:ascii="Calibri" w:hAnsi="Calibri"/>
        </w:rPr>
        <w:t xml:space="preserve">This support provided the Acehnese </w:t>
      </w:r>
      <w:r w:rsidR="00315EF2" w:rsidRPr="001D2A7A">
        <w:rPr>
          <w:rFonts w:ascii="Calibri" w:hAnsi="Calibri"/>
        </w:rPr>
        <w:t xml:space="preserve">Government </w:t>
      </w:r>
      <w:r w:rsidR="00E41274" w:rsidRPr="001D2A7A">
        <w:rPr>
          <w:rFonts w:ascii="Calibri" w:hAnsi="Calibri"/>
        </w:rPr>
        <w:t>with sufficient capacity to develop MSS plans</w:t>
      </w:r>
      <w:r w:rsidR="001D71EC" w:rsidRPr="001D2A7A">
        <w:rPr>
          <w:rFonts w:ascii="Calibri" w:hAnsi="Calibri"/>
        </w:rPr>
        <w:t xml:space="preserve"> and budgets as well as to provide </w:t>
      </w:r>
      <w:r w:rsidR="004C7458" w:rsidRPr="001D2A7A">
        <w:rPr>
          <w:rFonts w:ascii="Calibri" w:hAnsi="Calibri"/>
        </w:rPr>
        <w:t xml:space="preserve">mentoring </w:t>
      </w:r>
      <w:r w:rsidR="001D71EC" w:rsidRPr="001D2A7A">
        <w:rPr>
          <w:rFonts w:ascii="Calibri" w:hAnsi="Calibri"/>
        </w:rPr>
        <w:t xml:space="preserve">support to </w:t>
      </w:r>
      <w:r w:rsidR="003E3865" w:rsidRPr="001D2A7A">
        <w:rPr>
          <w:rFonts w:ascii="Calibri" w:hAnsi="Calibri"/>
        </w:rPr>
        <w:t xml:space="preserve">all 23 </w:t>
      </w:r>
      <w:r w:rsidR="001D71EC" w:rsidRPr="001D2A7A">
        <w:rPr>
          <w:rFonts w:ascii="Calibri" w:hAnsi="Calibri"/>
        </w:rPr>
        <w:t>district governments to undertake their own MSS anal</w:t>
      </w:r>
      <w:r w:rsidR="0019294B" w:rsidRPr="001D2A7A">
        <w:rPr>
          <w:rFonts w:ascii="Calibri" w:hAnsi="Calibri"/>
        </w:rPr>
        <w:t>ysis</w:t>
      </w:r>
      <w:r w:rsidR="004C7458" w:rsidRPr="001D2A7A">
        <w:rPr>
          <w:rFonts w:ascii="Calibri" w:hAnsi="Calibri"/>
        </w:rPr>
        <w:t xml:space="preserve"> and develop local MSS action plans. By the end of the period</w:t>
      </w:r>
      <w:r w:rsidR="003E510D" w:rsidRPr="001D2A7A">
        <w:rPr>
          <w:rFonts w:ascii="Calibri" w:hAnsi="Calibri"/>
        </w:rPr>
        <w:t xml:space="preserve">, </w:t>
      </w:r>
    </w:p>
    <w:p w14:paraId="5632B7D5" w14:textId="174E1001" w:rsidR="00B101EA" w:rsidRPr="001D2A7A" w:rsidRDefault="00B101EA" w:rsidP="00DE6BD1">
      <w:pPr>
        <w:pStyle w:val="BodyText"/>
        <w:numPr>
          <w:ilvl w:val="0"/>
          <w:numId w:val="15"/>
        </w:numPr>
        <w:jc w:val="both"/>
        <w:rPr>
          <w:rFonts w:ascii="Calibri" w:hAnsi="Calibri"/>
        </w:rPr>
      </w:pPr>
      <w:r w:rsidRPr="001D2A7A">
        <w:rPr>
          <w:rFonts w:ascii="Calibri" w:hAnsi="Calibri"/>
        </w:rPr>
        <w:t xml:space="preserve">The Bureau of Regional </w:t>
      </w:r>
      <w:r w:rsidR="00D841C5" w:rsidRPr="001D2A7A">
        <w:rPr>
          <w:rFonts w:ascii="Calibri" w:hAnsi="Calibri"/>
        </w:rPr>
        <w:t>Autonomy</w:t>
      </w:r>
      <w:r w:rsidRPr="001D2A7A">
        <w:rPr>
          <w:rFonts w:ascii="Calibri" w:hAnsi="Calibri"/>
        </w:rPr>
        <w:t xml:space="preserve"> and Govern</w:t>
      </w:r>
      <w:r w:rsidR="00D841C5" w:rsidRPr="001D2A7A">
        <w:rPr>
          <w:rFonts w:ascii="Calibri" w:hAnsi="Calibri"/>
        </w:rPr>
        <w:t>ance</w:t>
      </w:r>
      <w:r w:rsidRPr="001D2A7A">
        <w:rPr>
          <w:rFonts w:ascii="Calibri" w:hAnsi="Calibri"/>
        </w:rPr>
        <w:t xml:space="preserve"> </w:t>
      </w:r>
      <w:r w:rsidR="000F54F2" w:rsidRPr="001D2A7A">
        <w:rPr>
          <w:rFonts w:ascii="Calibri" w:hAnsi="Calibri"/>
        </w:rPr>
        <w:t>deve</w:t>
      </w:r>
      <w:r w:rsidR="00D841C5" w:rsidRPr="001D2A7A">
        <w:rPr>
          <w:rFonts w:ascii="Calibri" w:hAnsi="Calibri"/>
        </w:rPr>
        <w:t>l</w:t>
      </w:r>
      <w:r w:rsidR="000F54F2" w:rsidRPr="001D2A7A">
        <w:rPr>
          <w:rFonts w:ascii="Calibri" w:hAnsi="Calibri"/>
        </w:rPr>
        <w:t>oped an evaluation instrument that will ensure that micro and sectoral data has been used in the drafting of the</w:t>
      </w:r>
      <w:r w:rsidRPr="001D2A7A">
        <w:rPr>
          <w:rFonts w:ascii="Calibri" w:hAnsi="Calibri"/>
        </w:rPr>
        <w:t xml:space="preserve"> </w:t>
      </w:r>
      <w:r w:rsidR="00E613CB" w:rsidRPr="001D2A7A">
        <w:rPr>
          <w:rFonts w:ascii="Calibri" w:hAnsi="Calibri"/>
        </w:rPr>
        <w:t xml:space="preserve">Gubernatorial </w:t>
      </w:r>
      <w:r w:rsidRPr="001D2A7A">
        <w:rPr>
          <w:rFonts w:ascii="Calibri" w:hAnsi="Calibri"/>
        </w:rPr>
        <w:t>regulation on MSS action plan.</w:t>
      </w:r>
    </w:p>
    <w:p w14:paraId="0FA2BA60" w14:textId="12A779B9" w:rsidR="00591F52" w:rsidRPr="001D2A7A" w:rsidRDefault="001E7286" w:rsidP="00DE6BD1">
      <w:pPr>
        <w:pStyle w:val="BodyText"/>
        <w:numPr>
          <w:ilvl w:val="0"/>
          <w:numId w:val="15"/>
        </w:numPr>
        <w:jc w:val="both"/>
        <w:rPr>
          <w:rFonts w:ascii="Calibri" w:hAnsi="Calibri"/>
        </w:rPr>
      </w:pPr>
      <w:r w:rsidRPr="001D2A7A">
        <w:rPr>
          <w:rFonts w:ascii="Calibri" w:hAnsi="Calibri"/>
        </w:rPr>
        <w:t xml:space="preserve">The draft of the Gubernatorial regulation on </w:t>
      </w:r>
      <w:r w:rsidR="004D79F0" w:rsidRPr="001D2A7A">
        <w:rPr>
          <w:rFonts w:ascii="Calibri" w:hAnsi="Calibri"/>
        </w:rPr>
        <w:t xml:space="preserve">the </w:t>
      </w:r>
      <w:r w:rsidR="00D841C5" w:rsidRPr="001D2A7A">
        <w:rPr>
          <w:rFonts w:ascii="Calibri" w:hAnsi="Calibri"/>
        </w:rPr>
        <w:t>provincial</w:t>
      </w:r>
      <w:r w:rsidR="004D79F0" w:rsidRPr="001D2A7A">
        <w:rPr>
          <w:rFonts w:ascii="Calibri" w:hAnsi="Calibri"/>
        </w:rPr>
        <w:t xml:space="preserve"> </w:t>
      </w:r>
      <w:r w:rsidRPr="001D2A7A">
        <w:rPr>
          <w:rFonts w:ascii="Calibri" w:hAnsi="Calibri"/>
        </w:rPr>
        <w:t xml:space="preserve">MSS action plan was completed and is under review by </w:t>
      </w:r>
      <w:r w:rsidR="00591F52" w:rsidRPr="001D2A7A">
        <w:rPr>
          <w:rFonts w:ascii="Calibri" w:hAnsi="Calibri"/>
        </w:rPr>
        <w:t>MoHA.</w:t>
      </w:r>
    </w:p>
    <w:p w14:paraId="61BAB990" w14:textId="3ABDE6E3" w:rsidR="00BE0343" w:rsidRPr="001D2A7A" w:rsidRDefault="00337FC4" w:rsidP="00DE6BD1">
      <w:pPr>
        <w:pStyle w:val="BodyText"/>
        <w:numPr>
          <w:ilvl w:val="0"/>
          <w:numId w:val="15"/>
        </w:numPr>
        <w:jc w:val="both"/>
        <w:rPr>
          <w:rFonts w:ascii="Calibri" w:hAnsi="Calibri"/>
        </w:rPr>
      </w:pPr>
      <w:r w:rsidRPr="001D2A7A">
        <w:rPr>
          <w:rFonts w:ascii="Calibri" w:hAnsi="Calibri"/>
        </w:rPr>
        <w:t>Local regulations</w:t>
      </w:r>
      <w:r w:rsidR="00591F52" w:rsidRPr="001D2A7A">
        <w:rPr>
          <w:rFonts w:ascii="Calibri" w:hAnsi="Calibri"/>
        </w:rPr>
        <w:t xml:space="preserve"> (</w:t>
      </w:r>
      <w:r w:rsidR="00591F52" w:rsidRPr="001D2A7A">
        <w:rPr>
          <w:rFonts w:ascii="Calibri" w:hAnsi="Calibri"/>
          <w:i/>
          <w:iCs/>
        </w:rPr>
        <w:t>Peraturan Bupati</w:t>
      </w:r>
      <w:r w:rsidR="00591F52" w:rsidRPr="001D2A7A">
        <w:rPr>
          <w:rFonts w:ascii="Calibri" w:hAnsi="Calibri"/>
        </w:rPr>
        <w:t xml:space="preserve">/PERBUP or </w:t>
      </w:r>
      <w:r w:rsidR="00591F52" w:rsidRPr="001D2A7A">
        <w:rPr>
          <w:rFonts w:ascii="Calibri" w:hAnsi="Calibri"/>
          <w:i/>
          <w:iCs/>
        </w:rPr>
        <w:t>Peraturan Walikota</w:t>
      </w:r>
      <w:r w:rsidR="00591F52" w:rsidRPr="001D2A7A">
        <w:rPr>
          <w:rFonts w:ascii="Calibri" w:hAnsi="Calibri"/>
        </w:rPr>
        <w:t xml:space="preserve">/PERWALI) </w:t>
      </w:r>
      <w:r w:rsidRPr="001D2A7A">
        <w:rPr>
          <w:rFonts w:ascii="Calibri" w:hAnsi="Calibri"/>
        </w:rPr>
        <w:t>on the</w:t>
      </w:r>
      <w:r w:rsidR="00591F52" w:rsidRPr="001D2A7A">
        <w:rPr>
          <w:rFonts w:ascii="Calibri" w:hAnsi="Calibri"/>
        </w:rPr>
        <w:t xml:space="preserve"> implementation of MSS action plan</w:t>
      </w:r>
      <w:r w:rsidRPr="001D2A7A">
        <w:rPr>
          <w:rFonts w:ascii="Calibri" w:hAnsi="Calibri"/>
        </w:rPr>
        <w:t xml:space="preserve">s </w:t>
      </w:r>
      <w:r w:rsidR="00F709A7" w:rsidRPr="001D2A7A">
        <w:rPr>
          <w:rFonts w:ascii="Calibri" w:hAnsi="Calibri"/>
        </w:rPr>
        <w:t>were</w:t>
      </w:r>
      <w:r w:rsidRPr="001D2A7A">
        <w:rPr>
          <w:rFonts w:ascii="Calibri" w:hAnsi="Calibri"/>
        </w:rPr>
        <w:t xml:space="preserve"> issued </w:t>
      </w:r>
      <w:r w:rsidR="003D70FB" w:rsidRPr="001D2A7A">
        <w:rPr>
          <w:rFonts w:ascii="Calibri" w:hAnsi="Calibri"/>
        </w:rPr>
        <w:t>by</w:t>
      </w:r>
      <w:r w:rsidRPr="001D2A7A">
        <w:rPr>
          <w:rFonts w:ascii="Calibri" w:hAnsi="Calibri"/>
        </w:rPr>
        <w:t xml:space="preserve"> the district</w:t>
      </w:r>
      <w:r w:rsidR="003D70FB" w:rsidRPr="001D2A7A">
        <w:rPr>
          <w:rFonts w:ascii="Calibri" w:hAnsi="Calibri"/>
        </w:rPr>
        <w:t xml:space="preserve"> governments</w:t>
      </w:r>
      <w:r w:rsidRPr="001D2A7A">
        <w:rPr>
          <w:rFonts w:ascii="Calibri" w:hAnsi="Calibri"/>
        </w:rPr>
        <w:t xml:space="preserve"> of </w:t>
      </w:r>
      <w:r w:rsidR="00591F52" w:rsidRPr="001D2A7A">
        <w:rPr>
          <w:rFonts w:ascii="Calibri" w:hAnsi="Calibri"/>
        </w:rPr>
        <w:t>Gayo Lues</w:t>
      </w:r>
      <w:r w:rsidRPr="001D2A7A">
        <w:rPr>
          <w:rFonts w:ascii="Calibri" w:hAnsi="Calibri"/>
        </w:rPr>
        <w:t xml:space="preserve"> and</w:t>
      </w:r>
      <w:r w:rsidR="00591F52" w:rsidRPr="001D2A7A">
        <w:rPr>
          <w:rFonts w:ascii="Calibri" w:hAnsi="Calibri"/>
        </w:rPr>
        <w:t xml:space="preserve"> Bener Meriah, and </w:t>
      </w:r>
      <w:r w:rsidR="003D70FB" w:rsidRPr="001D2A7A">
        <w:rPr>
          <w:rFonts w:ascii="Calibri" w:hAnsi="Calibri"/>
        </w:rPr>
        <w:t xml:space="preserve">by </w:t>
      </w:r>
      <w:r w:rsidR="00591F52" w:rsidRPr="001D2A7A">
        <w:rPr>
          <w:rFonts w:ascii="Calibri" w:hAnsi="Calibri"/>
        </w:rPr>
        <w:t>Sabang City</w:t>
      </w:r>
      <w:r w:rsidR="003D70FB" w:rsidRPr="001D2A7A">
        <w:rPr>
          <w:rFonts w:ascii="Calibri" w:hAnsi="Calibri"/>
        </w:rPr>
        <w:t xml:space="preserve"> government</w:t>
      </w:r>
      <w:r w:rsidR="00591F52" w:rsidRPr="001D2A7A">
        <w:rPr>
          <w:rFonts w:ascii="Calibri" w:hAnsi="Calibri"/>
        </w:rPr>
        <w:t xml:space="preserve">. </w:t>
      </w:r>
    </w:p>
    <w:p w14:paraId="42E09841" w14:textId="6DEE648E" w:rsidR="00085FDE" w:rsidRPr="001D2A7A" w:rsidRDefault="00591F52" w:rsidP="00DE6BD1">
      <w:pPr>
        <w:pStyle w:val="BodyText"/>
        <w:numPr>
          <w:ilvl w:val="0"/>
          <w:numId w:val="15"/>
        </w:numPr>
        <w:jc w:val="both"/>
        <w:rPr>
          <w:rFonts w:ascii="Calibri" w:hAnsi="Calibri"/>
        </w:rPr>
      </w:pPr>
      <w:r w:rsidRPr="001D2A7A">
        <w:rPr>
          <w:rFonts w:ascii="Calibri" w:hAnsi="Calibri"/>
        </w:rPr>
        <w:t xml:space="preserve">MoHA </w:t>
      </w:r>
      <w:r w:rsidR="00556719" w:rsidRPr="001D2A7A">
        <w:rPr>
          <w:rFonts w:ascii="Calibri" w:hAnsi="Calibri"/>
        </w:rPr>
        <w:t xml:space="preserve">reviewed regulations in </w:t>
      </w:r>
      <w:r w:rsidRPr="001D2A7A">
        <w:rPr>
          <w:rFonts w:ascii="Calibri" w:hAnsi="Calibri"/>
        </w:rPr>
        <w:t>five</w:t>
      </w:r>
      <w:r w:rsidR="00556719" w:rsidRPr="001D2A7A">
        <w:rPr>
          <w:rFonts w:ascii="Calibri" w:hAnsi="Calibri"/>
        </w:rPr>
        <w:t xml:space="preserve"> further</w:t>
      </w:r>
      <w:r w:rsidRPr="001D2A7A">
        <w:rPr>
          <w:rFonts w:ascii="Calibri" w:hAnsi="Calibri"/>
        </w:rPr>
        <w:t xml:space="preserve"> districts/</w:t>
      </w:r>
      <w:r w:rsidR="00556719" w:rsidRPr="001D2A7A">
        <w:rPr>
          <w:rFonts w:ascii="Calibri" w:hAnsi="Calibri"/>
        </w:rPr>
        <w:t>cities and has approved them for</w:t>
      </w:r>
      <w:r w:rsidR="009E4336" w:rsidRPr="001D2A7A">
        <w:rPr>
          <w:rFonts w:ascii="Calibri" w:hAnsi="Calibri"/>
        </w:rPr>
        <w:t xml:space="preserve"> issuance </w:t>
      </w:r>
      <w:r w:rsidR="00F30A53" w:rsidRPr="001D2A7A">
        <w:rPr>
          <w:rFonts w:ascii="Calibri" w:hAnsi="Calibri"/>
        </w:rPr>
        <w:t>(</w:t>
      </w:r>
      <w:r w:rsidR="00FA5BD1" w:rsidRPr="001D2A7A">
        <w:rPr>
          <w:rFonts w:ascii="Calibri" w:hAnsi="Calibri"/>
        </w:rPr>
        <w:t xml:space="preserve">Aceh Barat, </w:t>
      </w:r>
      <w:r w:rsidR="00F30A53" w:rsidRPr="001D2A7A">
        <w:rPr>
          <w:rFonts w:ascii="Calibri" w:hAnsi="Calibri"/>
        </w:rPr>
        <w:t>Aceh Barat Daya, Aceh Utara, Aceh Tamiang,</w:t>
      </w:r>
      <w:r w:rsidR="006E25A7" w:rsidRPr="001D2A7A">
        <w:rPr>
          <w:rFonts w:ascii="Calibri" w:hAnsi="Calibri"/>
        </w:rPr>
        <w:t xml:space="preserve"> Langsa) </w:t>
      </w:r>
    </w:p>
    <w:p w14:paraId="048CD3B4" w14:textId="5C1CB779" w:rsidR="00591F52" w:rsidRPr="001D2A7A" w:rsidRDefault="00085FDE" w:rsidP="00DE6BD1">
      <w:pPr>
        <w:pStyle w:val="BodyText"/>
        <w:numPr>
          <w:ilvl w:val="0"/>
          <w:numId w:val="15"/>
        </w:numPr>
        <w:jc w:val="both"/>
        <w:rPr>
          <w:rFonts w:ascii="Calibri" w:hAnsi="Calibri"/>
        </w:rPr>
      </w:pPr>
      <w:r w:rsidRPr="001D2A7A">
        <w:rPr>
          <w:rFonts w:ascii="Calibri" w:hAnsi="Calibri"/>
        </w:rPr>
        <w:t>A</w:t>
      </w:r>
      <w:r w:rsidR="00DE3BC7" w:rsidRPr="001D2A7A">
        <w:rPr>
          <w:rFonts w:ascii="Calibri" w:hAnsi="Calibri"/>
        </w:rPr>
        <w:t>n additional ei</w:t>
      </w:r>
      <w:r w:rsidR="00591F52" w:rsidRPr="001D2A7A">
        <w:rPr>
          <w:rFonts w:ascii="Calibri" w:hAnsi="Calibri"/>
        </w:rPr>
        <w:t>ght districts/</w:t>
      </w:r>
      <w:r w:rsidR="008265B8" w:rsidRPr="001D2A7A">
        <w:rPr>
          <w:rFonts w:ascii="Calibri" w:hAnsi="Calibri"/>
        </w:rPr>
        <w:t>cities</w:t>
      </w:r>
      <w:r w:rsidR="00591F52" w:rsidRPr="001D2A7A">
        <w:rPr>
          <w:rFonts w:ascii="Calibri" w:hAnsi="Calibri"/>
        </w:rPr>
        <w:t xml:space="preserve"> uploaded MSS action plan documents and</w:t>
      </w:r>
      <w:r w:rsidR="00DE3BC7" w:rsidRPr="001D2A7A">
        <w:rPr>
          <w:rFonts w:ascii="Calibri" w:hAnsi="Calibri"/>
        </w:rPr>
        <w:t xml:space="preserve"> are</w:t>
      </w:r>
      <w:r w:rsidR="00591F52" w:rsidRPr="001D2A7A">
        <w:rPr>
          <w:rFonts w:ascii="Calibri" w:hAnsi="Calibri"/>
        </w:rPr>
        <w:t xml:space="preserve"> waiting for MoHA </w:t>
      </w:r>
      <w:r w:rsidR="00DE3BC7" w:rsidRPr="001D2A7A">
        <w:rPr>
          <w:rFonts w:ascii="Calibri" w:hAnsi="Calibri"/>
        </w:rPr>
        <w:t>approval</w:t>
      </w:r>
      <w:r w:rsidR="00591F52" w:rsidRPr="001D2A7A">
        <w:rPr>
          <w:rFonts w:ascii="Calibri" w:hAnsi="Calibri"/>
        </w:rPr>
        <w:t xml:space="preserve">, while </w:t>
      </w:r>
      <w:r w:rsidR="00DE3BC7" w:rsidRPr="001D2A7A">
        <w:rPr>
          <w:rFonts w:ascii="Calibri" w:hAnsi="Calibri"/>
        </w:rPr>
        <w:t xml:space="preserve">the final </w:t>
      </w:r>
      <w:r w:rsidR="008B1C5A" w:rsidRPr="001D2A7A">
        <w:rPr>
          <w:rFonts w:ascii="Calibri" w:hAnsi="Calibri"/>
        </w:rPr>
        <w:t>seven</w:t>
      </w:r>
      <w:r w:rsidR="00591F52" w:rsidRPr="001D2A7A">
        <w:rPr>
          <w:rFonts w:ascii="Calibri" w:hAnsi="Calibri"/>
        </w:rPr>
        <w:t xml:space="preserve"> districts/</w:t>
      </w:r>
      <w:r w:rsidR="008265B8" w:rsidRPr="001D2A7A">
        <w:rPr>
          <w:rFonts w:ascii="Calibri" w:hAnsi="Calibri"/>
        </w:rPr>
        <w:t>cities</w:t>
      </w:r>
      <w:r w:rsidR="00591F52" w:rsidRPr="001D2A7A">
        <w:rPr>
          <w:rFonts w:ascii="Calibri" w:hAnsi="Calibri"/>
        </w:rPr>
        <w:t xml:space="preserve"> are finalizing the </w:t>
      </w:r>
      <w:r w:rsidR="007B76C5" w:rsidRPr="001D2A7A">
        <w:rPr>
          <w:rFonts w:ascii="Calibri" w:hAnsi="Calibri"/>
        </w:rPr>
        <w:t>draft</w:t>
      </w:r>
      <w:r w:rsidR="00C17047" w:rsidRPr="001D2A7A">
        <w:rPr>
          <w:rFonts w:ascii="Calibri" w:hAnsi="Calibri"/>
        </w:rPr>
        <w:t>s</w:t>
      </w:r>
      <w:r w:rsidR="00591F52" w:rsidRPr="001D2A7A">
        <w:rPr>
          <w:rFonts w:ascii="Calibri" w:hAnsi="Calibri"/>
        </w:rPr>
        <w:t xml:space="preserve"> of their regulation</w:t>
      </w:r>
      <w:r w:rsidR="00C17047" w:rsidRPr="001D2A7A">
        <w:rPr>
          <w:rFonts w:ascii="Calibri" w:hAnsi="Calibri"/>
        </w:rPr>
        <w:t>s</w:t>
      </w:r>
      <w:r w:rsidR="00591F52" w:rsidRPr="001D2A7A">
        <w:rPr>
          <w:rFonts w:ascii="Calibri" w:hAnsi="Calibri"/>
        </w:rPr>
        <w:t xml:space="preserve"> on MSS action plan</w:t>
      </w:r>
      <w:r w:rsidR="00C17047" w:rsidRPr="001D2A7A">
        <w:rPr>
          <w:rFonts w:ascii="Calibri" w:hAnsi="Calibri"/>
        </w:rPr>
        <w:t>s</w:t>
      </w:r>
      <w:r w:rsidR="00591F52" w:rsidRPr="001D2A7A">
        <w:rPr>
          <w:rFonts w:ascii="Calibri" w:hAnsi="Calibri"/>
        </w:rPr>
        <w:t>.</w:t>
      </w:r>
    </w:p>
    <w:p w14:paraId="2A2C2E83" w14:textId="481FD2FC" w:rsidR="000A680E" w:rsidRPr="003121A4" w:rsidRDefault="000A680E" w:rsidP="00DE6BD1">
      <w:pPr>
        <w:pStyle w:val="Heading4"/>
        <w:numPr>
          <w:ilvl w:val="3"/>
          <w:numId w:val="13"/>
        </w:numPr>
        <w:ind w:left="851" w:hanging="851"/>
        <w:rPr>
          <w:rFonts w:ascii="Calibri" w:hAnsi="Calibri"/>
          <w:color w:val="2C3B5B"/>
          <w:sz w:val="24"/>
          <w:szCs w:val="24"/>
        </w:rPr>
      </w:pPr>
      <w:r w:rsidRPr="003121A4">
        <w:rPr>
          <w:rStyle w:val="Strong"/>
          <w:color w:val="2C3B5B"/>
          <w:sz w:val="24"/>
          <w:szCs w:val="24"/>
        </w:rPr>
        <w:t>NTB</w:t>
      </w:r>
    </w:p>
    <w:p w14:paraId="1D4BD80C" w14:textId="02D73F6B" w:rsidR="00DF5456" w:rsidRPr="001D2A7A" w:rsidRDefault="00F46AC0" w:rsidP="00ED67CB">
      <w:pPr>
        <w:pStyle w:val="BodyText"/>
        <w:jc w:val="both"/>
        <w:rPr>
          <w:rFonts w:ascii="Calibri" w:hAnsi="Calibri"/>
        </w:rPr>
      </w:pPr>
      <w:r w:rsidRPr="001D2A7A">
        <w:rPr>
          <w:rFonts w:ascii="Calibri" w:hAnsi="Calibri"/>
        </w:rPr>
        <w:t>I</w:t>
      </w:r>
      <w:r w:rsidR="0052180B" w:rsidRPr="001D2A7A">
        <w:rPr>
          <w:rFonts w:ascii="Calibri" w:hAnsi="Calibri"/>
        </w:rPr>
        <w:t>n</w:t>
      </w:r>
      <w:r w:rsidRPr="001D2A7A">
        <w:rPr>
          <w:rFonts w:ascii="Calibri" w:hAnsi="Calibri"/>
        </w:rPr>
        <w:t xml:space="preserve"> NTB, SKALA worked with the provincial MSS team to develop capacity to more effectively support districts and cities to develop their MSS action plans. </w:t>
      </w:r>
      <w:r w:rsidR="005E3ED4" w:rsidRPr="001D2A7A">
        <w:rPr>
          <w:rFonts w:ascii="Calibri" w:hAnsi="Calibri"/>
        </w:rPr>
        <w:t xml:space="preserve">As </w:t>
      </w:r>
      <w:r w:rsidR="00024F66" w:rsidRPr="001D2A7A">
        <w:rPr>
          <w:rFonts w:ascii="Calibri" w:hAnsi="Calibri"/>
        </w:rPr>
        <w:t xml:space="preserve">a result of this support, </w:t>
      </w:r>
      <w:r w:rsidR="00E500D5" w:rsidRPr="001D2A7A">
        <w:rPr>
          <w:rFonts w:ascii="Calibri" w:hAnsi="Calibri"/>
        </w:rPr>
        <w:t xml:space="preserve">the </w:t>
      </w:r>
      <w:r w:rsidR="00E500D5" w:rsidRPr="001D2A7A">
        <w:rPr>
          <w:rFonts w:ascii="Calibri" w:hAnsi="Calibri"/>
        </w:rPr>
        <w:lastRenderedPageBreak/>
        <w:t>majority</w:t>
      </w:r>
      <w:r w:rsidR="00024F66" w:rsidRPr="001D2A7A">
        <w:rPr>
          <w:rFonts w:ascii="Calibri" w:hAnsi="Calibri"/>
        </w:rPr>
        <w:t xml:space="preserve"> of the </w:t>
      </w:r>
      <w:r w:rsidR="007B76C5" w:rsidRPr="001D2A7A">
        <w:rPr>
          <w:rFonts w:ascii="Calibri" w:hAnsi="Calibri"/>
        </w:rPr>
        <w:t>provincial</w:t>
      </w:r>
      <w:r w:rsidR="00024F66" w:rsidRPr="001D2A7A">
        <w:rPr>
          <w:rFonts w:ascii="Calibri" w:hAnsi="Calibri"/>
        </w:rPr>
        <w:t xml:space="preserve"> MSS implementation team indicate that they </w:t>
      </w:r>
      <w:r w:rsidR="00B731DC" w:rsidRPr="001D2A7A">
        <w:rPr>
          <w:rFonts w:ascii="Calibri" w:hAnsi="Calibri"/>
        </w:rPr>
        <w:t xml:space="preserve">now have the confidence to </w:t>
      </w:r>
      <w:r w:rsidR="00D46196" w:rsidRPr="001D2A7A">
        <w:rPr>
          <w:rFonts w:ascii="Calibri" w:hAnsi="Calibri"/>
        </w:rPr>
        <w:t>mentor</w:t>
      </w:r>
      <w:r w:rsidR="00B731DC" w:rsidRPr="001D2A7A">
        <w:rPr>
          <w:rFonts w:ascii="Calibri" w:hAnsi="Calibri"/>
        </w:rPr>
        <w:t xml:space="preserve"> and review </w:t>
      </w:r>
      <w:r w:rsidR="007B76C5" w:rsidRPr="001D2A7A">
        <w:rPr>
          <w:rFonts w:ascii="Calibri" w:hAnsi="Calibri"/>
        </w:rPr>
        <w:t>district</w:t>
      </w:r>
      <w:r w:rsidR="00B731DC" w:rsidRPr="001D2A7A">
        <w:rPr>
          <w:rFonts w:ascii="Calibri" w:hAnsi="Calibri"/>
        </w:rPr>
        <w:t xml:space="preserve"> efforts to develop MSS action plans.</w:t>
      </w:r>
      <w:r w:rsidR="00D46196" w:rsidRPr="001D2A7A">
        <w:rPr>
          <w:rFonts w:ascii="Calibri" w:hAnsi="Calibri"/>
        </w:rPr>
        <w:t xml:space="preserve"> This confidence </w:t>
      </w:r>
      <w:r w:rsidR="000E3439" w:rsidRPr="001D2A7A">
        <w:rPr>
          <w:rFonts w:ascii="Calibri" w:hAnsi="Calibri"/>
        </w:rPr>
        <w:t>has been</w:t>
      </w:r>
      <w:r w:rsidR="00D46196" w:rsidRPr="001D2A7A">
        <w:rPr>
          <w:rFonts w:ascii="Calibri" w:hAnsi="Calibri"/>
        </w:rPr>
        <w:t xml:space="preserve"> bolstered by the development of an instrument to </w:t>
      </w:r>
      <w:r w:rsidR="00BA61A6" w:rsidRPr="001D2A7A">
        <w:rPr>
          <w:rFonts w:ascii="Calibri" w:hAnsi="Calibri"/>
        </w:rPr>
        <w:t>facilitate</w:t>
      </w:r>
      <w:r w:rsidR="00D46196" w:rsidRPr="001D2A7A">
        <w:rPr>
          <w:rFonts w:ascii="Calibri" w:hAnsi="Calibri"/>
        </w:rPr>
        <w:t xml:space="preserve"> the review of </w:t>
      </w:r>
      <w:r w:rsidR="00BA61A6" w:rsidRPr="001D2A7A">
        <w:rPr>
          <w:rFonts w:ascii="Calibri" w:hAnsi="Calibri"/>
        </w:rPr>
        <w:t>MSS action plan quality by</w:t>
      </w:r>
      <w:r w:rsidR="00591F52" w:rsidRPr="001D2A7A">
        <w:rPr>
          <w:rFonts w:ascii="Calibri" w:hAnsi="Calibri"/>
        </w:rPr>
        <w:t xml:space="preserve"> </w:t>
      </w:r>
      <w:r w:rsidR="008D5C4B" w:rsidRPr="001D2A7A">
        <w:rPr>
          <w:rFonts w:ascii="Calibri" w:hAnsi="Calibri"/>
        </w:rPr>
        <w:t>the province’s legal bureau</w:t>
      </w:r>
      <w:r w:rsidR="00946380" w:rsidRPr="001D2A7A">
        <w:rPr>
          <w:rFonts w:ascii="Calibri" w:hAnsi="Calibri"/>
        </w:rPr>
        <w:t xml:space="preserve"> which can also be used as a framework for discussing MSS action plan preparation. </w:t>
      </w:r>
    </w:p>
    <w:p w14:paraId="183CB0E8" w14:textId="0C21F378" w:rsidR="00221A4E" w:rsidRPr="001D2A7A" w:rsidRDefault="000349AF" w:rsidP="00ED67CB">
      <w:pPr>
        <w:pStyle w:val="BodyText"/>
        <w:spacing w:before="240"/>
        <w:jc w:val="both"/>
        <w:rPr>
          <w:rFonts w:ascii="Calibri" w:hAnsi="Calibri"/>
        </w:rPr>
      </w:pPr>
      <w:r w:rsidRPr="001D2A7A">
        <w:rPr>
          <w:rFonts w:ascii="Calibri" w:hAnsi="Calibri"/>
        </w:rPr>
        <w:t>So far, three districts</w:t>
      </w:r>
      <w:r w:rsidR="00A51E80" w:rsidRPr="001D2A7A">
        <w:rPr>
          <w:rFonts w:ascii="Calibri" w:hAnsi="Calibri"/>
        </w:rPr>
        <w:t xml:space="preserve"> (</w:t>
      </w:r>
      <w:r w:rsidR="00A51E80" w:rsidRPr="001D2A7A">
        <w:rPr>
          <w:rStyle w:val="normaltextrun"/>
          <w:rFonts w:ascii="Calibri" w:hAnsi="Calibri"/>
          <w:color w:val="000000"/>
          <w:szCs w:val="22"/>
          <w:shd w:val="clear" w:color="auto" w:fill="FFFFFF"/>
        </w:rPr>
        <w:t>Sumbawa, Sumbawa Barat and Bima District)</w:t>
      </w:r>
      <w:r w:rsidR="00DF5456" w:rsidRPr="001D2A7A">
        <w:rPr>
          <w:rFonts w:ascii="Calibri" w:hAnsi="Calibri"/>
        </w:rPr>
        <w:t xml:space="preserve"> out of ten</w:t>
      </w:r>
      <w:r w:rsidRPr="001D2A7A">
        <w:rPr>
          <w:rFonts w:ascii="Calibri" w:hAnsi="Calibri"/>
        </w:rPr>
        <w:t xml:space="preserve"> have satisfactorily completed their action</w:t>
      </w:r>
      <w:r w:rsidR="00A724F5" w:rsidRPr="001D2A7A">
        <w:rPr>
          <w:rFonts w:ascii="Calibri" w:hAnsi="Calibri"/>
        </w:rPr>
        <w:t xml:space="preserve"> plan and Sumbawa has legalised </w:t>
      </w:r>
      <w:r w:rsidR="00C17047" w:rsidRPr="001D2A7A">
        <w:rPr>
          <w:rFonts w:ascii="Calibri" w:hAnsi="Calibri"/>
        </w:rPr>
        <w:t>it</w:t>
      </w:r>
      <w:r w:rsidR="002D2355" w:rsidRPr="001D2A7A">
        <w:rPr>
          <w:rFonts w:ascii="Calibri" w:hAnsi="Calibri"/>
        </w:rPr>
        <w:t>s</w:t>
      </w:r>
      <w:r w:rsidR="0008071E" w:rsidRPr="001D2A7A">
        <w:rPr>
          <w:rFonts w:ascii="Calibri" w:hAnsi="Calibri"/>
        </w:rPr>
        <w:t xml:space="preserve"> </w:t>
      </w:r>
      <w:r w:rsidR="00737831" w:rsidRPr="001D2A7A">
        <w:rPr>
          <w:rFonts w:ascii="Calibri" w:hAnsi="Calibri"/>
        </w:rPr>
        <w:t xml:space="preserve">MSS action plan via a </w:t>
      </w:r>
      <w:r w:rsidR="002D0768" w:rsidRPr="001D2A7A">
        <w:rPr>
          <w:rFonts w:ascii="Calibri" w:hAnsi="Calibri"/>
        </w:rPr>
        <w:t>PERBUP</w:t>
      </w:r>
      <w:r w:rsidR="00737831" w:rsidRPr="001D2A7A">
        <w:rPr>
          <w:rFonts w:ascii="Calibri" w:hAnsi="Calibri"/>
        </w:rPr>
        <w:t xml:space="preserve">. </w:t>
      </w:r>
      <w:r w:rsidR="00DF5456" w:rsidRPr="001D2A7A">
        <w:rPr>
          <w:rFonts w:ascii="Calibri" w:hAnsi="Calibri"/>
        </w:rPr>
        <w:t xml:space="preserve">The provincial </w:t>
      </w:r>
      <w:r w:rsidR="00697990" w:rsidRPr="001D2A7A">
        <w:rPr>
          <w:rFonts w:ascii="Calibri" w:hAnsi="Calibri"/>
        </w:rPr>
        <w:t>government continues to work on its own MSS action plan</w:t>
      </w:r>
      <w:r w:rsidR="00D25E4B" w:rsidRPr="001D2A7A">
        <w:rPr>
          <w:rFonts w:ascii="Calibri" w:hAnsi="Calibri"/>
        </w:rPr>
        <w:t xml:space="preserve">. It is currently </w:t>
      </w:r>
      <w:r w:rsidR="004073BD" w:rsidRPr="001D2A7A">
        <w:rPr>
          <w:rFonts w:ascii="Calibri" w:hAnsi="Calibri"/>
        </w:rPr>
        <w:t xml:space="preserve">waiting on health sector data to complete planning. </w:t>
      </w:r>
    </w:p>
    <w:p w14:paraId="6E1D5EA6" w14:textId="4A5DE613" w:rsidR="004073BD" w:rsidRPr="001D2A7A" w:rsidRDefault="004073BD" w:rsidP="00ED67CB">
      <w:pPr>
        <w:pStyle w:val="BodyText"/>
        <w:spacing w:before="240"/>
        <w:jc w:val="both"/>
        <w:rPr>
          <w:rFonts w:ascii="Calibri" w:hAnsi="Calibri"/>
        </w:rPr>
      </w:pPr>
      <w:r w:rsidRPr="001D2A7A">
        <w:rPr>
          <w:rFonts w:ascii="Calibri" w:hAnsi="Calibri"/>
        </w:rPr>
        <w:t>Parallel to support for the MSS action plans themselves, SKALA will support</w:t>
      </w:r>
      <w:r w:rsidR="00D0227E" w:rsidRPr="001D2A7A">
        <w:rPr>
          <w:rFonts w:ascii="Calibri" w:hAnsi="Calibri"/>
        </w:rPr>
        <w:t xml:space="preserve"> the integration of e-MSS, MoHA’s MSS evaluation </w:t>
      </w:r>
      <w:r w:rsidR="0092263C" w:rsidRPr="001D2A7A">
        <w:rPr>
          <w:rFonts w:ascii="Calibri" w:hAnsi="Calibri"/>
        </w:rPr>
        <w:t>database</w:t>
      </w:r>
      <w:r w:rsidR="00D0227E" w:rsidRPr="001D2A7A">
        <w:rPr>
          <w:rFonts w:ascii="Calibri" w:hAnsi="Calibri"/>
        </w:rPr>
        <w:t xml:space="preserve">, into the </w:t>
      </w:r>
      <w:r w:rsidR="00BF463B" w:rsidRPr="001D2A7A">
        <w:rPr>
          <w:rFonts w:ascii="Calibri" w:hAnsi="Calibri"/>
        </w:rPr>
        <w:t>Satu Data</w:t>
      </w:r>
      <w:r w:rsidR="00D0227E" w:rsidRPr="001D2A7A">
        <w:rPr>
          <w:rFonts w:ascii="Calibri" w:hAnsi="Calibri"/>
        </w:rPr>
        <w:t xml:space="preserve"> NTB portal to allow for increased public access to MSS data. </w:t>
      </w:r>
    </w:p>
    <w:p w14:paraId="6BA9A2D2" w14:textId="5BEE56CB" w:rsidR="00D0227E" w:rsidRPr="003121A4" w:rsidRDefault="00D0227E" w:rsidP="00DE6BD1">
      <w:pPr>
        <w:pStyle w:val="Heading4"/>
        <w:numPr>
          <w:ilvl w:val="3"/>
          <w:numId w:val="13"/>
        </w:numPr>
        <w:ind w:left="851" w:hanging="851"/>
        <w:jc w:val="both"/>
        <w:rPr>
          <w:rFonts w:ascii="Calibri" w:hAnsi="Calibri"/>
          <w:color w:val="2C3B5B"/>
          <w:sz w:val="24"/>
          <w:szCs w:val="24"/>
        </w:rPr>
      </w:pPr>
      <w:r w:rsidRPr="003121A4">
        <w:rPr>
          <w:rStyle w:val="Strong"/>
          <w:color w:val="2C3B5B"/>
          <w:sz w:val="24"/>
          <w:szCs w:val="24"/>
        </w:rPr>
        <w:t>NTT</w:t>
      </w:r>
    </w:p>
    <w:p w14:paraId="5A795DD0" w14:textId="723CDAC7" w:rsidR="00EA4071" w:rsidRPr="001D2A7A" w:rsidRDefault="00591F52" w:rsidP="00ED67CB">
      <w:pPr>
        <w:pStyle w:val="BodyText"/>
        <w:jc w:val="both"/>
        <w:rPr>
          <w:rFonts w:ascii="Calibri" w:eastAsia="Calibri Light" w:hAnsi="Calibri"/>
        </w:rPr>
      </w:pPr>
      <w:r w:rsidRPr="001D2A7A">
        <w:rPr>
          <w:rFonts w:ascii="Calibri" w:eastAsia="Calibri Light" w:hAnsi="Calibri"/>
        </w:rPr>
        <w:t xml:space="preserve">In </w:t>
      </w:r>
      <w:r w:rsidR="006A1CC4" w:rsidRPr="001D2A7A">
        <w:rPr>
          <w:rFonts w:ascii="Calibri" w:eastAsia="Calibri Light" w:hAnsi="Calibri"/>
        </w:rPr>
        <w:t xml:space="preserve">NTT, the initial focus for MSS has been around improving </w:t>
      </w:r>
      <w:r w:rsidR="00D841C5" w:rsidRPr="001D2A7A">
        <w:rPr>
          <w:rFonts w:ascii="Calibri" w:eastAsia="Calibri Light" w:hAnsi="Calibri"/>
        </w:rPr>
        <w:t xml:space="preserve">provincial-level </w:t>
      </w:r>
      <w:r w:rsidR="006A1CC4" w:rsidRPr="001D2A7A">
        <w:rPr>
          <w:rFonts w:ascii="Calibri" w:eastAsia="Calibri Light" w:hAnsi="Calibri"/>
        </w:rPr>
        <w:t>reporting.</w:t>
      </w:r>
      <w:r w:rsidR="00E85211" w:rsidRPr="001D2A7A">
        <w:rPr>
          <w:rFonts w:ascii="Calibri" w:eastAsia="Calibri Light" w:hAnsi="Calibri"/>
        </w:rPr>
        <w:t xml:space="preserve"> </w:t>
      </w:r>
      <w:r w:rsidR="007C7B14" w:rsidRPr="001D2A7A">
        <w:rPr>
          <w:rFonts w:ascii="Calibri" w:eastAsia="Calibri Light" w:hAnsi="Calibri"/>
        </w:rPr>
        <w:t>In this period, SKALA provided training to 54 staff members</w:t>
      </w:r>
      <w:r w:rsidR="007C7B14" w:rsidRPr="001D2A7A">
        <w:rPr>
          <w:rStyle w:val="FootnoteReference"/>
          <w:rFonts w:ascii="Calibri" w:eastAsia="Calibri Light" w:hAnsi="Calibri"/>
          <w:lang w:val="sv-SE"/>
        </w:rPr>
        <w:footnoteReference w:id="5"/>
      </w:r>
      <w:r w:rsidR="007C7B14" w:rsidRPr="001D2A7A">
        <w:rPr>
          <w:rFonts w:ascii="Calibri" w:eastAsia="Calibri Light" w:hAnsi="Calibri"/>
        </w:rPr>
        <w:t xml:space="preserve"> </w:t>
      </w:r>
      <w:r w:rsidR="00D841C5" w:rsidRPr="001D2A7A">
        <w:rPr>
          <w:rFonts w:ascii="Calibri" w:eastAsia="Calibri Light" w:hAnsi="Calibri"/>
        </w:rPr>
        <w:t xml:space="preserve">across </w:t>
      </w:r>
      <w:r w:rsidRPr="001D2A7A">
        <w:rPr>
          <w:rFonts w:ascii="Calibri" w:eastAsia="Calibri Light" w:hAnsi="Calibri"/>
        </w:rPr>
        <w:t xml:space="preserve">six </w:t>
      </w:r>
      <w:r w:rsidR="00E351F6" w:rsidRPr="001D2A7A">
        <w:rPr>
          <w:rFonts w:ascii="Calibri" w:eastAsia="Calibri Light" w:hAnsi="Calibri"/>
        </w:rPr>
        <w:t>departments at the provincial level</w:t>
      </w:r>
      <w:r w:rsidRPr="001D2A7A">
        <w:rPr>
          <w:rFonts w:ascii="Calibri" w:eastAsia="Calibri Light" w:hAnsi="Calibri"/>
        </w:rPr>
        <w:t xml:space="preserve"> who </w:t>
      </w:r>
      <w:r w:rsidR="00211E1F" w:rsidRPr="001D2A7A">
        <w:rPr>
          <w:rFonts w:ascii="Calibri" w:eastAsia="Calibri Light" w:hAnsi="Calibri"/>
        </w:rPr>
        <w:t xml:space="preserve">are </w:t>
      </w:r>
      <w:r w:rsidRPr="001D2A7A">
        <w:rPr>
          <w:rFonts w:ascii="Calibri" w:eastAsia="Calibri Light" w:hAnsi="Calibri"/>
        </w:rPr>
        <w:t>responsible</w:t>
      </w:r>
      <w:r w:rsidR="00211E1F" w:rsidRPr="001D2A7A">
        <w:rPr>
          <w:rFonts w:ascii="Calibri" w:eastAsia="Calibri Light" w:hAnsi="Calibri"/>
        </w:rPr>
        <w:t xml:space="preserve"> for MSS data collection and entry. </w:t>
      </w:r>
      <w:r w:rsidR="00843174" w:rsidRPr="001D2A7A">
        <w:rPr>
          <w:rFonts w:ascii="Calibri" w:eastAsia="Calibri Light" w:hAnsi="Calibri"/>
        </w:rPr>
        <w:t>In addition to improv</w:t>
      </w:r>
      <w:r w:rsidR="00D841C5" w:rsidRPr="001D2A7A">
        <w:rPr>
          <w:rFonts w:ascii="Calibri" w:eastAsia="Calibri Light" w:hAnsi="Calibri"/>
        </w:rPr>
        <w:t>ing</w:t>
      </w:r>
      <w:r w:rsidR="00843174" w:rsidRPr="001D2A7A">
        <w:rPr>
          <w:rFonts w:ascii="Calibri" w:eastAsia="Calibri Light" w:hAnsi="Calibri"/>
        </w:rPr>
        <w:t xml:space="preserve"> capacity, </w:t>
      </w:r>
      <w:r w:rsidR="00D86CD2" w:rsidRPr="001D2A7A">
        <w:rPr>
          <w:rFonts w:ascii="Calibri" w:eastAsia="Calibri Light" w:hAnsi="Calibri"/>
        </w:rPr>
        <w:t xml:space="preserve">the joint secretariat on MSS has </w:t>
      </w:r>
      <w:r w:rsidR="00955092" w:rsidRPr="001D2A7A">
        <w:rPr>
          <w:rFonts w:ascii="Calibri" w:eastAsia="Calibri Light" w:hAnsi="Calibri"/>
        </w:rPr>
        <w:t xml:space="preserve">given data entry access to those departments implementing MSS, allowing them to enter </w:t>
      </w:r>
      <w:r w:rsidR="00842260" w:rsidRPr="001D2A7A">
        <w:rPr>
          <w:rFonts w:ascii="Calibri" w:eastAsia="Calibri Light" w:hAnsi="Calibri"/>
        </w:rPr>
        <w:t xml:space="preserve">and monitor data. </w:t>
      </w:r>
      <w:r w:rsidRPr="001D2A7A">
        <w:rPr>
          <w:rFonts w:ascii="Calibri" w:eastAsia="Calibri Light" w:hAnsi="Calibri"/>
        </w:rPr>
        <w:t xml:space="preserve">As a result of its support, the provincial government of NTT </w:t>
      </w:r>
      <w:r w:rsidR="00EA4071" w:rsidRPr="001D2A7A">
        <w:rPr>
          <w:rFonts w:ascii="Calibri" w:eastAsia="Calibri Light" w:hAnsi="Calibri"/>
        </w:rPr>
        <w:t>was able to provide more than 80% of the required data f</w:t>
      </w:r>
      <w:r w:rsidR="005001C4" w:rsidRPr="001D2A7A">
        <w:rPr>
          <w:rFonts w:ascii="Calibri" w:eastAsia="Calibri Light" w:hAnsi="Calibri"/>
        </w:rPr>
        <w:t xml:space="preserve">or the MSS reporting in the third quarter of 2023. This is an important improvement </w:t>
      </w:r>
      <w:r w:rsidR="00B60F20" w:rsidRPr="001D2A7A">
        <w:rPr>
          <w:rFonts w:ascii="Calibri" w:eastAsia="Calibri Light" w:hAnsi="Calibri"/>
        </w:rPr>
        <w:t xml:space="preserve">over previous reports, </w:t>
      </w:r>
      <w:r w:rsidR="002D2355" w:rsidRPr="001D2A7A">
        <w:rPr>
          <w:rFonts w:ascii="Calibri" w:eastAsia="Calibri Light" w:hAnsi="Calibri"/>
        </w:rPr>
        <w:t>which had a great deal of missing data</w:t>
      </w:r>
      <w:r w:rsidR="00B53F70" w:rsidRPr="001D2A7A">
        <w:rPr>
          <w:rFonts w:ascii="Calibri" w:eastAsia="Calibri Light" w:hAnsi="Calibri"/>
        </w:rPr>
        <w:t>. Importantly, this has directly</w:t>
      </w:r>
      <w:r w:rsidR="00B60F20" w:rsidRPr="001D2A7A">
        <w:rPr>
          <w:rFonts w:ascii="Calibri" w:eastAsia="Calibri Light" w:hAnsi="Calibri"/>
        </w:rPr>
        <w:t xml:space="preserve"> </w:t>
      </w:r>
      <w:r w:rsidR="00C05C5D" w:rsidRPr="001D2A7A">
        <w:rPr>
          <w:rFonts w:ascii="Calibri" w:eastAsia="Calibri Light" w:hAnsi="Calibri"/>
        </w:rPr>
        <w:t>result</w:t>
      </w:r>
      <w:r w:rsidR="002906E9" w:rsidRPr="001D2A7A">
        <w:rPr>
          <w:rFonts w:ascii="Calibri" w:eastAsia="Calibri Light" w:hAnsi="Calibri"/>
        </w:rPr>
        <w:t>ed</w:t>
      </w:r>
      <w:r w:rsidR="00C05C5D" w:rsidRPr="001D2A7A">
        <w:rPr>
          <w:rFonts w:ascii="Calibri" w:eastAsia="Calibri Light" w:hAnsi="Calibri"/>
        </w:rPr>
        <w:t xml:space="preserve"> in the </w:t>
      </w:r>
      <w:r w:rsidR="00103B68" w:rsidRPr="001D2A7A">
        <w:rPr>
          <w:rFonts w:ascii="Calibri" w:eastAsia="Calibri Light" w:hAnsi="Calibri"/>
        </w:rPr>
        <w:t>increase</w:t>
      </w:r>
      <w:r w:rsidR="00831E10" w:rsidRPr="001D2A7A">
        <w:rPr>
          <w:rFonts w:ascii="Calibri" w:eastAsia="Calibri Light" w:hAnsi="Calibri"/>
        </w:rPr>
        <w:t xml:space="preserve"> of </w:t>
      </w:r>
      <w:r w:rsidR="00C56E26" w:rsidRPr="001D2A7A">
        <w:rPr>
          <w:rFonts w:ascii="Calibri" w:eastAsia="Calibri Light" w:hAnsi="Calibri"/>
        </w:rPr>
        <w:t xml:space="preserve">the </w:t>
      </w:r>
      <w:r w:rsidR="00F43DEA" w:rsidRPr="001D2A7A">
        <w:rPr>
          <w:rFonts w:ascii="Calibri" w:eastAsia="Calibri Light" w:hAnsi="Calibri"/>
        </w:rPr>
        <w:t xml:space="preserve">DAU block grant </w:t>
      </w:r>
      <w:r w:rsidR="008C079F" w:rsidRPr="001D2A7A">
        <w:rPr>
          <w:rFonts w:ascii="Calibri" w:eastAsia="Calibri Light" w:hAnsi="Calibri"/>
        </w:rPr>
        <w:t xml:space="preserve">for the province </w:t>
      </w:r>
      <w:r w:rsidR="00E127B5" w:rsidRPr="001D2A7A">
        <w:rPr>
          <w:rFonts w:ascii="Calibri" w:eastAsia="Calibri Light" w:hAnsi="Calibri"/>
        </w:rPr>
        <w:t xml:space="preserve">from </w:t>
      </w:r>
      <w:r w:rsidR="00281085" w:rsidRPr="001D2A7A">
        <w:rPr>
          <w:rFonts w:ascii="Calibri" w:eastAsia="Calibri Light" w:hAnsi="Calibri"/>
        </w:rPr>
        <w:t xml:space="preserve">IDR 1.3 </w:t>
      </w:r>
      <w:r w:rsidR="00C1084B" w:rsidRPr="001D2A7A">
        <w:rPr>
          <w:rFonts w:ascii="Calibri" w:eastAsia="Calibri Light" w:hAnsi="Calibri"/>
        </w:rPr>
        <w:t>trillion</w:t>
      </w:r>
      <w:r w:rsidR="00281085" w:rsidRPr="001D2A7A">
        <w:rPr>
          <w:rFonts w:ascii="Calibri" w:eastAsia="Calibri Light" w:hAnsi="Calibri"/>
        </w:rPr>
        <w:t xml:space="preserve"> </w:t>
      </w:r>
      <w:r w:rsidR="000C3FC9" w:rsidRPr="001D2A7A">
        <w:rPr>
          <w:rFonts w:ascii="Calibri" w:eastAsia="Calibri Light" w:hAnsi="Calibri"/>
        </w:rPr>
        <w:t xml:space="preserve">in 2023 </w:t>
      </w:r>
      <w:r w:rsidR="00E127B5" w:rsidRPr="001D2A7A">
        <w:rPr>
          <w:rFonts w:ascii="Calibri" w:eastAsia="Calibri Light" w:hAnsi="Calibri"/>
        </w:rPr>
        <w:t xml:space="preserve">to </w:t>
      </w:r>
      <w:r w:rsidR="00292C1C" w:rsidRPr="001D2A7A">
        <w:rPr>
          <w:rFonts w:ascii="Calibri" w:eastAsia="Calibri Light" w:hAnsi="Calibri"/>
        </w:rPr>
        <w:t>IDR</w:t>
      </w:r>
      <w:r w:rsidR="00281085" w:rsidRPr="001D2A7A">
        <w:rPr>
          <w:rFonts w:ascii="Calibri" w:eastAsia="Calibri Light" w:hAnsi="Calibri"/>
        </w:rPr>
        <w:t xml:space="preserve"> </w:t>
      </w:r>
      <w:r w:rsidR="00C1084B" w:rsidRPr="001D2A7A">
        <w:rPr>
          <w:rFonts w:ascii="Calibri" w:eastAsia="Calibri Light" w:hAnsi="Calibri"/>
        </w:rPr>
        <w:t xml:space="preserve">1,6 trillion </w:t>
      </w:r>
      <w:r w:rsidR="000C3FC9" w:rsidRPr="001D2A7A">
        <w:rPr>
          <w:rFonts w:ascii="Calibri" w:eastAsia="Calibri Light" w:hAnsi="Calibri"/>
        </w:rPr>
        <w:t xml:space="preserve">in 2024 </w:t>
      </w:r>
      <w:r w:rsidR="00C1084B" w:rsidRPr="001D2A7A">
        <w:rPr>
          <w:rFonts w:ascii="Calibri" w:eastAsia="Calibri Light" w:hAnsi="Calibri"/>
        </w:rPr>
        <w:t>(</w:t>
      </w:r>
      <w:r w:rsidR="00292C1C" w:rsidRPr="001D2A7A">
        <w:rPr>
          <w:rFonts w:ascii="Calibri" w:eastAsia="Calibri Light" w:hAnsi="Calibri"/>
        </w:rPr>
        <w:t>286 billion</w:t>
      </w:r>
      <w:r w:rsidR="00C1084B" w:rsidRPr="001D2A7A">
        <w:rPr>
          <w:rFonts w:ascii="Calibri" w:eastAsia="Calibri Light" w:hAnsi="Calibri"/>
        </w:rPr>
        <w:t xml:space="preserve"> increased)</w:t>
      </w:r>
      <w:r w:rsidR="00CA489A" w:rsidRPr="001D2A7A">
        <w:rPr>
          <w:rFonts w:ascii="Calibri" w:eastAsia="Calibri Light" w:hAnsi="Calibri"/>
        </w:rPr>
        <w:t>.</w:t>
      </w:r>
      <w:r w:rsidR="00A55D94" w:rsidRPr="001D2A7A">
        <w:rPr>
          <w:rFonts w:ascii="Calibri" w:hAnsi="Calibri"/>
          <w:noProof/>
          <w:szCs w:val="22"/>
        </w:rPr>
        <w:t xml:space="preserve"> </w:t>
      </w:r>
    </w:p>
    <w:p w14:paraId="3FADC042" w14:textId="5021D9B0" w:rsidR="009A31F6" w:rsidRPr="001D2A7A" w:rsidRDefault="00B30B39" w:rsidP="0077504B">
      <w:pPr>
        <w:pStyle w:val="BodyText"/>
        <w:rPr>
          <w:rFonts w:ascii="Calibri" w:hAnsi="Calibri"/>
        </w:rPr>
      </w:pPr>
      <w:r w:rsidRPr="001D2A7A">
        <w:rPr>
          <w:rFonts w:ascii="Calibri" w:eastAsia="Calibri Light" w:hAnsi="Calibri"/>
          <w:noProof/>
        </w:rPr>
        <w:drawing>
          <wp:inline distT="0" distB="0" distL="0" distR="0" wp14:anchorId="3DA9075C" wp14:editId="188C26C5">
            <wp:extent cx="1982470" cy="2299335"/>
            <wp:effectExtent l="0" t="0" r="0" b="5715"/>
            <wp:docPr id="1172503965" name="Picture 17" descr="This is a text box with a quote from a SKALA stakeholder. The stakeholder notes that before SKALA assistance, the NTT province had to provide a lot of direct hand holding to its districts and cities on reporting on minimum service stand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503965" name="Picture 17" descr="This is a text box with a quote from a SKALA stakeholder. The stakeholder notes that before SKALA assistance, the NTT province had to provide a lot of direct hand holding to its districts and cities on reporting on minimum service standards. "/>
                    <pic:cNvPicPr/>
                  </pic:nvPicPr>
                  <pic:blipFill>
                    <a:blip r:embed="rId24"/>
                    <a:stretch>
                      <a:fillRect/>
                    </a:stretch>
                  </pic:blipFill>
                  <pic:spPr>
                    <a:xfrm>
                      <a:off x="0" y="0"/>
                      <a:ext cx="1982470" cy="2299335"/>
                    </a:xfrm>
                    <a:prstGeom prst="rect">
                      <a:avLst/>
                    </a:prstGeom>
                  </pic:spPr>
                </pic:pic>
              </a:graphicData>
            </a:graphic>
          </wp:inline>
        </w:drawing>
      </w:r>
    </w:p>
    <w:p w14:paraId="37D80D39" w14:textId="0221F45A" w:rsidR="004B2FE8" w:rsidRPr="001D2A7A" w:rsidRDefault="004B2FE8" w:rsidP="00ED67CB">
      <w:pPr>
        <w:pStyle w:val="BodyText"/>
        <w:jc w:val="both"/>
        <w:rPr>
          <w:rFonts w:ascii="Calibri" w:hAnsi="Calibri"/>
        </w:rPr>
      </w:pPr>
      <w:r w:rsidRPr="001D2A7A">
        <w:rPr>
          <w:rFonts w:ascii="Calibri" w:hAnsi="Calibri"/>
        </w:rPr>
        <w:t xml:space="preserve">SKALA will continue to mentor the </w:t>
      </w:r>
      <w:r w:rsidR="005C51A7" w:rsidRPr="001D2A7A">
        <w:rPr>
          <w:rFonts w:ascii="Calibri" w:hAnsi="Calibri"/>
        </w:rPr>
        <w:t xml:space="preserve">NTT </w:t>
      </w:r>
      <w:r w:rsidRPr="001D2A7A">
        <w:rPr>
          <w:rFonts w:ascii="Calibri" w:hAnsi="Calibri"/>
        </w:rPr>
        <w:t xml:space="preserve">provincial government to complete </w:t>
      </w:r>
      <w:r w:rsidR="00D841C5" w:rsidRPr="001D2A7A">
        <w:rPr>
          <w:rFonts w:ascii="Calibri" w:hAnsi="Calibri"/>
        </w:rPr>
        <w:t>its g</w:t>
      </w:r>
      <w:r w:rsidR="002F357E" w:rsidRPr="001D2A7A">
        <w:rPr>
          <w:rFonts w:ascii="Calibri" w:hAnsi="Calibri"/>
        </w:rPr>
        <w:t>ubernatorial</w:t>
      </w:r>
      <w:r w:rsidRPr="001D2A7A">
        <w:rPr>
          <w:rFonts w:ascii="Calibri" w:hAnsi="Calibri"/>
        </w:rPr>
        <w:t xml:space="preserve"> regulation on</w:t>
      </w:r>
      <w:r w:rsidR="006271B7" w:rsidRPr="001D2A7A">
        <w:rPr>
          <w:rFonts w:ascii="Calibri" w:hAnsi="Calibri"/>
        </w:rPr>
        <w:t xml:space="preserve"> the</w:t>
      </w:r>
      <w:r w:rsidRPr="001D2A7A">
        <w:rPr>
          <w:rFonts w:ascii="Calibri" w:hAnsi="Calibri"/>
        </w:rPr>
        <w:t xml:space="preserve"> MSS action plan</w:t>
      </w:r>
      <w:r w:rsidR="001267E4" w:rsidRPr="001D2A7A">
        <w:rPr>
          <w:rFonts w:ascii="Calibri" w:hAnsi="Calibri"/>
        </w:rPr>
        <w:t xml:space="preserve"> and</w:t>
      </w:r>
      <w:r w:rsidRPr="001D2A7A">
        <w:rPr>
          <w:rFonts w:ascii="Calibri" w:hAnsi="Calibri"/>
        </w:rPr>
        <w:t xml:space="preserve"> publish </w:t>
      </w:r>
      <w:r w:rsidR="00D841C5" w:rsidRPr="001D2A7A">
        <w:rPr>
          <w:rFonts w:ascii="Calibri" w:hAnsi="Calibri"/>
        </w:rPr>
        <w:t xml:space="preserve">its </w:t>
      </w:r>
      <w:r w:rsidRPr="001D2A7A">
        <w:rPr>
          <w:rFonts w:ascii="Calibri" w:hAnsi="Calibri"/>
        </w:rPr>
        <w:t xml:space="preserve">decree on MSS implementation. </w:t>
      </w:r>
      <w:r w:rsidR="00FE6C5B" w:rsidRPr="001D2A7A">
        <w:rPr>
          <w:rFonts w:ascii="Calibri" w:hAnsi="Calibri"/>
        </w:rPr>
        <w:t xml:space="preserve">Among other things, the decree aims to reinforce support for MSS implementation by </w:t>
      </w:r>
      <w:r w:rsidR="00727998" w:rsidRPr="001D2A7A">
        <w:rPr>
          <w:rFonts w:ascii="Calibri" w:hAnsi="Calibri"/>
        </w:rPr>
        <w:t xml:space="preserve">preventing members of the implementation team within </w:t>
      </w:r>
      <w:r w:rsidR="00CD6172" w:rsidRPr="001D2A7A">
        <w:rPr>
          <w:rFonts w:ascii="Calibri" w:hAnsi="Calibri"/>
        </w:rPr>
        <w:t xml:space="preserve">government agencies </w:t>
      </w:r>
      <w:r w:rsidR="00727998" w:rsidRPr="001D2A7A">
        <w:rPr>
          <w:rFonts w:ascii="Calibri" w:hAnsi="Calibri"/>
        </w:rPr>
        <w:t xml:space="preserve">from being moved to other positions. </w:t>
      </w:r>
      <w:r w:rsidR="00336A5E" w:rsidRPr="001D2A7A">
        <w:rPr>
          <w:rFonts w:ascii="Calibri" w:hAnsi="Calibri"/>
        </w:rPr>
        <w:t xml:space="preserve">In addition to supporting regulatory development and </w:t>
      </w:r>
      <w:r w:rsidR="007F13B8" w:rsidRPr="001D2A7A">
        <w:rPr>
          <w:rFonts w:ascii="Calibri" w:hAnsi="Calibri"/>
        </w:rPr>
        <w:t>implementation</w:t>
      </w:r>
      <w:r w:rsidR="00336A5E" w:rsidRPr="001D2A7A">
        <w:rPr>
          <w:rFonts w:ascii="Calibri" w:hAnsi="Calibri"/>
        </w:rPr>
        <w:t>,</w:t>
      </w:r>
      <w:r w:rsidR="00F20C4E" w:rsidRPr="001D2A7A">
        <w:rPr>
          <w:rFonts w:ascii="Calibri" w:hAnsi="Calibri"/>
        </w:rPr>
        <w:t xml:space="preserve"> </w:t>
      </w:r>
      <w:r w:rsidRPr="001D2A7A">
        <w:rPr>
          <w:rFonts w:ascii="Calibri" w:hAnsi="Calibri"/>
        </w:rPr>
        <w:t>SKALA will</w:t>
      </w:r>
      <w:r w:rsidR="00336A5E" w:rsidRPr="001D2A7A">
        <w:rPr>
          <w:rFonts w:ascii="Calibri" w:hAnsi="Calibri"/>
        </w:rPr>
        <w:t xml:space="preserve"> also</w:t>
      </w:r>
      <w:r w:rsidRPr="001D2A7A">
        <w:rPr>
          <w:rFonts w:ascii="Calibri" w:hAnsi="Calibri"/>
        </w:rPr>
        <w:t xml:space="preserve"> collaborate with </w:t>
      </w:r>
      <w:r w:rsidR="00336A5E" w:rsidRPr="001D2A7A">
        <w:rPr>
          <w:rFonts w:ascii="Calibri" w:hAnsi="Calibri"/>
        </w:rPr>
        <w:t xml:space="preserve">the </w:t>
      </w:r>
      <w:r w:rsidRPr="001D2A7A">
        <w:rPr>
          <w:rFonts w:ascii="Calibri" w:hAnsi="Calibri"/>
        </w:rPr>
        <w:t>government to monitor and evaluate the implementation of MSS at province level</w:t>
      </w:r>
      <w:r w:rsidR="00336A5E" w:rsidRPr="001D2A7A">
        <w:rPr>
          <w:rFonts w:ascii="Calibri" w:hAnsi="Calibri"/>
        </w:rPr>
        <w:t xml:space="preserve">. </w:t>
      </w:r>
    </w:p>
    <w:p w14:paraId="58ADFF65" w14:textId="512CC689" w:rsidR="00591F52" w:rsidRPr="001D2A7A" w:rsidRDefault="00591F52" w:rsidP="00ED67CB">
      <w:pPr>
        <w:pStyle w:val="BodyText"/>
        <w:jc w:val="both"/>
        <w:rPr>
          <w:rFonts w:ascii="Calibri" w:hAnsi="Calibri"/>
        </w:rPr>
      </w:pPr>
      <w:r w:rsidRPr="001D2A7A">
        <w:rPr>
          <w:rFonts w:ascii="Calibri" w:hAnsi="Calibri"/>
        </w:rPr>
        <w:t xml:space="preserve">Up to now, </w:t>
      </w:r>
      <w:r w:rsidR="00CD6172" w:rsidRPr="001D2A7A">
        <w:rPr>
          <w:rFonts w:ascii="Calibri" w:hAnsi="Calibri"/>
        </w:rPr>
        <w:t xml:space="preserve">the </w:t>
      </w:r>
      <w:r w:rsidR="00CD6172" w:rsidRPr="001D2A7A">
        <w:rPr>
          <w:rFonts w:ascii="Calibri" w:hAnsi="Calibri"/>
          <w:i/>
          <w:iCs/>
        </w:rPr>
        <w:t>Bupati</w:t>
      </w:r>
      <w:r w:rsidR="00CD6172" w:rsidRPr="001D2A7A">
        <w:rPr>
          <w:rFonts w:ascii="Calibri" w:hAnsi="Calibri"/>
        </w:rPr>
        <w:t xml:space="preserve">s </w:t>
      </w:r>
      <w:r w:rsidRPr="001D2A7A">
        <w:rPr>
          <w:rFonts w:ascii="Calibri" w:hAnsi="Calibri"/>
        </w:rPr>
        <w:t>of 15 Districts/</w:t>
      </w:r>
      <w:r w:rsidR="008265B8" w:rsidRPr="001D2A7A">
        <w:rPr>
          <w:rFonts w:ascii="Calibri" w:hAnsi="Calibri"/>
        </w:rPr>
        <w:t>Cities</w:t>
      </w:r>
      <w:r w:rsidRPr="001D2A7A">
        <w:rPr>
          <w:rFonts w:ascii="Calibri" w:hAnsi="Calibri"/>
        </w:rPr>
        <w:t xml:space="preserve"> in NTT </w:t>
      </w:r>
      <w:r w:rsidR="00CD6172" w:rsidRPr="001D2A7A">
        <w:rPr>
          <w:rFonts w:ascii="Calibri" w:hAnsi="Calibri"/>
        </w:rPr>
        <w:t xml:space="preserve">have </w:t>
      </w:r>
      <w:r w:rsidRPr="001D2A7A">
        <w:rPr>
          <w:rFonts w:ascii="Calibri" w:hAnsi="Calibri"/>
        </w:rPr>
        <w:t>published decree</w:t>
      </w:r>
      <w:r w:rsidR="00CD6172" w:rsidRPr="001D2A7A">
        <w:rPr>
          <w:rFonts w:ascii="Calibri" w:hAnsi="Calibri"/>
        </w:rPr>
        <w:t>s</w:t>
      </w:r>
      <w:r w:rsidRPr="001D2A7A">
        <w:rPr>
          <w:rFonts w:ascii="Calibri" w:hAnsi="Calibri"/>
        </w:rPr>
        <w:t xml:space="preserve"> on MSS implementation team to optimize data input and reporting on MSS in each </w:t>
      </w:r>
      <w:r w:rsidR="00CD6172" w:rsidRPr="001D2A7A">
        <w:rPr>
          <w:rFonts w:ascii="Calibri" w:hAnsi="Calibri"/>
        </w:rPr>
        <w:t>government agency (</w:t>
      </w:r>
      <w:r w:rsidR="00CD6172" w:rsidRPr="001D2A7A">
        <w:rPr>
          <w:rFonts w:ascii="Calibri" w:hAnsi="Calibri"/>
          <w:i/>
          <w:iCs/>
        </w:rPr>
        <w:t>Organisa</w:t>
      </w:r>
      <w:r w:rsidR="007F13B8" w:rsidRPr="001D2A7A">
        <w:rPr>
          <w:rFonts w:ascii="Calibri" w:hAnsi="Calibri"/>
          <w:i/>
          <w:iCs/>
        </w:rPr>
        <w:t>s</w:t>
      </w:r>
      <w:r w:rsidR="00CD6172" w:rsidRPr="001D2A7A">
        <w:rPr>
          <w:rFonts w:ascii="Calibri" w:hAnsi="Calibri"/>
          <w:i/>
          <w:iCs/>
        </w:rPr>
        <w:t>i Perang</w:t>
      </w:r>
      <w:r w:rsidR="00E91F40">
        <w:rPr>
          <w:rFonts w:ascii="Calibri" w:hAnsi="Calibri"/>
          <w:i/>
          <w:iCs/>
        </w:rPr>
        <w:t>k</w:t>
      </w:r>
      <w:r w:rsidR="00CD6172" w:rsidRPr="001D2A7A">
        <w:rPr>
          <w:rFonts w:ascii="Calibri" w:hAnsi="Calibri"/>
          <w:i/>
          <w:iCs/>
        </w:rPr>
        <w:t>at Daerah-</w:t>
      </w:r>
      <w:r w:rsidR="00CD6172" w:rsidRPr="001D2A7A">
        <w:rPr>
          <w:rFonts w:ascii="Calibri" w:hAnsi="Calibri"/>
        </w:rPr>
        <w:t xml:space="preserve"> </w:t>
      </w:r>
      <w:r w:rsidRPr="001D2A7A">
        <w:rPr>
          <w:rFonts w:ascii="Calibri" w:hAnsi="Calibri"/>
        </w:rPr>
        <w:t>OPD</w:t>
      </w:r>
      <w:r w:rsidR="00CD6172" w:rsidRPr="001D2A7A">
        <w:rPr>
          <w:rFonts w:ascii="Calibri" w:hAnsi="Calibri"/>
        </w:rPr>
        <w:t>)</w:t>
      </w:r>
      <w:r w:rsidRPr="001D2A7A">
        <w:rPr>
          <w:rFonts w:ascii="Calibri" w:hAnsi="Calibri"/>
        </w:rPr>
        <w:t>. However, 7 Districts/</w:t>
      </w:r>
      <w:r w:rsidR="008265B8" w:rsidRPr="001D2A7A">
        <w:rPr>
          <w:rFonts w:ascii="Calibri" w:hAnsi="Calibri"/>
        </w:rPr>
        <w:t>Cities</w:t>
      </w:r>
      <w:r w:rsidRPr="001D2A7A">
        <w:rPr>
          <w:rFonts w:ascii="Calibri" w:hAnsi="Calibri"/>
        </w:rPr>
        <w:t xml:space="preserve"> (TTS, Alor, Ngada, Lembata, Nagekeo, S</w:t>
      </w:r>
      <w:r w:rsidR="0063612C" w:rsidRPr="001D2A7A">
        <w:rPr>
          <w:rFonts w:ascii="Calibri" w:hAnsi="Calibri"/>
        </w:rPr>
        <w:t xml:space="preserve">umba </w:t>
      </w:r>
      <w:r w:rsidRPr="001D2A7A">
        <w:rPr>
          <w:rFonts w:ascii="Calibri" w:hAnsi="Calibri"/>
        </w:rPr>
        <w:t>B</w:t>
      </w:r>
      <w:r w:rsidR="0063612C" w:rsidRPr="001D2A7A">
        <w:rPr>
          <w:rFonts w:ascii="Calibri" w:hAnsi="Calibri"/>
        </w:rPr>
        <w:t xml:space="preserve">arat </w:t>
      </w:r>
      <w:r w:rsidRPr="001D2A7A">
        <w:rPr>
          <w:rFonts w:ascii="Calibri" w:hAnsi="Calibri"/>
        </w:rPr>
        <w:t>D</w:t>
      </w:r>
      <w:r w:rsidR="0063612C" w:rsidRPr="001D2A7A">
        <w:rPr>
          <w:rFonts w:ascii="Calibri" w:hAnsi="Calibri"/>
        </w:rPr>
        <w:t>aya</w:t>
      </w:r>
      <w:r w:rsidRPr="001D2A7A">
        <w:rPr>
          <w:rFonts w:ascii="Calibri" w:hAnsi="Calibri"/>
        </w:rPr>
        <w:t>, and Manggarai Timur) have not</w:t>
      </w:r>
      <w:r w:rsidR="00232162" w:rsidRPr="001D2A7A">
        <w:rPr>
          <w:rFonts w:ascii="Calibri" w:hAnsi="Calibri"/>
        </w:rPr>
        <w:t xml:space="preserve"> yet issued theirs</w:t>
      </w:r>
      <w:r w:rsidRPr="001D2A7A">
        <w:rPr>
          <w:rFonts w:ascii="Calibri" w:hAnsi="Calibri"/>
        </w:rPr>
        <w:t>.</w:t>
      </w:r>
      <w:r w:rsidR="00CD6172" w:rsidRPr="001D2A7A">
        <w:rPr>
          <w:rFonts w:ascii="Calibri" w:hAnsi="Calibri"/>
        </w:rPr>
        <w:t xml:space="preserve"> SKALA played </w:t>
      </w:r>
      <w:r w:rsidR="00CD6172" w:rsidRPr="001D2A7A">
        <w:rPr>
          <w:rFonts w:ascii="Calibri" w:hAnsi="Calibri"/>
        </w:rPr>
        <w:lastRenderedPageBreak/>
        <w:t xml:space="preserve">little role in support for the development of these regulations, but districts/cities did join the initial technical assistance on data. Those working on MSS at the province level have also provided virtual support to districts/cities. </w:t>
      </w:r>
    </w:p>
    <w:p w14:paraId="76A29012" w14:textId="018245E2" w:rsidR="00D0227E" w:rsidRPr="003121A4" w:rsidRDefault="00D0227E" w:rsidP="00DE6BD1">
      <w:pPr>
        <w:pStyle w:val="Heading4"/>
        <w:numPr>
          <w:ilvl w:val="3"/>
          <w:numId w:val="13"/>
        </w:numPr>
        <w:ind w:left="851" w:hanging="851"/>
        <w:jc w:val="both"/>
        <w:rPr>
          <w:rFonts w:ascii="Calibri" w:hAnsi="Calibri"/>
          <w:color w:val="2C3B5B"/>
          <w:sz w:val="24"/>
          <w:szCs w:val="24"/>
        </w:rPr>
      </w:pPr>
      <w:r w:rsidRPr="003121A4">
        <w:rPr>
          <w:rStyle w:val="Strong"/>
          <w:color w:val="2C3B5B"/>
          <w:sz w:val="24"/>
          <w:szCs w:val="24"/>
        </w:rPr>
        <w:t>Gorontalo</w:t>
      </w:r>
    </w:p>
    <w:p w14:paraId="1B03FBEC" w14:textId="35DD41D8" w:rsidR="008E6D28" w:rsidRPr="001D2A7A" w:rsidRDefault="00591F52" w:rsidP="00ED67CB">
      <w:pPr>
        <w:pStyle w:val="BodyText"/>
        <w:jc w:val="both"/>
        <w:rPr>
          <w:rFonts w:ascii="Calibri" w:hAnsi="Calibri"/>
        </w:rPr>
      </w:pPr>
      <w:r w:rsidRPr="001D2A7A">
        <w:rPr>
          <w:rFonts w:ascii="Calibri" w:hAnsi="Calibri"/>
        </w:rPr>
        <w:t xml:space="preserve">In Gorontalo Province, </w:t>
      </w:r>
      <w:r w:rsidR="00BF47F2" w:rsidRPr="001D2A7A">
        <w:rPr>
          <w:rFonts w:ascii="Calibri" w:hAnsi="Calibri"/>
        </w:rPr>
        <w:t xml:space="preserve">the MSS implementation team was only formed in 2023 and has not yet effectively coordinated with the responsible government agencies. </w:t>
      </w:r>
      <w:r w:rsidR="00C75012" w:rsidRPr="001D2A7A">
        <w:rPr>
          <w:rFonts w:ascii="Calibri" w:hAnsi="Calibri"/>
        </w:rPr>
        <w:t xml:space="preserve">The team has </w:t>
      </w:r>
      <w:r w:rsidR="00CD6172" w:rsidRPr="001D2A7A">
        <w:rPr>
          <w:rFonts w:ascii="Calibri" w:hAnsi="Calibri"/>
        </w:rPr>
        <w:t>neither</w:t>
      </w:r>
      <w:r w:rsidR="00C75012" w:rsidRPr="001D2A7A">
        <w:rPr>
          <w:rFonts w:ascii="Calibri" w:hAnsi="Calibri"/>
        </w:rPr>
        <w:t xml:space="preserve"> generated a MSS fulfillment report </w:t>
      </w:r>
      <w:r w:rsidR="00CD6172" w:rsidRPr="001D2A7A">
        <w:rPr>
          <w:rFonts w:ascii="Calibri" w:hAnsi="Calibri"/>
        </w:rPr>
        <w:t>nor has it</w:t>
      </w:r>
      <w:r w:rsidR="00C75012" w:rsidRPr="001D2A7A">
        <w:rPr>
          <w:rFonts w:ascii="Calibri" w:hAnsi="Calibri"/>
        </w:rPr>
        <w:t xml:space="preserve"> identified standardised data for setting MSS targets</w:t>
      </w:r>
      <w:r w:rsidR="00CD6172" w:rsidRPr="001D2A7A">
        <w:rPr>
          <w:rFonts w:ascii="Calibri" w:hAnsi="Calibri"/>
        </w:rPr>
        <w:t xml:space="preserve"> at the provincial level</w:t>
      </w:r>
      <w:r w:rsidR="00C75012" w:rsidRPr="001D2A7A">
        <w:rPr>
          <w:rFonts w:ascii="Calibri" w:hAnsi="Calibri"/>
        </w:rPr>
        <w:t xml:space="preserve">. </w:t>
      </w:r>
      <w:r w:rsidR="00CD6172" w:rsidRPr="001D2A7A">
        <w:rPr>
          <w:rFonts w:ascii="Calibri" w:hAnsi="Calibri"/>
        </w:rPr>
        <w:t xml:space="preserve">It </w:t>
      </w:r>
      <w:r w:rsidR="002E4954" w:rsidRPr="001D2A7A">
        <w:rPr>
          <w:rFonts w:ascii="Calibri" w:hAnsi="Calibri"/>
        </w:rPr>
        <w:t xml:space="preserve">has also not provided guidance or oversight to any districts/cities. </w:t>
      </w:r>
    </w:p>
    <w:p w14:paraId="72E19295" w14:textId="157FC495" w:rsidR="00591F52" w:rsidRPr="001D2A7A" w:rsidRDefault="002E4954" w:rsidP="00ED67CB">
      <w:pPr>
        <w:pStyle w:val="BodyText"/>
        <w:jc w:val="both"/>
        <w:rPr>
          <w:rFonts w:ascii="Calibri" w:hAnsi="Calibri"/>
        </w:rPr>
      </w:pPr>
      <w:r w:rsidRPr="001D2A7A">
        <w:rPr>
          <w:rFonts w:ascii="Calibri" w:hAnsi="Calibri"/>
        </w:rPr>
        <w:t xml:space="preserve">In response to this situation, the Gorontalo government asked SKALA to provide </w:t>
      </w:r>
      <w:r w:rsidR="00D06B0B" w:rsidRPr="001D2A7A">
        <w:rPr>
          <w:rFonts w:ascii="Calibri" w:hAnsi="Calibri"/>
        </w:rPr>
        <w:t xml:space="preserve">input on MSS implementation and fulfillment </w:t>
      </w:r>
      <w:r w:rsidR="008E6D28" w:rsidRPr="001D2A7A">
        <w:rPr>
          <w:rFonts w:ascii="Calibri" w:hAnsi="Calibri"/>
        </w:rPr>
        <w:t xml:space="preserve">through its </w:t>
      </w:r>
      <w:r w:rsidR="009D5535" w:rsidRPr="001D2A7A">
        <w:rPr>
          <w:rFonts w:ascii="Calibri" w:hAnsi="Calibri"/>
        </w:rPr>
        <w:t>engagement</w:t>
      </w:r>
      <w:r w:rsidR="008E6D28" w:rsidRPr="001D2A7A">
        <w:rPr>
          <w:rFonts w:ascii="Calibri" w:hAnsi="Calibri"/>
        </w:rPr>
        <w:t xml:space="preserve"> on poverty alleviation</w:t>
      </w:r>
      <w:r w:rsidR="00310534" w:rsidRPr="001D2A7A">
        <w:rPr>
          <w:rFonts w:ascii="Calibri" w:hAnsi="Calibri"/>
        </w:rPr>
        <w:t xml:space="preserve"> instead</w:t>
      </w:r>
      <w:r w:rsidR="008E6D28" w:rsidRPr="001D2A7A">
        <w:rPr>
          <w:rFonts w:ascii="Calibri" w:hAnsi="Calibri"/>
        </w:rPr>
        <w:t xml:space="preserve">. Through collaboration with </w:t>
      </w:r>
      <w:r w:rsidR="0026021A" w:rsidRPr="001D2A7A">
        <w:rPr>
          <w:rFonts w:ascii="Calibri" w:hAnsi="Calibri"/>
        </w:rPr>
        <w:t>BAPPEDA</w:t>
      </w:r>
      <w:r w:rsidR="008E6D28" w:rsidRPr="001D2A7A">
        <w:rPr>
          <w:rFonts w:ascii="Calibri" w:hAnsi="Calibri"/>
        </w:rPr>
        <w:t xml:space="preserve"> on the </w:t>
      </w:r>
      <w:r w:rsidR="00591F52" w:rsidRPr="001D2A7A">
        <w:rPr>
          <w:rFonts w:ascii="Calibri" w:hAnsi="Calibri"/>
        </w:rPr>
        <w:t xml:space="preserve">regional coordination forum to evaluate poverty alleviation program and action. </w:t>
      </w:r>
      <w:r w:rsidR="00471315" w:rsidRPr="001D2A7A">
        <w:rPr>
          <w:rFonts w:ascii="Calibri" w:hAnsi="Calibri"/>
        </w:rPr>
        <w:t xml:space="preserve">SKALA provided insights on poverty alleviation programs, especially for vulnerable communities, and achieving MSS targets. SKALA also </w:t>
      </w:r>
      <w:r w:rsidR="0034432C" w:rsidRPr="001D2A7A">
        <w:rPr>
          <w:rFonts w:ascii="Calibri" w:hAnsi="Calibri"/>
        </w:rPr>
        <w:t>analysed</w:t>
      </w:r>
      <w:r w:rsidR="00471315" w:rsidRPr="001D2A7A">
        <w:rPr>
          <w:rFonts w:ascii="Calibri" w:hAnsi="Calibri"/>
        </w:rPr>
        <w:t xml:space="preserve"> socio-economic data to understand poverty and improve basic service standards</w:t>
      </w:r>
      <w:r w:rsidR="00CD6172" w:rsidRPr="001D2A7A">
        <w:rPr>
          <w:rFonts w:ascii="Calibri" w:hAnsi="Calibri"/>
        </w:rPr>
        <w:t xml:space="preserve"> in Gorontalo</w:t>
      </w:r>
      <w:r w:rsidR="00471315" w:rsidRPr="001D2A7A">
        <w:rPr>
          <w:rFonts w:ascii="Calibri" w:hAnsi="Calibri"/>
        </w:rPr>
        <w:t xml:space="preserve">. </w:t>
      </w:r>
      <w:r w:rsidR="00591F52" w:rsidRPr="001D2A7A">
        <w:rPr>
          <w:rFonts w:ascii="Calibri" w:hAnsi="Calibri"/>
        </w:rPr>
        <w:t xml:space="preserve">The aim was to identify </w:t>
      </w:r>
      <w:r w:rsidR="00BA188D" w:rsidRPr="001D2A7A">
        <w:rPr>
          <w:rFonts w:ascii="Calibri" w:hAnsi="Calibri"/>
        </w:rPr>
        <w:t>and align poverty reduction programs between the province and the districts</w:t>
      </w:r>
      <w:r w:rsidR="00166C6C" w:rsidRPr="001D2A7A">
        <w:rPr>
          <w:rFonts w:ascii="Calibri" w:hAnsi="Calibri"/>
        </w:rPr>
        <w:t xml:space="preserve">, as well as to understand their various contributions to poverty alleviation. </w:t>
      </w:r>
      <w:r w:rsidR="00591F52" w:rsidRPr="001D2A7A">
        <w:rPr>
          <w:rFonts w:ascii="Calibri" w:hAnsi="Calibri"/>
        </w:rPr>
        <w:t xml:space="preserve">The forum agreed to develop a monitoring and evaluation instrument for poverty alleviation programs, coordinated by the Regional Poverty Alleviation Coordination Team of the Gorontalo province. </w:t>
      </w:r>
      <w:r w:rsidR="004B3668" w:rsidRPr="001D2A7A">
        <w:rPr>
          <w:rFonts w:ascii="Calibri" w:hAnsi="Calibri"/>
        </w:rPr>
        <w:t xml:space="preserve">This is the first attempt at understanding </w:t>
      </w:r>
      <w:r w:rsidR="00317447" w:rsidRPr="001D2A7A">
        <w:rPr>
          <w:rFonts w:ascii="Calibri" w:hAnsi="Calibri"/>
        </w:rPr>
        <w:t xml:space="preserve">the effectiveness of poverty alleviation programs. </w:t>
      </w:r>
      <w:r w:rsidR="0026021A" w:rsidRPr="001D2A7A">
        <w:rPr>
          <w:rFonts w:ascii="Calibri" w:hAnsi="Calibri"/>
        </w:rPr>
        <w:t>BAPPENAS</w:t>
      </w:r>
      <w:r w:rsidR="007F13B8" w:rsidRPr="001D2A7A">
        <w:rPr>
          <w:rFonts w:ascii="Calibri" w:hAnsi="Calibri"/>
        </w:rPr>
        <w:t xml:space="preserve"> </w:t>
      </w:r>
      <w:r w:rsidR="00591F52" w:rsidRPr="001D2A7A">
        <w:rPr>
          <w:rFonts w:ascii="Calibri" w:hAnsi="Calibri"/>
        </w:rPr>
        <w:t xml:space="preserve">and SKALA </w:t>
      </w:r>
      <w:r w:rsidR="00E0211B" w:rsidRPr="001D2A7A">
        <w:rPr>
          <w:rFonts w:ascii="Calibri" w:hAnsi="Calibri"/>
        </w:rPr>
        <w:t>provided</w:t>
      </w:r>
      <w:r w:rsidR="00591F52" w:rsidRPr="001D2A7A">
        <w:rPr>
          <w:rFonts w:ascii="Calibri" w:hAnsi="Calibri"/>
        </w:rPr>
        <w:t xml:space="preserve"> two </w:t>
      </w:r>
      <w:r w:rsidR="00E0211B" w:rsidRPr="001D2A7A">
        <w:rPr>
          <w:rFonts w:ascii="Calibri" w:hAnsi="Calibri"/>
        </w:rPr>
        <w:t xml:space="preserve">main </w:t>
      </w:r>
      <w:r w:rsidR="00591F52" w:rsidRPr="001D2A7A">
        <w:rPr>
          <w:rFonts w:ascii="Calibri" w:hAnsi="Calibri"/>
        </w:rPr>
        <w:t>contributions in this forum</w:t>
      </w:r>
      <w:r w:rsidR="007A74C1" w:rsidRPr="001D2A7A">
        <w:rPr>
          <w:rFonts w:ascii="Calibri" w:hAnsi="Calibri"/>
        </w:rPr>
        <w:t>, namely:</w:t>
      </w:r>
    </w:p>
    <w:p w14:paraId="52C161B4" w14:textId="6D3A03B4" w:rsidR="00591F52" w:rsidRPr="001D2A7A" w:rsidRDefault="00591F52" w:rsidP="00DE6BD1">
      <w:pPr>
        <w:pStyle w:val="BodyText"/>
        <w:numPr>
          <w:ilvl w:val="0"/>
          <w:numId w:val="16"/>
        </w:numPr>
        <w:jc w:val="both"/>
        <w:rPr>
          <w:rFonts w:ascii="Calibri" w:hAnsi="Calibri"/>
        </w:rPr>
      </w:pPr>
      <w:r w:rsidRPr="001D2A7A">
        <w:rPr>
          <w:rFonts w:ascii="Calibri" w:eastAsia="Times New Roman" w:hAnsi="Calibri"/>
        </w:rPr>
        <w:t>Advocating for Provincial Government to</w:t>
      </w:r>
      <w:r w:rsidR="007A74C1" w:rsidRPr="001D2A7A">
        <w:rPr>
          <w:rFonts w:ascii="Calibri" w:eastAsia="Times New Roman" w:hAnsi="Calibri"/>
        </w:rPr>
        <w:t xml:space="preserve"> </w:t>
      </w:r>
      <w:r w:rsidRPr="001D2A7A">
        <w:rPr>
          <w:rFonts w:ascii="Calibri" w:eastAsia="Times New Roman" w:hAnsi="Calibri"/>
        </w:rPr>
        <w:t>use</w:t>
      </w:r>
      <w:r w:rsidR="00F86601" w:rsidRPr="001D2A7A">
        <w:rPr>
          <w:rFonts w:ascii="Calibri" w:eastAsia="Times New Roman" w:hAnsi="Calibri"/>
        </w:rPr>
        <w:t xml:space="preserve"> REGSOS</w:t>
      </w:r>
      <w:r w:rsidR="001A13FB" w:rsidRPr="001D2A7A">
        <w:rPr>
          <w:rFonts w:ascii="Calibri" w:eastAsia="Times New Roman" w:hAnsi="Calibri"/>
        </w:rPr>
        <w:t>EK data through</w:t>
      </w:r>
      <w:r w:rsidRPr="001D2A7A">
        <w:rPr>
          <w:rFonts w:ascii="Calibri" w:eastAsia="Times New Roman" w:hAnsi="Calibri"/>
        </w:rPr>
        <w:t xml:space="preserve"> </w:t>
      </w:r>
      <w:r w:rsidR="007A74C1" w:rsidRPr="001D2A7A">
        <w:rPr>
          <w:rFonts w:ascii="Calibri" w:eastAsia="Times New Roman" w:hAnsi="Calibri"/>
        </w:rPr>
        <w:t xml:space="preserve">the </w:t>
      </w:r>
      <w:r w:rsidR="0026021A" w:rsidRPr="001D2A7A">
        <w:rPr>
          <w:rFonts w:ascii="Calibri" w:eastAsia="Times New Roman" w:hAnsi="Calibri"/>
        </w:rPr>
        <w:t>SEPAKAT</w:t>
      </w:r>
      <w:r w:rsidR="007A74C1" w:rsidRPr="001D2A7A">
        <w:rPr>
          <w:rFonts w:ascii="Calibri" w:eastAsia="Times New Roman" w:hAnsi="Calibri"/>
        </w:rPr>
        <w:t xml:space="preserve"> application </w:t>
      </w:r>
      <w:r w:rsidR="00F86601" w:rsidRPr="001D2A7A">
        <w:rPr>
          <w:rFonts w:ascii="Calibri" w:eastAsia="Times New Roman" w:hAnsi="Calibri"/>
        </w:rPr>
        <w:t xml:space="preserve">to support </w:t>
      </w:r>
      <w:r w:rsidRPr="001D2A7A">
        <w:rPr>
          <w:rFonts w:ascii="Calibri" w:eastAsia="Times New Roman" w:hAnsi="Calibri"/>
        </w:rPr>
        <w:t xml:space="preserve">subnational governments in identifying problems and </w:t>
      </w:r>
      <w:r w:rsidR="001A13FB" w:rsidRPr="001D2A7A">
        <w:rPr>
          <w:rFonts w:ascii="Calibri" w:eastAsia="Times New Roman" w:hAnsi="Calibri"/>
        </w:rPr>
        <w:t xml:space="preserve">more tightly targeting interventions. </w:t>
      </w:r>
    </w:p>
    <w:p w14:paraId="5FCE0EBB" w14:textId="62157B6D" w:rsidR="00591F52" w:rsidRPr="001D2A7A" w:rsidRDefault="00591F52" w:rsidP="00DE6BD1">
      <w:pPr>
        <w:pStyle w:val="BodyText"/>
        <w:numPr>
          <w:ilvl w:val="0"/>
          <w:numId w:val="16"/>
        </w:numPr>
        <w:jc w:val="both"/>
        <w:rPr>
          <w:rFonts w:ascii="Calibri" w:hAnsi="Calibri"/>
        </w:rPr>
      </w:pPr>
      <w:r w:rsidRPr="001D2A7A">
        <w:rPr>
          <w:rFonts w:ascii="Calibri" w:eastAsia="Times New Roman" w:hAnsi="Calibri"/>
        </w:rPr>
        <w:t>Provid</w:t>
      </w:r>
      <w:r w:rsidR="00BA45AA" w:rsidRPr="001D2A7A">
        <w:rPr>
          <w:rFonts w:ascii="Calibri" w:eastAsia="Times New Roman" w:hAnsi="Calibri"/>
        </w:rPr>
        <w:t>ing</w:t>
      </w:r>
      <w:r w:rsidRPr="001D2A7A">
        <w:rPr>
          <w:rFonts w:ascii="Calibri" w:eastAsia="Times New Roman" w:hAnsi="Calibri"/>
        </w:rPr>
        <w:t xml:space="preserve"> input to strengthen cross-stakeholder coordination mechanisms, including with CSR forums, related CSOs, and university partners to ensure the effective consolidation of poverty alleviation programs, both from governmental and non-governmental entities.</w:t>
      </w:r>
    </w:p>
    <w:p w14:paraId="5052D6BF" w14:textId="498E09FD" w:rsidR="00406F82" w:rsidRPr="003121A4" w:rsidRDefault="00C22798" w:rsidP="00DE6BD1">
      <w:pPr>
        <w:pStyle w:val="Heading4"/>
        <w:numPr>
          <w:ilvl w:val="3"/>
          <w:numId w:val="13"/>
        </w:numPr>
        <w:ind w:left="851" w:hanging="851"/>
        <w:rPr>
          <w:rFonts w:ascii="Calibri" w:hAnsi="Calibri"/>
          <w:color w:val="2C3B5B"/>
          <w:sz w:val="24"/>
          <w:szCs w:val="24"/>
        </w:rPr>
      </w:pPr>
      <w:r w:rsidRPr="003121A4">
        <w:rPr>
          <w:rStyle w:val="Strong"/>
          <w:color w:val="2C3B5B"/>
          <w:sz w:val="24"/>
          <w:szCs w:val="24"/>
        </w:rPr>
        <w:t>Tanah</w:t>
      </w:r>
      <w:r w:rsidRPr="003121A4">
        <w:rPr>
          <w:rFonts w:ascii="Calibri" w:hAnsi="Calibri"/>
          <w:color w:val="2C3B5B"/>
          <w:sz w:val="24"/>
          <w:szCs w:val="24"/>
        </w:rPr>
        <w:t xml:space="preserve"> </w:t>
      </w:r>
      <w:r w:rsidRPr="003121A4">
        <w:rPr>
          <w:rStyle w:val="Strong"/>
          <w:color w:val="2C3B5B"/>
          <w:sz w:val="24"/>
          <w:szCs w:val="24"/>
        </w:rPr>
        <w:t>Papua</w:t>
      </w:r>
      <w:r w:rsidRPr="003121A4">
        <w:rPr>
          <w:rFonts w:ascii="Calibri" w:hAnsi="Calibri"/>
          <w:color w:val="2C3B5B"/>
          <w:sz w:val="24"/>
          <w:szCs w:val="24"/>
        </w:rPr>
        <w:t xml:space="preserve"> </w:t>
      </w:r>
    </w:p>
    <w:p w14:paraId="7F17FBB0" w14:textId="4888E68C" w:rsidR="00591F52" w:rsidRPr="001D2A7A" w:rsidRDefault="00591F52" w:rsidP="00ED67CB">
      <w:pPr>
        <w:pStyle w:val="BodyText"/>
        <w:jc w:val="both"/>
        <w:rPr>
          <w:rFonts w:ascii="Calibri" w:hAnsi="Calibri"/>
        </w:rPr>
      </w:pPr>
      <w:r w:rsidRPr="001D2A7A">
        <w:rPr>
          <w:rFonts w:ascii="Calibri" w:hAnsi="Calibri"/>
        </w:rPr>
        <w:t xml:space="preserve">In </w:t>
      </w:r>
      <w:r w:rsidR="00CD6172" w:rsidRPr="001D2A7A">
        <w:rPr>
          <w:rFonts w:ascii="Calibri" w:hAnsi="Calibri"/>
        </w:rPr>
        <w:t xml:space="preserve">Tanah </w:t>
      </w:r>
      <w:r w:rsidRPr="001D2A7A">
        <w:rPr>
          <w:rFonts w:ascii="Calibri" w:hAnsi="Calibri"/>
        </w:rPr>
        <w:t>Papua, in collaboration with MoHA, SKALA provided technical assistant to six provincial government</w:t>
      </w:r>
      <w:r w:rsidR="00CD6172" w:rsidRPr="001D2A7A">
        <w:rPr>
          <w:rFonts w:ascii="Calibri" w:hAnsi="Calibri"/>
        </w:rPr>
        <w:t>s</w:t>
      </w:r>
      <w:r w:rsidRPr="001D2A7A">
        <w:rPr>
          <w:rFonts w:ascii="Calibri" w:hAnsi="Calibri"/>
        </w:rPr>
        <w:t xml:space="preserve"> and 42 district/</w:t>
      </w:r>
      <w:r w:rsidR="00CD6172" w:rsidRPr="001D2A7A">
        <w:rPr>
          <w:rFonts w:ascii="Calibri" w:hAnsi="Calibri"/>
        </w:rPr>
        <w:t xml:space="preserve">city </w:t>
      </w:r>
      <w:r w:rsidRPr="001D2A7A">
        <w:rPr>
          <w:rFonts w:ascii="Calibri" w:hAnsi="Calibri"/>
        </w:rPr>
        <w:t>government</w:t>
      </w:r>
      <w:r w:rsidR="00CD6172" w:rsidRPr="001D2A7A">
        <w:rPr>
          <w:rFonts w:ascii="Calibri" w:hAnsi="Calibri"/>
        </w:rPr>
        <w:t>s</w:t>
      </w:r>
      <w:r w:rsidRPr="001D2A7A">
        <w:rPr>
          <w:rFonts w:ascii="Calibri" w:hAnsi="Calibri"/>
        </w:rPr>
        <w:t xml:space="preserve"> to develop MSS action plan</w:t>
      </w:r>
      <w:r w:rsidR="00FF6472" w:rsidRPr="001D2A7A">
        <w:rPr>
          <w:rFonts w:ascii="Calibri" w:hAnsi="Calibri"/>
        </w:rPr>
        <w:t>s</w:t>
      </w:r>
      <w:r w:rsidRPr="001D2A7A">
        <w:rPr>
          <w:rFonts w:ascii="Calibri" w:hAnsi="Calibri"/>
        </w:rPr>
        <w:t xml:space="preserve">. </w:t>
      </w:r>
      <w:r w:rsidR="00582DD7" w:rsidRPr="001D2A7A">
        <w:rPr>
          <w:rFonts w:ascii="Calibri" w:hAnsi="Calibri"/>
        </w:rPr>
        <w:t xml:space="preserve">However, SKALA’s partners in Papua have determined that it would be </w:t>
      </w:r>
      <w:r w:rsidR="00154E4E" w:rsidRPr="001D2A7A">
        <w:rPr>
          <w:rFonts w:ascii="Calibri" w:hAnsi="Calibri"/>
        </w:rPr>
        <w:t xml:space="preserve">more cost and time </w:t>
      </w:r>
      <w:r w:rsidR="009D5535" w:rsidRPr="001D2A7A">
        <w:rPr>
          <w:rFonts w:ascii="Calibri" w:hAnsi="Calibri"/>
        </w:rPr>
        <w:t>efficient</w:t>
      </w:r>
      <w:r w:rsidR="00582DD7" w:rsidRPr="001D2A7A">
        <w:rPr>
          <w:rFonts w:ascii="Calibri" w:hAnsi="Calibri"/>
        </w:rPr>
        <w:t xml:space="preserve"> to simply focus on </w:t>
      </w:r>
      <w:r w:rsidR="004B3DE4" w:rsidRPr="001D2A7A">
        <w:rPr>
          <w:rFonts w:ascii="Calibri" w:hAnsi="Calibri"/>
        </w:rPr>
        <w:t xml:space="preserve">integrating the MSS matrix, which identifies key issues and target populations, into the regular planning process instead of developing a </w:t>
      </w:r>
      <w:r w:rsidR="0063612C" w:rsidRPr="001D2A7A">
        <w:rPr>
          <w:rFonts w:ascii="Calibri" w:hAnsi="Calibri"/>
        </w:rPr>
        <w:t>standalone</w:t>
      </w:r>
      <w:r w:rsidR="004B3DE4" w:rsidRPr="001D2A7A">
        <w:rPr>
          <w:rFonts w:ascii="Calibri" w:hAnsi="Calibri"/>
        </w:rPr>
        <w:t xml:space="preserve"> legal framework as in other locations. </w:t>
      </w:r>
      <w:r w:rsidR="008B238B" w:rsidRPr="001D2A7A">
        <w:rPr>
          <w:rFonts w:ascii="Calibri" w:hAnsi="Calibri"/>
        </w:rPr>
        <w:t>In response, SKALA has supported the development of a</w:t>
      </w:r>
      <w:r w:rsidRPr="001D2A7A">
        <w:rPr>
          <w:rFonts w:ascii="Calibri" w:hAnsi="Calibri"/>
        </w:rPr>
        <w:t xml:space="preserve"> </w:t>
      </w:r>
      <w:r w:rsidR="00ED7C10" w:rsidRPr="001D2A7A">
        <w:rPr>
          <w:rFonts w:ascii="Calibri" w:hAnsi="Calibri"/>
        </w:rPr>
        <w:t>MSS matrix</w:t>
      </w:r>
      <w:r w:rsidRPr="001D2A7A">
        <w:rPr>
          <w:rFonts w:ascii="Calibri" w:hAnsi="Calibri"/>
        </w:rPr>
        <w:t xml:space="preserve"> using local budget.</w:t>
      </w:r>
      <w:r w:rsidR="00ED7C10" w:rsidRPr="001D2A7A">
        <w:rPr>
          <w:rFonts w:ascii="Calibri" w:hAnsi="Calibri"/>
        </w:rPr>
        <w:t xml:space="preserve"> This ma</w:t>
      </w:r>
      <w:r w:rsidR="00524155" w:rsidRPr="001D2A7A">
        <w:rPr>
          <w:rFonts w:ascii="Calibri" w:hAnsi="Calibri"/>
        </w:rPr>
        <w:t xml:space="preserve">trix will be </w:t>
      </w:r>
      <w:r w:rsidRPr="001D2A7A">
        <w:rPr>
          <w:rFonts w:ascii="Calibri" w:hAnsi="Calibri"/>
        </w:rPr>
        <w:t xml:space="preserve">integrated into RPJMD </w:t>
      </w:r>
      <w:r w:rsidR="00524155" w:rsidRPr="001D2A7A">
        <w:rPr>
          <w:rFonts w:ascii="Calibri" w:hAnsi="Calibri"/>
        </w:rPr>
        <w:t xml:space="preserve">in the provinces of </w:t>
      </w:r>
      <w:r w:rsidRPr="001D2A7A">
        <w:rPr>
          <w:rFonts w:ascii="Calibri" w:hAnsi="Calibri"/>
        </w:rPr>
        <w:t>Papua, Papua</w:t>
      </w:r>
      <w:r w:rsidR="00CD6172" w:rsidRPr="001D2A7A">
        <w:rPr>
          <w:rFonts w:ascii="Calibri" w:hAnsi="Calibri"/>
        </w:rPr>
        <w:t xml:space="preserve"> Barat</w:t>
      </w:r>
      <w:r w:rsidRPr="001D2A7A">
        <w:rPr>
          <w:rFonts w:ascii="Calibri" w:hAnsi="Calibri"/>
        </w:rPr>
        <w:t>, and Papua</w:t>
      </w:r>
      <w:r w:rsidR="00CD6172" w:rsidRPr="001D2A7A">
        <w:rPr>
          <w:rFonts w:ascii="Calibri" w:hAnsi="Calibri"/>
        </w:rPr>
        <w:t xml:space="preserve"> Barat Daya</w:t>
      </w:r>
      <w:r w:rsidRPr="001D2A7A">
        <w:rPr>
          <w:rFonts w:ascii="Calibri" w:hAnsi="Calibri"/>
        </w:rPr>
        <w:t xml:space="preserve"> in the first semester of 2024. The formulation of this matrix will be supported by the budget allocated for the preparation of the RPJMD by all local governments.</w:t>
      </w:r>
    </w:p>
    <w:p w14:paraId="148C60C6" w14:textId="621DC14F" w:rsidR="00591F52" w:rsidRPr="001D2A7A" w:rsidRDefault="00396580" w:rsidP="00ED67CB">
      <w:pPr>
        <w:pStyle w:val="BodyText"/>
        <w:jc w:val="both"/>
        <w:rPr>
          <w:rFonts w:ascii="Calibri" w:hAnsi="Calibri"/>
        </w:rPr>
      </w:pPr>
      <w:r w:rsidRPr="001D2A7A">
        <w:rPr>
          <w:rFonts w:ascii="Calibri" w:hAnsi="Calibri"/>
        </w:rPr>
        <w:t xml:space="preserve">The development of these </w:t>
      </w:r>
      <w:r w:rsidR="009D5535" w:rsidRPr="001D2A7A">
        <w:rPr>
          <w:rFonts w:ascii="Calibri" w:hAnsi="Calibri"/>
        </w:rPr>
        <w:t>matrices</w:t>
      </w:r>
      <w:r w:rsidRPr="001D2A7A">
        <w:rPr>
          <w:rFonts w:ascii="Calibri" w:hAnsi="Calibri"/>
        </w:rPr>
        <w:t xml:space="preserve"> highlight</w:t>
      </w:r>
      <w:r w:rsidR="00CD6172" w:rsidRPr="001D2A7A">
        <w:rPr>
          <w:rFonts w:ascii="Calibri" w:hAnsi="Calibri"/>
        </w:rPr>
        <w:t>ed</w:t>
      </w:r>
      <w:r w:rsidRPr="001D2A7A">
        <w:rPr>
          <w:rFonts w:ascii="Calibri" w:hAnsi="Calibri"/>
        </w:rPr>
        <w:t xml:space="preserve"> the unique challenges that </w:t>
      </w:r>
      <w:r w:rsidR="00591F52" w:rsidRPr="001D2A7A">
        <w:rPr>
          <w:rFonts w:ascii="Calibri" w:hAnsi="Calibri"/>
        </w:rPr>
        <w:t>Papua face</w:t>
      </w:r>
      <w:r w:rsidR="009B7A08" w:rsidRPr="001D2A7A">
        <w:rPr>
          <w:rFonts w:ascii="Calibri" w:hAnsi="Calibri"/>
        </w:rPr>
        <w:t>s</w:t>
      </w:r>
      <w:r w:rsidR="00591F52" w:rsidRPr="001D2A7A">
        <w:rPr>
          <w:rFonts w:ascii="Calibri" w:hAnsi="Calibri"/>
        </w:rPr>
        <w:t xml:space="preserve"> in MSS budgeting, </w:t>
      </w:r>
      <w:r w:rsidR="00506164" w:rsidRPr="001D2A7A">
        <w:rPr>
          <w:rFonts w:ascii="Calibri" w:hAnsi="Calibri"/>
        </w:rPr>
        <w:t>due to the fact that unit costs in Papua are much higher than other parts of the country. For example, health infrastructure that costs</w:t>
      </w:r>
      <w:r w:rsidR="00591F52" w:rsidRPr="001D2A7A">
        <w:rPr>
          <w:rFonts w:ascii="Calibri" w:hAnsi="Calibri"/>
        </w:rPr>
        <w:t xml:space="preserve"> 400 million </w:t>
      </w:r>
      <w:r w:rsidR="00E948B2" w:rsidRPr="001D2A7A">
        <w:rPr>
          <w:rFonts w:ascii="Calibri" w:hAnsi="Calibri"/>
        </w:rPr>
        <w:t>elsewhere</w:t>
      </w:r>
      <w:r w:rsidR="00591F52" w:rsidRPr="001D2A7A">
        <w:rPr>
          <w:rFonts w:ascii="Calibri" w:hAnsi="Calibri"/>
        </w:rPr>
        <w:t xml:space="preserve"> will be 2-3 billion in Papua. </w:t>
      </w:r>
      <w:r w:rsidR="00455D6E" w:rsidRPr="001D2A7A">
        <w:rPr>
          <w:rFonts w:ascii="Calibri" w:hAnsi="Calibri"/>
        </w:rPr>
        <w:t>Lack of variation in</w:t>
      </w:r>
      <w:r w:rsidR="00AD1F04" w:rsidRPr="001D2A7A">
        <w:rPr>
          <w:rFonts w:ascii="Calibri" w:hAnsi="Calibri"/>
        </w:rPr>
        <w:t xml:space="preserve"> MSS</w:t>
      </w:r>
      <w:r w:rsidR="00455D6E" w:rsidRPr="001D2A7A">
        <w:rPr>
          <w:rFonts w:ascii="Calibri" w:hAnsi="Calibri"/>
        </w:rPr>
        <w:t xml:space="preserve"> unit costs across the country made it </w:t>
      </w:r>
      <w:r w:rsidR="006E66AA" w:rsidRPr="001D2A7A">
        <w:rPr>
          <w:rFonts w:ascii="Calibri" w:hAnsi="Calibri"/>
        </w:rPr>
        <w:t xml:space="preserve">particularly difficult for Papua to establish achievement targets. </w:t>
      </w:r>
    </w:p>
    <w:p w14:paraId="53A7F16E" w14:textId="73882EEF" w:rsidR="00416C3A" w:rsidRPr="003121A4" w:rsidRDefault="002F7AD1" w:rsidP="00DE6BD1">
      <w:pPr>
        <w:pStyle w:val="Heading4"/>
        <w:numPr>
          <w:ilvl w:val="3"/>
          <w:numId w:val="13"/>
        </w:numPr>
        <w:ind w:left="851" w:hanging="851"/>
        <w:rPr>
          <w:rStyle w:val="Strong"/>
          <w:color w:val="2C3B5B"/>
          <w:sz w:val="24"/>
          <w:szCs w:val="24"/>
        </w:rPr>
      </w:pPr>
      <w:r w:rsidRPr="003121A4">
        <w:rPr>
          <w:rStyle w:val="Strong"/>
          <w:color w:val="2C3B5B"/>
          <w:sz w:val="24"/>
          <w:szCs w:val="24"/>
        </w:rPr>
        <w:t xml:space="preserve">General </w:t>
      </w:r>
      <w:r w:rsidR="00E91F40">
        <w:rPr>
          <w:rStyle w:val="Strong"/>
          <w:color w:val="2C3B5B"/>
          <w:sz w:val="24"/>
          <w:szCs w:val="24"/>
        </w:rPr>
        <w:t>L</w:t>
      </w:r>
      <w:r w:rsidRPr="003121A4">
        <w:rPr>
          <w:rStyle w:val="Strong"/>
          <w:color w:val="2C3B5B"/>
          <w:sz w:val="24"/>
          <w:szCs w:val="24"/>
        </w:rPr>
        <w:t xml:space="preserve">essons and </w:t>
      </w:r>
      <w:r w:rsidR="00E91F40">
        <w:rPr>
          <w:rStyle w:val="Strong"/>
          <w:color w:val="2C3B5B"/>
          <w:sz w:val="24"/>
          <w:szCs w:val="24"/>
        </w:rPr>
        <w:t>W</w:t>
      </w:r>
      <w:r w:rsidRPr="003121A4">
        <w:rPr>
          <w:rStyle w:val="Strong"/>
          <w:color w:val="2C3B5B"/>
          <w:sz w:val="24"/>
          <w:szCs w:val="24"/>
        </w:rPr>
        <w:t xml:space="preserve">ays </w:t>
      </w:r>
      <w:r w:rsidR="00E91F40">
        <w:rPr>
          <w:rStyle w:val="Strong"/>
          <w:color w:val="2C3B5B"/>
          <w:sz w:val="24"/>
          <w:szCs w:val="24"/>
        </w:rPr>
        <w:t>F</w:t>
      </w:r>
      <w:r w:rsidRPr="003121A4">
        <w:rPr>
          <w:rStyle w:val="Strong"/>
          <w:color w:val="2C3B5B"/>
          <w:sz w:val="24"/>
          <w:szCs w:val="24"/>
        </w:rPr>
        <w:t>orward</w:t>
      </w:r>
    </w:p>
    <w:p w14:paraId="0EE9541A" w14:textId="0657598B" w:rsidR="00AD1F04" w:rsidRPr="001D2A7A" w:rsidRDefault="00AD1F04" w:rsidP="00ED67CB">
      <w:pPr>
        <w:pStyle w:val="BodyText"/>
        <w:jc w:val="both"/>
        <w:rPr>
          <w:rFonts w:ascii="Calibri" w:hAnsi="Calibri"/>
        </w:rPr>
      </w:pPr>
      <w:r w:rsidRPr="001D2A7A">
        <w:rPr>
          <w:rFonts w:ascii="Calibri" w:hAnsi="Calibri"/>
        </w:rPr>
        <w:t xml:space="preserve">Across all locations, the MSS planning process is hindered by the lack of national MSS targets. </w:t>
      </w:r>
      <w:r w:rsidR="000D56F7" w:rsidRPr="001D2A7A">
        <w:rPr>
          <w:rFonts w:ascii="Calibri" w:hAnsi="Calibri"/>
        </w:rPr>
        <w:t xml:space="preserve">In addition, frequent rotation in staff and lack of any clear handover process </w:t>
      </w:r>
      <w:r w:rsidR="00194A4B" w:rsidRPr="001D2A7A">
        <w:rPr>
          <w:rFonts w:ascii="Calibri" w:hAnsi="Calibri"/>
        </w:rPr>
        <w:t>continues to impact MSS planning</w:t>
      </w:r>
      <w:r w:rsidR="000E57C8" w:rsidRPr="001D2A7A">
        <w:rPr>
          <w:rFonts w:ascii="Calibri" w:hAnsi="Calibri"/>
        </w:rPr>
        <w:t>.</w:t>
      </w:r>
      <w:r w:rsidR="00194A4B" w:rsidRPr="001D2A7A">
        <w:rPr>
          <w:rFonts w:ascii="Calibri" w:hAnsi="Calibri"/>
        </w:rPr>
        <w:t xml:space="preserve"> </w:t>
      </w:r>
    </w:p>
    <w:p w14:paraId="0A71BC6A" w14:textId="4A8E1269" w:rsidR="003D2839" w:rsidRPr="001D2A7A" w:rsidRDefault="000E57C8" w:rsidP="00ED67CB">
      <w:pPr>
        <w:pStyle w:val="BodyText"/>
        <w:jc w:val="both"/>
        <w:rPr>
          <w:rFonts w:ascii="Calibri" w:hAnsi="Calibri"/>
        </w:rPr>
      </w:pPr>
      <w:r w:rsidRPr="001D2A7A">
        <w:rPr>
          <w:rFonts w:ascii="Calibri" w:hAnsi="Calibri"/>
        </w:rPr>
        <w:lastRenderedPageBreak/>
        <w:t>In response,</w:t>
      </w:r>
      <w:r w:rsidR="003D2839" w:rsidRPr="001D2A7A">
        <w:rPr>
          <w:rFonts w:ascii="Calibri" w:hAnsi="Calibri"/>
        </w:rPr>
        <w:t xml:space="preserve"> SKALA continues to advocate for policy makers in partner provinces </w:t>
      </w:r>
      <w:r w:rsidR="003778BB" w:rsidRPr="001D2A7A">
        <w:rPr>
          <w:rFonts w:ascii="Calibri" w:hAnsi="Calibri"/>
        </w:rPr>
        <w:t xml:space="preserve">both </w:t>
      </w:r>
      <w:r w:rsidR="003D2839" w:rsidRPr="001D2A7A">
        <w:rPr>
          <w:rFonts w:ascii="Calibri" w:hAnsi="Calibri"/>
        </w:rPr>
        <w:t xml:space="preserve">to </w:t>
      </w:r>
      <w:r w:rsidRPr="001D2A7A">
        <w:rPr>
          <w:rFonts w:ascii="Calibri" w:hAnsi="Calibri"/>
        </w:rPr>
        <w:t>pass</w:t>
      </w:r>
      <w:r w:rsidR="003D2839" w:rsidRPr="001D2A7A">
        <w:rPr>
          <w:rFonts w:ascii="Calibri" w:hAnsi="Calibri"/>
        </w:rPr>
        <w:t xml:space="preserve"> regulations such as </w:t>
      </w:r>
      <w:r w:rsidR="00CD5869" w:rsidRPr="001D2A7A">
        <w:rPr>
          <w:rFonts w:ascii="Calibri" w:hAnsi="Calibri"/>
        </w:rPr>
        <w:t xml:space="preserve">PERGUB/PERBUP/PERWALI </w:t>
      </w:r>
      <w:r w:rsidR="003D2839" w:rsidRPr="001D2A7A">
        <w:rPr>
          <w:rFonts w:ascii="Calibri" w:hAnsi="Calibri"/>
        </w:rPr>
        <w:t>to strengthen the MSS action plan and</w:t>
      </w:r>
      <w:r w:rsidR="003778BB" w:rsidRPr="001D2A7A">
        <w:rPr>
          <w:rFonts w:ascii="Calibri" w:hAnsi="Calibri"/>
        </w:rPr>
        <w:t xml:space="preserve"> to</w:t>
      </w:r>
      <w:r w:rsidR="003D2839" w:rsidRPr="001D2A7A">
        <w:rPr>
          <w:rFonts w:ascii="Calibri" w:hAnsi="Calibri"/>
        </w:rPr>
        <w:t xml:space="preserve"> integrate MSS into planning documents </w:t>
      </w:r>
      <w:r w:rsidR="005E2792" w:rsidRPr="001D2A7A">
        <w:rPr>
          <w:rFonts w:ascii="Calibri" w:hAnsi="Calibri"/>
        </w:rPr>
        <w:t>as a component for routine evaluation</w:t>
      </w:r>
      <w:r w:rsidR="003D2839" w:rsidRPr="001D2A7A">
        <w:rPr>
          <w:rFonts w:ascii="Calibri" w:hAnsi="Calibri"/>
        </w:rPr>
        <w:t>. Th</w:t>
      </w:r>
      <w:r w:rsidR="005E2792" w:rsidRPr="001D2A7A">
        <w:rPr>
          <w:rFonts w:ascii="Calibri" w:hAnsi="Calibri"/>
        </w:rPr>
        <w:t>ese are</w:t>
      </w:r>
      <w:r w:rsidR="003D2839" w:rsidRPr="001D2A7A">
        <w:rPr>
          <w:rFonts w:ascii="Calibri" w:hAnsi="Calibri"/>
        </w:rPr>
        <w:t xml:space="preserve"> strategic step</w:t>
      </w:r>
      <w:r w:rsidR="005E2792" w:rsidRPr="001D2A7A">
        <w:rPr>
          <w:rFonts w:ascii="Calibri" w:hAnsi="Calibri"/>
        </w:rPr>
        <w:t>s</w:t>
      </w:r>
      <w:r w:rsidR="003D2839" w:rsidRPr="001D2A7A">
        <w:rPr>
          <w:rFonts w:ascii="Calibri" w:hAnsi="Calibri"/>
        </w:rPr>
        <w:t xml:space="preserve"> to ensure that MSS action plan</w:t>
      </w:r>
      <w:r w:rsidR="005E2792" w:rsidRPr="001D2A7A">
        <w:rPr>
          <w:rFonts w:ascii="Calibri" w:hAnsi="Calibri"/>
        </w:rPr>
        <w:t>s</w:t>
      </w:r>
      <w:r w:rsidR="003D2839" w:rsidRPr="001D2A7A">
        <w:rPr>
          <w:rFonts w:ascii="Calibri" w:hAnsi="Calibri"/>
        </w:rPr>
        <w:t xml:space="preserve"> </w:t>
      </w:r>
      <w:r w:rsidR="00426039" w:rsidRPr="001D2A7A">
        <w:rPr>
          <w:rFonts w:ascii="Calibri" w:hAnsi="Calibri"/>
        </w:rPr>
        <w:t>are</w:t>
      </w:r>
      <w:r w:rsidR="003D2839" w:rsidRPr="001D2A7A">
        <w:rPr>
          <w:rFonts w:ascii="Calibri" w:hAnsi="Calibri"/>
        </w:rPr>
        <w:t xml:space="preserve"> accommodated in subnational planning documents, such as the RPJMD and RKPD. </w:t>
      </w:r>
      <w:r w:rsidR="002F7AD1" w:rsidRPr="001D2A7A">
        <w:rPr>
          <w:rFonts w:ascii="Calibri" w:hAnsi="Calibri"/>
        </w:rPr>
        <w:t>SKALA will continue to support the MSS proces</w:t>
      </w:r>
      <w:r w:rsidR="00A42E0C" w:rsidRPr="001D2A7A">
        <w:rPr>
          <w:rFonts w:ascii="Calibri" w:hAnsi="Calibri"/>
        </w:rPr>
        <w:t xml:space="preserve">s to with a view to improving reporting, clarifying data and </w:t>
      </w:r>
      <w:r w:rsidR="00E74F00" w:rsidRPr="001D2A7A">
        <w:rPr>
          <w:rFonts w:ascii="Calibri" w:hAnsi="Calibri"/>
        </w:rPr>
        <w:t>expanding understanding of the value of MSS</w:t>
      </w:r>
      <w:r w:rsidR="005E103E" w:rsidRPr="001D2A7A">
        <w:rPr>
          <w:rFonts w:ascii="Calibri" w:hAnsi="Calibri"/>
        </w:rPr>
        <w:t xml:space="preserve"> over time</w:t>
      </w:r>
      <w:r w:rsidR="00E74F00" w:rsidRPr="001D2A7A">
        <w:rPr>
          <w:rFonts w:ascii="Calibri" w:hAnsi="Calibri"/>
        </w:rPr>
        <w:t xml:space="preserve">. </w:t>
      </w:r>
    </w:p>
    <w:p w14:paraId="6B2EDF28" w14:textId="08DACD0F" w:rsidR="006908DB" w:rsidRPr="001D2A7A" w:rsidRDefault="00CD6172" w:rsidP="00ED67CB">
      <w:pPr>
        <w:pStyle w:val="BodyText"/>
        <w:jc w:val="both"/>
        <w:rPr>
          <w:rFonts w:ascii="Calibri" w:hAnsi="Calibri"/>
          <w:szCs w:val="22"/>
        </w:rPr>
      </w:pPr>
      <w:r w:rsidRPr="001D2A7A">
        <w:rPr>
          <w:rFonts w:ascii="Calibri" w:hAnsi="Calibri"/>
          <w:szCs w:val="22"/>
        </w:rPr>
        <w:t xml:space="preserve">Work during the period demonstrates strong progress toward IO and EOPO goals. While performance across provinces is unequal, important steps have been taken to develop action plans that can be incorporated into medium term plans, and frameworks for ensuring year-on-year improvements established. </w:t>
      </w:r>
    </w:p>
    <w:p w14:paraId="2F772209" w14:textId="61DF9A3A" w:rsidR="00F908BC" w:rsidRPr="003121A4" w:rsidRDefault="00F908BC" w:rsidP="00DE6BD1">
      <w:pPr>
        <w:pStyle w:val="Heading3"/>
        <w:numPr>
          <w:ilvl w:val="2"/>
          <w:numId w:val="13"/>
        </w:numPr>
        <w:rPr>
          <w:rFonts w:ascii="Calibri" w:hAnsi="Calibri" w:cs="Calibri"/>
          <w:color w:val="2C3B5B"/>
          <w:sz w:val="24"/>
          <w:szCs w:val="24"/>
        </w:rPr>
      </w:pPr>
      <w:r w:rsidRPr="003121A4">
        <w:rPr>
          <w:rFonts w:ascii="Calibri" w:hAnsi="Calibri" w:cs="Calibri"/>
          <w:color w:val="2C3B5B"/>
          <w:sz w:val="24"/>
          <w:szCs w:val="24"/>
        </w:rPr>
        <w:t xml:space="preserve">Improving </w:t>
      </w:r>
      <w:r w:rsidR="00533467" w:rsidRPr="003121A4">
        <w:rPr>
          <w:rFonts w:ascii="Calibri" w:hAnsi="Calibri" w:cs="Calibri"/>
          <w:color w:val="2C3B5B"/>
          <w:sz w:val="24"/>
          <w:szCs w:val="24"/>
        </w:rPr>
        <w:t xml:space="preserve">Policies and Implementation of Satu Data Indonesia (IO 2 and 5) </w:t>
      </w:r>
    </w:p>
    <w:p w14:paraId="3A17ABF3" w14:textId="3B695952" w:rsidR="00F908BC" w:rsidRPr="001D2A7A" w:rsidRDefault="00F908BC" w:rsidP="00ED67CB">
      <w:pPr>
        <w:pStyle w:val="BodyText"/>
        <w:jc w:val="both"/>
        <w:rPr>
          <w:rFonts w:ascii="Calibri" w:hAnsi="Calibri"/>
        </w:rPr>
      </w:pPr>
      <w:r w:rsidRPr="001D2A7A">
        <w:rPr>
          <w:rFonts w:ascii="Calibri" w:hAnsi="Calibri"/>
        </w:rPr>
        <w:t xml:space="preserve">SKALA continues to support the Ministry of Home Affairs to draft the </w:t>
      </w:r>
      <w:r w:rsidR="00CD6172" w:rsidRPr="001D2A7A">
        <w:rPr>
          <w:rFonts w:ascii="Calibri" w:hAnsi="Calibri"/>
        </w:rPr>
        <w:t>ministerial regulation (</w:t>
      </w:r>
      <w:r w:rsidR="00042B06" w:rsidRPr="001D2A7A">
        <w:rPr>
          <w:rFonts w:ascii="Calibri" w:hAnsi="Calibri"/>
          <w:i/>
          <w:iCs/>
        </w:rPr>
        <w:t>PERMENDAGRI</w:t>
      </w:r>
      <w:r w:rsidR="00CD6172" w:rsidRPr="001D2A7A">
        <w:rPr>
          <w:rFonts w:ascii="Calibri" w:hAnsi="Calibri"/>
        </w:rPr>
        <w:t>)</w:t>
      </w:r>
      <w:r w:rsidRPr="001D2A7A">
        <w:rPr>
          <w:rFonts w:ascii="Calibri" w:hAnsi="Calibri"/>
        </w:rPr>
        <w:t xml:space="preserve"> for</w:t>
      </w:r>
      <w:r w:rsidR="00CD6172" w:rsidRPr="001D2A7A">
        <w:rPr>
          <w:rFonts w:ascii="Calibri" w:hAnsi="Calibri"/>
        </w:rPr>
        <w:t xml:space="preserve"> </w:t>
      </w:r>
      <w:r w:rsidRPr="001D2A7A">
        <w:rPr>
          <w:rFonts w:ascii="Calibri" w:hAnsi="Calibri"/>
        </w:rPr>
        <w:t xml:space="preserve">SDPDN. This </w:t>
      </w:r>
      <w:r w:rsidR="00CD6172" w:rsidRPr="001D2A7A">
        <w:rPr>
          <w:rFonts w:ascii="Calibri" w:hAnsi="Calibri"/>
        </w:rPr>
        <w:t xml:space="preserve">regulation </w:t>
      </w:r>
      <w:r w:rsidRPr="001D2A7A">
        <w:rPr>
          <w:rFonts w:ascii="Calibri" w:hAnsi="Calibri"/>
        </w:rPr>
        <w:t xml:space="preserve">aims to regulate subnational data governance and enhance data availability across levels of government. </w:t>
      </w:r>
      <w:r w:rsidR="002C52A4" w:rsidRPr="001D2A7A">
        <w:rPr>
          <w:rFonts w:ascii="Calibri" w:hAnsi="Calibri"/>
        </w:rPr>
        <w:t>I</w:t>
      </w:r>
      <w:r w:rsidRPr="001D2A7A">
        <w:rPr>
          <w:rFonts w:ascii="Calibri" w:hAnsi="Calibri"/>
        </w:rPr>
        <w:t xml:space="preserve">t addresses the provision and management of 104 types of priority data requested by </w:t>
      </w:r>
      <w:r w:rsidR="0026021A" w:rsidRPr="001D2A7A">
        <w:rPr>
          <w:rFonts w:ascii="Calibri" w:hAnsi="Calibri"/>
        </w:rPr>
        <w:t>BAPPENAS</w:t>
      </w:r>
      <w:r w:rsidR="00042B06" w:rsidRPr="001D2A7A">
        <w:rPr>
          <w:rFonts w:ascii="Calibri" w:hAnsi="Calibri"/>
        </w:rPr>
        <w:t xml:space="preserve"> </w:t>
      </w:r>
      <w:r w:rsidRPr="001D2A7A">
        <w:rPr>
          <w:rFonts w:ascii="Calibri" w:hAnsi="Calibri"/>
        </w:rPr>
        <w:t xml:space="preserve">from local governments. Improvements in the quality and availability of this data supports a clearer understanding of the status of local development.  </w:t>
      </w:r>
    </w:p>
    <w:p w14:paraId="392C66DD" w14:textId="759BCB90" w:rsidR="00F908BC" w:rsidRPr="001D2A7A" w:rsidRDefault="00F908BC" w:rsidP="00ED67CB">
      <w:pPr>
        <w:pStyle w:val="BodyText"/>
        <w:jc w:val="both"/>
        <w:rPr>
          <w:rFonts w:ascii="Calibri" w:hAnsi="Calibri"/>
        </w:rPr>
      </w:pPr>
      <w:r w:rsidRPr="001D2A7A">
        <w:rPr>
          <w:rFonts w:ascii="Calibri" w:hAnsi="Calibri"/>
        </w:rPr>
        <w:t xml:space="preserve">SKALA’s support focuses on articulating and integrating regional perspectives into the regulation, particularly regarding the clarity of </w:t>
      </w:r>
      <w:r w:rsidR="00CD6172" w:rsidRPr="001D2A7A">
        <w:rPr>
          <w:rFonts w:ascii="Calibri" w:hAnsi="Calibri"/>
        </w:rPr>
        <w:t xml:space="preserve">the </w:t>
      </w:r>
      <w:r w:rsidRPr="001D2A7A">
        <w:rPr>
          <w:rFonts w:ascii="Calibri" w:hAnsi="Calibri"/>
        </w:rPr>
        <w:t>data cycle and stakeholder roles as data stewards and data producers at all levels of government. For example, it clearly defines the roles of regents/mayors as supervisors of village information systems (</w:t>
      </w:r>
      <w:r w:rsidR="00042B06" w:rsidRPr="001D2A7A">
        <w:rPr>
          <w:rFonts w:ascii="Calibri" w:hAnsi="Calibri"/>
          <w:i/>
          <w:iCs/>
        </w:rPr>
        <w:t>Sistem Informasi Desa</w:t>
      </w:r>
      <w:r w:rsidR="00042B06" w:rsidRPr="001D2A7A">
        <w:rPr>
          <w:rFonts w:ascii="Calibri" w:hAnsi="Calibri"/>
        </w:rPr>
        <w:t xml:space="preserve"> </w:t>
      </w:r>
      <w:r w:rsidRPr="001D2A7A">
        <w:rPr>
          <w:rFonts w:ascii="Calibri" w:hAnsi="Calibri"/>
        </w:rPr>
        <w:t xml:space="preserve">SID), and villages as data producers. Clarity in these rules and roles is crucial for the future development of SID, which in turn support broader micro data systems such as </w:t>
      </w:r>
      <w:r w:rsidR="0026021A" w:rsidRPr="001D2A7A">
        <w:rPr>
          <w:rFonts w:ascii="Calibri" w:hAnsi="Calibri"/>
        </w:rPr>
        <w:t>REGSOSEK</w:t>
      </w:r>
      <w:r w:rsidRPr="001D2A7A">
        <w:rPr>
          <w:rFonts w:ascii="Calibri" w:hAnsi="Calibri"/>
        </w:rPr>
        <w:t xml:space="preserve">. SKALA’s ongoing support of subnational governments to refine their </w:t>
      </w:r>
      <w:r w:rsidR="006F7E47" w:rsidRPr="001D2A7A">
        <w:rPr>
          <w:rFonts w:ascii="Calibri" w:hAnsi="Calibri"/>
        </w:rPr>
        <w:t xml:space="preserve">Satu Data </w:t>
      </w:r>
      <w:r w:rsidRPr="001D2A7A">
        <w:rPr>
          <w:rFonts w:ascii="Calibri" w:hAnsi="Calibri"/>
        </w:rPr>
        <w:t xml:space="preserve">policies provides important practical insights on these issues. The </w:t>
      </w:r>
      <w:r w:rsidR="00CD6172" w:rsidRPr="001D2A7A">
        <w:rPr>
          <w:rFonts w:ascii="Calibri" w:hAnsi="Calibri"/>
        </w:rPr>
        <w:t xml:space="preserve">ministerial regulation </w:t>
      </w:r>
      <w:r w:rsidRPr="001D2A7A">
        <w:rPr>
          <w:rFonts w:ascii="Calibri" w:hAnsi="Calibri"/>
        </w:rPr>
        <w:t>also aligns the roles of the Regional Planning Agenc</w:t>
      </w:r>
      <w:r w:rsidR="00CD6172" w:rsidRPr="001D2A7A">
        <w:rPr>
          <w:rFonts w:ascii="Calibri" w:hAnsi="Calibri"/>
        </w:rPr>
        <w:t>ies</w:t>
      </w:r>
      <w:r w:rsidRPr="001D2A7A">
        <w:rPr>
          <w:rFonts w:ascii="Calibri" w:hAnsi="Calibri"/>
        </w:rPr>
        <w:t xml:space="preserve"> (</w:t>
      </w:r>
      <w:r w:rsidR="0026021A" w:rsidRPr="001D2A7A">
        <w:rPr>
          <w:rFonts w:ascii="Calibri" w:hAnsi="Calibri"/>
        </w:rPr>
        <w:t>BAPPEDA</w:t>
      </w:r>
      <w:r w:rsidRPr="001D2A7A">
        <w:rPr>
          <w:rFonts w:ascii="Calibri" w:hAnsi="Calibri"/>
        </w:rPr>
        <w:t>) and the Communication and Informatics Agency (</w:t>
      </w:r>
      <w:r w:rsidR="00FA6470" w:rsidRPr="001D2A7A">
        <w:rPr>
          <w:rFonts w:ascii="Calibri" w:hAnsi="Calibri"/>
        </w:rPr>
        <w:t>DISKOMINFO</w:t>
      </w:r>
      <w:r w:rsidRPr="001D2A7A">
        <w:rPr>
          <w:rFonts w:ascii="Calibri" w:hAnsi="Calibri"/>
        </w:rPr>
        <w:t xml:space="preserve">) as data holders, which is important for creating synergies in data management and utilization. Currently, this </w:t>
      </w:r>
      <w:r w:rsidR="00CD6172" w:rsidRPr="001D2A7A">
        <w:rPr>
          <w:rFonts w:ascii="Calibri" w:hAnsi="Calibri"/>
        </w:rPr>
        <w:t xml:space="preserve">regulation </w:t>
      </w:r>
      <w:r w:rsidRPr="001D2A7A">
        <w:rPr>
          <w:rFonts w:ascii="Calibri" w:hAnsi="Calibri"/>
        </w:rPr>
        <w:t>is undergoing harmonization by the Ministry of Law and Human Rights and will form the basis for the Regional Regulations (</w:t>
      </w:r>
      <w:r w:rsidR="00FA6470" w:rsidRPr="001D2A7A">
        <w:rPr>
          <w:rFonts w:ascii="Calibri" w:hAnsi="Calibri"/>
        </w:rPr>
        <w:t>PERKADA</w:t>
      </w:r>
      <w:r w:rsidRPr="001D2A7A">
        <w:rPr>
          <w:rFonts w:ascii="Calibri" w:hAnsi="Calibri"/>
        </w:rPr>
        <w:t xml:space="preserve">) of the Regional </w:t>
      </w:r>
      <w:r w:rsidR="006F7E47" w:rsidRPr="001D2A7A">
        <w:rPr>
          <w:rFonts w:ascii="Calibri" w:hAnsi="Calibri"/>
        </w:rPr>
        <w:t xml:space="preserve">Satu Data </w:t>
      </w:r>
      <w:r w:rsidRPr="001D2A7A">
        <w:rPr>
          <w:rFonts w:ascii="Calibri" w:hAnsi="Calibri"/>
        </w:rPr>
        <w:t>For</w:t>
      </w:r>
      <w:r w:rsidR="00CD6172" w:rsidRPr="001D2A7A">
        <w:rPr>
          <w:rFonts w:ascii="Calibri" w:hAnsi="Calibri"/>
        </w:rPr>
        <w:t>a</w:t>
      </w:r>
      <w:r w:rsidRPr="001D2A7A">
        <w:rPr>
          <w:rFonts w:ascii="Calibri" w:hAnsi="Calibri"/>
        </w:rPr>
        <w:t>.</w:t>
      </w:r>
    </w:p>
    <w:p w14:paraId="7773011A" w14:textId="3449D1B8" w:rsidR="00F908BC" w:rsidRPr="001D2A7A" w:rsidRDefault="00F908BC" w:rsidP="00ED67CB">
      <w:pPr>
        <w:pStyle w:val="BodyText"/>
        <w:jc w:val="both"/>
        <w:rPr>
          <w:rFonts w:ascii="Calibri" w:hAnsi="Calibri"/>
        </w:rPr>
      </w:pPr>
      <w:r w:rsidRPr="001D2A7A">
        <w:rPr>
          <w:rFonts w:ascii="Calibri" w:hAnsi="Calibri"/>
        </w:rPr>
        <w:t xml:space="preserve">There were challenges in drafting this regulation, particularly in the early stages. </w:t>
      </w:r>
      <w:r w:rsidR="00B10408" w:rsidRPr="001D2A7A">
        <w:rPr>
          <w:rFonts w:ascii="Calibri" w:hAnsi="Calibri"/>
        </w:rPr>
        <w:t>Several</w:t>
      </w:r>
      <w:r w:rsidRPr="001D2A7A">
        <w:rPr>
          <w:rFonts w:ascii="Calibri" w:hAnsi="Calibri"/>
        </w:rPr>
        <w:t xml:space="preserve"> ministries and agencies (K/L) were hesitant about providing access to regional data. While SKALA saw its role as coordinating these discussions, it initially struggled to position itself as a useful non-government entity in forums dominated by K/L. Through a number of meetings and support for joint discussions and workshops, SKALA was able to convince stakeholders, particularly MoHA, that it was a </w:t>
      </w:r>
      <w:r w:rsidR="00CD6172" w:rsidRPr="001D2A7A">
        <w:rPr>
          <w:rFonts w:ascii="Calibri" w:hAnsi="Calibri"/>
        </w:rPr>
        <w:t xml:space="preserve">trustworthy </w:t>
      </w:r>
      <w:r w:rsidRPr="001D2A7A">
        <w:rPr>
          <w:rFonts w:ascii="Calibri" w:hAnsi="Calibri"/>
        </w:rPr>
        <w:t xml:space="preserve">neutral party. This has </w:t>
      </w:r>
      <w:r w:rsidR="001E2DF3" w:rsidRPr="001D2A7A">
        <w:rPr>
          <w:rFonts w:ascii="Calibri" w:hAnsi="Calibri"/>
        </w:rPr>
        <w:t>led</w:t>
      </w:r>
      <w:r w:rsidRPr="001D2A7A">
        <w:rPr>
          <w:rFonts w:ascii="Calibri" w:hAnsi="Calibri"/>
        </w:rPr>
        <w:t xml:space="preserve"> to greater openness from MoHA around SKALA’s role in the drafting process, which will continue until its official approval and dissemination to the subnational government.</w:t>
      </w:r>
    </w:p>
    <w:p w14:paraId="11FE33F7" w14:textId="093C8EB0" w:rsidR="00F908BC" w:rsidRPr="001D2A7A" w:rsidRDefault="00F908BC" w:rsidP="00ED67CB">
      <w:pPr>
        <w:pStyle w:val="BodyText"/>
        <w:jc w:val="both"/>
        <w:rPr>
          <w:rFonts w:ascii="Calibri" w:hAnsi="Calibri"/>
        </w:rPr>
      </w:pPr>
      <w:r w:rsidRPr="001D2A7A">
        <w:rPr>
          <w:rFonts w:ascii="Calibri" w:hAnsi="Calibri"/>
        </w:rPr>
        <w:t>At the subnational level,</w:t>
      </w:r>
      <w:r w:rsidR="00EA7D01" w:rsidRPr="001D2A7A">
        <w:rPr>
          <w:rFonts w:ascii="Calibri" w:hAnsi="Calibri"/>
        </w:rPr>
        <w:t xml:space="preserve"> SKALA</w:t>
      </w:r>
      <w:r w:rsidRPr="001D2A7A">
        <w:rPr>
          <w:rFonts w:ascii="Calibri" w:hAnsi="Calibri"/>
        </w:rPr>
        <w:t xml:space="preserve"> has provided a range of support across the partner provinces, much of which has been aimed at revitalizing or strengthening provincial </w:t>
      </w:r>
      <w:r w:rsidR="006F7E47" w:rsidRPr="001D2A7A">
        <w:rPr>
          <w:rFonts w:ascii="Calibri" w:hAnsi="Calibri"/>
        </w:rPr>
        <w:t>Satu Data</w:t>
      </w:r>
      <w:r w:rsidRPr="001D2A7A">
        <w:rPr>
          <w:rFonts w:ascii="Calibri" w:hAnsi="Calibri"/>
        </w:rPr>
        <w:t xml:space="preserve"> for</w:t>
      </w:r>
      <w:r w:rsidR="00CD6172" w:rsidRPr="001D2A7A">
        <w:rPr>
          <w:rFonts w:ascii="Calibri" w:hAnsi="Calibri"/>
        </w:rPr>
        <w:t>a</w:t>
      </w:r>
      <w:r w:rsidRPr="001D2A7A">
        <w:rPr>
          <w:rFonts w:ascii="Calibri" w:hAnsi="Calibri"/>
        </w:rPr>
        <w:t xml:space="preserve">, the process of which has informed conversations at the central level. </w:t>
      </w:r>
      <w:r w:rsidR="006F521F" w:rsidRPr="001D2A7A">
        <w:rPr>
          <w:rFonts w:ascii="Calibri" w:hAnsi="Calibri"/>
        </w:rPr>
        <w:t xml:space="preserve">In addition, where possible SKALA has helped local governments see linkages between </w:t>
      </w:r>
      <w:r w:rsidR="006F7E47" w:rsidRPr="001D2A7A">
        <w:rPr>
          <w:rFonts w:ascii="Calibri" w:hAnsi="Calibri"/>
        </w:rPr>
        <w:t>Satu Data</w:t>
      </w:r>
      <w:r w:rsidR="006F521F" w:rsidRPr="001D2A7A">
        <w:rPr>
          <w:rFonts w:ascii="Calibri" w:hAnsi="Calibri"/>
        </w:rPr>
        <w:t xml:space="preserve"> platforms and the information needed to develop meaningful planning and budgeting around basic services, particularly to deliver on MSS. </w:t>
      </w:r>
    </w:p>
    <w:p w14:paraId="6E5C46C6" w14:textId="1E3BFB06" w:rsidR="00817492" w:rsidRPr="001D2A7A" w:rsidRDefault="00F908BC" w:rsidP="00ED67CB">
      <w:pPr>
        <w:pStyle w:val="BodyText"/>
        <w:jc w:val="both"/>
        <w:rPr>
          <w:rFonts w:ascii="Calibri" w:hAnsi="Calibri"/>
        </w:rPr>
      </w:pPr>
      <w:r w:rsidRPr="001D2A7A">
        <w:rPr>
          <w:rFonts w:ascii="Calibri" w:hAnsi="Calibri"/>
        </w:rPr>
        <w:t xml:space="preserve">In Aceh, SKALA has worked to improve data governance by mapping out the cycles of OPD data management, including objectives of data collection, variables, data sources/producers, data updating processes, accessibility via data portals and analytical procedures. Though it has not yet considered data quality, this exercise has identified a number of challenges, including the variety of data formats and platforms across OPD </w:t>
      </w:r>
      <w:r w:rsidR="006F521F" w:rsidRPr="001D2A7A">
        <w:rPr>
          <w:rFonts w:ascii="Calibri" w:hAnsi="Calibri"/>
        </w:rPr>
        <w:t xml:space="preserve">that </w:t>
      </w:r>
      <w:r w:rsidRPr="001D2A7A">
        <w:rPr>
          <w:rFonts w:ascii="Calibri" w:hAnsi="Calibri"/>
        </w:rPr>
        <w:t xml:space="preserve">create barriers in sharing data, and </w:t>
      </w:r>
      <w:r w:rsidRPr="001D2A7A">
        <w:rPr>
          <w:rFonts w:ascii="Calibri" w:hAnsi="Calibri"/>
        </w:rPr>
        <w:lastRenderedPageBreak/>
        <w:t xml:space="preserve">sectoral unwillingness to support integration with others. Currently the </w:t>
      </w:r>
      <w:r w:rsidR="006F7E47" w:rsidRPr="001D2A7A">
        <w:rPr>
          <w:rFonts w:ascii="Calibri" w:hAnsi="Calibri"/>
        </w:rPr>
        <w:t xml:space="preserve">Satu Data </w:t>
      </w:r>
      <w:r w:rsidRPr="001D2A7A">
        <w:rPr>
          <w:rFonts w:ascii="Calibri" w:hAnsi="Calibri"/>
        </w:rPr>
        <w:t>Aceh Platform houses 666 datasets from 48 OPDs</w:t>
      </w:r>
      <w:r w:rsidR="006F521F" w:rsidRPr="001D2A7A">
        <w:rPr>
          <w:rFonts w:ascii="Calibri" w:hAnsi="Calibri"/>
        </w:rPr>
        <w:t xml:space="preserve"> in Aceh</w:t>
      </w:r>
      <w:r w:rsidRPr="001D2A7A">
        <w:rPr>
          <w:rFonts w:ascii="Calibri" w:hAnsi="Calibri"/>
        </w:rPr>
        <w:t xml:space="preserve">, but the quantity and </w:t>
      </w:r>
      <w:r w:rsidR="00C97778" w:rsidRPr="001D2A7A">
        <w:rPr>
          <w:rFonts w:ascii="Calibri" w:hAnsi="Calibri"/>
        </w:rPr>
        <w:t>completeness</w:t>
      </w:r>
      <w:r w:rsidRPr="001D2A7A">
        <w:rPr>
          <w:rFonts w:ascii="Calibri" w:hAnsi="Calibri"/>
        </w:rPr>
        <w:t xml:space="preserve"> of the data is still low.</w:t>
      </w:r>
      <w:r w:rsidR="00817492" w:rsidRPr="001D2A7A">
        <w:rPr>
          <w:rFonts w:ascii="Calibri" w:hAnsi="Calibri"/>
        </w:rPr>
        <w:t xml:space="preserve"> </w:t>
      </w:r>
    </w:p>
    <w:p w14:paraId="1C9CDF79" w14:textId="77777777" w:rsidR="00B30B39" w:rsidRDefault="00B30B39" w:rsidP="00ED67CB">
      <w:pPr>
        <w:pStyle w:val="BodyText"/>
        <w:jc w:val="both"/>
        <w:rPr>
          <w:rFonts w:ascii="Calibri" w:hAnsi="Calibri"/>
        </w:rPr>
      </w:pPr>
      <w:r w:rsidRPr="001D2A7A">
        <w:rPr>
          <w:rFonts w:ascii="Calibri" w:hAnsi="Calibri"/>
          <w:noProof/>
        </w:rPr>
        <w:drawing>
          <wp:inline distT="0" distB="0" distL="0" distR="0" wp14:anchorId="70E55017" wp14:editId="283E705A">
            <wp:extent cx="1972310" cy="1611630"/>
            <wp:effectExtent l="0" t="0" r="8890" b="7620"/>
            <wp:docPr id="1430950436" name="Picture 18" descr="This is a quote from a SKALA stakeholder in Aceh Province. They note that with SKALA's support, their 2 year workplan has been completed in 6 month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50436" name="Picture 18" descr="This is a quote from a SKALA stakeholder in Aceh Province. They note that with SKALA's support, their 2 year workplan has been completed in 6 months. "/>
                    <pic:cNvPicPr/>
                  </pic:nvPicPr>
                  <pic:blipFill>
                    <a:blip r:embed="rId25"/>
                    <a:stretch>
                      <a:fillRect/>
                    </a:stretch>
                  </pic:blipFill>
                  <pic:spPr>
                    <a:xfrm>
                      <a:off x="0" y="0"/>
                      <a:ext cx="1972310" cy="1611630"/>
                    </a:xfrm>
                    <a:prstGeom prst="rect">
                      <a:avLst/>
                    </a:prstGeom>
                  </pic:spPr>
                </pic:pic>
              </a:graphicData>
            </a:graphic>
          </wp:inline>
        </w:drawing>
      </w:r>
    </w:p>
    <w:p w14:paraId="72E13AFD" w14:textId="6508C5E5" w:rsidR="00F908BC" w:rsidRPr="001D2A7A" w:rsidRDefault="00F908BC" w:rsidP="00ED67CB">
      <w:pPr>
        <w:pStyle w:val="BodyText"/>
        <w:jc w:val="both"/>
        <w:rPr>
          <w:rFonts w:ascii="Calibri" w:hAnsi="Calibri"/>
        </w:rPr>
      </w:pPr>
      <w:r w:rsidRPr="001D2A7A">
        <w:rPr>
          <w:rFonts w:ascii="Calibri" w:hAnsi="Calibri"/>
        </w:rPr>
        <w:t xml:space="preserve">SKALA continues to support one of the flagship </w:t>
      </w:r>
      <w:r w:rsidR="00FA6470" w:rsidRPr="001D2A7A">
        <w:rPr>
          <w:rFonts w:ascii="Calibri" w:hAnsi="Calibri"/>
        </w:rPr>
        <w:t>programs</w:t>
      </w:r>
      <w:r w:rsidRPr="001D2A7A">
        <w:rPr>
          <w:rFonts w:ascii="Calibri" w:hAnsi="Calibri"/>
        </w:rPr>
        <w:t xml:space="preserve"> of the Aceh Government, </w:t>
      </w:r>
      <w:r w:rsidR="00EE5C48" w:rsidRPr="001D2A7A">
        <w:rPr>
          <w:rFonts w:ascii="Calibri" w:hAnsi="Calibri"/>
        </w:rPr>
        <w:t>the</w:t>
      </w:r>
      <w:r w:rsidRPr="001D2A7A">
        <w:rPr>
          <w:rFonts w:ascii="Calibri" w:hAnsi="Calibri"/>
        </w:rPr>
        <w:t xml:space="preserve"> Integrated Aceh Information System</w:t>
      </w:r>
      <w:r w:rsidR="00EE5C48" w:rsidRPr="001D2A7A">
        <w:rPr>
          <w:rFonts w:ascii="Calibri" w:hAnsi="Calibri"/>
        </w:rPr>
        <w:t>, which</w:t>
      </w:r>
      <w:r w:rsidRPr="001D2A7A">
        <w:rPr>
          <w:rFonts w:ascii="Calibri" w:hAnsi="Calibri"/>
        </w:rPr>
        <w:t xml:space="preserve"> support</w:t>
      </w:r>
      <w:r w:rsidR="006F521F" w:rsidRPr="001D2A7A">
        <w:rPr>
          <w:rFonts w:ascii="Calibri" w:hAnsi="Calibri"/>
        </w:rPr>
        <w:t>s</w:t>
      </w:r>
      <w:r w:rsidRPr="001D2A7A">
        <w:rPr>
          <w:rFonts w:ascii="Calibri" w:hAnsi="Calibri"/>
        </w:rPr>
        <w:t xml:space="preserve"> the implementation</w:t>
      </w:r>
      <w:r w:rsidR="0016483E" w:rsidRPr="001D2A7A">
        <w:rPr>
          <w:rFonts w:ascii="Calibri" w:hAnsi="Calibri"/>
        </w:rPr>
        <w:t xml:space="preserve"> of the</w:t>
      </w:r>
      <w:r w:rsidRPr="001D2A7A">
        <w:rPr>
          <w:rFonts w:ascii="Calibri" w:hAnsi="Calibri"/>
        </w:rPr>
        <w:t xml:space="preserve"> </w:t>
      </w:r>
      <w:r w:rsidR="006F7E47" w:rsidRPr="001D2A7A">
        <w:rPr>
          <w:rFonts w:ascii="Calibri" w:hAnsi="Calibri"/>
        </w:rPr>
        <w:t xml:space="preserve">Satu Data </w:t>
      </w:r>
      <w:r w:rsidR="0034130E" w:rsidRPr="001D2A7A">
        <w:rPr>
          <w:rFonts w:ascii="Calibri" w:hAnsi="Calibri"/>
        </w:rPr>
        <w:t>Aceh</w:t>
      </w:r>
      <w:r w:rsidR="0016483E" w:rsidRPr="001D2A7A">
        <w:rPr>
          <w:rFonts w:ascii="Calibri" w:hAnsi="Calibri"/>
        </w:rPr>
        <w:t xml:space="preserve"> platform</w:t>
      </w:r>
      <w:r w:rsidRPr="001D2A7A">
        <w:rPr>
          <w:rFonts w:ascii="Calibri" w:hAnsi="Calibri"/>
        </w:rPr>
        <w:t xml:space="preserve">. </w:t>
      </w:r>
      <w:r w:rsidR="00FD643A" w:rsidRPr="001D2A7A">
        <w:rPr>
          <w:rFonts w:ascii="Calibri" w:hAnsi="Calibri"/>
        </w:rPr>
        <w:t xml:space="preserve">Since 2022, the </w:t>
      </w:r>
      <w:r w:rsidR="0034432C" w:rsidRPr="001D2A7A">
        <w:rPr>
          <w:rFonts w:ascii="Calibri" w:hAnsi="Calibri"/>
        </w:rPr>
        <w:t>Acehnese</w:t>
      </w:r>
      <w:r w:rsidR="00FD643A" w:rsidRPr="001D2A7A">
        <w:rPr>
          <w:rFonts w:ascii="Calibri" w:hAnsi="Calibri"/>
        </w:rPr>
        <w:t xml:space="preserve"> </w:t>
      </w:r>
      <w:r w:rsidR="00FA6470" w:rsidRPr="001D2A7A">
        <w:rPr>
          <w:rFonts w:ascii="Calibri" w:hAnsi="Calibri"/>
        </w:rPr>
        <w:t xml:space="preserve">Provincial Government </w:t>
      </w:r>
      <w:r w:rsidR="00FD643A" w:rsidRPr="001D2A7A">
        <w:rPr>
          <w:rFonts w:ascii="Calibri" w:hAnsi="Calibri"/>
        </w:rPr>
        <w:t xml:space="preserve">has passed a series of regulations </w:t>
      </w:r>
      <w:r w:rsidR="00086160" w:rsidRPr="001D2A7A">
        <w:rPr>
          <w:rFonts w:ascii="Calibri" w:hAnsi="Calibri"/>
        </w:rPr>
        <w:t>that have included</w:t>
      </w:r>
      <w:r w:rsidR="00FD643A" w:rsidRPr="001D2A7A">
        <w:rPr>
          <w:rFonts w:ascii="Calibri" w:hAnsi="Calibri"/>
        </w:rPr>
        <w:t xml:space="preserve"> support </w:t>
      </w:r>
      <w:r w:rsidR="006F521F" w:rsidRPr="001D2A7A">
        <w:rPr>
          <w:rFonts w:ascii="Calibri" w:hAnsi="Calibri"/>
        </w:rPr>
        <w:t xml:space="preserve">for </w:t>
      </w:r>
      <w:r w:rsidR="00FD643A" w:rsidRPr="001D2A7A">
        <w:rPr>
          <w:rFonts w:ascii="Calibri" w:hAnsi="Calibri"/>
        </w:rPr>
        <w:t>increasing transparency of public information</w:t>
      </w:r>
      <w:r w:rsidR="00086160" w:rsidRPr="001D2A7A">
        <w:rPr>
          <w:rFonts w:ascii="Calibri" w:hAnsi="Calibri"/>
        </w:rPr>
        <w:t xml:space="preserve"> and strengthening the </w:t>
      </w:r>
      <w:r w:rsidR="006F7E47" w:rsidRPr="001D2A7A">
        <w:rPr>
          <w:rFonts w:ascii="Calibri" w:hAnsi="Calibri"/>
        </w:rPr>
        <w:t>Satu Data</w:t>
      </w:r>
      <w:r w:rsidR="00086160" w:rsidRPr="001D2A7A">
        <w:rPr>
          <w:rFonts w:ascii="Calibri" w:hAnsi="Calibri"/>
        </w:rPr>
        <w:t xml:space="preserve"> platform</w:t>
      </w:r>
      <w:r w:rsidR="002A1323" w:rsidRPr="001D2A7A">
        <w:rPr>
          <w:rFonts w:ascii="Calibri" w:hAnsi="Calibri"/>
        </w:rPr>
        <w:t>.</w:t>
      </w:r>
      <w:r w:rsidR="00086160" w:rsidRPr="001D2A7A">
        <w:rPr>
          <w:rStyle w:val="FootnoteReference"/>
          <w:rFonts w:ascii="Calibri" w:hAnsi="Calibri"/>
        </w:rPr>
        <w:footnoteReference w:id="6"/>
      </w:r>
      <w:r w:rsidR="002A1323" w:rsidRPr="001D2A7A">
        <w:rPr>
          <w:rFonts w:ascii="Calibri" w:hAnsi="Calibri"/>
        </w:rPr>
        <w:t xml:space="preserve"> </w:t>
      </w:r>
      <w:r w:rsidRPr="001D2A7A">
        <w:rPr>
          <w:rFonts w:ascii="Calibri" w:hAnsi="Calibri"/>
        </w:rPr>
        <w:t>However</w:t>
      </w:r>
      <w:r w:rsidR="00D14848" w:rsidRPr="001D2A7A">
        <w:rPr>
          <w:rFonts w:ascii="Calibri" w:hAnsi="Calibri"/>
        </w:rPr>
        <w:t>,</w:t>
      </w:r>
      <w:r w:rsidRPr="001D2A7A">
        <w:rPr>
          <w:rFonts w:ascii="Calibri" w:hAnsi="Calibri"/>
        </w:rPr>
        <w:t xml:space="preserve"> data governance</w:t>
      </w:r>
      <w:r w:rsidR="00D14848" w:rsidRPr="001D2A7A">
        <w:rPr>
          <w:rFonts w:ascii="Calibri" w:hAnsi="Calibri"/>
        </w:rPr>
        <w:t xml:space="preserve"> still needs additional strengthening</w:t>
      </w:r>
      <w:r w:rsidRPr="001D2A7A">
        <w:rPr>
          <w:rFonts w:ascii="Calibri" w:hAnsi="Calibri"/>
        </w:rPr>
        <w:t>.</w:t>
      </w:r>
      <w:r w:rsidR="00DD162E" w:rsidRPr="001D2A7A">
        <w:rPr>
          <w:rFonts w:ascii="Calibri" w:hAnsi="Calibri"/>
        </w:rPr>
        <w:t xml:space="preserve"> In particular, t</w:t>
      </w:r>
      <w:r w:rsidRPr="001D2A7A">
        <w:rPr>
          <w:rFonts w:ascii="Calibri" w:hAnsi="Calibri"/>
        </w:rPr>
        <w:t xml:space="preserve">he data management capacity of government staff </w:t>
      </w:r>
      <w:r w:rsidR="00DD162E" w:rsidRPr="001D2A7A">
        <w:rPr>
          <w:rFonts w:ascii="Calibri" w:hAnsi="Calibri"/>
        </w:rPr>
        <w:t>continues to be a focus for SKALA support</w:t>
      </w:r>
      <w:r w:rsidRPr="001D2A7A">
        <w:rPr>
          <w:rFonts w:ascii="Calibri" w:hAnsi="Calibri"/>
        </w:rPr>
        <w:t>.</w:t>
      </w:r>
    </w:p>
    <w:p w14:paraId="45A0EE1A" w14:textId="5D334373" w:rsidR="00F908BC" w:rsidRPr="001D2A7A" w:rsidRDefault="00F908BC" w:rsidP="00ED67CB">
      <w:pPr>
        <w:pStyle w:val="BodyText"/>
        <w:jc w:val="both"/>
        <w:rPr>
          <w:rFonts w:ascii="Calibri" w:hAnsi="Calibri"/>
        </w:rPr>
      </w:pPr>
      <w:r w:rsidRPr="001D2A7A">
        <w:rPr>
          <w:rFonts w:ascii="Calibri" w:hAnsi="Calibri"/>
        </w:rPr>
        <w:t xml:space="preserve">In NTB, SKALA facilitated a series of meetings to encourage the use of </w:t>
      </w:r>
      <w:r w:rsidR="006F521F" w:rsidRPr="001D2A7A">
        <w:rPr>
          <w:rFonts w:ascii="Calibri" w:hAnsi="Calibri"/>
        </w:rPr>
        <w:t xml:space="preserve">the </w:t>
      </w:r>
      <w:r w:rsidR="006F7E47" w:rsidRPr="001D2A7A">
        <w:rPr>
          <w:rFonts w:ascii="Calibri" w:hAnsi="Calibri"/>
        </w:rPr>
        <w:t xml:space="preserve">Satu Data </w:t>
      </w:r>
      <w:r w:rsidRPr="001D2A7A">
        <w:rPr>
          <w:rFonts w:ascii="Calibri" w:hAnsi="Calibri"/>
        </w:rPr>
        <w:t xml:space="preserve">NTB </w:t>
      </w:r>
      <w:r w:rsidR="006F521F" w:rsidRPr="001D2A7A">
        <w:rPr>
          <w:rFonts w:ascii="Calibri" w:hAnsi="Calibri"/>
        </w:rPr>
        <w:t xml:space="preserve">portal </w:t>
      </w:r>
      <w:r w:rsidRPr="001D2A7A">
        <w:rPr>
          <w:rFonts w:ascii="Calibri" w:hAnsi="Calibri"/>
        </w:rPr>
        <w:t xml:space="preserve">as the main </w:t>
      </w:r>
      <w:r w:rsidR="006F521F" w:rsidRPr="001D2A7A">
        <w:rPr>
          <w:rFonts w:ascii="Calibri" w:hAnsi="Calibri"/>
        </w:rPr>
        <w:t xml:space="preserve">source </w:t>
      </w:r>
      <w:r w:rsidRPr="001D2A7A">
        <w:rPr>
          <w:rFonts w:ascii="Calibri" w:hAnsi="Calibri"/>
        </w:rPr>
        <w:t xml:space="preserve">for subnational development planning. This effort also evaluated the performance of the </w:t>
      </w:r>
      <w:r w:rsidR="006F7E47" w:rsidRPr="001D2A7A">
        <w:rPr>
          <w:rFonts w:ascii="Calibri" w:hAnsi="Calibri"/>
        </w:rPr>
        <w:t xml:space="preserve">Satu Data </w:t>
      </w:r>
      <w:r w:rsidRPr="001D2A7A">
        <w:rPr>
          <w:rFonts w:ascii="Calibri" w:hAnsi="Calibri"/>
        </w:rPr>
        <w:t xml:space="preserve">NTB forum and determined a list of subnational priority data to be integrated into the </w:t>
      </w:r>
      <w:r w:rsidR="006F7E47" w:rsidRPr="001D2A7A">
        <w:rPr>
          <w:rFonts w:ascii="Calibri" w:hAnsi="Calibri"/>
        </w:rPr>
        <w:t xml:space="preserve">Satu Data </w:t>
      </w:r>
      <w:r w:rsidRPr="001D2A7A">
        <w:rPr>
          <w:rFonts w:ascii="Calibri" w:hAnsi="Calibri"/>
        </w:rPr>
        <w:t xml:space="preserve">NTB portal. This effort resulted in recommendations for draft gubernatorial regulations, draft </w:t>
      </w:r>
      <w:r w:rsidR="006F7E47" w:rsidRPr="001D2A7A">
        <w:rPr>
          <w:rFonts w:ascii="Calibri" w:hAnsi="Calibri"/>
        </w:rPr>
        <w:t>Satu Data</w:t>
      </w:r>
      <w:r w:rsidRPr="001D2A7A">
        <w:rPr>
          <w:rFonts w:ascii="Calibri" w:hAnsi="Calibri"/>
        </w:rPr>
        <w:t xml:space="preserve"> governance guidelines, and plans to increase provincial and district/city capacity in managing</w:t>
      </w:r>
      <w:r w:rsidR="006F521F" w:rsidRPr="001D2A7A">
        <w:rPr>
          <w:rFonts w:ascii="Calibri" w:hAnsi="Calibri"/>
        </w:rPr>
        <w:t xml:space="preserve"> the</w:t>
      </w:r>
      <w:r w:rsidRPr="001D2A7A">
        <w:rPr>
          <w:rFonts w:ascii="Calibri" w:hAnsi="Calibri"/>
        </w:rPr>
        <w:t xml:space="preserve"> </w:t>
      </w:r>
      <w:r w:rsidR="006F7E47" w:rsidRPr="001D2A7A">
        <w:rPr>
          <w:rFonts w:ascii="Calibri" w:hAnsi="Calibri"/>
        </w:rPr>
        <w:t>Satu Data</w:t>
      </w:r>
      <w:r w:rsidR="006F521F" w:rsidRPr="001D2A7A">
        <w:rPr>
          <w:rFonts w:ascii="Calibri" w:hAnsi="Calibri"/>
        </w:rPr>
        <w:t xml:space="preserve"> portal</w:t>
      </w:r>
      <w:r w:rsidRPr="001D2A7A">
        <w:rPr>
          <w:rFonts w:ascii="Calibri" w:hAnsi="Calibri"/>
        </w:rPr>
        <w:t>.</w:t>
      </w:r>
    </w:p>
    <w:p w14:paraId="49DB2E64" w14:textId="545B5699" w:rsidR="00F908BC" w:rsidRPr="001D2A7A" w:rsidRDefault="00F908BC" w:rsidP="00ED67CB">
      <w:pPr>
        <w:pStyle w:val="BodyText"/>
        <w:jc w:val="both"/>
        <w:rPr>
          <w:rFonts w:ascii="Calibri" w:hAnsi="Calibri"/>
        </w:rPr>
      </w:pPr>
      <w:r w:rsidRPr="001D2A7A">
        <w:rPr>
          <w:rFonts w:ascii="Calibri" w:hAnsi="Calibri"/>
        </w:rPr>
        <w:t xml:space="preserve">In NTT, the provincial </w:t>
      </w:r>
      <w:r w:rsidR="001F1D18" w:rsidRPr="001D2A7A">
        <w:rPr>
          <w:rFonts w:ascii="Calibri" w:hAnsi="Calibri"/>
        </w:rPr>
        <w:t xml:space="preserve">Satu Data </w:t>
      </w:r>
      <w:r w:rsidRPr="001D2A7A">
        <w:rPr>
          <w:rFonts w:ascii="Calibri" w:hAnsi="Calibri"/>
        </w:rPr>
        <w:t xml:space="preserve">Forum was established in 2008, but has not functioned well. To improve its performance, SKALA has supported a dialogue between </w:t>
      </w:r>
      <w:r w:rsidR="008F7F46" w:rsidRPr="001D2A7A">
        <w:rPr>
          <w:rFonts w:ascii="Calibri" w:hAnsi="Calibri"/>
        </w:rPr>
        <w:t>BAPPELITBANGDA</w:t>
      </w:r>
      <w:r w:rsidRPr="001D2A7A">
        <w:rPr>
          <w:rFonts w:ascii="Calibri" w:hAnsi="Calibri"/>
        </w:rPr>
        <w:t xml:space="preserve">, BPS and </w:t>
      </w:r>
      <w:r w:rsidR="008F7F46" w:rsidRPr="001D2A7A">
        <w:rPr>
          <w:rFonts w:ascii="Calibri" w:hAnsi="Calibri"/>
        </w:rPr>
        <w:t>DISKOMINFO</w:t>
      </w:r>
      <w:r w:rsidRPr="001D2A7A">
        <w:rPr>
          <w:rFonts w:ascii="Calibri" w:hAnsi="Calibri"/>
        </w:rPr>
        <w:t xml:space="preserve">. With SKALA’s support, </w:t>
      </w:r>
      <w:r w:rsidR="00D97ADB" w:rsidRPr="001D2A7A">
        <w:rPr>
          <w:rFonts w:ascii="Calibri" w:hAnsi="Calibri"/>
        </w:rPr>
        <w:t xml:space="preserve">the </w:t>
      </w:r>
      <w:r w:rsidRPr="001D2A7A">
        <w:rPr>
          <w:rFonts w:ascii="Calibri" w:hAnsi="Calibri"/>
        </w:rPr>
        <w:t xml:space="preserve">NTT </w:t>
      </w:r>
      <w:r w:rsidR="00D97ADB" w:rsidRPr="001D2A7A">
        <w:rPr>
          <w:rFonts w:ascii="Calibri" w:hAnsi="Calibri"/>
        </w:rPr>
        <w:t>p</w:t>
      </w:r>
      <w:r w:rsidRPr="001D2A7A">
        <w:rPr>
          <w:rFonts w:ascii="Calibri" w:hAnsi="Calibri"/>
        </w:rPr>
        <w:t>rovinc</w:t>
      </w:r>
      <w:r w:rsidR="00D97ADB" w:rsidRPr="001D2A7A">
        <w:rPr>
          <w:rFonts w:ascii="Calibri" w:hAnsi="Calibri"/>
        </w:rPr>
        <w:t>ial</w:t>
      </w:r>
      <w:r w:rsidRPr="001D2A7A">
        <w:rPr>
          <w:rFonts w:ascii="Calibri" w:hAnsi="Calibri"/>
        </w:rPr>
        <w:t xml:space="preserve"> </w:t>
      </w:r>
      <w:r w:rsidR="00D97ADB" w:rsidRPr="001D2A7A">
        <w:rPr>
          <w:rFonts w:ascii="Calibri" w:hAnsi="Calibri"/>
        </w:rPr>
        <w:t>g</w:t>
      </w:r>
      <w:r w:rsidRPr="001D2A7A">
        <w:rPr>
          <w:rFonts w:ascii="Calibri" w:hAnsi="Calibri"/>
        </w:rPr>
        <w:t xml:space="preserve">overnment conducted a workshop to strengthen </w:t>
      </w:r>
      <w:r w:rsidR="00D97ADB" w:rsidRPr="001D2A7A">
        <w:rPr>
          <w:rFonts w:ascii="Calibri" w:hAnsi="Calibri"/>
        </w:rPr>
        <w:t>its</w:t>
      </w:r>
      <w:r w:rsidRPr="001D2A7A">
        <w:rPr>
          <w:rFonts w:ascii="Calibri" w:hAnsi="Calibri"/>
        </w:rPr>
        <w:t xml:space="preserve"> </w:t>
      </w:r>
      <w:r w:rsidR="00B130F7" w:rsidRPr="001D2A7A">
        <w:rPr>
          <w:rFonts w:ascii="Calibri" w:hAnsi="Calibri"/>
        </w:rPr>
        <w:t>Satu Data</w:t>
      </w:r>
      <w:r w:rsidRPr="001D2A7A">
        <w:rPr>
          <w:rFonts w:ascii="Calibri" w:hAnsi="Calibri"/>
        </w:rPr>
        <w:t xml:space="preserve"> forum</w:t>
      </w:r>
      <w:r w:rsidR="00027F37" w:rsidRPr="001D2A7A">
        <w:rPr>
          <w:rFonts w:ascii="Calibri" w:hAnsi="Calibri"/>
        </w:rPr>
        <w:t>,</w:t>
      </w:r>
      <w:r w:rsidRPr="001D2A7A">
        <w:rPr>
          <w:rFonts w:ascii="Calibri" w:hAnsi="Calibri"/>
        </w:rPr>
        <w:t xml:space="preserve"> attended by 86 participants (37 of whom were female) from NTT</w:t>
      </w:r>
      <w:r w:rsidR="00027F37" w:rsidRPr="001D2A7A">
        <w:rPr>
          <w:rFonts w:ascii="Calibri" w:hAnsi="Calibri"/>
        </w:rPr>
        <w:t xml:space="preserve"> governments</w:t>
      </w:r>
      <w:r w:rsidRPr="001D2A7A">
        <w:rPr>
          <w:rFonts w:ascii="Calibri" w:hAnsi="Calibri"/>
        </w:rPr>
        <w:t xml:space="preserve">, MoHA and </w:t>
      </w:r>
      <w:r w:rsidR="0026021A" w:rsidRPr="001D2A7A">
        <w:rPr>
          <w:rFonts w:ascii="Calibri" w:hAnsi="Calibri"/>
        </w:rPr>
        <w:t>BAPPENAS</w:t>
      </w:r>
      <w:r w:rsidRPr="001D2A7A">
        <w:rPr>
          <w:rFonts w:ascii="Calibri" w:hAnsi="Calibri"/>
        </w:rPr>
        <w:t xml:space="preserve">. The discussion resulted in the identification of 51 data sets which can support the measurement of service delivery at both the province and district level and support regional planning and budgeting.  In addition, the workshop supported </w:t>
      </w:r>
      <w:r w:rsidR="008F7F46" w:rsidRPr="001D2A7A">
        <w:rPr>
          <w:rFonts w:ascii="Calibri" w:hAnsi="Calibri"/>
        </w:rPr>
        <w:t xml:space="preserve">BAPPELITBANGDA, DISKOMINFO, </w:t>
      </w:r>
      <w:r w:rsidRPr="001D2A7A">
        <w:rPr>
          <w:rFonts w:ascii="Calibri" w:hAnsi="Calibri"/>
        </w:rPr>
        <w:t xml:space="preserve">and BPS to develop a short-term workplan to manage </w:t>
      </w:r>
      <w:r w:rsidR="00B130F7" w:rsidRPr="001D2A7A">
        <w:rPr>
          <w:rFonts w:ascii="Calibri" w:hAnsi="Calibri"/>
        </w:rPr>
        <w:t>Satu Data</w:t>
      </w:r>
      <w:r w:rsidRPr="001D2A7A">
        <w:rPr>
          <w:rFonts w:ascii="Calibri" w:hAnsi="Calibri"/>
        </w:rPr>
        <w:t xml:space="preserve"> NTT which includes the development of technical instructions, data needs identification, and a plan to improve </w:t>
      </w:r>
      <w:r w:rsidR="00B130F7" w:rsidRPr="001D2A7A">
        <w:rPr>
          <w:rFonts w:ascii="Calibri" w:hAnsi="Calibri"/>
        </w:rPr>
        <w:t>Satu Data</w:t>
      </w:r>
      <w:r w:rsidRPr="001D2A7A">
        <w:rPr>
          <w:rFonts w:ascii="Calibri" w:hAnsi="Calibri"/>
        </w:rPr>
        <w:t xml:space="preserve"> governance.</w:t>
      </w:r>
    </w:p>
    <w:p w14:paraId="788F8F16" w14:textId="4B50E28A" w:rsidR="00F908BC" w:rsidRPr="001D2A7A" w:rsidRDefault="00F908BC" w:rsidP="00ED67CB">
      <w:pPr>
        <w:pStyle w:val="BodyText"/>
        <w:jc w:val="both"/>
        <w:rPr>
          <w:rFonts w:ascii="Calibri" w:hAnsi="Calibri"/>
        </w:rPr>
      </w:pPr>
      <w:r w:rsidRPr="001D2A7A">
        <w:rPr>
          <w:rFonts w:ascii="Calibri" w:hAnsi="Calibri"/>
        </w:rPr>
        <w:t xml:space="preserve">In Gorontalo, the government established a </w:t>
      </w:r>
      <w:r w:rsidR="00B130F7" w:rsidRPr="001D2A7A">
        <w:rPr>
          <w:rFonts w:ascii="Calibri" w:hAnsi="Calibri"/>
        </w:rPr>
        <w:t>Satu Data</w:t>
      </w:r>
      <w:r w:rsidRPr="001D2A7A">
        <w:rPr>
          <w:rFonts w:ascii="Calibri" w:hAnsi="Calibri"/>
        </w:rPr>
        <w:t xml:space="preserve"> Forum via gubernatorial regulation. However, the implementation of this </w:t>
      </w:r>
      <w:r w:rsidR="006F521F" w:rsidRPr="001D2A7A">
        <w:rPr>
          <w:rFonts w:ascii="Calibri" w:hAnsi="Calibri"/>
        </w:rPr>
        <w:t>regulation</w:t>
      </w:r>
      <w:r w:rsidRPr="001D2A7A">
        <w:rPr>
          <w:rFonts w:ascii="Calibri" w:hAnsi="Calibri"/>
        </w:rPr>
        <w:t xml:space="preserve"> is currently facing several challenges related to data integration, standardization of data between </w:t>
      </w:r>
      <w:r w:rsidR="00C07053" w:rsidRPr="001D2A7A">
        <w:rPr>
          <w:rFonts w:ascii="Calibri" w:hAnsi="Calibri"/>
        </w:rPr>
        <w:t xml:space="preserve">Satu Data </w:t>
      </w:r>
      <w:r w:rsidRPr="001D2A7A">
        <w:rPr>
          <w:rFonts w:ascii="Calibri" w:hAnsi="Calibri"/>
        </w:rPr>
        <w:t xml:space="preserve">Gorontalo and </w:t>
      </w:r>
      <w:r w:rsidR="00B130F7" w:rsidRPr="001D2A7A">
        <w:rPr>
          <w:rFonts w:ascii="Calibri" w:hAnsi="Calibri"/>
        </w:rPr>
        <w:t xml:space="preserve">Satu Data </w:t>
      </w:r>
      <w:r w:rsidRPr="001D2A7A">
        <w:rPr>
          <w:rFonts w:ascii="Calibri" w:hAnsi="Calibri"/>
        </w:rPr>
        <w:t xml:space="preserve">Indonesia, and data management capacity. SKALA has not played a significant role on </w:t>
      </w:r>
      <w:r w:rsidR="00B130F7" w:rsidRPr="001D2A7A">
        <w:rPr>
          <w:rFonts w:ascii="Calibri" w:hAnsi="Calibri"/>
        </w:rPr>
        <w:t>Satu Data</w:t>
      </w:r>
      <w:r w:rsidRPr="001D2A7A">
        <w:rPr>
          <w:rFonts w:ascii="Calibri" w:hAnsi="Calibri"/>
        </w:rPr>
        <w:t xml:space="preserve"> this period, participating in only one forum-related activity thus far. However, SKALA plans to collaborate with </w:t>
      </w:r>
      <w:r w:rsidR="0026021A" w:rsidRPr="001D2A7A">
        <w:rPr>
          <w:rFonts w:ascii="Calibri" w:hAnsi="Calibri"/>
        </w:rPr>
        <w:t>BAPPEDA</w:t>
      </w:r>
      <w:r w:rsidR="008F7F46" w:rsidRPr="001D2A7A">
        <w:rPr>
          <w:rFonts w:ascii="Calibri" w:hAnsi="Calibri"/>
        </w:rPr>
        <w:t xml:space="preserve"> AND DISKOMINFO, </w:t>
      </w:r>
      <w:r w:rsidRPr="001D2A7A">
        <w:rPr>
          <w:rFonts w:ascii="Calibri" w:hAnsi="Calibri"/>
        </w:rPr>
        <w:t xml:space="preserve">to contribute to data planning for </w:t>
      </w:r>
      <w:r w:rsidR="00B130F7" w:rsidRPr="001D2A7A">
        <w:rPr>
          <w:rFonts w:ascii="Calibri" w:hAnsi="Calibri"/>
        </w:rPr>
        <w:t>Satu</w:t>
      </w:r>
      <w:r w:rsidR="00FB3EBE" w:rsidRPr="001D2A7A">
        <w:rPr>
          <w:rFonts w:ascii="Calibri" w:hAnsi="Calibri"/>
        </w:rPr>
        <w:t xml:space="preserve"> </w:t>
      </w:r>
      <w:r w:rsidR="00B130F7" w:rsidRPr="001D2A7A">
        <w:rPr>
          <w:rFonts w:ascii="Calibri" w:hAnsi="Calibri"/>
        </w:rPr>
        <w:t xml:space="preserve">Data </w:t>
      </w:r>
      <w:r w:rsidRPr="001D2A7A">
        <w:rPr>
          <w:rFonts w:ascii="Calibri" w:hAnsi="Calibri"/>
        </w:rPr>
        <w:t xml:space="preserve">Gorontalo. SKALA also sees opportunities to support the development of </w:t>
      </w:r>
      <w:r w:rsidR="00B130F7" w:rsidRPr="001D2A7A">
        <w:rPr>
          <w:rFonts w:ascii="Calibri" w:hAnsi="Calibri"/>
        </w:rPr>
        <w:t xml:space="preserve">Satu Data </w:t>
      </w:r>
      <w:r w:rsidRPr="001D2A7A">
        <w:rPr>
          <w:rFonts w:ascii="Calibri" w:hAnsi="Calibri"/>
        </w:rPr>
        <w:t xml:space="preserve">Gorontalo's Action Plan, the identification of local priority data, enhancing capacity building in data management, integrating the </w:t>
      </w:r>
      <w:r w:rsidR="00B130F7" w:rsidRPr="001D2A7A">
        <w:rPr>
          <w:rFonts w:ascii="Calibri" w:hAnsi="Calibri"/>
        </w:rPr>
        <w:t xml:space="preserve">Satu Data </w:t>
      </w:r>
      <w:r w:rsidRPr="001D2A7A">
        <w:rPr>
          <w:rFonts w:ascii="Calibri" w:hAnsi="Calibri"/>
        </w:rPr>
        <w:t xml:space="preserve">Gorontalo Portal with </w:t>
      </w:r>
      <w:r w:rsidR="00FB3EBE" w:rsidRPr="001D2A7A">
        <w:rPr>
          <w:rFonts w:ascii="Calibri" w:hAnsi="Calibri"/>
        </w:rPr>
        <w:t xml:space="preserve">Satu Data </w:t>
      </w:r>
      <w:r w:rsidRPr="001D2A7A">
        <w:rPr>
          <w:rFonts w:ascii="Calibri" w:hAnsi="Calibri"/>
        </w:rPr>
        <w:t xml:space="preserve">Indonesia, testing data updates through </w:t>
      </w:r>
      <w:r w:rsidR="0026021A" w:rsidRPr="001D2A7A">
        <w:rPr>
          <w:rFonts w:ascii="Calibri" w:hAnsi="Calibri"/>
        </w:rPr>
        <w:t>REGSOSEK</w:t>
      </w:r>
      <w:r w:rsidRPr="001D2A7A">
        <w:rPr>
          <w:rFonts w:ascii="Calibri" w:hAnsi="Calibri"/>
        </w:rPr>
        <w:t>-</w:t>
      </w:r>
      <w:r w:rsidR="0026021A" w:rsidRPr="001D2A7A">
        <w:rPr>
          <w:rFonts w:ascii="Calibri" w:hAnsi="Calibri"/>
        </w:rPr>
        <w:t>SEPAKAT</w:t>
      </w:r>
      <w:r w:rsidRPr="001D2A7A">
        <w:rPr>
          <w:rFonts w:ascii="Calibri" w:hAnsi="Calibri"/>
        </w:rPr>
        <w:t xml:space="preserve">, and mapping and agreeing on indicators and data variables from each OPD for </w:t>
      </w:r>
      <w:r w:rsidR="00FB3EBE" w:rsidRPr="001D2A7A">
        <w:rPr>
          <w:rFonts w:ascii="Calibri" w:hAnsi="Calibri"/>
        </w:rPr>
        <w:t xml:space="preserve">Satu Data </w:t>
      </w:r>
      <w:r w:rsidRPr="001D2A7A">
        <w:rPr>
          <w:rFonts w:ascii="Calibri" w:hAnsi="Calibri"/>
        </w:rPr>
        <w:t xml:space="preserve">Indonesia and </w:t>
      </w:r>
      <w:r w:rsidR="00FB3EBE" w:rsidRPr="001D2A7A">
        <w:rPr>
          <w:rFonts w:ascii="Calibri" w:hAnsi="Calibri"/>
        </w:rPr>
        <w:t xml:space="preserve">Satu Data </w:t>
      </w:r>
      <w:r w:rsidRPr="001D2A7A">
        <w:rPr>
          <w:rFonts w:ascii="Calibri" w:hAnsi="Calibri"/>
        </w:rPr>
        <w:t>Gorontalo.</w:t>
      </w:r>
    </w:p>
    <w:p w14:paraId="125853E9" w14:textId="5BBB6D88" w:rsidR="00A8325F" w:rsidRPr="001D2A7A" w:rsidRDefault="00A8325F" w:rsidP="00DE6BD1">
      <w:pPr>
        <w:pStyle w:val="Heading2"/>
        <w:numPr>
          <w:ilvl w:val="1"/>
          <w:numId w:val="13"/>
        </w:numPr>
        <w:ind w:left="567" w:hanging="567"/>
        <w:jc w:val="both"/>
        <w:rPr>
          <w:rFonts w:ascii="Calibri" w:hAnsi="Calibri" w:cs="Calibri"/>
        </w:rPr>
      </w:pPr>
      <w:bookmarkStart w:id="109" w:name="_Toc172795385"/>
      <w:r w:rsidRPr="001D2A7A">
        <w:rPr>
          <w:rFonts w:ascii="Calibri" w:hAnsi="Calibri" w:cs="Calibri"/>
        </w:rPr>
        <w:lastRenderedPageBreak/>
        <w:t xml:space="preserve">EOPO 1. </w:t>
      </w:r>
      <w:r w:rsidRPr="001D2A7A">
        <w:rPr>
          <w:rFonts w:ascii="Calibri" w:hAnsi="Calibri" w:cs="Calibri"/>
          <w:lang w:val="en-GB"/>
        </w:rPr>
        <w:t>Stronger Enabling Environment for Subnational</w:t>
      </w:r>
      <w:r w:rsidR="00F0171F" w:rsidRPr="001D2A7A">
        <w:rPr>
          <w:rFonts w:ascii="Calibri" w:hAnsi="Calibri" w:cs="Calibri"/>
          <w:lang w:val="en-GB"/>
        </w:rPr>
        <w:t xml:space="preserve"> </w:t>
      </w:r>
      <w:r w:rsidRPr="001D2A7A">
        <w:rPr>
          <w:rFonts w:ascii="Calibri" w:hAnsi="Calibri" w:cs="Calibri"/>
          <w:lang w:val="en-GB"/>
        </w:rPr>
        <w:t>Service Delivery</w:t>
      </w:r>
      <w:bookmarkEnd w:id="109"/>
    </w:p>
    <w:p w14:paraId="34F89929" w14:textId="0F8240D2" w:rsidR="006F521F" w:rsidRPr="001D2A7A" w:rsidRDefault="006F521F" w:rsidP="00ED67CB">
      <w:pPr>
        <w:pStyle w:val="BodyText"/>
        <w:jc w:val="both"/>
        <w:rPr>
          <w:rStyle w:val="normaltextrun"/>
          <w:rFonts w:ascii="Calibri" w:hAnsi="Calibri"/>
          <w:szCs w:val="22"/>
        </w:rPr>
      </w:pPr>
      <w:r w:rsidRPr="001D2A7A">
        <w:rPr>
          <w:rFonts w:ascii="Calibri" w:hAnsi="Calibri"/>
        </w:rPr>
        <w:t xml:space="preserve">Overall, SKALA has made strong progress towards its EOPO goals in this area, particularly given that the program has just begun. The medium- and long-term planning processes have provided additional momentum around </w:t>
      </w:r>
      <w:r w:rsidR="00692A21" w:rsidRPr="001D2A7A">
        <w:rPr>
          <w:rFonts w:ascii="Calibri" w:hAnsi="Calibri"/>
        </w:rPr>
        <w:t xml:space="preserve">goal setting and </w:t>
      </w:r>
      <w:r w:rsidRPr="001D2A7A">
        <w:rPr>
          <w:rFonts w:ascii="Calibri" w:hAnsi="Calibri"/>
        </w:rPr>
        <w:t>policy development</w:t>
      </w:r>
      <w:r w:rsidR="00692A21" w:rsidRPr="001D2A7A">
        <w:rPr>
          <w:rFonts w:ascii="Calibri" w:hAnsi="Calibri"/>
        </w:rPr>
        <w:t xml:space="preserve"> regarding service delivery.</w:t>
      </w:r>
      <w:r w:rsidRPr="001D2A7A">
        <w:rPr>
          <w:rFonts w:ascii="Calibri" w:hAnsi="Calibri"/>
        </w:rPr>
        <w:t xml:space="preserve"> In addition, the beginning of HKPD implementation has provided an important opportunity for SKALA to facilitate discussions between the national and subnational governments to ensure central policies are well suited to local needs </w:t>
      </w:r>
      <w:r w:rsidR="00692A21" w:rsidRPr="001D2A7A">
        <w:rPr>
          <w:rFonts w:ascii="Calibri" w:hAnsi="Calibri"/>
        </w:rPr>
        <w:t>and</w:t>
      </w:r>
      <w:r w:rsidRPr="001D2A7A">
        <w:rPr>
          <w:rFonts w:ascii="Calibri" w:hAnsi="Calibri"/>
        </w:rPr>
        <w:t xml:space="preserve"> effective in driving performance. </w:t>
      </w:r>
    </w:p>
    <w:p w14:paraId="4B41F3FD" w14:textId="1DA5CC95" w:rsidR="006F521F" w:rsidRPr="003121A4" w:rsidRDefault="006F521F" w:rsidP="00DE6BD1">
      <w:pPr>
        <w:pStyle w:val="Heading3"/>
        <w:numPr>
          <w:ilvl w:val="2"/>
          <w:numId w:val="13"/>
        </w:numPr>
        <w:jc w:val="both"/>
        <w:rPr>
          <w:rFonts w:ascii="Calibri" w:hAnsi="Calibri" w:cs="Calibri"/>
          <w:color w:val="2C3B5B"/>
          <w:sz w:val="24"/>
          <w:szCs w:val="24"/>
        </w:rPr>
      </w:pPr>
      <w:r w:rsidRPr="003121A4">
        <w:rPr>
          <w:rStyle w:val="normaltextrun"/>
          <w:rFonts w:ascii="Calibri" w:hAnsi="Calibri" w:cs="Calibri"/>
          <w:color w:val="2C3B5B"/>
          <w:sz w:val="24"/>
          <w:szCs w:val="24"/>
        </w:rPr>
        <w:t xml:space="preserve">Central </w:t>
      </w:r>
      <w:r w:rsidR="00E91F40">
        <w:rPr>
          <w:rStyle w:val="normaltextrun"/>
          <w:rFonts w:ascii="Calibri" w:hAnsi="Calibri" w:cs="Calibri"/>
          <w:color w:val="2C3B5B"/>
          <w:sz w:val="24"/>
          <w:szCs w:val="24"/>
        </w:rPr>
        <w:t>A</w:t>
      </w:r>
      <w:r w:rsidRPr="003121A4">
        <w:rPr>
          <w:rStyle w:val="normaltextrun"/>
          <w:rFonts w:ascii="Calibri" w:hAnsi="Calibri" w:cs="Calibri"/>
          <w:color w:val="2C3B5B"/>
          <w:sz w:val="24"/>
          <w:szCs w:val="24"/>
        </w:rPr>
        <w:t xml:space="preserve">gencies </w:t>
      </w:r>
      <w:r w:rsidR="00E91F40">
        <w:rPr>
          <w:rStyle w:val="normaltextrun"/>
          <w:rFonts w:ascii="Calibri" w:hAnsi="Calibri" w:cs="Calibri"/>
          <w:color w:val="2C3B5B"/>
          <w:sz w:val="24"/>
          <w:szCs w:val="24"/>
        </w:rPr>
        <w:t>I</w:t>
      </w:r>
      <w:r w:rsidRPr="003121A4">
        <w:rPr>
          <w:rStyle w:val="normaltextrun"/>
          <w:rFonts w:ascii="Calibri" w:hAnsi="Calibri" w:cs="Calibri"/>
          <w:color w:val="2C3B5B"/>
          <w:sz w:val="24"/>
          <w:szCs w:val="24"/>
        </w:rPr>
        <w:t xml:space="preserve">mprove </w:t>
      </w:r>
      <w:r w:rsidR="00E91F40">
        <w:rPr>
          <w:rStyle w:val="normaltextrun"/>
          <w:rFonts w:ascii="Calibri" w:hAnsi="Calibri" w:cs="Calibri"/>
          <w:color w:val="2C3B5B"/>
          <w:sz w:val="24"/>
          <w:szCs w:val="24"/>
        </w:rPr>
        <w:t>S</w:t>
      </w:r>
      <w:r w:rsidRPr="003121A4">
        <w:rPr>
          <w:rStyle w:val="normaltextrun"/>
          <w:rFonts w:ascii="Calibri" w:hAnsi="Calibri" w:cs="Calibri"/>
          <w:color w:val="2C3B5B"/>
          <w:sz w:val="24"/>
          <w:szCs w:val="24"/>
        </w:rPr>
        <w:t xml:space="preserve">ubnational </w:t>
      </w:r>
      <w:r w:rsidR="00E91F40">
        <w:rPr>
          <w:rStyle w:val="normaltextrun"/>
          <w:rFonts w:ascii="Calibri" w:hAnsi="Calibri" w:cs="Calibri"/>
          <w:color w:val="2C3B5B"/>
          <w:sz w:val="24"/>
          <w:szCs w:val="24"/>
        </w:rPr>
        <w:t>P</w:t>
      </w:r>
      <w:r w:rsidRPr="003121A4">
        <w:rPr>
          <w:rStyle w:val="normaltextrun"/>
          <w:rFonts w:ascii="Calibri" w:hAnsi="Calibri" w:cs="Calibri"/>
          <w:color w:val="2C3B5B"/>
          <w:sz w:val="24"/>
          <w:szCs w:val="24"/>
        </w:rPr>
        <w:t xml:space="preserve">olicy and </w:t>
      </w:r>
      <w:r w:rsidR="00E91F40">
        <w:rPr>
          <w:rStyle w:val="normaltextrun"/>
          <w:rFonts w:ascii="Calibri" w:hAnsi="Calibri" w:cs="Calibri"/>
          <w:color w:val="2C3B5B"/>
          <w:sz w:val="24"/>
          <w:szCs w:val="24"/>
        </w:rPr>
        <w:t>R</w:t>
      </w:r>
      <w:r w:rsidRPr="003121A4">
        <w:rPr>
          <w:rStyle w:val="normaltextrun"/>
          <w:rFonts w:ascii="Calibri" w:hAnsi="Calibri" w:cs="Calibri"/>
          <w:color w:val="2C3B5B"/>
          <w:sz w:val="24"/>
          <w:szCs w:val="24"/>
        </w:rPr>
        <w:t xml:space="preserve">egulatory </w:t>
      </w:r>
      <w:r w:rsidR="00E91F40">
        <w:rPr>
          <w:rStyle w:val="normaltextrun"/>
          <w:rFonts w:ascii="Calibri" w:hAnsi="Calibri" w:cs="Calibri"/>
          <w:color w:val="2C3B5B"/>
          <w:sz w:val="24"/>
          <w:szCs w:val="24"/>
        </w:rPr>
        <w:t>E</w:t>
      </w:r>
      <w:r w:rsidRPr="003121A4">
        <w:rPr>
          <w:rStyle w:val="normaltextrun"/>
          <w:rFonts w:ascii="Calibri" w:hAnsi="Calibri" w:cs="Calibri"/>
          <w:color w:val="2C3B5B"/>
          <w:sz w:val="24"/>
          <w:szCs w:val="24"/>
        </w:rPr>
        <w:t xml:space="preserve">nvironment (IO 1) </w:t>
      </w:r>
    </w:p>
    <w:p w14:paraId="15E1192B" w14:textId="648C01DB" w:rsidR="00BF014F" w:rsidRPr="003121A4" w:rsidRDefault="00EB1768" w:rsidP="00DE6BD1">
      <w:pPr>
        <w:pStyle w:val="Heading4"/>
        <w:numPr>
          <w:ilvl w:val="3"/>
          <w:numId w:val="13"/>
        </w:numPr>
        <w:ind w:left="851" w:hanging="851"/>
        <w:jc w:val="both"/>
        <w:rPr>
          <w:rFonts w:ascii="Calibri" w:hAnsi="Calibri"/>
          <w:color w:val="2C3B5B"/>
          <w:sz w:val="24"/>
          <w:szCs w:val="24"/>
        </w:rPr>
      </w:pPr>
      <w:r w:rsidRPr="003121A4">
        <w:rPr>
          <w:rFonts w:ascii="Calibri" w:hAnsi="Calibri"/>
          <w:color w:val="2C3B5B"/>
          <w:sz w:val="24"/>
          <w:szCs w:val="24"/>
        </w:rPr>
        <w:t>Increased</w:t>
      </w:r>
      <w:r w:rsidR="001E5A27" w:rsidRPr="003121A4">
        <w:rPr>
          <w:rFonts w:ascii="Calibri" w:hAnsi="Calibri"/>
          <w:color w:val="2C3B5B"/>
          <w:sz w:val="24"/>
          <w:szCs w:val="24"/>
        </w:rPr>
        <w:t xml:space="preserve"> </w:t>
      </w:r>
      <w:r w:rsidR="00E91F40">
        <w:rPr>
          <w:rFonts w:ascii="Calibri" w:hAnsi="Calibri"/>
          <w:color w:val="2C3B5B"/>
          <w:sz w:val="24"/>
          <w:szCs w:val="24"/>
        </w:rPr>
        <w:t>C</w:t>
      </w:r>
      <w:r w:rsidRPr="003121A4">
        <w:rPr>
          <w:rFonts w:ascii="Calibri" w:hAnsi="Calibri"/>
          <w:color w:val="2C3B5B"/>
          <w:sz w:val="24"/>
          <w:szCs w:val="24"/>
        </w:rPr>
        <w:t xml:space="preserve">larity of </w:t>
      </w:r>
      <w:r w:rsidR="00E91F40">
        <w:rPr>
          <w:rFonts w:ascii="Calibri" w:hAnsi="Calibri"/>
          <w:color w:val="2C3B5B"/>
          <w:sz w:val="24"/>
          <w:szCs w:val="24"/>
        </w:rPr>
        <w:t>R</w:t>
      </w:r>
      <w:r w:rsidRPr="003121A4">
        <w:rPr>
          <w:rFonts w:ascii="Calibri" w:hAnsi="Calibri"/>
          <w:color w:val="2C3B5B"/>
          <w:sz w:val="24"/>
          <w:szCs w:val="24"/>
        </w:rPr>
        <w:t xml:space="preserve">egional </w:t>
      </w:r>
      <w:r w:rsidR="00E91F40">
        <w:rPr>
          <w:rFonts w:ascii="Calibri" w:hAnsi="Calibri"/>
          <w:color w:val="2C3B5B"/>
          <w:sz w:val="24"/>
          <w:szCs w:val="24"/>
        </w:rPr>
        <w:t>F</w:t>
      </w:r>
      <w:r w:rsidRPr="003121A4">
        <w:rPr>
          <w:rFonts w:ascii="Calibri" w:hAnsi="Calibri"/>
          <w:color w:val="2C3B5B"/>
          <w:sz w:val="24"/>
          <w:szCs w:val="24"/>
        </w:rPr>
        <w:t xml:space="preserve">und </w:t>
      </w:r>
      <w:r w:rsidR="00E91F40">
        <w:rPr>
          <w:rFonts w:ascii="Calibri" w:hAnsi="Calibri"/>
          <w:color w:val="2C3B5B"/>
          <w:sz w:val="24"/>
          <w:szCs w:val="24"/>
        </w:rPr>
        <w:t>T</w:t>
      </w:r>
      <w:r w:rsidRPr="003121A4">
        <w:rPr>
          <w:rFonts w:ascii="Calibri" w:hAnsi="Calibri"/>
          <w:color w:val="2C3B5B"/>
          <w:sz w:val="24"/>
          <w:szCs w:val="24"/>
        </w:rPr>
        <w:t xml:space="preserve">ransfer for </w:t>
      </w:r>
      <w:r w:rsidR="00E91F40">
        <w:rPr>
          <w:rFonts w:ascii="Calibri" w:hAnsi="Calibri"/>
          <w:color w:val="2C3B5B"/>
          <w:sz w:val="24"/>
          <w:szCs w:val="24"/>
        </w:rPr>
        <w:t>E</w:t>
      </w:r>
      <w:r w:rsidRPr="003121A4">
        <w:rPr>
          <w:rFonts w:ascii="Calibri" w:hAnsi="Calibri"/>
          <w:color w:val="2C3B5B"/>
          <w:sz w:val="24"/>
          <w:szCs w:val="24"/>
        </w:rPr>
        <w:t xml:space="preserve">fficiency, </w:t>
      </w:r>
      <w:r w:rsidR="00E91F40">
        <w:rPr>
          <w:rFonts w:ascii="Calibri" w:hAnsi="Calibri"/>
          <w:color w:val="2C3B5B"/>
          <w:sz w:val="24"/>
          <w:szCs w:val="24"/>
        </w:rPr>
        <w:t>B</w:t>
      </w:r>
      <w:r w:rsidRPr="003121A4">
        <w:rPr>
          <w:rFonts w:ascii="Calibri" w:hAnsi="Calibri"/>
          <w:color w:val="2C3B5B"/>
          <w:sz w:val="24"/>
          <w:szCs w:val="24"/>
        </w:rPr>
        <w:t xml:space="preserve">etter </w:t>
      </w:r>
      <w:r w:rsidR="00E91F40">
        <w:rPr>
          <w:rFonts w:ascii="Calibri" w:hAnsi="Calibri"/>
          <w:color w:val="2C3B5B"/>
          <w:sz w:val="24"/>
          <w:szCs w:val="24"/>
        </w:rPr>
        <w:t>A</w:t>
      </w:r>
      <w:r w:rsidRPr="003121A4">
        <w:rPr>
          <w:rFonts w:ascii="Calibri" w:hAnsi="Calibri"/>
          <w:color w:val="2C3B5B"/>
          <w:sz w:val="24"/>
          <w:szCs w:val="24"/>
        </w:rPr>
        <w:t xml:space="preserve">llocation and </w:t>
      </w:r>
      <w:r w:rsidR="00E91F40">
        <w:rPr>
          <w:rFonts w:ascii="Calibri" w:hAnsi="Calibri"/>
          <w:color w:val="2C3B5B"/>
          <w:sz w:val="24"/>
          <w:szCs w:val="24"/>
        </w:rPr>
        <w:t>Q</w:t>
      </w:r>
      <w:r w:rsidR="002447FE" w:rsidRPr="003121A4">
        <w:rPr>
          <w:rFonts w:ascii="Calibri" w:hAnsi="Calibri"/>
          <w:color w:val="2C3B5B"/>
          <w:sz w:val="24"/>
          <w:szCs w:val="24"/>
        </w:rPr>
        <w:t xml:space="preserve">uality </w:t>
      </w:r>
      <w:r w:rsidR="00E91F40">
        <w:rPr>
          <w:rFonts w:ascii="Calibri" w:hAnsi="Calibri"/>
          <w:color w:val="2C3B5B"/>
          <w:sz w:val="24"/>
          <w:szCs w:val="24"/>
        </w:rPr>
        <w:t>S</w:t>
      </w:r>
      <w:r w:rsidR="002447FE" w:rsidRPr="003121A4">
        <w:rPr>
          <w:rFonts w:ascii="Calibri" w:hAnsi="Calibri"/>
          <w:color w:val="2C3B5B"/>
          <w:sz w:val="24"/>
          <w:szCs w:val="24"/>
        </w:rPr>
        <w:t xml:space="preserve">pending </w:t>
      </w:r>
    </w:p>
    <w:p w14:paraId="79CB60D3" w14:textId="5914AB97" w:rsidR="0013221B" w:rsidRPr="001D2A7A" w:rsidRDefault="009C72EF" w:rsidP="00ED67CB">
      <w:pPr>
        <w:pStyle w:val="BodyText"/>
        <w:jc w:val="both"/>
        <w:rPr>
          <w:rFonts w:ascii="Calibri" w:hAnsi="Calibri"/>
        </w:rPr>
      </w:pPr>
      <w:r w:rsidRPr="001D2A7A">
        <w:rPr>
          <w:rFonts w:ascii="Calibri" w:hAnsi="Calibri"/>
        </w:rPr>
        <w:t xml:space="preserve">While there are increasing opportunities for subnational governments to generate their own revenue, the </w:t>
      </w:r>
      <w:r w:rsidR="00CE2070" w:rsidRPr="001D2A7A">
        <w:rPr>
          <w:rFonts w:ascii="Calibri" w:hAnsi="Calibri"/>
        </w:rPr>
        <w:t>majority of funds</w:t>
      </w:r>
      <w:r w:rsidR="0046622F" w:rsidRPr="001D2A7A">
        <w:rPr>
          <w:rFonts w:ascii="Calibri" w:hAnsi="Calibri"/>
        </w:rPr>
        <w:t xml:space="preserve"> </w:t>
      </w:r>
      <w:r w:rsidR="006F1287" w:rsidRPr="001D2A7A">
        <w:rPr>
          <w:rFonts w:ascii="Calibri" w:hAnsi="Calibri"/>
        </w:rPr>
        <w:t>still come from</w:t>
      </w:r>
      <w:r w:rsidR="0046622F" w:rsidRPr="001D2A7A">
        <w:rPr>
          <w:rFonts w:ascii="Calibri" w:hAnsi="Calibri"/>
        </w:rPr>
        <w:t xml:space="preserve"> transfer</w:t>
      </w:r>
      <w:r w:rsidR="006F1287" w:rsidRPr="001D2A7A">
        <w:rPr>
          <w:rFonts w:ascii="Calibri" w:hAnsi="Calibri"/>
        </w:rPr>
        <w:t>s from the national government</w:t>
      </w:r>
      <w:r w:rsidR="0046622F" w:rsidRPr="001D2A7A">
        <w:rPr>
          <w:rFonts w:ascii="Calibri" w:hAnsi="Calibri"/>
        </w:rPr>
        <w:t xml:space="preserve"> to </w:t>
      </w:r>
      <w:r w:rsidR="00D6001A" w:rsidRPr="001D2A7A">
        <w:rPr>
          <w:rFonts w:ascii="Calibri" w:hAnsi="Calibri"/>
        </w:rPr>
        <w:t>provincial and district governments.</w:t>
      </w:r>
      <w:r w:rsidR="00CE2070" w:rsidRPr="001D2A7A">
        <w:rPr>
          <w:rFonts w:ascii="Calibri" w:hAnsi="Calibri"/>
        </w:rPr>
        <w:t xml:space="preserve"> </w:t>
      </w:r>
      <w:r w:rsidR="0075231D" w:rsidRPr="001D2A7A">
        <w:rPr>
          <w:rFonts w:ascii="Calibri" w:hAnsi="Calibri"/>
        </w:rPr>
        <w:t>There are a variety of transfer types</w:t>
      </w:r>
      <w:r w:rsidR="00672B6C" w:rsidRPr="001D2A7A">
        <w:rPr>
          <w:rFonts w:ascii="Calibri" w:hAnsi="Calibri"/>
        </w:rPr>
        <w:t xml:space="preserve">, with different conditions governing each. </w:t>
      </w:r>
      <w:r w:rsidR="006F001D" w:rsidRPr="001D2A7A">
        <w:rPr>
          <w:rFonts w:ascii="Calibri" w:hAnsi="Calibri"/>
        </w:rPr>
        <w:t xml:space="preserve">As shown in the diagram below, </w:t>
      </w:r>
      <w:r w:rsidR="008A1AF0" w:rsidRPr="001D2A7A">
        <w:rPr>
          <w:rFonts w:ascii="Calibri" w:hAnsi="Calibri"/>
        </w:rPr>
        <w:t>each constitutes a different proportion of the overarching transfer amou</w:t>
      </w:r>
      <w:r w:rsidR="00A61054" w:rsidRPr="001D2A7A">
        <w:rPr>
          <w:rFonts w:ascii="Calibri" w:hAnsi="Calibri"/>
        </w:rPr>
        <w:t xml:space="preserve">nt to subnational governments, with the general and specific grants being the largest (DAU and DAK, respectively). </w:t>
      </w:r>
      <w:r w:rsidR="0013221B" w:rsidRPr="001D2A7A">
        <w:rPr>
          <w:rFonts w:ascii="Calibri" w:hAnsi="Calibri"/>
        </w:rPr>
        <w:t>SKALA’s support across the key regional fiscal transfers is summarized in the diagram below</w:t>
      </w:r>
      <w:r w:rsidR="00EE3389" w:rsidRPr="001D2A7A">
        <w:rPr>
          <w:rFonts w:ascii="Calibri" w:hAnsi="Calibri"/>
        </w:rPr>
        <w:t xml:space="preserve">. </w:t>
      </w:r>
    </w:p>
    <w:p w14:paraId="586C52F1" w14:textId="77777777" w:rsidR="00DB51D1" w:rsidRPr="001D2A7A" w:rsidRDefault="00DB51D1" w:rsidP="00ED67CB">
      <w:pPr>
        <w:pStyle w:val="BodyText"/>
        <w:jc w:val="both"/>
        <w:rPr>
          <w:rFonts w:ascii="Calibri" w:hAnsi="Calibri"/>
        </w:rPr>
      </w:pPr>
    </w:p>
    <w:p w14:paraId="08E1D30F" w14:textId="090F3063" w:rsidR="00DB51D1" w:rsidRPr="0057732B" w:rsidRDefault="00E156DB" w:rsidP="00102474">
      <w:pPr>
        <w:pStyle w:val="BodyText"/>
        <w:jc w:val="center"/>
        <w:rPr>
          <w:rFonts w:ascii="Calibri" w:hAnsi="Calibri"/>
          <w:sz w:val="20"/>
        </w:rPr>
      </w:pPr>
      <w:r w:rsidRPr="0057732B">
        <w:rPr>
          <w:rFonts w:ascii="Calibri" w:hAnsi="Calibri"/>
          <w:sz w:val="20"/>
        </w:rPr>
        <w:t>Figure 4: Regional Transfers and SKALA support</w:t>
      </w:r>
    </w:p>
    <w:p w14:paraId="76FA9D34" w14:textId="44293C98" w:rsidR="0013221B" w:rsidRPr="001D2A7A" w:rsidRDefault="00C105AC" w:rsidP="00ED67CB">
      <w:pPr>
        <w:pStyle w:val="BodyText"/>
        <w:jc w:val="both"/>
        <w:rPr>
          <w:rFonts w:ascii="Calibri" w:hAnsi="Calibri"/>
        </w:rPr>
      </w:pPr>
      <w:r w:rsidRPr="001D2A7A">
        <w:rPr>
          <w:rFonts w:ascii="Calibri" w:hAnsi="Calibri"/>
          <w:noProof/>
        </w:rPr>
        <w:drawing>
          <wp:inline distT="0" distB="0" distL="0" distR="0" wp14:anchorId="7D067A64" wp14:editId="39E192BD">
            <wp:extent cx="5401056" cy="3261360"/>
            <wp:effectExtent l="0" t="0" r="9525" b="0"/>
            <wp:docPr id="1699918355" name="Picture 1" descr="Figure 4 shows regional transfers and SKALA's sup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18355" name="Picture 1" descr="Figure 4 shows regional transfers and SKALA's support. "/>
                    <pic:cNvPicPr>
                      <a:picLocks noChangeAspect="1" noChangeArrowheads="1"/>
                    </pic:cNvPicPr>
                  </pic:nvPicPr>
                  <pic:blipFill>
                    <a:blip r:embed="rId26"/>
                    <a:stretch>
                      <a:fillRect/>
                    </a:stretch>
                  </pic:blipFill>
                  <pic:spPr bwMode="auto">
                    <a:xfrm>
                      <a:off x="0" y="0"/>
                      <a:ext cx="5401056" cy="3261360"/>
                    </a:xfrm>
                    <a:prstGeom prst="rect">
                      <a:avLst/>
                    </a:prstGeom>
                    <a:noFill/>
                  </pic:spPr>
                </pic:pic>
              </a:graphicData>
            </a:graphic>
          </wp:inline>
        </w:drawing>
      </w:r>
    </w:p>
    <w:p w14:paraId="6AB28CAD" w14:textId="0F4E2270" w:rsidR="00825CF8" w:rsidRPr="001D2A7A" w:rsidRDefault="00CE2070" w:rsidP="00ED67CB">
      <w:pPr>
        <w:pStyle w:val="BodyText"/>
        <w:jc w:val="both"/>
        <w:rPr>
          <w:rFonts w:ascii="Calibri" w:hAnsi="Calibri"/>
        </w:rPr>
      </w:pPr>
      <w:r w:rsidRPr="001D2A7A">
        <w:rPr>
          <w:rFonts w:ascii="Calibri" w:hAnsi="Calibri"/>
        </w:rPr>
        <w:t xml:space="preserve">SKALA works with central government partners to ensure that </w:t>
      </w:r>
      <w:r w:rsidR="0013221B" w:rsidRPr="001D2A7A">
        <w:rPr>
          <w:rFonts w:ascii="Calibri" w:hAnsi="Calibri"/>
        </w:rPr>
        <w:t xml:space="preserve">these </w:t>
      </w:r>
      <w:r w:rsidR="008411C7" w:rsidRPr="001D2A7A">
        <w:rPr>
          <w:rFonts w:ascii="Calibri" w:hAnsi="Calibri"/>
        </w:rPr>
        <w:t xml:space="preserve">regional fiscal transfers are well targeted to ensure that </w:t>
      </w:r>
      <w:r w:rsidR="002C17A0" w:rsidRPr="001D2A7A">
        <w:rPr>
          <w:rFonts w:ascii="Calibri" w:hAnsi="Calibri"/>
        </w:rPr>
        <w:t xml:space="preserve">provinces and districts can best provide the services for which they are responsible, and </w:t>
      </w:r>
      <w:r w:rsidR="009A1184" w:rsidRPr="001D2A7A">
        <w:rPr>
          <w:rFonts w:ascii="Calibri" w:hAnsi="Calibri"/>
        </w:rPr>
        <w:t>that the national government has adequate information to identify where additional support may be needed</w:t>
      </w:r>
      <w:r w:rsidR="00666978" w:rsidRPr="001D2A7A">
        <w:rPr>
          <w:rFonts w:ascii="Calibri" w:hAnsi="Calibri"/>
        </w:rPr>
        <w:t xml:space="preserve"> to improve performance. . </w:t>
      </w:r>
    </w:p>
    <w:p w14:paraId="1D8F14CC" w14:textId="01473641" w:rsidR="008D30E9" w:rsidRPr="003121A4" w:rsidRDefault="008D30E9" w:rsidP="00DE6BD1">
      <w:pPr>
        <w:pStyle w:val="Heading4"/>
        <w:numPr>
          <w:ilvl w:val="3"/>
          <w:numId w:val="13"/>
        </w:numPr>
        <w:ind w:left="851" w:hanging="851"/>
        <w:jc w:val="both"/>
        <w:rPr>
          <w:rStyle w:val="Strong"/>
          <w:color w:val="2C3B5B"/>
          <w:sz w:val="24"/>
          <w:szCs w:val="24"/>
        </w:rPr>
      </w:pPr>
      <w:r w:rsidRPr="003121A4">
        <w:rPr>
          <w:rStyle w:val="Strong"/>
          <w:color w:val="2C3B5B"/>
          <w:sz w:val="24"/>
          <w:szCs w:val="24"/>
        </w:rPr>
        <w:t>Earmarked</w:t>
      </w:r>
      <w:r w:rsidR="00F8012B" w:rsidRPr="003121A4">
        <w:rPr>
          <w:rStyle w:val="Strong"/>
          <w:color w:val="2C3B5B"/>
          <w:sz w:val="24"/>
          <w:szCs w:val="24"/>
        </w:rPr>
        <w:t xml:space="preserve"> General Allocation Fund (</w:t>
      </w:r>
      <w:r w:rsidRPr="003121A4">
        <w:rPr>
          <w:rStyle w:val="Strong"/>
          <w:i/>
          <w:iCs/>
          <w:color w:val="2C3B5B"/>
          <w:sz w:val="24"/>
          <w:szCs w:val="24"/>
        </w:rPr>
        <w:t>Dana Alokasi Umum</w:t>
      </w:r>
      <w:r w:rsidRPr="003121A4">
        <w:rPr>
          <w:rStyle w:val="Strong"/>
          <w:color w:val="2C3B5B"/>
          <w:sz w:val="24"/>
          <w:szCs w:val="24"/>
        </w:rPr>
        <w:t xml:space="preserve"> DAU)</w:t>
      </w:r>
    </w:p>
    <w:p w14:paraId="151DA22A" w14:textId="590FD5AA" w:rsidR="008D30E9" w:rsidRPr="001D2A7A" w:rsidRDefault="008D30E9" w:rsidP="00ED67CB">
      <w:pPr>
        <w:pStyle w:val="BodyText"/>
        <w:jc w:val="both"/>
        <w:rPr>
          <w:rFonts w:ascii="Calibri" w:hAnsi="Calibri"/>
        </w:rPr>
      </w:pPr>
      <w:r w:rsidRPr="001D2A7A">
        <w:rPr>
          <w:rFonts w:ascii="Calibri" w:hAnsi="Calibri"/>
        </w:rPr>
        <w:t xml:space="preserve">Earmarking of DAU was implemented for the first time in 2023, in an attempt to better link local </w:t>
      </w:r>
      <w:r w:rsidRPr="001D2A7A">
        <w:rPr>
          <w:rFonts w:ascii="Calibri" w:hAnsi="Calibri"/>
        </w:rPr>
        <w:lastRenderedPageBreak/>
        <w:t>government performance to spending flexibility</w:t>
      </w:r>
      <w:r w:rsidR="00C77AEE" w:rsidRPr="001D2A7A">
        <w:rPr>
          <w:rFonts w:ascii="Calibri" w:hAnsi="Calibri"/>
        </w:rPr>
        <w:t xml:space="preserve">. Earmarking requires </w:t>
      </w:r>
      <w:r w:rsidRPr="001D2A7A">
        <w:rPr>
          <w:rFonts w:ascii="Calibri" w:hAnsi="Calibri"/>
        </w:rPr>
        <w:t xml:space="preserve">underperforming governments to spend </w:t>
      </w:r>
      <w:r w:rsidR="00C77AEE" w:rsidRPr="001D2A7A">
        <w:rPr>
          <w:rFonts w:ascii="Calibri" w:hAnsi="Calibri"/>
        </w:rPr>
        <w:t xml:space="preserve">more </w:t>
      </w:r>
      <w:r w:rsidRPr="001D2A7A">
        <w:rPr>
          <w:rFonts w:ascii="Calibri" w:hAnsi="Calibri"/>
        </w:rPr>
        <w:t xml:space="preserve">on basic services. While this DAU reform puts more emphasis on local government performance, in some cases it has created additional challenges for underperforming locations to spend effectively if the earmarking does not match local needs. </w:t>
      </w:r>
    </w:p>
    <w:p w14:paraId="2CE2E6BF" w14:textId="77777777" w:rsidR="008D30E9" w:rsidRPr="001D2A7A" w:rsidRDefault="008D30E9" w:rsidP="00ED67CB">
      <w:pPr>
        <w:pStyle w:val="BodyText"/>
        <w:jc w:val="both"/>
        <w:rPr>
          <w:rFonts w:ascii="Calibri" w:hAnsi="Calibri"/>
        </w:rPr>
      </w:pPr>
      <w:r w:rsidRPr="001D2A7A">
        <w:rPr>
          <w:rFonts w:ascii="Calibri" w:hAnsi="Calibri"/>
        </w:rPr>
        <w:t xml:space="preserve">One key challenge at the central level affecting effective implementation of earmarked DAU is poor collaboration between MoF and MoHA around how to allocate funds for improved service delivery. Specifically, MoHA has not been providing sufficient data on regional performance to allow MoF to determine how to allocate earmarked DAU. Going forward, SKALA will continue to facilitate discussions between the two ministries with the goal of improving coordination and implementation. </w:t>
      </w:r>
    </w:p>
    <w:p w14:paraId="17BAFDCA" w14:textId="4A922B93" w:rsidR="008D30E9" w:rsidRPr="001D2A7A" w:rsidRDefault="008D30E9" w:rsidP="00ED67CB">
      <w:pPr>
        <w:pStyle w:val="BodyText"/>
        <w:jc w:val="both"/>
        <w:rPr>
          <w:rFonts w:ascii="Calibri" w:hAnsi="Calibri"/>
        </w:rPr>
      </w:pPr>
      <w:r w:rsidRPr="001D2A7A">
        <w:rPr>
          <w:rFonts w:ascii="Calibri" w:hAnsi="Calibri"/>
        </w:rPr>
        <w:t xml:space="preserve">In addition to ongoing support for improved national coordination, SKALA has helped to facilitate conversations between subnational and national governments to help identify local government challenges in implementing earmarked DAU. These include challenges in subnational spending of earmarked funds if they do not match local needs. It has then worked with MoF to revise regulations. During this reporting period, SKALA supported MoF to finalized and issue </w:t>
      </w:r>
      <w:r w:rsidR="00EB6C72" w:rsidRPr="001D2A7A">
        <w:rPr>
          <w:rFonts w:ascii="Calibri" w:hAnsi="Calibri"/>
        </w:rPr>
        <w:t>Ministry of Finance Regulation (</w:t>
      </w:r>
      <w:r w:rsidR="00EB6C72" w:rsidRPr="001D2A7A">
        <w:rPr>
          <w:rFonts w:ascii="Calibri" w:hAnsi="Calibri"/>
          <w:i/>
          <w:iCs/>
        </w:rPr>
        <w:t>Peraturan Menteri Keuangan</w:t>
      </w:r>
      <w:r w:rsidR="00EB6C72" w:rsidRPr="001D2A7A">
        <w:rPr>
          <w:rFonts w:ascii="Calibri" w:hAnsi="Calibri"/>
        </w:rPr>
        <w:t>-</w:t>
      </w:r>
      <w:r w:rsidRPr="001D2A7A">
        <w:rPr>
          <w:rFonts w:ascii="Calibri" w:hAnsi="Calibri"/>
        </w:rPr>
        <w:t>PMK 110/2023</w:t>
      </w:r>
      <w:r w:rsidR="00EB6C72" w:rsidRPr="001D2A7A">
        <w:rPr>
          <w:rFonts w:ascii="Calibri" w:hAnsi="Calibri"/>
        </w:rPr>
        <w:t>)</w:t>
      </w:r>
      <w:r w:rsidRPr="001D2A7A">
        <w:rPr>
          <w:rFonts w:ascii="Calibri" w:hAnsi="Calibri"/>
        </w:rPr>
        <w:t xml:space="preserve"> on regional performance indicators and earmarked DAU for 2024. Going forward, SKALA will support MoF to develop and undertake subnational socialization of these policies, and support partner governments as necessary with additional technical support. In addition, SKALA will continue to gather evidence on implementation that can be used to further improve the process for 2025. </w:t>
      </w:r>
    </w:p>
    <w:p w14:paraId="6A0EA8ED" w14:textId="4A1C59BD" w:rsidR="0063266C" w:rsidRPr="003121A4" w:rsidRDefault="00047094" w:rsidP="00DE6BD1">
      <w:pPr>
        <w:pStyle w:val="Heading4"/>
        <w:numPr>
          <w:ilvl w:val="3"/>
          <w:numId w:val="13"/>
        </w:numPr>
        <w:ind w:left="851" w:hanging="851"/>
        <w:jc w:val="both"/>
        <w:rPr>
          <w:rStyle w:val="Strong"/>
          <w:color w:val="2C3B5B"/>
          <w:sz w:val="24"/>
          <w:szCs w:val="24"/>
        </w:rPr>
      </w:pPr>
      <w:r w:rsidRPr="003121A4">
        <w:rPr>
          <w:rStyle w:val="Strong"/>
          <w:color w:val="2C3B5B"/>
          <w:sz w:val="24"/>
          <w:szCs w:val="24"/>
        </w:rPr>
        <w:t xml:space="preserve">Physical </w:t>
      </w:r>
      <w:r w:rsidR="00C832DC" w:rsidRPr="003121A4">
        <w:rPr>
          <w:rStyle w:val="Strong"/>
          <w:color w:val="2C3B5B"/>
          <w:sz w:val="24"/>
          <w:szCs w:val="24"/>
        </w:rPr>
        <w:t>Speci</w:t>
      </w:r>
      <w:r w:rsidR="00A472B2" w:rsidRPr="003121A4">
        <w:rPr>
          <w:rStyle w:val="Strong"/>
          <w:color w:val="2C3B5B"/>
          <w:sz w:val="24"/>
          <w:szCs w:val="24"/>
        </w:rPr>
        <w:t>fic</w:t>
      </w:r>
      <w:r w:rsidR="00C832DC" w:rsidRPr="003121A4">
        <w:rPr>
          <w:rStyle w:val="Strong"/>
          <w:color w:val="2C3B5B"/>
          <w:sz w:val="24"/>
          <w:szCs w:val="24"/>
        </w:rPr>
        <w:t xml:space="preserve"> Allocation Fund (</w:t>
      </w:r>
      <w:r w:rsidR="00214567" w:rsidRPr="003121A4">
        <w:rPr>
          <w:rStyle w:val="Strong"/>
          <w:i/>
          <w:iCs/>
          <w:color w:val="2C3B5B"/>
          <w:sz w:val="24"/>
          <w:szCs w:val="24"/>
        </w:rPr>
        <w:t>Dana Alokasi Khusus</w:t>
      </w:r>
      <w:r w:rsidR="00C832DC" w:rsidRPr="003121A4">
        <w:rPr>
          <w:rStyle w:val="Strong"/>
          <w:i/>
          <w:iCs/>
          <w:color w:val="2C3B5B"/>
          <w:sz w:val="24"/>
          <w:szCs w:val="24"/>
        </w:rPr>
        <w:t>/</w:t>
      </w:r>
      <w:r w:rsidR="00214567" w:rsidRPr="003121A4">
        <w:rPr>
          <w:rStyle w:val="Strong"/>
          <w:i/>
          <w:iCs/>
          <w:color w:val="2C3B5B"/>
          <w:sz w:val="24"/>
          <w:szCs w:val="24"/>
        </w:rPr>
        <w:t>DAK</w:t>
      </w:r>
      <w:r w:rsidR="00B13D84" w:rsidRPr="003121A4">
        <w:rPr>
          <w:rStyle w:val="Strong"/>
          <w:i/>
          <w:iCs/>
          <w:color w:val="2C3B5B"/>
          <w:sz w:val="24"/>
          <w:szCs w:val="24"/>
        </w:rPr>
        <w:t xml:space="preserve"> </w:t>
      </w:r>
      <w:r w:rsidR="00534455" w:rsidRPr="003121A4">
        <w:rPr>
          <w:rStyle w:val="Strong"/>
          <w:i/>
          <w:iCs/>
          <w:color w:val="2C3B5B"/>
          <w:sz w:val="24"/>
          <w:szCs w:val="24"/>
        </w:rPr>
        <w:t>Fisik</w:t>
      </w:r>
      <w:r w:rsidR="00C832DC" w:rsidRPr="003121A4">
        <w:rPr>
          <w:rStyle w:val="Strong"/>
          <w:color w:val="2C3B5B"/>
          <w:sz w:val="24"/>
          <w:szCs w:val="24"/>
        </w:rPr>
        <w:t>)</w:t>
      </w:r>
    </w:p>
    <w:p w14:paraId="683E6606" w14:textId="64F39FBE" w:rsidR="007F668B" w:rsidRPr="001D2A7A" w:rsidRDefault="00071BA9" w:rsidP="00ED67CB">
      <w:pPr>
        <w:pStyle w:val="BodyText"/>
        <w:jc w:val="both"/>
        <w:rPr>
          <w:rFonts w:ascii="Calibri" w:hAnsi="Calibri"/>
        </w:rPr>
      </w:pPr>
      <w:r w:rsidRPr="001D2A7A">
        <w:rPr>
          <w:rFonts w:ascii="Calibri" w:hAnsi="Calibri"/>
        </w:rPr>
        <w:t xml:space="preserve">Since 2022, </w:t>
      </w:r>
      <w:r w:rsidR="00B67FC3" w:rsidRPr="001D2A7A">
        <w:rPr>
          <w:rFonts w:ascii="Calibri" w:hAnsi="Calibri"/>
        </w:rPr>
        <w:t xml:space="preserve">subnational governments have been required to report immediate outcomes on their use of </w:t>
      </w:r>
      <w:r w:rsidR="006F521F" w:rsidRPr="001D2A7A">
        <w:rPr>
          <w:rFonts w:ascii="Calibri" w:hAnsi="Calibri"/>
          <w:i/>
          <w:iCs/>
        </w:rPr>
        <w:t xml:space="preserve">DAK </w:t>
      </w:r>
      <w:r w:rsidR="00B67FC3" w:rsidRPr="001D2A7A">
        <w:rPr>
          <w:rFonts w:ascii="Calibri" w:hAnsi="Calibri"/>
          <w:i/>
          <w:iCs/>
        </w:rPr>
        <w:t>Fisik</w:t>
      </w:r>
      <w:r w:rsidR="004228A0" w:rsidRPr="001D2A7A">
        <w:rPr>
          <w:rFonts w:ascii="Calibri" w:hAnsi="Calibri"/>
        </w:rPr>
        <w:t>. However, to date, sectoral ministries have not used this information</w:t>
      </w:r>
      <w:r w:rsidR="006F5CAD" w:rsidRPr="001D2A7A">
        <w:rPr>
          <w:rFonts w:ascii="Calibri" w:hAnsi="Calibri"/>
        </w:rPr>
        <w:t xml:space="preserve"> to identify priority areas or inform </w:t>
      </w:r>
      <w:r w:rsidR="006F5CAD" w:rsidRPr="001D2A7A">
        <w:rPr>
          <w:rFonts w:ascii="Calibri" w:hAnsi="Calibri"/>
          <w:i/>
          <w:iCs/>
        </w:rPr>
        <w:t>DAK Fisik</w:t>
      </w:r>
      <w:r w:rsidR="006F5CAD" w:rsidRPr="001D2A7A">
        <w:rPr>
          <w:rFonts w:ascii="Calibri" w:hAnsi="Calibri"/>
        </w:rPr>
        <w:t xml:space="preserve"> fund allocations. </w:t>
      </w:r>
      <w:r w:rsidR="0026021A" w:rsidRPr="001D2A7A">
        <w:rPr>
          <w:rFonts w:ascii="Calibri" w:hAnsi="Calibri"/>
        </w:rPr>
        <w:t>BAPPENAS</w:t>
      </w:r>
      <w:r w:rsidR="00392573" w:rsidRPr="001D2A7A">
        <w:rPr>
          <w:rFonts w:ascii="Calibri" w:hAnsi="Calibri"/>
        </w:rPr>
        <w:t xml:space="preserve"> has requested SKALA’s assistance to </w:t>
      </w:r>
      <w:r w:rsidR="00DB3E5D" w:rsidRPr="001D2A7A">
        <w:rPr>
          <w:rFonts w:ascii="Calibri" w:hAnsi="Calibri"/>
        </w:rPr>
        <w:t xml:space="preserve">improve the use of this information across government. </w:t>
      </w:r>
      <w:r w:rsidR="00A7693F" w:rsidRPr="001D2A7A">
        <w:rPr>
          <w:rFonts w:ascii="Calibri" w:hAnsi="Calibri"/>
        </w:rPr>
        <w:t xml:space="preserve">In response, SKALA provided support in </w:t>
      </w:r>
      <w:r w:rsidR="00C9177E" w:rsidRPr="001D2A7A">
        <w:rPr>
          <w:rFonts w:ascii="Calibri" w:hAnsi="Calibri"/>
        </w:rPr>
        <w:t xml:space="preserve">analysing 2022 </w:t>
      </w:r>
      <w:r w:rsidR="00C9177E" w:rsidRPr="001D2A7A">
        <w:rPr>
          <w:rFonts w:ascii="Calibri" w:hAnsi="Calibri"/>
          <w:i/>
          <w:iCs/>
        </w:rPr>
        <w:t>DAK Fisik</w:t>
      </w:r>
      <w:r w:rsidR="00C9177E" w:rsidRPr="001D2A7A">
        <w:rPr>
          <w:rFonts w:ascii="Calibri" w:hAnsi="Calibri"/>
        </w:rPr>
        <w:t xml:space="preserve"> immediate outcomes</w:t>
      </w:r>
      <w:r w:rsidR="00196278" w:rsidRPr="001D2A7A">
        <w:rPr>
          <w:rFonts w:ascii="Calibri" w:hAnsi="Calibri"/>
        </w:rPr>
        <w:t xml:space="preserve"> in health, </w:t>
      </w:r>
      <w:r w:rsidR="00DA06E7" w:rsidRPr="001D2A7A">
        <w:rPr>
          <w:rFonts w:ascii="Calibri" w:hAnsi="Calibri"/>
        </w:rPr>
        <w:t>education,</w:t>
      </w:r>
      <w:r w:rsidR="00196278" w:rsidRPr="001D2A7A">
        <w:rPr>
          <w:rFonts w:ascii="Calibri" w:hAnsi="Calibri"/>
        </w:rPr>
        <w:t xml:space="preserve"> and infrastructure</w:t>
      </w:r>
      <w:r w:rsidR="00727339" w:rsidRPr="001D2A7A">
        <w:rPr>
          <w:rFonts w:ascii="Calibri" w:hAnsi="Calibri"/>
        </w:rPr>
        <w:t xml:space="preserve"> and in doing so identified data quality issues </w:t>
      </w:r>
      <w:r w:rsidR="00587696" w:rsidRPr="001D2A7A">
        <w:rPr>
          <w:rFonts w:ascii="Calibri" w:hAnsi="Calibri"/>
        </w:rPr>
        <w:t>in reports provided by subnational government.</w:t>
      </w:r>
      <w:r w:rsidR="00196278" w:rsidRPr="001D2A7A">
        <w:rPr>
          <w:rFonts w:ascii="Calibri" w:hAnsi="Calibri"/>
        </w:rPr>
        <w:t xml:space="preserve"> </w:t>
      </w:r>
      <w:r w:rsidR="0098607E" w:rsidRPr="001D2A7A">
        <w:rPr>
          <w:rFonts w:ascii="Calibri" w:hAnsi="Calibri"/>
        </w:rPr>
        <w:t>It also helped to identify improvements to immediate outcome indicators.</w:t>
      </w:r>
      <w:r w:rsidR="00AE0E51" w:rsidRPr="001D2A7A">
        <w:rPr>
          <w:rFonts w:ascii="Calibri" w:hAnsi="Calibri"/>
        </w:rPr>
        <w:t xml:space="preserve"> </w:t>
      </w:r>
      <w:r w:rsidR="007A044A" w:rsidRPr="001D2A7A">
        <w:rPr>
          <w:rFonts w:ascii="Calibri" w:hAnsi="Calibri"/>
        </w:rPr>
        <w:t xml:space="preserve">SKALA </w:t>
      </w:r>
      <w:r w:rsidR="00180F75" w:rsidRPr="001D2A7A">
        <w:rPr>
          <w:rFonts w:ascii="Calibri" w:hAnsi="Calibri"/>
        </w:rPr>
        <w:t xml:space="preserve">mapped </w:t>
      </w:r>
      <w:r w:rsidR="008F4503" w:rsidRPr="001D2A7A">
        <w:rPr>
          <w:rFonts w:ascii="Calibri" w:hAnsi="Calibri"/>
        </w:rPr>
        <w:t xml:space="preserve">how ministries </w:t>
      </w:r>
      <w:r w:rsidR="00407BDC" w:rsidRPr="001D2A7A">
        <w:rPr>
          <w:rFonts w:ascii="Calibri" w:hAnsi="Calibri"/>
        </w:rPr>
        <w:t xml:space="preserve">have </w:t>
      </w:r>
      <w:r w:rsidR="008F4503" w:rsidRPr="001D2A7A">
        <w:rPr>
          <w:rFonts w:ascii="Calibri" w:hAnsi="Calibri"/>
        </w:rPr>
        <w:t xml:space="preserve">used the </w:t>
      </w:r>
      <w:r w:rsidR="00652DB0" w:rsidRPr="001D2A7A">
        <w:rPr>
          <w:rFonts w:ascii="Calibri" w:hAnsi="Calibri"/>
        </w:rPr>
        <w:t>data</w:t>
      </w:r>
      <w:r w:rsidR="007D6310" w:rsidRPr="001D2A7A">
        <w:rPr>
          <w:rFonts w:ascii="Calibri" w:hAnsi="Calibri"/>
        </w:rPr>
        <w:t xml:space="preserve"> </w:t>
      </w:r>
      <w:r w:rsidR="00F411A5" w:rsidRPr="001D2A7A">
        <w:rPr>
          <w:rFonts w:ascii="Calibri" w:hAnsi="Calibri"/>
        </w:rPr>
        <w:t xml:space="preserve">to assess regional </w:t>
      </w:r>
      <w:r w:rsidR="00F411A5" w:rsidRPr="001D2A7A">
        <w:rPr>
          <w:rFonts w:ascii="Calibri" w:hAnsi="Calibri"/>
          <w:i/>
          <w:iCs/>
        </w:rPr>
        <w:t>DAK Fisik</w:t>
      </w:r>
      <w:r w:rsidR="00F411A5" w:rsidRPr="001D2A7A">
        <w:rPr>
          <w:rFonts w:ascii="Calibri" w:hAnsi="Calibri"/>
        </w:rPr>
        <w:t xml:space="preserve"> proposal</w:t>
      </w:r>
      <w:r w:rsidR="00C21D61" w:rsidRPr="001D2A7A">
        <w:rPr>
          <w:rFonts w:ascii="Calibri" w:hAnsi="Calibri"/>
        </w:rPr>
        <w:t>s</w:t>
      </w:r>
      <w:r w:rsidR="00407BDC" w:rsidRPr="001D2A7A">
        <w:rPr>
          <w:rFonts w:ascii="Calibri" w:hAnsi="Calibri"/>
        </w:rPr>
        <w:t xml:space="preserve"> to date</w:t>
      </w:r>
      <w:r w:rsidR="007A044A" w:rsidRPr="001D2A7A">
        <w:rPr>
          <w:rFonts w:ascii="Calibri" w:hAnsi="Calibri"/>
        </w:rPr>
        <w:t xml:space="preserve"> and </w:t>
      </w:r>
      <w:r w:rsidR="00F03D66" w:rsidRPr="001D2A7A">
        <w:rPr>
          <w:rFonts w:ascii="Calibri" w:hAnsi="Calibri"/>
        </w:rPr>
        <w:t xml:space="preserve">used this information </w:t>
      </w:r>
      <w:r w:rsidR="00D7273E" w:rsidRPr="001D2A7A">
        <w:rPr>
          <w:rFonts w:ascii="Calibri" w:hAnsi="Calibri"/>
        </w:rPr>
        <w:t>to support</w:t>
      </w:r>
      <w:r w:rsidR="00000BCD" w:rsidRPr="001D2A7A">
        <w:rPr>
          <w:rFonts w:ascii="Calibri" w:hAnsi="Calibri"/>
        </w:rPr>
        <w:t xml:space="preserve"> MoF to </w:t>
      </w:r>
      <w:r w:rsidR="001C64BA" w:rsidRPr="001D2A7A">
        <w:rPr>
          <w:rFonts w:ascii="Calibri" w:hAnsi="Calibri"/>
        </w:rPr>
        <w:t xml:space="preserve">design </w:t>
      </w:r>
      <w:r w:rsidR="0003240F" w:rsidRPr="001D2A7A">
        <w:rPr>
          <w:rFonts w:ascii="Calibri" w:hAnsi="Calibri"/>
        </w:rPr>
        <w:t xml:space="preserve">a more </w:t>
      </w:r>
      <w:r w:rsidR="00407BDC" w:rsidRPr="001D2A7A">
        <w:rPr>
          <w:rFonts w:ascii="Calibri" w:hAnsi="Calibri"/>
        </w:rPr>
        <w:t xml:space="preserve">standardized </w:t>
      </w:r>
      <w:r w:rsidR="00D7273E" w:rsidRPr="001D2A7A">
        <w:rPr>
          <w:rFonts w:ascii="Calibri" w:hAnsi="Calibri"/>
        </w:rPr>
        <w:t>set of tools and processe</w:t>
      </w:r>
      <w:r w:rsidR="003F3988" w:rsidRPr="001D2A7A">
        <w:rPr>
          <w:rFonts w:ascii="Calibri" w:hAnsi="Calibri"/>
        </w:rPr>
        <w:t>s</w:t>
      </w:r>
      <w:r w:rsidR="00D7273E" w:rsidRPr="001D2A7A">
        <w:rPr>
          <w:rFonts w:ascii="Calibri" w:hAnsi="Calibri"/>
        </w:rPr>
        <w:t xml:space="preserve"> for</w:t>
      </w:r>
      <w:r w:rsidR="003F3988" w:rsidRPr="001D2A7A">
        <w:rPr>
          <w:rFonts w:ascii="Calibri" w:hAnsi="Calibri"/>
        </w:rPr>
        <w:t xml:space="preserve"> using reported immediate outcomes to </w:t>
      </w:r>
      <w:r w:rsidR="00D7273E" w:rsidRPr="001D2A7A">
        <w:rPr>
          <w:rFonts w:ascii="Calibri" w:hAnsi="Calibri"/>
        </w:rPr>
        <w:t>asses</w:t>
      </w:r>
      <w:r w:rsidR="003F3988" w:rsidRPr="001D2A7A">
        <w:rPr>
          <w:rFonts w:ascii="Calibri" w:hAnsi="Calibri"/>
        </w:rPr>
        <w:t>s</w:t>
      </w:r>
      <w:r w:rsidR="00D7273E" w:rsidRPr="001D2A7A">
        <w:rPr>
          <w:rFonts w:ascii="Calibri" w:hAnsi="Calibri"/>
        </w:rPr>
        <w:t xml:space="preserve"> </w:t>
      </w:r>
      <w:r w:rsidR="003F3988" w:rsidRPr="001D2A7A">
        <w:rPr>
          <w:rFonts w:ascii="Calibri" w:hAnsi="Calibri"/>
        </w:rPr>
        <w:t xml:space="preserve">the effectiveness of </w:t>
      </w:r>
      <w:r w:rsidR="003F3988" w:rsidRPr="001D2A7A">
        <w:rPr>
          <w:rFonts w:ascii="Calibri" w:hAnsi="Calibri"/>
          <w:i/>
          <w:iCs/>
        </w:rPr>
        <w:t>DAK Fisik</w:t>
      </w:r>
      <w:r w:rsidR="003F3988" w:rsidRPr="001D2A7A">
        <w:rPr>
          <w:rFonts w:ascii="Calibri" w:hAnsi="Calibri"/>
        </w:rPr>
        <w:t xml:space="preserve"> use. </w:t>
      </w:r>
    </w:p>
    <w:p w14:paraId="1A7CF96D" w14:textId="00849AD5" w:rsidR="00A84648" w:rsidRPr="001D2A7A" w:rsidRDefault="007F668B" w:rsidP="00ED67CB">
      <w:pPr>
        <w:pStyle w:val="BodyText"/>
        <w:jc w:val="both"/>
        <w:rPr>
          <w:rFonts w:ascii="Calibri" w:hAnsi="Calibri"/>
        </w:rPr>
      </w:pPr>
      <w:r w:rsidRPr="001D2A7A">
        <w:rPr>
          <w:rFonts w:ascii="Calibri" w:hAnsi="Calibri"/>
        </w:rPr>
        <w:t>Going forward, SKALA will assist</w:t>
      </w:r>
      <w:r w:rsidR="00D42195" w:rsidRPr="001D2A7A">
        <w:rPr>
          <w:rFonts w:ascii="Calibri" w:hAnsi="Calibri"/>
        </w:rPr>
        <w:t xml:space="preserve"> further discussion of immediate outcome indicators, data quality and data </w:t>
      </w:r>
      <w:r w:rsidR="00141562" w:rsidRPr="001D2A7A">
        <w:rPr>
          <w:rFonts w:ascii="Calibri" w:hAnsi="Calibri"/>
        </w:rPr>
        <w:t>utilization</w:t>
      </w:r>
      <w:r w:rsidR="002169AD" w:rsidRPr="001D2A7A">
        <w:rPr>
          <w:rFonts w:ascii="Calibri" w:hAnsi="Calibri"/>
        </w:rPr>
        <w:t xml:space="preserve"> within </w:t>
      </w:r>
      <w:r w:rsidR="0026021A" w:rsidRPr="001D2A7A">
        <w:rPr>
          <w:rFonts w:ascii="Calibri" w:hAnsi="Calibri"/>
        </w:rPr>
        <w:t>BAPPENAS</w:t>
      </w:r>
      <w:r w:rsidR="002169AD" w:rsidRPr="001D2A7A">
        <w:rPr>
          <w:rFonts w:ascii="Calibri" w:hAnsi="Calibri"/>
        </w:rPr>
        <w:t xml:space="preserve"> and across sectoral ministries.</w:t>
      </w:r>
      <w:r w:rsidRPr="001D2A7A">
        <w:rPr>
          <w:rFonts w:ascii="Calibri" w:hAnsi="Calibri"/>
        </w:rPr>
        <w:t xml:space="preserve"> </w:t>
      </w:r>
      <w:r w:rsidR="006D5780" w:rsidRPr="001D2A7A">
        <w:rPr>
          <w:rFonts w:ascii="Calibri" w:hAnsi="Calibri"/>
        </w:rPr>
        <w:t>In addition</w:t>
      </w:r>
      <w:r w:rsidR="006F521F" w:rsidRPr="001D2A7A">
        <w:rPr>
          <w:rFonts w:ascii="Calibri" w:hAnsi="Calibri"/>
        </w:rPr>
        <w:t>,</w:t>
      </w:r>
      <w:r w:rsidR="006D5780" w:rsidRPr="001D2A7A">
        <w:rPr>
          <w:rFonts w:ascii="Calibri" w:hAnsi="Calibri"/>
        </w:rPr>
        <w:t xml:space="preserve"> it will conduct </w:t>
      </w:r>
      <w:r w:rsidR="009B153D" w:rsidRPr="001D2A7A">
        <w:rPr>
          <w:rFonts w:ascii="Calibri" w:hAnsi="Calibri"/>
        </w:rPr>
        <w:t xml:space="preserve">a </w:t>
      </w:r>
      <w:r w:rsidR="006D5780" w:rsidRPr="001D2A7A">
        <w:rPr>
          <w:rFonts w:ascii="Calibri" w:hAnsi="Calibri"/>
        </w:rPr>
        <w:t xml:space="preserve">study </w:t>
      </w:r>
      <w:r w:rsidR="009B153D" w:rsidRPr="001D2A7A">
        <w:rPr>
          <w:rFonts w:ascii="Calibri" w:hAnsi="Calibri"/>
        </w:rPr>
        <w:t xml:space="preserve">comparing the </w:t>
      </w:r>
      <w:r w:rsidR="006D5780" w:rsidRPr="001D2A7A">
        <w:rPr>
          <w:rFonts w:ascii="Calibri" w:hAnsi="Calibri"/>
        </w:rPr>
        <w:t xml:space="preserve">implementation of </w:t>
      </w:r>
      <w:r w:rsidR="006D5780" w:rsidRPr="001D2A7A">
        <w:rPr>
          <w:rFonts w:ascii="Calibri" w:hAnsi="Calibri"/>
          <w:i/>
          <w:iCs/>
        </w:rPr>
        <w:t>DAK Fisik</w:t>
      </w:r>
      <w:r w:rsidR="006D5780" w:rsidRPr="001D2A7A">
        <w:rPr>
          <w:rFonts w:ascii="Calibri" w:hAnsi="Calibri"/>
        </w:rPr>
        <w:t xml:space="preserve"> and </w:t>
      </w:r>
      <w:r w:rsidR="006F521F" w:rsidRPr="001D2A7A">
        <w:rPr>
          <w:rFonts w:ascii="Calibri" w:hAnsi="Calibri"/>
        </w:rPr>
        <w:t>regional grants (</w:t>
      </w:r>
      <w:r w:rsidR="006D5780" w:rsidRPr="001D2A7A">
        <w:rPr>
          <w:rFonts w:ascii="Calibri" w:hAnsi="Calibri"/>
          <w:i/>
          <w:iCs/>
        </w:rPr>
        <w:t>Hibah Daerah</w:t>
      </w:r>
      <w:r w:rsidR="006F521F" w:rsidRPr="001D2A7A">
        <w:rPr>
          <w:rFonts w:ascii="Calibri" w:hAnsi="Calibri"/>
        </w:rPr>
        <w:t>)</w:t>
      </w:r>
      <w:r w:rsidR="006D5780" w:rsidRPr="001D2A7A">
        <w:rPr>
          <w:rFonts w:ascii="Calibri" w:hAnsi="Calibri"/>
        </w:rPr>
        <w:t xml:space="preserve"> to ensure </w:t>
      </w:r>
      <w:r w:rsidR="009B153D" w:rsidRPr="001D2A7A">
        <w:rPr>
          <w:rFonts w:ascii="Calibri" w:hAnsi="Calibri"/>
        </w:rPr>
        <w:t>sufficient differentiation in</w:t>
      </w:r>
      <w:r w:rsidR="006D5780" w:rsidRPr="001D2A7A">
        <w:rPr>
          <w:rFonts w:ascii="Calibri" w:hAnsi="Calibri"/>
        </w:rPr>
        <w:t xml:space="preserve"> targeting and allocation of these earmarked funds. </w:t>
      </w:r>
      <w:r w:rsidR="002169AD" w:rsidRPr="001D2A7A">
        <w:rPr>
          <w:rFonts w:ascii="Calibri" w:hAnsi="Calibri"/>
        </w:rPr>
        <w:t xml:space="preserve">It will also </w:t>
      </w:r>
      <w:r w:rsidR="001D050D" w:rsidRPr="001D2A7A">
        <w:rPr>
          <w:rFonts w:ascii="Calibri" w:hAnsi="Calibri"/>
        </w:rPr>
        <w:t xml:space="preserve">facilitate opportunities for feedback </w:t>
      </w:r>
      <w:r w:rsidR="007601BC" w:rsidRPr="001D2A7A">
        <w:rPr>
          <w:rFonts w:ascii="Calibri" w:hAnsi="Calibri"/>
        </w:rPr>
        <w:t>from</w:t>
      </w:r>
      <w:r w:rsidR="001D050D" w:rsidRPr="001D2A7A">
        <w:rPr>
          <w:rFonts w:ascii="Calibri" w:hAnsi="Calibri"/>
        </w:rPr>
        <w:t xml:space="preserve"> </w:t>
      </w:r>
      <w:r w:rsidR="00160BD9" w:rsidRPr="001D2A7A">
        <w:rPr>
          <w:rFonts w:ascii="Calibri" w:hAnsi="Calibri"/>
        </w:rPr>
        <w:t xml:space="preserve">partner subnational governments. </w:t>
      </w:r>
    </w:p>
    <w:p w14:paraId="7EC572F9" w14:textId="4D8094EA" w:rsidR="00BD5044" w:rsidRPr="003121A4" w:rsidRDefault="00A472B2" w:rsidP="00DE6BD1">
      <w:pPr>
        <w:pStyle w:val="Heading4"/>
        <w:numPr>
          <w:ilvl w:val="3"/>
          <w:numId w:val="13"/>
        </w:numPr>
        <w:ind w:left="851" w:hanging="851"/>
        <w:jc w:val="both"/>
        <w:rPr>
          <w:rStyle w:val="Strong"/>
          <w:color w:val="2C3B5B"/>
          <w:sz w:val="24"/>
          <w:szCs w:val="24"/>
        </w:rPr>
      </w:pPr>
      <w:r w:rsidRPr="003121A4">
        <w:rPr>
          <w:rStyle w:val="Strong"/>
          <w:sz w:val="24"/>
          <w:szCs w:val="24"/>
        </w:rPr>
        <w:t>Mu</w:t>
      </w:r>
      <w:r w:rsidRPr="003121A4">
        <w:rPr>
          <w:rStyle w:val="Strong"/>
          <w:color w:val="2C3B5B"/>
          <w:sz w:val="24"/>
          <w:szCs w:val="24"/>
        </w:rPr>
        <w:t>ltiyear Specific Allocation Fund (</w:t>
      </w:r>
      <w:r w:rsidR="00B13D84" w:rsidRPr="003121A4">
        <w:rPr>
          <w:rStyle w:val="Strong"/>
          <w:i/>
          <w:iCs/>
          <w:color w:val="2C3B5B"/>
          <w:sz w:val="24"/>
          <w:szCs w:val="24"/>
        </w:rPr>
        <w:t>Dana Alokasi Khusus</w:t>
      </w:r>
      <w:r w:rsidRPr="003121A4">
        <w:rPr>
          <w:rStyle w:val="Strong"/>
          <w:i/>
          <w:iCs/>
          <w:color w:val="2C3B5B"/>
          <w:sz w:val="24"/>
          <w:szCs w:val="24"/>
        </w:rPr>
        <w:t>/</w:t>
      </w:r>
      <w:r w:rsidR="00B13D84" w:rsidRPr="003121A4">
        <w:rPr>
          <w:rStyle w:val="Strong"/>
          <w:i/>
          <w:iCs/>
          <w:color w:val="2C3B5B"/>
          <w:sz w:val="24"/>
          <w:szCs w:val="24"/>
        </w:rPr>
        <w:t>DAK</w:t>
      </w:r>
      <w:r w:rsidRPr="003121A4">
        <w:rPr>
          <w:rStyle w:val="Strong"/>
          <w:i/>
          <w:iCs/>
          <w:color w:val="2C3B5B"/>
          <w:sz w:val="24"/>
          <w:szCs w:val="24"/>
        </w:rPr>
        <w:t xml:space="preserve"> Multitahun</w:t>
      </w:r>
      <w:r w:rsidR="00B13D84" w:rsidRPr="003121A4">
        <w:rPr>
          <w:rStyle w:val="Strong"/>
          <w:color w:val="2C3B5B"/>
          <w:sz w:val="24"/>
          <w:szCs w:val="24"/>
        </w:rPr>
        <w:t xml:space="preserve">) </w:t>
      </w:r>
    </w:p>
    <w:p w14:paraId="700101A3" w14:textId="1BB98DA8" w:rsidR="00243850" w:rsidRPr="001D2A7A" w:rsidRDefault="005D7B45" w:rsidP="00ED67CB">
      <w:pPr>
        <w:pStyle w:val="BodyText"/>
        <w:jc w:val="both"/>
        <w:rPr>
          <w:rFonts w:ascii="Calibri" w:hAnsi="Calibri"/>
        </w:rPr>
      </w:pPr>
      <w:r w:rsidRPr="001D2A7A">
        <w:rPr>
          <w:rFonts w:ascii="Calibri" w:hAnsi="Calibri"/>
        </w:rPr>
        <w:t xml:space="preserve">In the previous period, SKALA supported </w:t>
      </w:r>
      <w:r w:rsidR="0026021A" w:rsidRPr="001D2A7A">
        <w:rPr>
          <w:rFonts w:ascii="Calibri" w:hAnsi="Calibri"/>
        </w:rPr>
        <w:t>BAPPENAS</w:t>
      </w:r>
      <w:r w:rsidRPr="001D2A7A">
        <w:rPr>
          <w:rFonts w:ascii="Calibri" w:hAnsi="Calibri"/>
        </w:rPr>
        <w:t xml:space="preserve"> to deve</w:t>
      </w:r>
      <w:r w:rsidR="00C800A7" w:rsidRPr="001D2A7A">
        <w:rPr>
          <w:rFonts w:ascii="Calibri" w:hAnsi="Calibri"/>
        </w:rPr>
        <w:t>lop indicators in support of a multiyear DAK</w:t>
      </w:r>
      <w:r w:rsidR="006A1406" w:rsidRPr="001D2A7A">
        <w:rPr>
          <w:rFonts w:ascii="Calibri" w:hAnsi="Calibri"/>
        </w:rPr>
        <w:t>, and provided recommendations around how it might be implemented to allow for clear assessment and improvement.</w:t>
      </w:r>
      <w:r w:rsidR="00243850" w:rsidRPr="001D2A7A">
        <w:rPr>
          <w:rFonts w:ascii="Calibri" w:hAnsi="Calibri"/>
        </w:rPr>
        <w:t xml:space="preserve"> During this period, SKALA</w:t>
      </w:r>
      <w:r w:rsidR="005D6182" w:rsidRPr="001D2A7A">
        <w:rPr>
          <w:rFonts w:ascii="Calibri" w:hAnsi="Calibri"/>
        </w:rPr>
        <w:t xml:space="preserve"> supported </w:t>
      </w:r>
      <w:r w:rsidR="0026021A" w:rsidRPr="001D2A7A">
        <w:rPr>
          <w:rFonts w:ascii="Calibri" w:hAnsi="Calibri"/>
        </w:rPr>
        <w:t>BAPPENAS</w:t>
      </w:r>
      <w:r w:rsidR="005D6182" w:rsidRPr="001D2A7A">
        <w:rPr>
          <w:rFonts w:ascii="Calibri" w:hAnsi="Calibri"/>
        </w:rPr>
        <w:t xml:space="preserve"> to develop guidelines for sustainable development planning under the DAK multiyear framework</w:t>
      </w:r>
      <w:r w:rsidR="00FB1AB8" w:rsidRPr="001D2A7A">
        <w:rPr>
          <w:rFonts w:ascii="Calibri" w:hAnsi="Calibri"/>
        </w:rPr>
        <w:t xml:space="preserve"> and undertook planning simulations for regional economic development and basic services (health and education).</w:t>
      </w:r>
      <w:r w:rsidR="00055D3E" w:rsidRPr="001D2A7A">
        <w:rPr>
          <w:rFonts w:ascii="Calibri" w:hAnsi="Calibri"/>
        </w:rPr>
        <w:t xml:space="preserve"> SKALA had hoped to advocate for more GEDSI sensitive DAK formulation, but there has been more traction on </w:t>
      </w:r>
      <w:r w:rsidR="00F649FA" w:rsidRPr="001D2A7A">
        <w:rPr>
          <w:rFonts w:ascii="Calibri" w:hAnsi="Calibri"/>
        </w:rPr>
        <w:t xml:space="preserve">budget tagging, and the team has pursued that route more actively.  </w:t>
      </w:r>
    </w:p>
    <w:p w14:paraId="00097C61" w14:textId="298BA3F1" w:rsidR="00655D2C" w:rsidRPr="003121A4" w:rsidRDefault="00897704" w:rsidP="00DE6BD1">
      <w:pPr>
        <w:pStyle w:val="Heading4"/>
        <w:numPr>
          <w:ilvl w:val="3"/>
          <w:numId w:val="13"/>
        </w:numPr>
        <w:ind w:left="851" w:hanging="851"/>
        <w:jc w:val="both"/>
        <w:rPr>
          <w:rStyle w:val="Strong"/>
          <w:color w:val="2C3B5B"/>
          <w:sz w:val="24"/>
          <w:szCs w:val="24"/>
        </w:rPr>
      </w:pPr>
      <w:r w:rsidRPr="003121A4">
        <w:rPr>
          <w:rStyle w:val="Strong"/>
          <w:color w:val="2C3B5B"/>
          <w:sz w:val="24"/>
          <w:szCs w:val="24"/>
        </w:rPr>
        <w:lastRenderedPageBreak/>
        <w:t xml:space="preserve">Regional </w:t>
      </w:r>
      <w:r w:rsidR="00023BC1">
        <w:rPr>
          <w:rStyle w:val="Strong"/>
          <w:color w:val="2C3B5B"/>
          <w:sz w:val="24"/>
          <w:szCs w:val="24"/>
        </w:rPr>
        <w:t>G</w:t>
      </w:r>
      <w:r w:rsidRPr="003121A4">
        <w:rPr>
          <w:rStyle w:val="Strong"/>
          <w:color w:val="2C3B5B"/>
          <w:sz w:val="24"/>
          <w:szCs w:val="24"/>
        </w:rPr>
        <w:t>rants</w:t>
      </w:r>
      <w:r w:rsidRPr="003121A4">
        <w:rPr>
          <w:rStyle w:val="Strong"/>
          <w:i/>
          <w:iCs/>
          <w:color w:val="2C3B5B"/>
          <w:sz w:val="24"/>
          <w:szCs w:val="24"/>
        </w:rPr>
        <w:t xml:space="preserve"> </w:t>
      </w:r>
      <w:r w:rsidR="00F80BBE" w:rsidRPr="003121A4">
        <w:rPr>
          <w:rStyle w:val="Strong"/>
          <w:color w:val="2C3B5B"/>
          <w:sz w:val="24"/>
          <w:szCs w:val="24"/>
        </w:rPr>
        <w:t>(</w:t>
      </w:r>
      <w:r w:rsidRPr="003121A4">
        <w:rPr>
          <w:rStyle w:val="Strong"/>
          <w:i/>
          <w:iCs/>
          <w:color w:val="2C3B5B"/>
          <w:sz w:val="24"/>
          <w:szCs w:val="24"/>
        </w:rPr>
        <w:t>Hibah Daerah</w:t>
      </w:r>
      <w:r w:rsidR="00F80BBE" w:rsidRPr="003121A4">
        <w:rPr>
          <w:rStyle w:val="Strong"/>
          <w:color w:val="2C3B5B"/>
          <w:sz w:val="24"/>
          <w:szCs w:val="24"/>
        </w:rPr>
        <w:t>)</w:t>
      </w:r>
    </w:p>
    <w:p w14:paraId="25F19241" w14:textId="387C23D9" w:rsidR="001E6CB3" w:rsidRPr="001D2A7A" w:rsidRDefault="00043F0C" w:rsidP="00ED67CB">
      <w:pPr>
        <w:pStyle w:val="BodyText"/>
        <w:jc w:val="both"/>
        <w:rPr>
          <w:rFonts w:ascii="Calibri" w:hAnsi="Calibri"/>
        </w:rPr>
      </w:pPr>
      <w:r w:rsidRPr="001D2A7A">
        <w:rPr>
          <w:rFonts w:ascii="Calibri" w:hAnsi="Calibri"/>
        </w:rPr>
        <w:t xml:space="preserve">The HKPD Law defines </w:t>
      </w:r>
      <w:r w:rsidRPr="001D2A7A">
        <w:rPr>
          <w:rFonts w:ascii="Calibri" w:hAnsi="Calibri"/>
          <w:i/>
          <w:iCs/>
        </w:rPr>
        <w:t>Hibah Daerah</w:t>
      </w:r>
      <w:r w:rsidRPr="001D2A7A">
        <w:rPr>
          <w:rFonts w:ascii="Calibri" w:hAnsi="Calibri"/>
        </w:rPr>
        <w:t xml:space="preserve"> as part of regional fiscal transfer</w:t>
      </w:r>
      <w:r w:rsidR="006F521F" w:rsidRPr="001D2A7A">
        <w:rPr>
          <w:rFonts w:ascii="Calibri" w:hAnsi="Calibri"/>
        </w:rPr>
        <w:t>s</w:t>
      </w:r>
      <w:r w:rsidR="007574BE" w:rsidRPr="001D2A7A">
        <w:rPr>
          <w:rFonts w:ascii="Calibri" w:hAnsi="Calibri"/>
        </w:rPr>
        <w:t>, start</w:t>
      </w:r>
      <w:r w:rsidR="00F80BBE" w:rsidRPr="001D2A7A">
        <w:rPr>
          <w:rFonts w:ascii="Calibri" w:hAnsi="Calibri"/>
        </w:rPr>
        <w:t>ing</w:t>
      </w:r>
      <w:r w:rsidR="007574BE" w:rsidRPr="001D2A7A">
        <w:rPr>
          <w:rFonts w:ascii="Calibri" w:hAnsi="Calibri"/>
        </w:rPr>
        <w:t xml:space="preserve"> in 2023. </w:t>
      </w:r>
      <w:r w:rsidR="00F80BBE" w:rsidRPr="001D2A7A">
        <w:rPr>
          <w:rFonts w:ascii="Calibri" w:hAnsi="Calibri"/>
        </w:rPr>
        <w:t xml:space="preserve">SKALA </w:t>
      </w:r>
      <w:r w:rsidR="00F62BC1" w:rsidRPr="001D2A7A">
        <w:rPr>
          <w:rFonts w:ascii="Calibri" w:hAnsi="Calibri"/>
        </w:rPr>
        <w:t>has played a largely coordinating role to support the development of implementing regulations</w:t>
      </w:r>
      <w:r w:rsidR="00DF23E8" w:rsidRPr="001D2A7A">
        <w:rPr>
          <w:rFonts w:ascii="Calibri" w:hAnsi="Calibri"/>
        </w:rPr>
        <w:t xml:space="preserve"> that are aligned </w:t>
      </w:r>
      <w:r w:rsidR="006F521F" w:rsidRPr="001D2A7A">
        <w:rPr>
          <w:rFonts w:ascii="Calibri" w:hAnsi="Calibri"/>
        </w:rPr>
        <w:t xml:space="preserve">across ministries </w:t>
      </w:r>
      <w:r w:rsidR="00DF23E8" w:rsidRPr="001D2A7A">
        <w:rPr>
          <w:rFonts w:ascii="Calibri" w:hAnsi="Calibri"/>
        </w:rPr>
        <w:t>and existing policies.</w:t>
      </w:r>
      <w:r w:rsidR="002D6F39" w:rsidRPr="001D2A7A">
        <w:rPr>
          <w:rFonts w:ascii="Calibri" w:hAnsi="Calibri"/>
        </w:rPr>
        <w:t xml:space="preserve"> In doing so, it continued to advocate for </w:t>
      </w:r>
      <w:r w:rsidR="001B1186" w:rsidRPr="001D2A7A">
        <w:rPr>
          <w:rFonts w:ascii="Calibri" w:hAnsi="Calibri"/>
        </w:rPr>
        <w:t xml:space="preserve">a formula for grant </w:t>
      </w:r>
      <w:r w:rsidR="00A3163A" w:rsidRPr="001D2A7A">
        <w:rPr>
          <w:rFonts w:ascii="Calibri" w:hAnsi="Calibri"/>
        </w:rPr>
        <w:t>allocation</w:t>
      </w:r>
      <w:r w:rsidR="001B1186" w:rsidRPr="001D2A7A">
        <w:rPr>
          <w:rFonts w:ascii="Calibri" w:hAnsi="Calibri"/>
        </w:rPr>
        <w:t xml:space="preserve"> which is linked to performance.</w:t>
      </w:r>
      <w:r w:rsidR="00DF23E8" w:rsidRPr="001D2A7A">
        <w:rPr>
          <w:rFonts w:ascii="Calibri" w:hAnsi="Calibri"/>
        </w:rPr>
        <w:t xml:space="preserve"> </w:t>
      </w:r>
      <w:r w:rsidR="00906FFE" w:rsidRPr="001D2A7A">
        <w:rPr>
          <w:rFonts w:ascii="Calibri" w:hAnsi="Calibri"/>
        </w:rPr>
        <w:t xml:space="preserve">SKALA </w:t>
      </w:r>
      <w:r w:rsidR="00D17CE4" w:rsidRPr="001D2A7A">
        <w:rPr>
          <w:rFonts w:ascii="Calibri" w:hAnsi="Calibri"/>
        </w:rPr>
        <w:t>facilitated</w:t>
      </w:r>
      <w:r w:rsidR="00245667" w:rsidRPr="001D2A7A">
        <w:rPr>
          <w:rFonts w:ascii="Calibri" w:hAnsi="Calibri"/>
        </w:rPr>
        <w:t xml:space="preserve"> collaboration between MoF, </w:t>
      </w:r>
      <w:r w:rsidR="0026021A" w:rsidRPr="001D2A7A">
        <w:rPr>
          <w:rFonts w:ascii="Calibri" w:hAnsi="Calibri"/>
        </w:rPr>
        <w:t>BAPPENAS</w:t>
      </w:r>
      <w:r w:rsidR="00A472B2" w:rsidRPr="001D2A7A">
        <w:rPr>
          <w:rFonts w:ascii="Calibri" w:hAnsi="Calibri"/>
        </w:rPr>
        <w:t>, SETKAB, KEMENKUMHAM</w:t>
      </w:r>
      <w:r w:rsidR="00245667" w:rsidRPr="001D2A7A">
        <w:rPr>
          <w:rFonts w:ascii="Calibri" w:hAnsi="Calibri"/>
        </w:rPr>
        <w:t>, BNPB, and other ministries</w:t>
      </w:r>
      <w:r w:rsidR="00625D09" w:rsidRPr="001D2A7A">
        <w:rPr>
          <w:rFonts w:ascii="Calibri" w:hAnsi="Calibri"/>
        </w:rPr>
        <w:t xml:space="preserve">. </w:t>
      </w:r>
      <w:r w:rsidR="00DF754E" w:rsidRPr="001D2A7A">
        <w:rPr>
          <w:rFonts w:ascii="Calibri" w:hAnsi="Calibri"/>
        </w:rPr>
        <w:t>This process</w:t>
      </w:r>
      <w:r w:rsidR="00D44B7E" w:rsidRPr="001D2A7A">
        <w:rPr>
          <w:rFonts w:ascii="Calibri" w:hAnsi="Calibri"/>
        </w:rPr>
        <w:t xml:space="preserve"> </w:t>
      </w:r>
      <w:r w:rsidR="00625D09" w:rsidRPr="001D2A7A">
        <w:rPr>
          <w:rFonts w:ascii="Calibri" w:hAnsi="Calibri"/>
        </w:rPr>
        <w:t>result</w:t>
      </w:r>
      <w:r w:rsidR="00D44B7E" w:rsidRPr="001D2A7A">
        <w:rPr>
          <w:rFonts w:ascii="Calibri" w:hAnsi="Calibri"/>
        </w:rPr>
        <w:t xml:space="preserve">ed a draft of RPMK </w:t>
      </w:r>
      <w:r w:rsidR="00D44B7E" w:rsidRPr="001D2A7A">
        <w:rPr>
          <w:rFonts w:ascii="Calibri" w:hAnsi="Calibri"/>
          <w:i/>
          <w:iCs/>
        </w:rPr>
        <w:t>Hibah Daera</w:t>
      </w:r>
      <w:r w:rsidR="00FB4BE0" w:rsidRPr="001D2A7A">
        <w:rPr>
          <w:rFonts w:ascii="Calibri" w:hAnsi="Calibri"/>
          <w:i/>
          <w:iCs/>
        </w:rPr>
        <w:t>h</w:t>
      </w:r>
      <w:r w:rsidR="00FB4BE0" w:rsidRPr="001D2A7A">
        <w:rPr>
          <w:rFonts w:ascii="Calibri" w:hAnsi="Calibri"/>
        </w:rPr>
        <w:t xml:space="preserve"> which </w:t>
      </w:r>
      <w:r w:rsidR="00DF754E" w:rsidRPr="001D2A7A">
        <w:rPr>
          <w:rFonts w:ascii="Calibri" w:hAnsi="Calibri"/>
        </w:rPr>
        <w:t xml:space="preserve">is now </w:t>
      </w:r>
      <w:r w:rsidR="00FB4BE0" w:rsidRPr="001D2A7A">
        <w:rPr>
          <w:rFonts w:ascii="Calibri" w:hAnsi="Calibri"/>
        </w:rPr>
        <w:t>under revie</w:t>
      </w:r>
      <w:r w:rsidR="001E6CB3" w:rsidRPr="001D2A7A">
        <w:rPr>
          <w:rFonts w:ascii="Calibri" w:hAnsi="Calibri"/>
        </w:rPr>
        <w:t>w</w:t>
      </w:r>
      <w:r w:rsidR="00FB4BE0" w:rsidRPr="001D2A7A">
        <w:rPr>
          <w:rFonts w:ascii="Calibri" w:hAnsi="Calibri"/>
        </w:rPr>
        <w:t xml:space="preserve"> by MoF and </w:t>
      </w:r>
      <w:r w:rsidR="001E6CB3" w:rsidRPr="001D2A7A">
        <w:rPr>
          <w:rFonts w:ascii="Calibri" w:hAnsi="Calibri"/>
        </w:rPr>
        <w:t>the Ministry of Law and Human Rights</w:t>
      </w:r>
      <w:r w:rsidR="00FB4BE0" w:rsidRPr="001D2A7A">
        <w:rPr>
          <w:rFonts w:ascii="Calibri" w:hAnsi="Calibri"/>
        </w:rPr>
        <w:t>.</w:t>
      </w:r>
    </w:p>
    <w:p w14:paraId="253B2649" w14:textId="720EB046" w:rsidR="00752DE4" w:rsidRPr="001D2A7A" w:rsidRDefault="001E6CB3" w:rsidP="00ED67CB">
      <w:pPr>
        <w:pStyle w:val="BodyText"/>
        <w:jc w:val="both"/>
        <w:rPr>
          <w:rFonts w:ascii="Calibri" w:hAnsi="Calibri"/>
        </w:rPr>
      </w:pPr>
      <w:r w:rsidRPr="001D2A7A">
        <w:rPr>
          <w:rFonts w:ascii="Calibri" w:hAnsi="Calibri"/>
        </w:rPr>
        <w:t xml:space="preserve">Going forward, SKALA will continue to work with MoF to </w:t>
      </w:r>
      <w:r w:rsidR="00AB32DB" w:rsidRPr="001D2A7A">
        <w:rPr>
          <w:rFonts w:ascii="Calibri" w:hAnsi="Calibri"/>
        </w:rPr>
        <w:t xml:space="preserve">ensure the prompt finalization of the RPMK </w:t>
      </w:r>
      <w:r w:rsidR="00AB32DB" w:rsidRPr="001D2A7A">
        <w:rPr>
          <w:rFonts w:ascii="Calibri" w:hAnsi="Calibri"/>
          <w:i/>
          <w:iCs/>
        </w:rPr>
        <w:t>Hibah Daerah</w:t>
      </w:r>
      <w:r w:rsidR="00AB32DB" w:rsidRPr="001D2A7A">
        <w:rPr>
          <w:rFonts w:ascii="Calibri" w:hAnsi="Calibri"/>
        </w:rPr>
        <w:t xml:space="preserve">, keeping in mind that </w:t>
      </w:r>
      <w:r w:rsidR="00A3163A" w:rsidRPr="001D2A7A">
        <w:rPr>
          <w:rFonts w:ascii="Calibri" w:hAnsi="Calibri"/>
        </w:rPr>
        <w:t>grant allocations have already been included in the national budget.</w:t>
      </w:r>
      <w:r w:rsidR="00126333" w:rsidRPr="001D2A7A">
        <w:rPr>
          <w:rFonts w:ascii="Calibri" w:hAnsi="Calibri"/>
        </w:rPr>
        <w:t xml:space="preserve"> </w:t>
      </w:r>
      <w:r w:rsidR="00D82688" w:rsidRPr="001D2A7A">
        <w:rPr>
          <w:rFonts w:ascii="Calibri" w:hAnsi="Calibri"/>
        </w:rPr>
        <w:t xml:space="preserve">SKALA will also assist in the socialization of the new regulations to partner subnational governments. </w:t>
      </w:r>
      <w:r w:rsidR="00126333" w:rsidRPr="001D2A7A">
        <w:rPr>
          <w:rFonts w:ascii="Calibri" w:hAnsi="Calibri"/>
        </w:rPr>
        <w:t xml:space="preserve">As noted above, SKALA </w:t>
      </w:r>
      <w:r w:rsidR="00274E37" w:rsidRPr="001D2A7A">
        <w:rPr>
          <w:rFonts w:ascii="Calibri" w:hAnsi="Calibri"/>
        </w:rPr>
        <w:t>plans</w:t>
      </w:r>
      <w:r w:rsidR="00126333" w:rsidRPr="001D2A7A">
        <w:rPr>
          <w:rFonts w:ascii="Calibri" w:hAnsi="Calibri"/>
        </w:rPr>
        <w:t xml:space="preserve"> to undertake a study</w:t>
      </w:r>
      <w:r w:rsidR="00274E37" w:rsidRPr="001D2A7A">
        <w:rPr>
          <w:rFonts w:ascii="Calibri" w:hAnsi="Calibri"/>
        </w:rPr>
        <w:t xml:space="preserve"> </w:t>
      </w:r>
      <w:r w:rsidR="009B153D" w:rsidRPr="001D2A7A">
        <w:rPr>
          <w:rFonts w:ascii="Calibri" w:hAnsi="Calibri"/>
        </w:rPr>
        <w:t>comparing the implementation</w:t>
      </w:r>
      <w:r w:rsidR="00274E37" w:rsidRPr="001D2A7A">
        <w:rPr>
          <w:rFonts w:ascii="Calibri" w:hAnsi="Calibri"/>
        </w:rPr>
        <w:t xml:space="preserve"> </w:t>
      </w:r>
      <w:r w:rsidR="002F216A" w:rsidRPr="001D2A7A">
        <w:rPr>
          <w:rFonts w:ascii="Calibri" w:hAnsi="Calibri"/>
        </w:rPr>
        <w:t>of</w:t>
      </w:r>
      <w:r w:rsidR="00126333" w:rsidRPr="001D2A7A">
        <w:rPr>
          <w:rFonts w:ascii="Calibri" w:hAnsi="Calibri"/>
        </w:rPr>
        <w:t xml:space="preserve"> </w:t>
      </w:r>
      <w:r w:rsidR="00126333" w:rsidRPr="001D2A7A">
        <w:rPr>
          <w:rFonts w:ascii="Calibri" w:hAnsi="Calibri"/>
          <w:i/>
          <w:iCs/>
        </w:rPr>
        <w:t xml:space="preserve">DAK Fisik </w:t>
      </w:r>
      <w:r w:rsidR="00126333" w:rsidRPr="001D2A7A">
        <w:rPr>
          <w:rFonts w:ascii="Calibri" w:hAnsi="Calibri"/>
        </w:rPr>
        <w:t xml:space="preserve">and </w:t>
      </w:r>
      <w:r w:rsidR="00126333" w:rsidRPr="001D2A7A">
        <w:rPr>
          <w:rFonts w:ascii="Calibri" w:hAnsi="Calibri"/>
          <w:i/>
          <w:iCs/>
        </w:rPr>
        <w:t>Hibah Daerah</w:t>
      </w:r>
      <w:r w:rsidR="002F216A" w:rsidRPr="001D2A7A">
        <w:rPr>
          <w:rFonts w:ascii="Calibri" w:hAnsi="Calibri"/>
        </w:rPr>
        <w:t xml:space="preserve"> </w:t>
      </w:r>
      <w:r w:rsidR="00DB5459" w:rsidRPr="001D2A7A">
        <w:rPr>
          <w:rFonts w:ascii="Calibri" w:hAnsi="Calibri"/>
        </w:rPr>
        <w:t xml:space="preserve">to identify beneficiaries and locations receiving support from various earmarked funds. </w:t>
      </w:r>
    </w:p>
    <w:p w14:paraId="3EAD4B7C" w14:textId="008D570D" w:rsidR="0035048E" w:rsidRPr="003121A4" w:rsidRDefault="0035048E" w:rsidP="00DE6BD1">
      <w:pPr>
        <w:pStyle w:val="Heading4"/>
        <w:numPr>
          <w:ilvl w:val="3"/>
          <w:numId w:val="13"/>
        </w:numPr>
        <w:ind w:left="851" w:hanging="851"/>
        <w:jc w:val="both"/>
        <w:rPr>
          <w:rStyle w:val="Strong"/>
          <w:color w:val="2C3B5B"/>
          <w:sz w:val="24"/>
          <w:szCs w:val="24"/>
        </w:rPr>
      </w:pPr>
      <w:r w:rsidRPr="003121A4">
        <w:rPr>
          <w:rStyle w:val="Strong"/>
          <w:color w:val="2C3B5B"/>
          <w:sz w:val="24"/>
          <w:szCs w:val="24"/>
        </w:rPr>
        <w:t xml:space="preserve">Special Autonomy Funds </w:t>
      </w:r>
      <w:r w:rsidR="00736333" w:rsidRPr="003121A4">
        <w:rPr>
          <w:rStyle w:val="Strong"/>
          <w:color w:val="2C3B5B"/>
          <w:sz w:val="24"/>
          <w:szCs w:val="24"/>
        </w:rPr>
        <w:t>(</w:t>
      </w:r>
      <w:r w:rsidR="00736333" w:rsidRPr="003121A4">
        <w:rPr>
          <w:rStyle w:val="Strong"/>
          <w:i/>
          <w:iCs/>
          <w:color w:val="2C3B5B"/>
          <w:sz w:val="24"/>
          <w:szCs w:val="24"/>
        </w:rPr>
        <w:t>Dana Otonomi K</w:t>
      </w:r>
      <w:r w:rsidR="00E91F40">
        <w:rPr>
          <w:rStyle w:val="Strong"/>
          <w:i/>
          <w:iCs/>
          <w:color w:val="2C3B5B"/>
          <w:sz w:val="24"/>
          <w:szCs w:val="24"/>
        </w:rPr>
        <w:t>h</w:t>
      </w:r>
      <w:r w:rsidR="00736333" w:rsidRPr="003121A4">
        <w:rPr>
          <w:rStyle w:val="Strong"/>
          <w:i/>
          <w:iCs/>
          <w:color w:val="2C3B5B"/>
          <w:sz w:val="24"/>
          <w:szCs w:val="24"/>
        </w:rPr>
        <w:t xml:space="preserve">usus </w:t>
      </w:r>
      <w:r w:rsidR="0026021A" w:rsidRPr="003121A4">
        <w:rPr>
          <w:rStyle w:val="Strong"/>
          <w:i/>
          <w:iCs/>
          <w:color w:val="2C3B5B"/>
          <w:sz w:val="24"/>
          <w:szCs w:val="24"/>
        </w:rPr>
        <w:t>OTSUS</w:t>
      </w:r>
      <w:r w:rsidR="00736333" w:rsidRPr="003121A4">
        <w:rPr>
          <w:rStyle w:val="Strong"/>
          <w:color w:val="2C3B5B"/>
          <w:sz w:val="24"/>
          <w:szCs w:val="24"/>
        </w:rPr>
        <w:t>)</w:t>
      </w:r>
    </w:p>
    <w:p w14:paraId="785F6D9F" w14:textId="36B32715" w:rsidR="00DA06E7" w:rsidRPr="001D2A7A" w:rsidRDefault="0035048E" w:rsidP="00ED67CB">
      <w:pPr>
        <w:pStyle w:val="BodyText"/>
        <w:jc w:val="both"/>
        <w:rPr>
          <w:rFonts w:ascii="Calibri" w:hAnsi="Calibri"/>
        </w:rPr>
      </w:pPr>
      <w:r w:rsidRPr="001D2A7A">
        <w:rPr>
          <w:rFonts w:ascii="Calibri" w:hAnsi="Calibri"/>
        </w:rPr>
        <w:t xml:space="preserve">SKALA supported the </w:t>
      </w:r>
      <w:r w:rsidR="006F521F" w:rsidRPr="001D2A7A">
        <w:rPr>
          <w:rFonts w:ascii="Calibri" w:hAnsi="Calibri"/>
        </w:rPr>
        <w:t>partial revision</w:t>
      </w:r>
      <w:r w:rsidRPr="001D2A7A">
        <w:rPr>
          <w:rFonts w:ascii="Calibri" w:hAnsi="Calibri"/>
        </w:rPr>
        <w:t xml:space="preserve"> of PMK 76/2022 with PMK 18/2023, which was issued at the end of February 2023. This policy change has strengthened almost all aspects of </w:t>
      </w:r>
      <w:r w:rsidR="0026021A" w:rsidRPr="001D2A7A">
        <w:rPr>
          <w:rFonts w:ascii="Calibri" w:hAnsi="Calibri"/>
        </w:rPr>
        <w:t>OTSUS</w:t>
      </w:r>
      <w:r w:rsidRPr="001D2A7A">
        <w:rPr>
          <w:rFonts w:ascii="Calibri" w:hAnsi="Calibri"/>
        </w:rPr>
        <w:t xml:space="preserve"> Fund management, especially in Papua. There, SKALA has observed a number of improvements, including higher quality planning, increased transparency and accountability, improved funding distribution and realization, more measurable outputs and outcomes, more timely reporting and increasingly systematic </w:t>
      </w:r>
      <w:r w:rsidR="00202B24" w:rsidRPr="001D2A7A">
        <w:rPr>
          <w:rFonts w:ascii="Calibri" w:hAnsi="Calibri"/>
        </w:rPr>
        <w:t>oversight and capacity building (</w:t>
      </w:r>
      <w:r w:rsidR="00202B24" w:rsidRPr="001D2A7A">
        <w:rPr>
          <w:rFonts w:ascii="Calibri" w:hAnsi="Calibri"/>
          <w:i/>
          <w:iCs/>
        </w:rPr>
        <w:t xml:space="preserve">Pembinaan dan Pengawasan </w:t>
      </w:r>
      <w:r w:rsidRPr="001D2A7A">
        <w:rPr>
          <w:rFonts w:ascii="Calibri" w:hAnsi="Calibri"/>
          <w:i/>
          <w:iCs/>
        </w:rPr>
        <w:t>Binwas</w:t>
      </w:r>
      <w:r w:rsidR="00202B24" w:rsidRPr="001D2A7A">
        <w:rPr>
          <w:rFonts w:ascii="Calibri" w:hAnsi="Calibri"/>
        </w:rPr>
        <w:t>)</w:t>
      </w:r>
      <w:r w:rsidRPr="001D2A7A">
        <w:rPr>
          <w:rFonts w:ascii="Calibri" w:hAnsi="Calibri"/>
        </w:rPr>
        <w:t>.</w:t>
      </w:r>
    </w:p>
    <w:p w14:paraId="3C3FC4EC" w14:textId="280B1C0C" w:rsidR="0035048E" w:rsidRPr="001D2A7A" w:rsidRDefault="0035048E" w:rsidP="00ED67CB">
      <w:pPr>
        <w:pStyle w:val="BodyText"/>
        <w:jc w:val="both"/>
        <w:rPr>
          <w:rFonts w:ascii="Calibri" w:hAnsi="Calibri"/>
        </w:rPr>
      </w:pPr>
      <w:r w:rsidRPr="001D2A7A">
        <w:rPr>
          <w:rFonts w:ascii="Calibri" w:hAnsi="Calibri"/>
        </w:rPr>
        <w:t xml:space="preserve">However, challenges remain. </w:t>
      </w:r>
      <w:r w:rsidR="006F521F" w:rsidRPr="001D2A7A">
        <w:rPr>
          <w:rFonts w:ascii="Calibri" w:hAnsi="Calibri"/>
        </w:rPr>
        <w:t>In t</w:t>
      </w:r>
      <w:r w:rsidR="004E74CA" w:rsidRPr="001D2A7A">
        <w:rPr>
          <w:rFonts w:ascii="Calibri" w:hAnsi="Calibri"/>
        </w:rPr>
        <w:t xml:space="preserve">his period SKALA has focused on implementing the revised </w:t>
      </w:r>
      <w:r w:rsidR="005A4A3C" w:rsidRPr="001D2A7A">
        <w:rPr>
          <w:rFonts w:ascii="Calibri" w:hAnsi="Calibri"/>
        </w:rPr>
        <w:t xml:space="preserve">PMK by </w:t>
      </w:r>
      <w:r w:rsidRPr="001D2A7A">
        <w:rPr>
          <w:rFonts w:ascii="Calibri" w:hAnsi="Calibri"/>
        </w:rPr>
        <w:t>support</w:t>
      </w:r>
      <w:r w:rsidR="005A4A3C" w:rsidRPr="001D2A7A">
        <w:rPr>
          <w:rFonts w:ascii="Calibri" w:hAnsi="Calibri"/>
        </w:rPr>
        <w:t>ing</w:t>
      </w:r>
      <w:r w:rsidRPr="001D2A7A">
        <w:rPr>
          <w:rFonts w:ascii="Calibri" w:hAnsi="Calibri"/>
        </w:rPr>
        <w:t xml:space="preserve"> DJPK/MoF to facilitate its first forum for evaluation and consultation with Papuan </w:t>
      </w:r>
      <w:r w:rsidR="005351B3" w:rsidRPr="001D2A7A">
        <w:rPr>
          <w:rFonts w:ascii="Calibri" w:hAnsi="Calibri"/>
        </w:rPr>
        <w:t xml:space="preserve">provinces </w:t>
      </w:r>
      <w:r w:rsidRPr="001D2A7A">
        <w:rPr>
          <w:rFonts w:ascii="Calibri" w:hAnsi="Calibri"/>
        </w:rPr>
        <w:t xml:space="preserve">and Aceh to help identify where improvements are needed. The process revealed a number of issues. </w:t>
      </w:r>
    </w:p>
    <w:p w14:paraId="75725877" w14:textId="5B285280" w:rsidR="0035048E" w:rsidRPr="001D2A7A" w:rsidRDefault="0035048E" w:rsidP="00ED67CB">
      <w:pPr>
        <w:pStyle w:val="BodyText"/>
        <w:jc w:val="both"/>
        <w:rPr>
          <w:rFonts w:ascii="Calibri" w:hAnsi="Calibri"/>
        </w:rPr>
      </w:pPr>
      <w:r w:rsidRPr="001D2A7A">
        <w:rPr>
          <w:rFonts w:ascii="Calibri" w:hAnsi="Calibri"/>
        </w:rPr>
        <w:t xml:space="preserve">In Aceh, additional support is needed to a) ensure quality planning and allocation of </w:t>
      </w:r>
      <w:r w:rsidR="0026021A" w:rsidRPr="001D2A7A">
        <w:rPr>
          <w:rFonts w:ascii="Calibri" w:hAnsi="Calibri"/>
        </w:rPr>
        <w:t>OTSUS</w:t>
      </w:r>
      <w:r w:rsidRPr="001D2A7A">
        <w:rPr>
          <w:rFonts w:ascii="Calibri" w:hAnsi="Calibri"/>
        </w:rPr>
        <w:t xml:space="preserve"> Funds; b) increase performance-based fund distribution; c) enhance monitoring and evaluation. While Aceh is committed to improving the management of its special autonomy fund, the government remains resistant to direct transfers from the central government to districts/cities. Since Law 11/2006 on </w:t>
      </w:r>
      <w:r w:rsidR="0034432C" w:rsidRPr="001D2A7A">
        <w:rPr>
          <w:rFonts w:ascii="Calibri" w:hAnsi="Calibri"/>
        </w:rPr>
        <w:t>Acehnese</w:t>
      </w:r>
      <w:r w:rsidRPr="001D2A7A">
        <w:rPr>
          <w:rFonts w:ascii="Calibri" w:hAnsi="Calibri"/>
        </w:rPr>
        <w:t xml:space="preserve"> autonomy</w:t>
      </w:r>
      <w:r w:rsidR="002B6137" w:rsidRPr="001D2A7A">
        <w:rPr>
          <w:rFonts w:ascii="Calibri" w:hAnsi="Calibri"/>
        </w:rPr>
        <w:t xml:space="preserve"> </w:t>
      </w:r>
      <w:r w:rsidRPr="001D2A7A">
        <w:rPr>
          <w:rFonts w:ascii="Calibri" w:hAnsi="Calibri"/>
        </w:rPr>
        <w:t xml:space="preserve">remains in force, the central government cannot circumvent the provincial government and fully implement the vision of special autonomy fund management that it has set out in PMK 18. </w:t>
      </w:r>
    </w:p>
    <w:p w14:paraId="3EB8B90D" w14:textId="66DDD596" w:rsidR="0035048E" w:rsidRPr="001D2A7A" w:rsidRDefault="0035048E" w:rsidP="00ED67CB">
      <w:pPr>
        <w:pStyle w:val="BodyText"/>
        <w:jc w:val="both"/>
        <w:rPr>
          <w:rFonts w:ascii="Calibri" w:hAnsi="Calibri"/>
        </w:rPr>
      </w:pPr>
      <w:r w:rsidRPr="001D2A7A">
        <w:rPr>
          <w:rFonts w:ascii="Calibri" w:hAnsi="Calibri"/>
        </w:rPr>
        <w:t>Despite considerable improvement in Papua, rapid changes in policies around special autonomy fund management have created confusion. As a result, there is the need for capacity building in special autonomy fund management, especially in the new</w:t>
      </w:r>
      <w:r w:rsidR="006F521F" w:rsidRPr="001D2A7A">
        <w:rPr>
          <w:rFonts w:ascii="Calibri" w:hAnsi="Calibri"/>
        </w:rPr>
        <w:t>ly</w:t>
      </w:r>
      <w:r w:rsidRPr="001D2A7A">
        <w:rPr>
          <w:rFonts w:ascii="Calibri" w:hAnsi="Calibri"/>
        </w:rPr>
        <w:t xml:space="preserve"> autonomy areas.  </w:t>
      </w:r>
    </w:p>
    <w:p w14:paraId="4FA0103F" w14:textId="49D0871F" w:rsidR="0035048E" w:rsidRPr="001D2A7A" w:rsidRDefault="0035048E" w:rsidP="00ED67CB">
      <w:pPr>
        <w:pStyle w:val="BodyText"/>
        <w:jc w:val="both"/>
        <w:rPr>
          <w:rFonts w:ascii="Calibri" w:hAnsi="Calibri"/>
        </w:rPr>
      </w:pPr>
      <w:r w:rsidRPr="001D2A7A">
        <w:rPr>
          <w:rFonts w:ascii="Calibri" w:hAnsi="Calibri"/>
        </w:rPr>
        <w:t xml:space="preserve">SKALA has </w:t>
      </w:r>
      <w:r w:rsidR="004D1360" w:rsidRPr="001D2A7A">
        <w:rPr>
          <w:rFonts w:ascii="Calibri" w:hAnsi="Calibri"/>
        </w:rPr>
        <w:t xml:space="preserve">worked to </w:t>
      </w:r>
      <w:r w:rsidRPr="001D2A7A">
        <w:rPr>
          <w:rFonts w:ascii="Calibri" w:hAnsi="Calibri"/>
        </w:rPr>
        <w:t>ensure</w:t>
      </w:r>
      <w:r w:rsidR="004D1360" w:rsidRPr="001D2A7A">
        <w:rPr>
          <w:rFonts w:ascii="Calibri" w:hAnsi="Calibri"/>
        </w:rPr>
        <w:t xml:space="preserve"> </w:t>
      </w:r>
      <w:r w:rsidR="0093719C" w:rsidRPr="001D2A7A">
        <w:rPr>
          <w:rFonts w:ascii="Calibri" w:hAnsi="Calibri"/>
        </w:rPr>
        <w:t>that</w:t>
      </w:r>
      <w:r w:rsidR="006F521F" w:rsidRPr="001D2A7A">
        <w:rPr>
          <w:rFonts w:ascii="Calibri" w:hAnsi="Calibri"/>
        </w:rPr>
        <w:t xml:space="preserve"> the</w:t>
      </w:r>
      <w:r w:rsidR="0093719C" w:rsidRPr="001D2A7A">
        <w:rPr>
          <w:rFonts w:ascii="Calibri" w:hAnsi="Calibri"/>
        </w:rPr>
        <w:t xml:space="preserve"> evaluation</w:t>
      </w:r>
      <w:r w:rsidRPr="001D2A7A">
        <w:rPr>
          <w:rFonts w:ascii="Calibri" w:hAnsi="Calibri"/>
        </w:rPr>
        <w:t xml:space="preserve"> proces</w:t>
      </w:r>
      <w:r w:rsidR="006F521F" w:rsidRPr="001D2A7A">
        <w:rPr>
          <w:rFonts w:ascii="Calibri" w:hAnsi="Calibri"/>
        </w:rPr>
        <w:t>s</w:t>
      </w:r>
      <w:r w:rsidRPr="001D2A7A">
        <w:rPr>
          <w:rFonts w:ascii="Calibri" w:hAnsi="Calibri"/>
        </w:rPr>
        <w:t xml:space="preserve"> to be as inclusive as possible, by engaging </w:t>
      </w:r>
      <w:r w:rsidR="0026021A" w:rsidRPr="001D2A7A">
        <w:rPr>
          <w:rFonts w:ascii="Calibri" w:hAnsi="Calibri"/>
        </w:rPr>
        <w:t>BAPPENAS</w:t>
      </w:r>
      <w:r w:rsidRPr="001D2A7A">
        <w:rPr>
          <w:rFonts w:ascii="Calibri" w:hAnsi="Calibri"/>
        </w:rPr>
        <w:t xml:space="preserve">, MoHA, MoF, provincial and district government. </w:t>
      </w:r>
      <w:r w:rsidR="004D1360" w:rsidRPr="001D2A7A">
        <w:rPr>
          <w:rFonts w:ascii="Calibri" w:hAnsi="Calibri"/>
        </w:rPr>
        <w:t>Going</w:t>
      </w:r>
      <w:r w:rsidRPr="001D2A7A">
        <w:rPr>
          <w:rFonts w:ascii="Calibri" w:hAnsi="Calibri"/>
        </w:rPr>
        <w:t xml:space="preserve"> forward, SKALA will support DJKP/MoF and other key ministries to:</w:t>
      </w:r>
    </w:p>
    <w:p w14:paraId="4A9C29A3" w14:textId="1375F24C" w:rsidR="0035048E" w:rsidRPr="001D2A7A" w:rsidRDefault="006F521F" w:rsidP="00DE6BD1">
      <w:pPr>
        <w:pStyle w:val="BodyText"/>
        <w:numPr>
          <w:ilvl w:val="0"/>
          <w:numId w:val="17"/>
        </w:numPr>
        <w:jc w:val="both"/>
        <w:rPr>
          <w:rFonts w:ascii="Calibri" w:hAnsi="Calibri"/>
        </w:rPr>
      </w:pPr>
      <w:r w:rsidRPr="001D2A7A">
        <w:rPr>
          <w:rFonts w:ascii="Calibri" w:hAnsi="Calibri"/>
        </w:rPr>
        <w:t>Fi</w:t>
      </w:r>
      <w:r w:rsidR="0035048E" w:rsidRPr="001D2A7A">
        <w:rPr>
          <w:rFonts w:ascii="Calibri" w:hAnsi="Calibri"/>
        </w:rPr>
        <w:t>nalize the revision of PMK 76/2022</w:t>
      </w:r>
    </w:p>
    <w:p w14:paraId="63F62981" w14:textId="5FDC88C0" w:rsidR="0035048E" w:rsidRPr="001D2A7A" w:rsidRDefault="006F521F" w:rsidP="00DE6BD1">
      <w:pPr>
        <w:pStyle w:val="BodyText"/>
        <w:numPr>
          <w:ilvl w:val="0"/>
          <w:numId w:val="17"/>
        </w:numPr>
        <w:jc w:val="both"/>
        <w:rPr>
          <w:rFonts w:ascii="Calibri" w:hAnsi="Calibri"/>
        </w:rPr>
      </w:pPr>
      <w:r w:rsidRPr="001D2A7A">
        <w:rPr>
          <w:rFonts w:ascii="Calibri" w:hAnsi="Calibri"/>
        </w:rPr>
        <w:t xml:space="preserve">Undertake routine monitoring and evaluation of </w:t>
      </w:r>
      <w:r w:rsidR="0026021A" w:rsidRPr="001D2A7A">
        <w:rPr>
          <w:rFonts w:ascii="Calibri" w:hAnsi="Calibri"/>
        </w:rPr>
        <w:t>OTSUS</w:t>
      </w:r>
      <w:r w:rsidRPr="001D2A7A">
        <w:rPr>
          <w:rFonts w:ascii="Calibri" w:hAnsi="Calibri"/>
        </w:rPr>
        <w:t xml:space="preserve"> Funds  </w:t>
      </w:r>
    </w:p>
    <w:p w14:paraId="2368B45C" w14:textId="3664BB42" w:rsidR="006F521F" w:rsidRPr="001D2A7A" w:rsidRDefault="00A917F0" w:rsidP="00DE6BD1">
      <w:pPr>
        <w:pStyle w:val="BodyText"/>
        <w:numPr>
          <w:ilvl w:val="0"/>
          <w:numId w:val="17"/>
        </w:numPr>
        <w:jc w:val="both"/>
        <w:rPr>
          <w:rFonts w:ascii="Calibri" w:hAnsi="Calibri"/>
          <w:b/>
          <w:bCs/>
        </w:rPr>
      </w:pPr>
      <w:r w:rsidRPr="001D2A7A">
        <w:rPr>
          <w:rFonts w:ascii="Calibri" w:hAnsi="Calibri"/>
        </w:rPr>
        <w:t xml:space="preserve">Prepare </w:t>
      </w:r>
      <w:r w:rsidR="0035048E" w:rsidRPr="001D2A7A">
        <w:rPr>
          <w:rFonts w:ascii="Calibri" w:hAnsi="Calibri"/>
        </w:rPr>
        <w:t>for</w:t>
      </w:r>
      <w:r w:rsidR="006F521F" w:rsidRPr="001D2A7A">
        <w:rPr>
          <w:rFonts w:ascii="Calibri" w:hAnsi="Calibri"/>
        </w:rPr>
        <w:t xml:space="preserve"> discussions to form a</w:t>
      </w:r>
      <w:r w:rsidR="0035048E" w:rsidRPr="001D2A7A">
        <w:rPr>
          <w:rFonts w:ascii="Calibri" w:hAnsi="Calibri"/>
        </w:rPr>
        <w:t xml:space="preserve"> treasury deposit facility </w:t>
      </w:r>
      <w:r w:rsidR="006F521F" w:rsidRPr="001D2A7A">
        <w:rPr>
          <w:rFonts w:ascii="Calibri" w:hAnsi="Calibri"/>
        </w:rPr>
        <w:t xml:space="preserve">concept/mechanism for </w:t>
      </w:r>
      <w:r w:rsidR="0026021A" w:rsidRPr="001D2A7A">
        <w:rPr>
          <w:rFonts w:ascii="Calibri" w:hAnsi="Calibri"/>
        </w:rPr>
        <w:t>OTSUS</w:t>
      </w:r>
      <w:r w:rsidR="0035048E" w:rsidRPr="001D2A7A">
        <w:rPr>
          <w:rFonts w:ascii="Calibri" w:hAnsi="Calibri"/>
        </w:rPr>
        <w:t xml:space="preserve"> management</w:t>
      </w:r>
      <w:r w:rsidR="006F521F" w:rsidRPr="001D2A7A">
        <w:rPr>
          <w:rFonts w:ascii="Calibri" w:hAnsi="Calibri"/>
        </w:rPr>
        <w:t xml:space="preserve"> that will help smooth the transfer/ reporting process. </w:t>
      </w:r>
    </w:p>
    <w:p w14:paraId="019FB426" w14:textId="67E25F48" w:rsidR="0035048E" w:rsidRPr="001D2A7A" w:rsidRDefault="00A917F0" w:rsidP="00DE6BD1">
      <w:pPr>
        <w:pStyle w:val="BodyText"/>
        <w:numPr>
          <w:ilvl w:val="0"/>
          <w:numId w:val="17"/>
        </w:numPr>
        <w:jc w:val="both"/>
        <w:rPr>
          <w:rFonts w:ascii="Calibri" w:hAnsi="Calibri"/>
          <w:b/>
          <w:bCs/>
        </w:rPr>
      </w:pPr>
      <w:r w:rsidRPr="001D2A7A">
        <w:rPr>
          <w:rFonts w:ascii="Calibri" w:hAnsi="Calibri"/>
        </w:rPr>
        <w:t xml:space="preserve">Conduct </w:t>
      </w:r>
      <w:r w:rsidR="0035048E" w:rsidRPr="001D2A7A">
        <w:rPr>
          <w:rFonts w:ascii="Calibri" w:hAnsi="Calibri"/>
        </w:rPr>
        <w:t xml:space="preserve">national coordination meeting on the implementation of the 2024 </w:t>
      </w:r>
      <w:r w:rsidR="0026021A" w:rsidRPr="001D2A7A">
        <w:rPr>
          <w:rFonts w:ascii="Calibri" w:hAnsi="Calibri"/>
        </w:rPr>
        <w:t>OTSUS</w:t>
      </w:r>
      <w:r w:rsidR="0035048E" w:rsidRPr="001D2A7A">
        <w:rPr>
          <w:rFonts w:ascii="Calibri" w:hAnsi="Calibri"/>
        </w:rPr>
        <w:t xml:space="preserve"> Fund in Papua.</w:t>
      </w:r>
    </w:p>
    <w:p w14:paraId="62B5F90B" w14:textId="7BB76B36" w:rsidR="00F47463" w:rsidRPr="003121A4" w:rsidRDefault="00F47463" w:rsidP="00DE6BD1">
      <w:pPr>
        <w:pStyle w:val="Heading4"/>
        <w:numPr>
          <w:ilvl w:val="3"/>
          <w:numId w:val="13"/>
        </w:numPr>
        <w:ind w:left="851" w:hanging="851"/>
        <w:jc w:val="both"/>
        <w:rPr>
          <w:rStyle w:val="Strong"/>
          <w:color w:val="2C3B5B"/>
          <w:sz w:val="24"/>
          <w:szCs w:val="24"/>
        </w:rPr>
      </w:pPr>
      <w:r w:rsidRPr="003121A4">
        <w:rPr>
          <w:rStyle w:val="Strong"/>
          <w:color w:val="2C3B5B"/>
          <w:sz w:val="24"/>
          <w:szCs w:val="24"/>
        </w:rPr>
        <w:lastRenderedPageBreak/>
        <w:t>Earmarked</w:t>
      </w:r>
      <w:r w:rsidR="00534923" w:rsidRPr="003121A4">
        <w:rPr>
          <w:rStyle w:val="Strong"/>
          <w:color w:val="2C3B5B"/>
          <w:sz w:val="24"/>
          <w:szCs w:val="24"/>
        </w:rPr>
        <w:t xml:space="preserve"> Revenue Sharing</w:t>
      </w:r>
      <w:r w:rsidRPr="003121A4">
        <w:rPr>
          <w:rStyle w:val="Strong"/>
          <w:color w:val="2C3B5B"/>
          <w:sz w:val="24"/>
          <w:szCs w:val="24"/>
        </w:rPr>
        <w:t xml:space="preserve"> </w:t>
      </w:r>
      <w:r w:rsidR="00534923" w:rsidRPr="003121A4">
        <w:rPr>
          <w:rStyle w:val="Strong"/>
          <w:color w:val="2C3B5B"/>
          <w:sz w:val="24"/>
          <w:szCs w:val="24"/>
        </w:rPr>
        <w:t>(</w:t>
      </w:r>
      <w:r w:rsidRPr="003121A4">
        <w:rPr>
          <w:rStyle w:val="Strong"/>
          <w:i/>
          <w:iCs/>
          <w:color w:val="2C3B5B"/>
          <w:sz w:val="24"/>
          <w:szCs w:val="24"/>
        </w:rPr>
        <w:t>D</w:t>
      </w:r>
      <w:r w:rsidR="00327519" w:rsidRPr="003121A4">
        <w:rPr>
          <w:rStyle w:val="Strong"/>
          <w:i/>
          <w:iCs/>
          <w:color w:val="2C3B5B"/>
          <w:sz w:val="24"/>
          <w:szCs w:val="24"/>
        </w:rPr>
        <w:t>ana Bagi Hasi</w:t>
      </w:r>
      <w:r w:rsidR="00023BC1">
        <w:rPr>
          <w:rStyle w:val="Strong"/>
          <w:i/>
          <w:iCs/>
          <w:color w:val="2C3B5B"/>
          <w:sz w:val="24"/>
          <w:szCs w:val="24"/>
        </w:rPr>
        <w:t>l</w:t>
      </w:r>
      <w:r w:rsidR="00534923" w:rsidRPr="003121A4">
        <w:rPr>
          <w:rStyle w:val="Strong"/>
          <w:i/>
          <w:iCs/>
          <w:color w:val="2C3B5B"/>
          <w:sz w:val="24"/>
          <w:szCs w:val="24"/>
        </w:rPr>
        <w:t xml:space="preserve"> </w:t>
      </w:r>
      <w:r w:rsidRPr="003121A4">
        <w:rPr>
          <w:rStyle w:val="Strong"/>
          <w:i/>
          <w:iCs/>
          <w:color w:val="2C3B5B"/>
          <w:sz w:val="24"/>
          <w:szCs w:val="24"/>
        </w:rPr>
        <w:t>DBH</w:t>
      </w:r>
      <w:r w:rsidR="00534923" w:rsidRPr="003121A4">
        <w:rPr>
          <w:rStyle w:val="Strong"/>
          <w:i/>
          <w:iCs/>
          <w:color w:val="2C3B5B"/>
          <w:sz w:val="24"/>
          <w:szCs w:val="24"/>
        </w:rPr>
        <w:t>)</w:t>
      </w:r>
      <w:r w:rsidRPr="003121A4">
        <w:rPr>
          <w:rStyle w:val="Strong"/>
          <w:color w:val="2C3B5B"/>
          <w:sz w:val="24"/>
          <w:szCs w:val="24"/>
        </w:rPr>
        <w:t xml:space="preserve"> Palm Oil</w:t>
      </w:r>
    </w:p>
    <w:p w14:paraId="3A36A26D" w14:textId="50C47DD2" w:rsidR="00F47463" w:rsidRPr="001D2A7A" w:rsidRDefault="00F47463" w:rsidP="00ED67CB">
      <w:pPr>
        <w:pStyle w:val="BodyText"/>
        <w:jc w:val="both"/>
        <w:rPr>
          <w:rFonts w:ascii="Calibri" w:hAnsi="Calibri"/>
        </w:rPr>
      </w:pPr>
      <w:r w:rsidRPr="001D2A7A">
        <w:rPr>
          <w:rFonts w:ascii="Calibri" w:hAnsi="Calibri"/>
        </w:rPr>
        <w:t xml:space="preserve">DBH is a fiscal transfer which plays a role in balancing national revenue/tax income among producing regions, processing regions and regions affected by resource exploitation. DBH policies aim to increase regional fiscal capacity, reduce vertical imbalance, strengthen fund allocation, and encourage regional performance. </w:t>
      </w:r>
      <w:r w:rsidR="006F521F" w:rsidRPr="001D2A7A">
        <w:rPr>
          <w:rFonts w:ascii="Calibri" w:hAnsi="Calibri"/>
        </w:rPr>
        <w:t xml:space="preserve">However, </w:t>
      </w:r>
      <w:r w:rsidRPr="001D2A7A">
        <w:rPr>
          <w:rFonts w:ascii="Calibri" w:hAnsi="Calibri"/>
        </w:rPr>
        <w:t xml:space="preserve">DBH transfers are currently not meeting their goals. They have not resulted in either better management of resources leading to increased income or improved environmental restoration programs. In addition, the natural resources exploration that is funded is often done so without considering negative impacts, especially to </w:t>
      </w:r>
      <w:r w:rsidR="0034432C" w:rsidRPr="001D2A7A">
        <w:rPr>
          <w:rFonts w:ascii="Calibri" w:hAnsi="Calibri"/>
        </w:rPr>
        <w:t>neighbouring</w:t>
      </w:r>
      <w:r w:rsidRPr="001D2A7A">
        <w:rPr>
          <w:rFonts w:ascii="Calibri" w:hAnsi="Calibri"/>
        </w:rPr>
        <w:t xml:space="preserve"> districts. In addition, poor linkages between DBH allocation and realization have led to over and under payment and ultimately lead to unspent budget.  </w:t>
      </w:r>
    </w:p>
    <w:p w14:paraId="5D0213A0" w14:textId="6995D3E6" w:rsidR="00F47463" w:rsidRPr="001D2A7A" w:rsidRDefault="00F47463" w:rsidP="00ED67CB">
      <w:pPr>
        <w:pStyle w:val="BodyText"/>
        <w:jc w:val="both"/>
        <w:rPr>
          <w:rFonts w:ascii="Calibri" w:hAnsi="Calibri"/>
        </w:rPr>
      </w:pPr>
      <w:r w:rsidRPr="001D2A7A">
        <w:rPr>
          <w:rFonts w:ascii="Calibri" w:hAnsi="Calibri"/>
        </w:rPr>
        <w:t xml:space="preserve">The HKPD Law tried to address some of these </w:t>
      </w:r>
      <w:r w:rsidR="00534923" w:rsidRPr="001D2A7A">
        <w:rPr>
          <w:rFonts w:ascii="Calibri" w:hAnsi="Calibri"/>
        </w:rPr>
        <w:t>challenges and</w:t>
      </w:r>
      <w:r w:rsidRPr="001D2A7A">
        <w:rPr>
          <w:rFonts w:ascii="Calibri" w:hAnsi="Calibri"/>
        </w:rPr>
        <w:t xml:space="preserve"> </w:t>
      </w:r>
      <w:r w:rsidR="00617B69" w:rsidRPr="001D2A7A">
        <w:rPr>
          <w:rFonts w:ascii="Calibri" w:hAnsi="Calibri"/>
        </w:rPr>
        <w:t>revised</w:t>
      </w:r>
      <w:r w:rsidRPr="001D2A7A">
        <w:rPr>
          <w:rFonts w:ascii="Calibri" w:hAnsi="Calibri"/>
        </w:rPr>
        <w:t xml:space="preserve"> DBH policies. SKALA has been working with MoF to refine implementing guidelines, using DBH Palm Oil as a starting point. DBH Palm Oil is earmarked for infrastructure, environmental </w:t>
      </w:r>
      <w:r w:rsidR="00534923" w:rsidRPr="001D2A7A">
        <w:rPr>
          <w:rFonts w:ascii="Calibri" w:hAnsi="Calibri"/>
        </w:rPr>
        <w:t>programs,</w:t>
      </w:r>
      <w:r w:rsidRPr="001D2A7A">
        <w:rPr>
          <w:rFonts w:ascii="Calibri" w:hAnsi="Calibri"/>
        </w:rPr>
        <w:t xml:space="preserve"> and social protection for palm oil workers. At the subnational level this transfer can be a useful source of funding, but local governments need to understand the regulations well and often need technical assistance to develop action plans and budgets to effectively use the money. At the national level, regional perspectives and recommendations are critical to improving DBH Palm Oil policies. </w:t>
      </w:r>
    </w:p>
    <w:p w14:paraId="33B7CDC6" w14:textId="77777777" w:rsidR="00F47463" w:rsidRPr="001D2A7A" w:rsidRDefault="00F47463" w:rsidP="00ED67CB">
      <w:pPr>
        <w:pStyle w:val="BodyText"/>
        <w:jc w:val="both"/>
        <w:rPr>
          <w:rFonts w:ascii="Calibri" w:hAnsi="Calibri"/>
        </w:rPr>
      </w:pPr>
      <w:r w:rsidRPr="001D2A7A">
        <w:rPr>
          <w:rFonts w:ascii="Calibri" w:hAnsi="Calibri"/>
        </w:rPr>
        <w:t xml:space="preserve">During the reporting period, SKALA provided support for two regional workshops that provided socialization of DBH Palm Oil policies and guidance on implementation to 150 districts/ cities from 30 provinces. Following this assistance, SKALA undertook a survey both to understand local capacity and provide local feedback on national policy. It found that:  </w:t>
      </w:r>
    </w:p>
    <w:p w14:paraId="2D5DE6F1" w14:textId="26F83966" w:rsidR="00F47463" w:rsidRPr="001D2A7A" w:rsidRDefault="00F47463" w:rsidP="00DE6BD1">
      <w:pPr>
        <w:pStyle w:val="BodyText"/>
        <w:numPr>
          <w:ilvl w:val="0"/>
          <w:numId w:val="18"/>
        </w:numPr>
        <w:spacing w:before="0"/>
        <w:ind w:left="851"/>
        <w:jc w:val="both"/>
        <w:rPr>
          <w:rFonts w:ascii="Calibri" w:hAnsi="Calibri"/>
        </w:rPr>
      </w:pPr>
      <w:r w:rsidRPr="001D2A7A">
        <w:rPr>
          <w:rFonts w:ascii="Calibri" w:hAnsi="Calibri"/>
        </w:rPr>
        <w:t xml:space="preserve">The majority (80%) of participants felt that their understanding of DBH Palm Oil had improved, though 17% said they still did not fully understand the concept. </w:t>
      </w:r>
    </w:p>
    <w:p w14:paraId="0671865E" w14:textId="1BBEC204" w:rsidR="00F47463" w:rsidRPr="001D2A7A" w:rsidRDefault="00F47463" w:rsidP="00DE6BD1">
      <w:pPr>
        <w:pStyle w:val="BodyText"/>
        <w:numPr>
          <w:ilvl w:val="0"/>
          <w:numId w:val="18"/>
        </w:numPr>
        <w:spacing w:before="0"/>
        <w:ind w:left="851"/>
        <w:jc w:val="both"/>
        <w:rPr>
          <w:rFonts w:ascii="Calibri" w:hAnsi="Calibri"/>
        </w:rPr>
      </w:pPr>
      <w:r w:rsidRPr="001D2A7A">
        <w:rPr>
          <w:rFonts w:ascii="Calibri" w:hAnsi="Calibri"/>
        </w:rPr>
        <w:t>Nearly all participants (90%) reported they are ready to implement DBH Palm Oil policies, while 8% were not, due to the fact that DBH allocation remain</w:t>
      </w:r>
      <w:r w:rsidR="006F521F" w:rsidRPr="001D2A7A">
        <w:rPr>
          <w:rFonts w:ascii="Calibri" w:hAnsi="Calibri"/>
        </w:rPr>
        <w:t>s</w:t>
      </w:r>
      <w:r w:rsidRPr="001D2A7A">
        <w:rPr>
          <w:rFonts w:ascii="Calibri" w:hAnsi="Calibri"/>
        </w:rPr>
        <w:t xml:space="preserve"> unclear </w:t>
      </w:r>
      <w:r w:rsidR="006F521F" w:rsidRPr="001D2A7A">
        <w:rPr>
          <w:rFonts w:ascii="Calibri" w:hAnsi="Calibri"/>
        </w:rPr>
        <w:t xml:space="preserve">(as of </w:t>
      </w:r>
      <w:r w:rsidRPr="001D2A7A">
        <w:rPr>
          <w:rFonts w:ascii="Calibri" w:hAnsi="Calibri"/>
        </w:rPr>
        <w:t>September 2023</w:t>
      </w:r>
      <w:r w:rsidR="006F521F" w:rsidRPr="001D2A7A">
        <w:rPr>
          <w:rFonts w:ascii="Calibri" w:hAnsi="Calibri"/>
        </w:rPr>
        <w:t>)</w:t>
      </w:r>
    </w:p>
    <w:p w14:paraId="4C3C7D51" w14:textId="0025E3A1" w:rsidR="00F47463" w:rsidRPr="001D2A7A" w:rsidRDefault="00F47463" w:rsidP="00DE6BD1">
      <w:pPr>
        <w:pStyle w:val="BodyText"/>
        <w:numPr>
          <w:ilvl w:val="0"/>
          <w:numId w:val="18"/>
        </w:numPr>
        <w:spacing w:before="0"/>
        <w:ind w:left="851"/>
        <w:jc w:val="both"/>
        <w:rPr>
          <w:rFonts w:ascii="Calibri" w:hAnsi="Calibri"/>
        </w:rPr>
      </w:pPr>
      <w:r w:rsidRPr="001D2A7A">
        <w:rPr>
          <w:rFonts w:ascii="Calibri" w:hAnsi="Calibri"/>
        </w:rPr>
        <w:t xml:space="preserve">More than 75% agreed </w:t>
      </w:r>
      <w:r w:rsidR="006F521F" w:rsidRPr="001D2A7A">
        <w:rPr>
          <w:rFonts w:ascii="Calibri" w:hAnsi="Calibri"/>
        </w:rPr>
        <w:t xml:space="preserve">with </w:t>
      </w:r>
      <w:r w:rsidRPr="001D2A7A">
        <w:rPr>
          <w:rFonts w:ascii="Calibri" w:hAnsi="Calibri"/>
        </w:rPr>
        <w:t>the DBH Palm Oil allocation formula which include</w:t>
      </w:r>
      <w:r w:rsidR="006F521F" w:rsidRPr="001D2A7A">
        <w:rPr>
          <w:rFonts w:ascii="Calibri" w:hAnsi="Calibri"/>
        </w:rPr>
        <w:t>s</w:t>
      </w:r>
      <w:r w:rsidRPr="001D2A7A">
        <w:rPr>
          <w:rFonts w:ascii="Calibri" w:hAnsi="Calibri"/>
        </w:rPr>
        <w:t xml:space="preserve"> a consideration of key variables, such as land area and productivity. Participants suggested that the regional poverty rate also be considered in calculating the allocation. </w:t>
      </w:r>
    </w:p>
    <w:p w14:paraId="47A07CF8" w14:textId="77777777" w:rsidR="00F47463" w:rsidRPr="001D2A7A" w:rsidRDefault="00F47463" w:rsidP="00DE6BD1">
      <w:pPr>
        <w:pStyle w:val="BodyText"/>
        <w:numPr>
          <w:ilvl w:val="0"/>
          <w:numId w:val="18"/>
        </w:numPr>
        <w:spacing w:before="0"/>
        <w:ind w:left="851"/>
        <w:jc w:val="both"/>
        <w:rPr>
          <w:rFonts w:ascii="Calibri" w:hAnsi="Calibri"/>
        </w:rPr>
      </w:pPr>
      <w:r w:rsidRPr="001D2A7A">
        <w:rPr>
          <w:rFonts w:ascii="Calibri" w:hAnsi="Calibri"/>
        </w:rPr>
        <w:t xml:space="preserve">Nearly all participants (98%) agreed on the earmarked utilization of DBH Palm Oil, including support for infrastructure, farmers, and community welfare. However, they recommended that DBH Palm Oil expand its focus to include education, health, and social protection, including environmental programming and land conflict resolution. </w:t>
      </w:r>
    </w:p>
    <w:p w14:paraId="7C5BC798" w14:textId="79333033" w:rsidR="00277CBE" w:rsidRDefault="00F47463" w:rsidP="00ED67CB">
      <w:pPr>
        <w:pStyle w:val="BodyText"/>
        <w:jc w:val="both"/>
        <w:rPr>
          <w:rFonts w:ascii="Calibri" w:hAnsi="Calibri"/>
        </w:rPr>
      </w:pPr>
      <w:r w:rsidRPr="001D2A7A">
        <w:rPr>
          <w:rFonts w:ascii="Calibri" w:hAnsi="Calibri"/>
        </w:rPr>
        <w:t>SKALA shared these findings with MoF. Going forward, SKALA will support MoF to undertake monitoring and evaluation of the transfer and carry out technical analysis to improve future allocations. The program will also consider whether this area of work contributes sufficiently to SKALA’s objectives.</w:t>
      </w:r>
    </w:p>
    <w:p w14:paraId="4579BBE0" w14:textId="274A615D" w:rsidR="00073E92" w:rsidRDefault="00073E92" w:rsidP="00ED67CB">
      <w:pPr>
        <w:pStyle w:val="BodyText"/>
        <w:jc w:val="both"/>
        <w:rPr>
          <w:rFonts w:ascii="Calibri" w:hAnsi="Calibri"/>
        </w:rPr>
      </w:pPr>
      <w:r w:rsidRPr="0021377A">
        <w:rPr>
          <w:rFonts w:ascii="Calibri" w:hAnsi="Calibri"/>
          <w:noProof/>
          <w:color w:val="002060" w:themeColor="accent1"/>
          <w:sz w:val="24"/>
          <w:szCs w:val="24"/>
        </w:rPr>
        <w:drawing>
          <wp:inline distT="0" distB="0" distL="0" distR="0" wp14:anchorId="6B85FBFB" wp14:editId="5F97ABA8">
            <wp:extent cx="5360035" cy="1713865"/>
            <wp:effectExtent l="19050" t="19050" r="12065" b="19685"/>
            <wp:docPr id="871450340" name="Picture 871450340" descr="A group of people sitting at a tab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450340" name="Picture 871450340" descr="A group of people sitting at a table&#10;&#10;"/>
                    <pic:cNvPicPr>
                      <a:picLocks noChangeAspect="1" noChangeArrowheads="1"/>
                    </pic:cNvPicPr>
                  </pic:nvPicPr>
                  <pic:blipFill rotWithShape="1">
                    <a:blip r:embed="rId27">
                      <a:extLst>
                        <a:ext uri="{28A0092B-C50C-407E-A947-70E740481C1C}">
                          <a14:useLocalDpi xmlns:a14="http://schemas.microsoft.com/office/drawing/2010/main" val="0"/>
                        </a:ext>
                      </a:extLst>
                    </a:blip>
                    <a:srcRect t="42609" b="16628"/>
                    <a:stretch/>
                  </pic:blipFill>
                  <pic:spPr bwMode="auto">
                    <a:xfrm>
                      <a:off x="0" y="0"/>
                      <a:ext cx="5360035" cy="1713865"/>
                    </a:xfrm>
                    <a:prstGeom prst="rect">
                      <a:avLst/>
                    </a:prstGeom>
                    <a:noFill/>
                    <a:ln w="317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7BEB15" w14:textId="6FF8CDED" w:rsidR="004577AB" w:rsidRDefault="004577AB" w:rsidP="00ED67CB">
      <w:pPr>
        <w:pStyle w:val="BodyText"/>
        <w:jc w:val="both"/>
        <w:rPr>
          <w:rFonts w:ascii="Calibri" w:hAnsi="Calibri"/>
        </w:rPr>
      </w:pPr>
      <w:r w:rsidRPr="001D2A7A">
        <w:rPr>
          <w:bCs/>
          <w:i/>
          <w:sz w:val="16"/>
          <w:szCs w:val="16"/>
        </w:rPr>
        <w:t>DJPK, Law Bureau of MoF and SKALA finalizing RPMK DAD and Technical Guidelines on DAD, Bogor, 20-22 December 2023</w:t>
      </w:r>
    </w:p>
    <w:p w14:paraId="40DEF04E" w14:textId="34319665" w:rsidR="00F47463" w:rsidRPr="0021377A" w:rsidRDefault="00F47463" w:rsidP="00DE6BD1">
      <w:pPr>
        <w:pStyle w:val="Heading4"/>
        <w:numPr>
          <w:ilvl w:val="3"/>
          <w:numId w:val="13"/>
        </w:numPr>
        <w:ind w:left="851" w:hanging="851"/>
        <w:jc w:val="both"/>
        <w:rPr>
          <w:rFonts w:ascii="Calibri" w:hAnsi="Calibri"/>
          <w:color w:val="002060" w:themeColor="accent1"/>
          <w:sz w:val="24"/>
          <w:szCs w:val="24"/>
        </w:rPr>
      </w:pPr>
      <w:r w:rsidRPr="0021377A">
        <w:rPr>
          <w:rFonts w:ascii="Calibri" w:hAnsi="Calibri"/>
          <w:color w:val="002060" w:themeColor="accent1"/>
          <w:sz w:val="24"/>
          <w:szCs w:val="24"/>
        </w:rPr>
        <w:lastRenderedPageBreak/>
        <w:t xml:space="preserve">Supported </w:t>
      </w:r>
      <w:r w:rsidR="00023BC1" w:rsidRPr="0021377A">
        <w:rPr>
          <w:rFonts w:ascii="Calibri" w:hAnsi="Calibri"/>
          <w:color w:val="002060" w:themeColor="accent1"/>
          <w:sz w:val="24"/>
          <w:szCs w:val="24"/>
        </w:rPr>
        <w:t>D</w:t>
      </w:r>
      <w:r w:rsidR="008C055E" w:rsidRPr="0021377A">
        <w:rPr>
          <w:rFonts w:ascii="Calibri" w:hAnsi="Calibri"/>
          <w:color w:val="002060" w:themeColor="accent1"/>
          <w:sz w:val="24"/>
          <w:szCs w:val="24"/>
        </w:rPr>
        <w:t>evelopment of</w:t>
      </w:r>
      <w:r w:rsidRPr="0021377A">
        <w:rPr>
          <w:rFonts w:ascii="Calibri" w:hAnsi="Calibri"/>
          <w:color w:val="002060" w:themeColor="accent1"/>
          <w:sz w:val="24"/>
          <w:szCs w:val="24"/>
        </w:rPr>
        <w:t xml:space="preserve"> </w:t>
      </w:r>
      <w:r w:rsidR="00023BC1" w:rsidRPr="0021377A">
        <w:rPr>
          <w:rFonts w:ascii="Calibri" w:hAnsi="Calibri"/>
          <w:color w:val="002060" w:themeColor="accent1"/>
          <w:sz w:val="24"/>
          <w:szCs w:val="24"/>
        </w:rPr>
        <w:t>P</w:t>
      </w:r>
      <w:r w:rsidRPr="0021377A">
        <w:rPr>
          <w:rFonts w:ascii="Calibri" w:hAnsi="Calibri"/>
          <w:color w:val="002060" w:themeColor="accent1"/>
          <w:sz w:val="24"/>
          <w:szCs w:val="24"/>
        </w:rPr>
        <w:t>olicies</w:t>
      </w:r>
      <w:r w:rsidR="008C055E" w:rsidRPr="0021377A">
        <w:rPr>
          <w:rFonts w:ascii="Calibri" w:hAnsi="Calibri"/>
          <w:color w:val="002060" w:themeColor="accent1"/>
          <w:sz w:val="24"/>
          <w:szCs w:val="24"/>
        </w:rPr>
        <w:t xml:space="preserve"> to </w:t>
      </w:r>
      <w:r w:rsidR="00023BC1" w:rsidRPr="0021377A">
        <w:rPr>
          <w:rFonts w:ascii="Calibri" w:hAnsi="Calibri"/>
          <w:color w:val="002060" w:themeColor="accent1"/>
          <w:sz w:val="24"/>
          <w:szCs w:val="24"/>
        </w:rPr>
        <w:t>R</w:t>
      </w:r>
      <w:r w:rsidR="008C055E" w:rsidRPr="0021377A">
        <w:rPr>
          <w:rFonts w:ascii="Calibri" w:hAnsi="Calibri"/>
          <w:color w:val="002060" w:themeColor="accent1"/>
          <w:sz w:val="24"/>
          <w:szCs w:val="24"/>
        </w:rPr>
        <w:t xml:space="preserve">efine and </w:t>
      </w:r>
      <w:r w:rsidR="00023BC1" w:rsidRPr="0021377A">
        <w:rPr>
          <w:rFonts w:ascii="Calibri" w:hAnsi="Calibri"/>
          <w:color w:val="002060" w:themeColor="accent1"/>
          <w:sz w:val="24"/>
          <w:szCs w:val="24"/>
        </w:rPr>
        <w:t>E</w:t>
      </w:r>
      <w:r w:rsidR="008C055E" w:rsidRPr="0021377A">
        <w:rPr>
          <w:rFonts w:ascii="Calibri" w:hAnsi="Calibri"/>
          <w:color w:val="002060" w:themeColor="accent1"/>
          <w:sz w:val="24"/>
          <w:szCs w:val="24"/>
        </w:rPr>
        <w:t xml:space="preserve">stablish </w:t>
      </w:r>
      <w:r w:rsidR="00023BC1" w:rsidRPr="0021377A">
        <w:rPr>
          <w:rFonts w:ascii="Calibri" w:hAnsi="Calibri"/>
          <w:color w:val="002060" w:themeColor="accent1"/>
          <w:sz w:val="24"/>
          <w:szCs w:val="24"/>
        </w:rPr>
        <w:t>R</w:t>
      </w:r>
      <w:r w:rsidR="008C055E" w:rsidRPr="0021377A">
        <w:rPr>
          <w:rFonts w:ascii="Calibri" w:hAnsi="Calibri"/>
          <w:color w:val="002060" w:themeColor="accent1"/>
          <w:sz w:val="24"/>
          <w:szCs w:val="24"/>
        </w:rPr>
        <w:t xml:space="preserve">egional </w:t>
      </w:r>
      <w:r w:rsidR="00023BC1" w:rsidRPr="0021377A">
        <w:rPr>
          <w:rFonts w:ascii="Calibri" w:hAnsi="Calibri"/>
          <w:color w:val="002060" w:themeColor="accent1"/>
          <w:sz w:val="24"/>
          <w:szCs w:val="24"/>
        </w:rPr>
        <w:t>E</w:t>
      </w:r>
      <w:r w:rsidR="008C055E" w:rsidRPr="0021377A">
        <w:rPr>
          <w:rFonts w:ascii="Calibri" w:hAnsi="Calibri"/>
          <w:color w:val="002060" w:themeColor="accent1"/>
          <w:sz w:val="24"/>
          <w:szCs w:val="24"/>
        </w:rPr>
        <w:t xml:space="preserve">ndowment </w:t>
      </w:r>
      <w:r w:rsidR="00023BC1" w:rsidRPr="0021377A">
        <w:rPr>
          <w:rFonts w:ascii="Calibri" w:hAnsi="Calibri"/>
          <w:color w:val="002060" w:themeColor="accent1"/>
          <w:sz w:val="24"/>
          <w:szCs w:val="24"/>
        </w:rPr>
        <w:t>F</w:t>
      </w:r>
      <w:r w:rsidR="008C055E" w:rsidRPr="0021377A">
        <w:rPr>
          <w:rFonts w:ascii="Calibri" w:hAnsi="Calibri"/>
          <w:color w:val="002060" w:themeColor="accent1"/>
          <w:sz w:val="24"/>
          <w:szCs w:val="24"/>
        </w:rPr>
        <w:t>unds (</w:t>
      </w:r>
      <w:r w:rsidR="008C055E" w:rsidRPr="0021377A">
        <w:rPr>
          <w:rFonts w:ascii="Calibri" w:hAnsi="Calibri"/>
          <w:i/>
          <w:iCs/>
          <w:color w:val="002060" w:themeColor="accent1"/>
          <w:sz w:val="24"/>
          <w:szCs w:val="24"/>
        </w:rPr>
        <w:t>Dana Abadi Daerah</w:t>
      </w:r>
      <w:r w:rsidR="00F7531B" w:rsidRPr="0021377A">
        <w:rPr>
          <w:rFonts w:ascii="Calibri" w:hAnsi="Calibri"/>
          <w:color w:val="002060" w:themeColor="accent1"/>
          <w:sz w:val="24"/>
          <w:szCs w:val="24"/>
        </w:rPr>
        <w:t xml:space="preserve"> DAD</w:t>
      </w:r>
      <w:r w:rsidR="008C055E" w:rsidRPr="0021377A">
        <w:rPr>
          <w:rFonts w:ascii="Calibri" w:hAnsi="Calibri"/>
          <w:color w:val="002060" w:themeColor="accent1"/>
          <w:sz w:val="24"/>
          <w:szCs w:val="24"/>
        </w:rPr>
        <w:t xml:space="preserve">) </w:t>
      </w:r>
    </w:p>
    <w:p w14:paraId="41E9C8BB" w14:textId="29AC5734" w:rsidR="00CD37D1" w:rsidRPr="001D2A7A" w:rsidRDefault="00CD37D1" w:rsidP="003121A4">
      <w:pPr>
        <w:pStyle w:val="BodyText"/>
        <w:spacing w:before="80"/>
        <w:jc w:val="both"/>
        <w:rPr>
          <w:rFonts w:ascii="Calibri" w:hAnsi="Calibri"/>
        </w:rPr>
      </w:pPr>
      <w:r w:rsidRPr="001D2A7A">
        <w:rPr>
          <w:rStyle w:val="cf01"/>
          <w:rFonts w:ascii="Calibri" w:hAnsi="Calibri" w:cs="Calibri"/>
          <w:sz w:val="22"/>
          <w:szCs w:val="22"/>
        </w:rPr>
        <w:t xml:space="preserve">The Government of Indonesia recently enacted </w:t>
      </w:r>
      <w:r w:rsidR="006F521F" w:rsidRPr="001D2A7A">
        <w:rPr>
          <w:rStyle w:val="cf01"/>
          <w:rFonts w:ascii="Calibri" w:hAnsi="Calibri" w:cs="Calibri"/>
          <w:sz w:val="22"/>
          <w:szCs w:val="22"/>
        </w:rPr>
        <w:t>regulation</w:t>
      </w:r>
      <w:r w:rsidR="007A6F56" w:rsidRPr="001D2A7A">
        <w:rPr>
          <w:rStyle w:val="cf01"/>
          <w:rFonts w:ascii="Calibri" w:hAnsi="Calibri" w:cs="Calibri"/>
          <w:sz w:val="22"/>
          <w:szCs w:val="22"/>
        </w:rPr>
        <w:t xml:space="preserve"> PP/1/2024</w:t>
      </w:r>
      <w:r w:rsidR="006F521F" w:rsidRPr="001D2A7A">
        <w:rPr>
          <w:rStyle w:val="cf01"/>
          <w:rFonts w:ascii="Calibri" w:hAnsi="Calibri" w:cs="Calibri"/>
          <w:sz w:val="22"/>
          <w:szCs w:val="22"/>
        </w:rPr>
        <w:t xml:space="preserve"> which governs </w:t>
      </w:r>
      <w:r w:rsidRPr="001D2A7A">
        <w:rPr>
          <w:rStyle w:val="cf01"/>
          <w:rFonts w:ascii="Calibri" w:hAnsi="Calibri" w:cs="Calibri"/>
          <w:sz w:val="22"/>
          <w:szCs w:val="22"/>
        </w:rPr>
        <w:t xml:space="preserve">DAD and confirms </w:t>
      </w:r>
      <w:r w:rsidR="006F521F" w:rsidRPr="001D2A7A">
        <w:rPr>
          <w:rStyle w:val="cf01"/>
          <w:rFonts w:ascii="Calibri" w:hAnsi="Calibri" w:cs="Calibri"/>
          <w:sz w:val="22"/>
          <w:szCs w:val="22"/>
        </w:rPr>
        <w:t xml:space="preserve">its </w:t>
      </w:r>
      <w:r w:rsidRPr="001D2A7A">
        <w:rPr>
          <w:rStyle w:val="cf01"/>
          <w:rFonts w:ascii="Calibri" w:hAnsi="Calibri" w:cs="Calibri"/>
          <w:sz w:val="22"/>
          <w:szCs w:val="22"/>
        </w:rPr>
        <w:t xml:space="preserve">continued availability in </w:t>
      </w:r>
      <w:r w:rsidRPr="001D2A7A">
        <w:rPr>
          <w:rFonts w:ascii="Calibri" w:hAnsi="Calibri"/>
        </w:rPr>
        <w:t xml:space="preserve">special autonomous regions. </w:t>
      </w:r>
      <w:r w:rsidRPr="001D2A7A">
        <w:rPr>
          <w:rStyle w:val="cf01"/>
          <w:rFonts w:ascii="Calibri" w:hAnsi="Calibri" w:cs="Calibri"/>
          <w:sz w:val="22"/>
          <w:szCs w:val="22"/>
        </w:rPr>
        <w:t xml:space="preserve">SKALA provided support to MoF to finalise this policy and develop guidelines for the implementation of DAD. </w:t>
      </w:r>
      <w:r w:rsidRPr="001D2A7A">
        <w:rPr>
          <w:rFonts w:ascii="Calibri" w:hAnsi="Calibri"/>
        </w:rPr>
        <w:t>SKALA supported Aceh to share experiences in managing its education endowment fund</w:t>
      </w:r>
      <w:r w:rsidRPr="001D2A7A">
        <w:rPr>
          <w:rStyle w:val="cf01"/>
          <w:rFonts w:ascii="Calibri" w:hAnsi="Calibri" w:cs="Calibri"/>
          <w:sz w:val="22"/>
          <w:szCs w:val="22"/>
        </w:rPr>
        <w:t xml:space="preserve"> and facilitated MoF to engage regions which aim to establish the endowment fund, such as</w:t>
      </w:r>
      <w:r w:rsidR="00856416" w:rsidRPr="001D2A7A">
        <w:rPr>
          <w:rStyle w:val="cf01"/>
          <w:rFonts w:ascii="Calibri" w:hAnsi="Calibri" w:cs="Calibri"/>
          <w:sz w:val="22"/>
          <w:szCs w:val="22"/>
        </w:rPr>
        <w:t xml:space="preserve"> the provinces of</w:t>
      </w:r>
      <w:r w:rsidRPr="001D2A7A">
        <w:rPr>
          <w:rStyle w:val="cf01"/>
          <w:rFonts w:ascii="Calibri" w:hAnsi="Calibri" w:cs="Calibri"/>
          <w:sz w:val="22"/>
          <w:szCs w:val="22"/>
        </w:rPr>
        <w:t xml:space="preserve"> Aceh, Papua Barat, </w:t>
      </w:r>
      <w:r w:rsidRPr="001D2A7A">
        <w:rPr>
          <w:rFonts w:ascii="Calibri" w:hAnsi="Calibri"/>
        </w:rPr>
        <w:t xml:space="preserve">Kalimantan Timur, Riau, </w:t>
      </w:r>
      <w:r w:rsidR="00856416" w:rsidRPr="001D2A7A">
        <w:rPr>
          <w:rFonts w:ascii="Calibri" w:hAnsi="Calibri"/>
        </w:rPr>
        <w:t>and</w:t>
      </w:r>
      <w:r w:rsidRPr="001D2A7A">
        <w:rPr>
          <w:rFonts w:ascii="Calibri" w:hAnsi="Calibri"/>
        </w:rPr>
        <w:t xml:space="preserve"> Bojonegoro</w:t>
      </w:r>
      <w:r w:rsidR="00382B40" w:rsidRPr="001D2A7A">
        <w:rPr>
          <w:rFonts w:ascii="Calibri" w:hAnsi="Calibri"/>
        </w:rPr>
        <w:t xml:space="preserve"> district</w:t>
      </w:r>
      <w:r w:rsidRPr="001D2A7A">
        <w:rPr>
          <w:rFonts w:ascii="Calibri" w:hAnsi="Calibri"/>
        </w:rPr>
        <w:t xml:space="preserve">. </w:t>
      </w:r>
      <w:r w:rsidRPr="001D2A7A">
        <w:rPr>
          <w:rStyle w:val="cf01"/>
          <w:rFonts w:ascii="Calibri" w:hAnsi="Calibri" w:cs="Calibri"/>
          <w:sz w:val="22"/>
          <w:szCs w:val="22"/>
        </w:rPr>
        <w:t>In addition to supporting these regional perspectives, SKALA provided significant technical inputs to ensure prudent administration of these funds</w:t>
      </w:r>
      <w:r w:rsidR="00382B40" w:rsidRPr="001D2A7A">
        <w:rPr>
          <w:rStyle w:val="cf01"/>
          <w:rFonts w:ascii="Calibri" w:hAnsi="Calibri" w:cs="Calibri"/>
          <w:sz w:val="22"/>
          <w:szCs w:val="22"/>
        </w:rPr>
        <w:t>,</w:t>
      </w:r>
      <w:r w:rsidRPr="001D2A7A">
        <w:rPr>
          <w:rStyle w:val="cf01"/>
          <w:rFonts w:ascii="Calibri" w:hAnsi="Calibri" w:cs="Calibri"/>
          <w:sz w:val="22"/>
          <w:szCs w:val="22"/>
        </w:rPr>
        <w:t xml:space="preserve"> including adequate risk management, monitoring and evaluation. </w:t>
      </w:r>
    </w:p>
    <w:p w14:paraId="40C6957C" w14:textId="77777777" w:rsidR="00CD37D1" w:rsidRPr="001D2A7A" w:rsidRDefault="00CD37D1" w:rsidP="003121A4">
      <w:pPr>
        <w:pStyle w:val="BodyText"/>
        <w:spacing w:before="80"/>
        <w:jc w:val="both"/>
        <w:rPr>
          <w:rFonts w:ascii="Calibri" w:hAnsi="Calibri"/>
        </w:rPr>
      </w:pPr>
      <w:r w:rsidRPr="001D2A7A">
        <w:rPr>
          <w:rFonts w:ascii="Calibri" w:hAnsi="Calibri"/>
        </w:rPr>
        <w:t xml:space="preserve">Though the overarching policy has been finalized and enacted, SKALA has identified a number of issues that still need to be addressed going forward for the successful implementation of regional endowment funds. These include considerable variation in subnational government understanding of procedures for establishment and management of the funds and the need for standardization in the competency of investment fund managers. </w:t>
      </w:r>
    </w:p>
    <w:p w14:paraId="517C8B4E" w14:textId="78982C6D" w:rsidR="00C52EC6" w:rsidRPr="001D2A7A" w:rsidRDefault="00CD37D1" w:rsidP="003121A4">
      <w:pPr>
        <w:pStyle w:val="BodyText"/>
        <w:spacing w:before="80"/>
        <w:jc w:val="both"/>
        <w:rPr>
          <w:rFonts w:ascii="Calibri" w:hAnsi="Calibri"/>
        </w:rPr>
      </w:pPr>
      <w:r w:rsidRPr="001D2A7A">
        <w:rPr>
          <w:rFonts w:ascii="Calibri" w:hAnsi="Calibri"/>
        </w:rPr>
        <w:t>In the near future, the regulation needs to be reviewed by the Ministry of Law and Human Rights to ensure that it is harmonized with existing regulation</w:t>
      </w:r>
      <w:r w:rsidR="00382B40" w:rsidRPr="001D2A7A">
        <w:rPr>
          <w:rFonts w:ascii="Calibri" w:hAnsi="Calibri"/>
        </w:rPr>
        <w:t>s</w:t>
      </w:r>
      <w:r w:rsidRPr="001D2A7A">
        <w:rPr>
          <w:rFonts w:ascii="Calibri" w:hAnsi="Calibri"/>
        </w:rPr>
        <w:t xml:space="preserve"> from MoF (RPMK DAD). SKALA may facilitate this process, depending on need. Once </w:t>
      </w:r>
      <w:r w:rsidR="00C659BB" w:rsidRPr="001D2A7A">
        <w:rPr>
          <w:rFonts w:ascii="Calibri" w:hAnsi="Calibri"/>
        </w:rPr>
        <w:t>the h</w:t>
      </w:r>
      <w:r w:rsidR="007A0579" w:rsidRPr="001D2A7A">
        <w:rPr>
          <w:rFonts w:ascii="Calibri" w:hAnsi="Calibri"/>
        </w:rPr>
        <w:t>armonization</w:t>
      </w:r>
      <w:r w:rsidRPr="001D2A7A">
        <w:rPr>
          <w:rFonts w:ascii="Calibri" w:hAnsi="Calibri"/>
        </w:rPr>
        <w:t xml:space="preserve"> is complete, SKALA will likely provide assistance for the development of fund manager certification criteria at the national level. At the subnational level, it will support Aceh as necessary to refine and review existing management of its DAD and assist Papua Barat to explore establishing one.  </w:t>
      </w:r>
    </w:p>
    <w:p w14:paraId="2B038615" w14:textId="04AC70E8" w:rsidR="001A7413" w:rsidRPr="003121A4" w:rsidRDefault="00800BAE" w:rsidP="00DE6BD1">
      <w:pPr>
        <w:pStyle w:val="Heading3"/>
        <w:numPr>
          <w:ilvl w:val="2"/>
          <w:numId w:val="13"/>
        </w:numPr>
        <w:jc w:val="both"/>
        <w:rPr>
          <w:rFonts w:ascii="Calibri" w:hAnsi="Calibri" w:cs="Calibri"/>
          <w:sz w:val="24"/>
          <w:szCs w:val="24"/>
        </w:rPr>
      </w:pPr>
      <w:bookmarkStart w:id="110" w:name="_Toc155359521"/>
      <w:bookmarkStart w:id="111" w:name="_Toc155359522"/>
      <w:bookmarkEnd w:id="110"/>
      <w:bookmarkEnd w:id="111"/>
      <w:r w:rsidRPr="003121A4">
        <w:rPr>
          <w:rFonts w:ascii="Calibri" w:hAnsi="Calibri" w:cs="Calibri"/>
          <w:sz w:val="24"/>
          <w:szCs w:val="24"/>
        </w:rPr>
        <w:t xml:space="preserve">Central </w:t>
      </w:r>
      <w:r w:rsidR="00023BC1">
        <w:rPr>
          <w:rFonts w:ascii="Calibri" w:hAnsi="Calibri" w:cs="Calibri"/>
          <w:sz w:val="24"/>
          <w:szCs w:val="24"/>
        </w:rPr>
        <w:t>A</w:t>
      </w:r>
      <w:r w:rsidRPr="003121A4">
        <w:rPr>
          <w:rFonts w:ascii="Calibri" w:hAnsi="Calibri" w:cs="Calibri"/>
          <w:sz w:val="24"/>
          <w:szCs w:val="24"/>
        </w:rPr>
        <w:t xml:space="preserve">gencies </w:t>
      </w:r>
      <w:r w:rsidR="00023BC1">
        <w:rPr>
          <w:rFonts w:ascii="Calibri" w:hAnsi="Calibri" w:cs="Calibri"/>
          <w:sz w:val="24"/>
          <w:szCs w:val="24"/>
        </w:rPr>
        <w:t>U</w:t>
      </w:r>
      <w:r w:rsidRPr="003121A4">
        <w:rPr>
          <w:rFonts w:ascii="Calibri" w:hAnsi="Calibri" w:cs="Calibri"/>
          <w:sz w:val="24"/>
          <w:szCs w:val="24"/>
        </w:rPr>
        <w:t xml:space="preserve">se </w:t>
      </w:r>
      <w:r w:rsidR="00023BC1">
        <w:rPr>
          <w:rFonts w:ascii="Calibri" w:hAnsi="Calibri" w:cs="Calibri"/>
          <w:sz w:val="24"/>
          <w:szCs w:val="24"/>
        </w:rPr>
        <w:t>e</w:t>
      </w:r>
      <w:r w:rsidRPr="003121A4">
        <w:rPr>
          <w:rFonts w:ascii="Calibri" w:hAnsi="Calibri" w:cs="Calibri"/>
          <w:sz w:val="24"/>
          <w:szCs w:val="24"/>
        </w:rPr>
        <w:t xml:space="preserve">vidence to </w:t>
      </w:r>
      <w:r w:rsidR="00023BC1">
        <w:rPr>
          <w:rFonts w:ascii="Calibri" w:hAnsi="Calibri" w:cs="Calibri"/>
          <w:sz w:val="24"/>
          <w:szCs w:val="24"/>
        </w:rPr>
        <w:t>I</w:t>
      </w:r>
      <w:r w:rsidRPr="003121A4">
        <w:rPr>
          <w:rFonts w:ascii="Calibri" w:hAnsi="Calibri" w:cs="Calibri"/>
          <w:sz w:val="24"/>
          <w:szCs w:val="24"/>
        </w:rPr>
        <w:t xml:space="preserve">mprove </w:t>
      </w:r>
      <w:r w:rsidR="00023BC1">
        <w:rPr>
          <w:rFonts w:ascii="Calibri" w:hAnsi="Calibri" w:cs="Calibri"/>
          <w:sz w:val="24"/>
          <w:szCs w:val="24"/>
        </w:rPr>
        <w:t>D</w:t>
      </w:r>
      <w:r w:rsidR="00DE4B61" w:rsidRPr="003121A4">
        <w:rPr>
          <w:rFonts w:ascii="Calibri" w:hAnsi="Calibri" w:cs="Calibri"/>
          <w:sz w:val="24"/>
          <w:szCs w:val="24"/>
        </w:rPr>
        <w:t>ecentralization</w:t>
      </w:r>
      <w:r w:rsidRPr="003121A4">
        <w:rPr>
          <w:rFonts w:ascii="Calibri" w:hAnsi="Calibri" w:cs="Calibri"/>
          <w:sz w:val="24"/>
          <w:szCs w:val="24"/>
        </w:rPr>
        <w:t>-</w:t>
      </w:r>
      <w:r w:rsidR="00023BC1">
        <w:rPr>
          <w:rFonts w:ascii="Calibri" w:hAnsi="Calibri" w:cs="Calibri"/>
          <w:sz w:val="24"/>
          <w:szCs w:val="24"/>
        </w:rPr>
        <w:t>R</w:t>
      </w:r>
      <w:r w:rsidRPr="003121A4">
        <w:rPr>
          <w:rFonts w:ascii="Calibri" w:hAnsi="Calibri" w:cs="Calibri"/>
          <w:sz w:val="24"/>
          <w:szCs w:val="24"/>
        </w:rPr>
        <w:t xml:space="preserve">elated </w:t>
      </w:r>
      <w:r w:rsidR="00023BC1">
        <w:rPr>
          <w:rFonts w:ascii="Calibri" w:hAnsi="Calibri" w:cs="Calibri"/>
          <w:sz w:val="24"/>
          <w:szCs w:val="24"/>
        </w:rPr>
        <w:t>P</w:t>
      </w:r>
      <w:r w:rsidRPr="003121A4">
        <w:rPr>
          <w:rFonts w:ascii="Calibri" w:hAnsi="Calibri" w:cs="Calibri"/>
          <w:sz w:val="24"/>
          <w:szCs w:val="24"/>
        </w:rPr>
        <w:t xml:space="preserve">lanning, </w:t>
      </w:r>
      <w:r w:rsidR="00023BC1">
        <w:rPr>
          <w:rFonts w:ascii="Calibri" w:hAnsi="Calibri" w:cs="Calibri"/>
          <w:sz w:val="24"/>
          <w:szCs w:val="24"/>
        </w:rPr>
        <w:t>C</w:t>
      </w:r>
      <w:r w:rsidR="00897793" w:rsidRPr="003121A4">
        <w:rPr>
          <w:rFonts w:ascii="Calibri" w:hAnsi="Calibri" w:cs="Calibri"/>
          <w:sz w:val="24"/>
          <w:szCs w:val="24"/>
        </w:rPr>
        <w:t>oordination,</w:t>
      </w:r>
      <w:r w:rsidRPr="003121A4">
        <w:rPr>
          <w:rFonts w:ascii="Calibri" w:hAnsi="Calibri" w:cs="Calibri"/>
          <w:sz w:val="24"/>
          <w:szCs w:val="24"/>
        </w:rPr>
        <w:t xml:space="preserve"> and </w:t>
      </w:r>
      <w:r w:rsidR="00023BC1">
        <w:rPr>
          <w:rFonts w:ascii="Calibri" w:hAnsi="Calibri" w:cs="Calibri"/>
          <w:sz w:val="24"/>
          <w:szCs w:val="24"/>
        </w:rPr>
        <w:t>P</w:t>
      </w:r>
      <w:r w:rsidRPr="003121A4">
        <w:rPr>
          <w:rFonts w:ascii="Calibri" w:hAnsi="Calibri" w:cs="Calibri"/>
          <w:sz w:val="24"/>
          <w:szCs w:val="24"/>
        </w:rPr>
        <w:t>rioritization (IO2</w:t>
      </w:r>
      <w:r w:rsidR="001A7413" w:rsidRPr="003121A4">
        <w:rPr>
          <w:rFonts w:ascii="Calibri" w:hAnsi="Calibri" w:cs="Calibri"/>
          <w:sz w:val="24"/>
          <w:szCs w:val="24"/>
        </w:rPr>
        <w:t>)</w:t>
      </w:r>
    </w:p>
    <w:p w14:paraId="39F45009" w14:textId="56D2E305" w:rsidR="00E03D3F" w:rsidRPr="003121A4" w:rsidRDefault="00C236EA" w:rsidP="00DE6BD1">
      <w:pPr>
        <w:pStyle w:val="Heading4"/>
        <w:numPr>
          <w:ilvl w:val="3"/>
          <w:numId w:val="13"/>
        </w:numPr>
        <w:ind w:left="851" w:hanging="851"/>
        <w:jc w:val="both"/>
        <w:rPr>
          <w:rFonts w:ascii="Calibri" w:hAnsi="Calibri"/>
          <w:sz w:val="24"/>
          <w:szCs w:val="24"/>
        </w:rPr>
      </w:pPr>
      <w:r w:rsidRPr="003121A4">
        <w:rPr>
          <w:rFonts w:ascii="Calibri" w:hAnsi="Calibri"/>
          <w:sz w:val="24"/>
          <w:szCs w:val="24"/>
        </w:rPr>
        <w:t xml:space="preserve">Capacity </w:t>
      </w:r>
      <w:r w:rsidR="00023BC1">
        <w:rPr>
          <w:rFonts w:ascii="Calibri" w:hAnsi="Calibri"/>
          <w:sz w:val="24"/>
          <w:szCs w:val="24"/>
        </w:rPr>
        <w:t>B</w:t>
      </w:r>
      <w:r w:rsidRPr="003121A4">
        <w:rPr>
          <w:rFonts w:ascii="Calibri" w:hAnsi="Calibri"/>
          <w:sz w:val="24"/>
          <w:szCs w:val="24"/>
        </w:rPr>
        <w:t xml:space="preserve">uilding to </w:t>
      </w:r>
      <w:r w:rsidR="00023BC1">
        <w:rPr>
          <w:rFonts w:ascii="Calibri" w:hAnsi="Calibri"/>
          <w:sz w:val="24"/>
          <w:szCs w:val="24"/>
        </w:rPr>
        <w:t>U</w:t>
      </w:r>
      <w:r w:rsidRPr="003121A4">
        <w:rPr>
          <w:rFonts w:ascii="Calibri" w:hAnsi="Calibri"/>
          <w:sz w:val="24"/>
          <w:szCs w:val="24"/>
        </w:rPr>
        <w:t xml:space="preserve">se </w:t>
      </w:r>
      <w:r w:rsidR="0026021A" w:rsidRPr="003121A4">
        <w:rPr>
          <w:rFonts w:ascii="Calibri" w:hAnsi="Calibri"/>
          <w:sz w:val="24"/>
          <w:szCs w:val="24"/>
        </w:rPr>
        <w:t>REGSOSEK</w:t>
      </w:r>
      <w:r w:rsidRPr="003121A4">
        <w:rPr>
          <w:rFonts w:ascii="Calibri" w:hAnsi="Calibri"/>
          <w:sz w:val="24"/>
          <w:szCs w:val="24"/>
        </w:rPr>
        <w:t xml:space="preserve"> </w:t>
      </w:r>
      <w:r w:rsidR="00023BC1">
        <w:rPr>
          <w:rFonts w:ascii="Calibri" w:hAnsi="Calibri"/>
          <w:sz w:val="24"/>
          <w:szCs w:val="24"/>
        </w:rPr>
        <w:t>D</w:t>
      </w:r>
      <w:r w:rsidRPr="003121A4">
        <w:rPr>
          <w:rFonts w:ascii="Calibri" w:hAnsi="Calibri"/>
          <w:sz w:val="24"/>
          <w:szCs w:val="24"/>
        </w:rPr>
        <w:t xml:space="preserve">ata for </w:t>
      </w:r>
      <w:r w:rsidR="00023BC1">
        <w:rPr>
          <w:rFonts w:ascii="Calibri" w:hAnsi="Calibri"/>
          <w:sz w:val="24"/>
          <w:szCs w:val="24"/>
        </w:rPr>
        <w:t>N</w:t>
      </w:r>
      <w:r w:rsidRPr="003121A4">
        <w:rPr>
          <w:rFonts w:ascii="Calibri" w:hAnsi="Calibri"/>
          <w:sz w:val="24"/>
          <w:szCs w:val="24"/>
        </w:rPr>
        <w:t xml:space="preserve">ational and </w:t>
      </w:r>
      <w:r w:rsidR="00023BC1">
        <w:rPr>
          <w:rFonts w:ascii="Calibri" w:hAnsi="Calibri"/>
          <w:sz w:val="24"/>
          <w:szCs w:val="24"/>
        </w:rPr>
        <w:t>R</w:t>
      </w:r>
      <w:r w:rsidRPr="003121A4">
        <w:rPr>
          <w:rFonts w:ascii="Calibri" w:hAnsi="Calibri"/>
          <w:sz w:val="24"/>
          <w:szCs w:val="24"/>
        </w:rPr>
        <w:t xml:space="preserve">egional </w:t>
      </w:r>
      <w:r w:rsidR="00023BC1">
        <w:rPr>
          <w:rFonts w:ascii="Calibri" w:hAnsi="Calibri"/>
          <w:sz w:val="24"/>
          <w:szCs w:val="24"/>
        </w:rPr>
        <w:t>P</w:t>
      </w:r>
      <w:r w:rsidRPr="003121A4">
        <w:rPr>
          <w:rFonts w:ascii="Calibri" w:hAnsi="Calibri"/>
          <w:sz w:val="24"/>
          <w:szCs w:val="24"/>
        </w:rPr>
        <w:t xml:space="preserve">lanning and </w:t>
      </w:r>
      <w:r w:rsidR="00023BC1">
        <w:rPr>
          <w:rFonts w:ascii="Calibri" w:hAnsi="Calibri"/>
          <w:sz w:val="24"/>
          <w:szCs w:val="24"/>
        </w:rPr>
        <w:t>B</w:t>
      </w:r>
      <w:r w:rsidRPr="003121A4">
        <w:rPr>
          <w:rFonts w:ascii="Calibri" w:hAnsi="Calibri"/>
          <w:sz w:val="24"/>
          <w:szCs w:val="24"/>
        </w:rPr>
        <w:t xml:space="preserve">udgeting </w:t>
      </w:r>
    </w:p>
    <w:p w14:paraId="18514BB3" w14:textId="4BB97671" w:rsidR="009E2BBA" w:rsidRPr="001D2A7A" w:rsidRDefault="00FB0086" w:rsidP="0084163E">
      <w:pPr>
        <w:pStyle w:val="BodyText"/>
        <w:jc w:val="both"/>
        <w:rPr>
          <w:rFonts w:ascii="Calibri" w:hAnsi="Calibri"/>
        </w:rPr>
      </w:pPr>
      <w:r w:rsidRPr="001D2A7A">
        <w:rPr>
          <w:rFonts w:ascii="Calibri" w:hAnsi="Calibri"/>
        </w:rPr>
        <w:t xml:space="preserve">In the last reporting period, SKALA supported </w:t>
      </w:r>
      <w:r w:rsidR="0026021A" w:rsidRPr="001D2A7A">
        <w:rPr>
          <w:rFonts w:ascii="Calibri" w:hAnsi="Calibri"/>
        </w:rPr>
        <w:t>BAPPENAS</w:t>
      </w:r>
      <w:r w:rsidRPr="001D2A7A">
        <w:rPr>
          <w:rFonts w:ascii="Calibri" w:hAnsi="Calibri"/>
        </w:rPr>
        <w:t xml:space="preserve"> to prepare and pilot training materials for the use of </w:t>
      </w:r>
      <w:r w:rsidR="0026021A" w:rsidRPr="001D2A7A">
        <w:rPr>
          <w:rFonts w:ascii="Calibri" w:hAnsi="Calibri"/>
        </w:rPr>
        <w:t>REGSOSEK</w:t>
      </w:r>
      <w:r w:rsidR="009D34BB" w:rsidRPr="001D2A7A">
        <w:rPr>
          <w:rFonts w:ascii="Calibri" w:hAnsi="Calibri"/>
        </w:rPr>
        <w:t xml:space="preserve"> </w:t>
      </w:r>
      <w:r w:rsidR="006A52B8" w:rsidRPr="001D2A7A">
        <w:rPr>
          <w:rFonts w:ascii="Calibri" w:hAnsi="Calibri"/>
        </w:rPr>
        <w:t xml:space="preserve">data through the </w:t>
      </w:r>
      <w:r w:rsidR="0026021A" w:rsidRPr="001D2A7A">
        <w:rPr>
          <w:rFonts w:ascii="Calibri" w:hAnsi="Calibri"/>
        </w:rPr>
        <w:t>SEPAKAT</w:t>
      </w:r>
      <w:r w:rsidR="006A52B8" w:rsidRPr="001D2A7A">
        <w:rPr>
          <w:rFonts w:ascii="Calibri" w:hAnsi="Calibri"/>
        </w:rPr>
        <w:t xml:space="preserve"> application.</w:t>
      </w:r>
      <w:r w:rsidR="002C7BCF" w:rsidRPr="001D2A7A">
        <w:rPr>
          <w:rFonts w:ascii="Calibri" w:hAnsi="Calibri"/>
        </w:rPr>
        <w:t xml:space="preserve"> </w:t>
      </w:r>
      <w:r w:rsidR="004B3674" w:rsidRPr="001D2A7A">
        <w:rPr>
          <w:rFonts w:ascii="Calibri" w:hAnsi="Calibri"/>
        </w:rPr>
        <w:t xml:space="preserve">Two different length trainings were developed </w:t>
      </w:r>
      <w:r w:rsidR="00F75A0B" w:rsidRPr="001D2A7A">
        <w:rPr>
          <w:rFonts w:ascii="Calibri" w:hAnsi="Calibri"/>
        </w:rPr>
        <w:t>to allow for local governments with different budget capacit</w:t>
      </w:r>
      <w:r w:rsidR="003D6528" w:rsidRPr="001D2A7A">
        <w:rPr>
          <w:rFonts w:ascii="Calibri" w:hAnsi="Calibri"/>
        </w:rPr>
        <w:t>ies</w:t>
      </w:r>
      <w:r w:rsidR="00F75A0B" w:rsidRPr="001D2A7A">
        <w:rPr>
          <w:rFonts w:ascii="Calibri" w:hAnsi="Calibri"/>
        </w:rPr>
        <w:t xml:space="preserve"> to attend the training. </w:t>
      </w:r>
      <w:r w:rsidR="00DD39E0" w:rsidRPr="001D2A7A">
        <w:rPr>
          <w:rFonts w:ascii="Calibri" w:hAnsi="Calibri"/>
        </w:rPr>
        <w:t>In this period, SKALA supported the use of those materials in a series of training workshop</w:t>
      </w:r>
      <w:r w:rsidR="00281E6E" w:rsidRPr="001D2A7A">
        <w:rPr>
          <w:rFonts w:ascii="Calibri" w:hAnsi="Calibri"/>
        </w:rPr>
        <w:t>s</w:t>
      </w:r>
      <w:r w:rsidR="00987E08" w:rsidRPr="001D2A7A">
        <w:rPr>
          <w:rFonts w:ascii="Calibri" w:hAnsi="Calibri"/>
        </w:rPr>
        <w:t xml:space="preserve">, including </w:t>
      </w:r>
      <w:r w:rsidR="00AF6B2D" w:rsidRPr="001D2A7A">
        <w:rPr>
          <w:rFonts w:ascii="Calibri" w:hAnsi="Calibri"/>
        </w:rPr>
        <w:t>t</w:t>
      </w:r>
      <w:r w:rsidR="0036087D" w:rsidRPr="001D2A7A">
        <w:rPr>
          <w:rFonts w:ascii="Calibri" w:hAnsi="Calibri"/>
        </w:rPr>
        <w:t xml:space="preserve">raining of </w:t>
      </w:r>
      <w:r w:rsidR="00AF6B2D" w:rsidRPr="001D2A7A">
        <w:rPr>
          <w:rFonts w:ascii="Calibri" w:hAnsi="Calibri"/>
        </w:rPr>
        <w:t xml:space="preserve">Master </w:t>
      </w:r>
      <w:r w:rsidR="005209A0" w:rsidRPr="001D2A7A">
        <w:rPr>
          <w:rFonts w:ascii="Calibri" w:hAnsi="Calibri"/>
        </w:rPr>
        <w:t>T</w:t>
      </w:r>
      <w:r w:rsidR="00AF6B2D" w:rsidRPr="001D2A7A">
        <w:rPr>
          <w:rFonts w:ascii="Calibri" w:hAnsi="Calibri"/>
        </w:rPr>
        <w:t>rainers (M</w:t>
      </w:r>
      <w:r w:rsidR="005209A0" w:rsidRPr="001D2A7A">
        <w:rPr>
          <w:rFonts w:ascii="Calibri" w:hAnsi="Calibri"/>
        </w:rPr>
        <w:t>o</w:t>
      </w:r>
      <w:r w:rsidR="00AF6B2D" w:rsidRPr="001D2A7A">
        <w:rPr>
          <w:rFonts w:ascii="Calibri" w:hAnsi="Calibri"/>
        </w:rPr>
        <w:t xml:space="preserve">T) and </w:t>
      </w:r>
      <w:r w:rsidR="0036087D" w:rsidRPr="001D2A7A">
        <w:rPr>
          <w:rFonts w:ascii="Calibri" w:hAnsi="Calibri"/>
        </w:rPr>
        <w:t>Trainers (T</w:t>
      </w:r>
      <w:r w:rsidR="005209A0" w:rsidRPr="001D2A7A">
        <w:rPr>
          <w:rFonts w:ascii="Calibri" w:hAnsi="Calibri"/>
        </w:rPr>
        <w:t>o</w:t>
      </w:r>
      <w:r w:rsidR="0036087D" w:rsidRPr="001D2A7A">
        <w:rPr>
          <w:rFonts w:ascii="Calibri" w:hAnsi="Calibri"/>
        </w:rPr>
        <w:t>T), training sessions, and dissemination.</w:t>
      </w:r>
      <w:r w:rsidR="009A0506" w:rsidRPr="001D2A7A">
        <w:rPr>
          <w:rFonts w:ascii="Calibri" w:hAnsi="Calibri"/>
        </w:rPr>
        <w:t xml:space="preserve"> </w:t>
      </w:r>
      <w:r w:rsidR="0026021A" w:rsidRPr="001D2A7A">
        <w:rPr>
          <w:rFonts w:ascii="Calibri" w:hAnsi="Calibri"/>
        </w:rPr>
        <w:t>BAPPENAS</w:t>
      </w:r>
      <w:r w:rsidR="009A0506" w:rsidRPr="001D2A7A">
        <w:rPr>
          <w:rFonts w:ascii="Calibri" w:hAnsi="Calibri"/>
        </w:rPr>
        <w:t xml:space="preserve"> made a particular effort to </w:t>
      </w:r>
      <w:r w:rsidR="00151E49" w:rsidRPr="001D2A7A">
        <w:rPr>
          <w:rFonts w:ascii="Calibri" w:hAnsi="Calibri"/>
        </w:rPr>
        <w:t>mobilise trainers with disabili</w:t>
      </w:r>
      <w:r w:rsidR="001C3A0C" w:rsidRPr="001D2A7A">
        <w:rPr>
          <w:rFonts w:ascii="Calibri" w:hAnsi="Calibri"/>
        </w:rPr>
        <w:t>ties</w:t>
      </w:r>
      <w:r w:rsidR="009E2BBA" w:rsidRPr="001D2A7A">
        <w:rPr>
          <w:rFonts w:ascii="Calibri" w:hAnsi="Calibri"/>
        </w:rPr>
        <w:t xml:space="preserve">. </w:t>
      </w:r>
      <w:r w:rsidR="00DA5488" w:rsidRPr="001D2A7A">
        <w:rPr>
          <w:rFonts w:ascii="Calibri" w:hAnsi="Calibri"/>
        </w:rPr>
        <w:t>S</w:t>
      </w:r>
      <w:r w:rsidR="006E56C1" w:rsidRPr="001D2A7A">
        <w:rPr>
          <w:rFonts w:ascii="Calibri" w:hAnsi="Calibri"/>
        </w:rPr>
        <w:t xml:space="preserve">KALA also designed and tested </w:t>
      </w:r>
      <w:r w:rsidR="00EF35B6" w:rsidRPr="001D2A7A">
        <w:rPr>
          <w:rFonts w:ascii="Calibri" w:hAnsi="Calibri"/>
        </w:rPr>
        <w:t xml:space="preserve">an </w:t>
      </w:r>
      <w:r w:rsidR="006E56C1" w:rsidRPr="001D2A7A">
        <w:rPr>
          <w:rFonts w:ascii="Calibri" w:hAnsi="Calibri"/>
        </w:rPr>
        <w:t xml:space="preserve">evaluation framework for these capacity building activities. </w:t>
      </w:r>
      <w:r w:rsidR="002449DB" w:rsidRPr="001D2A7A">
        <w:rPr>
          <w:rFonts w:ascii="Calibri" w:hAnsi="Calibri"/>
        </w:rPr>
        <w:t>B</w:t>
      </w:r>
      <w:r w:rsidR="0036087D" w:rsidRPr="001D2A7A">
        <w:rPr>
          <w:rFonts w:ascii="Calibri" w:hAnsi="Calibri"/>
        </w:rPr>
        <w:t xml:space="preserve">y December 2023, </w:t>
      </w:r>
      <w:r w:rsidR="00CF2154" w:rsidRPr="001D2A7A">
        <w:rPr>
          <w:rFonts w:ascii="Calibri" w:hAnsi="Calibri"/>
        </w:rPr>
        <w:t>35 GoI staff, drawn from</w:t>
      </w:r>
      <w:r w:rsidR="00D67BBA" w:rsidRPr="001D2A7A">
        <w:rPr>
          <w:rFonts w:ascii="Calibri" w:hAnsi="Calibri"/>
        </w:rPr>
        <w:t xml:space="preserve"> </w:t>
      </w:r>
      <w:r w:rsidR="0026021A" w:rsidRPr="001D2A7A">
        <w:rPr>
          <w:rFonts w:ascii="Calibri" w:hAnsi="Calibri"/>
        </w:rPr>
        <w:t>BAPPENAS</w:t>
      </w:r>
      <w:r w:rsidR="00D67BBA" w:rsidRPr="001D2A7A">
        <w:rPr>
          <w:rFonts w:ascii="Calibri" w:hAnsi="Calibri"/>
        </w:rPr>
        <w:t xml:space="preserve"> (20), MoHA (6), Ministry of Villages (3) and BPS (1) have been trained as Master Tra</w:t>
      </w:r>
      <w:r w:rsidR="00AD6951" w:rsidRPr="001D2A7A">
        <w:rPr>
          <w:rFonts w:ascii="Calibri" w:hAnsi="Calibri"/>
        </w:rPr>
        <w:t xml:space="preserve">iners. </w:t>
      </w:r>
      <w:r w:rsidR="00E5589B" w:rsidRPr="001D2A7A">
        <w:rPr>
          <w:rFonts w:ascii="Calibri" w:hAnsi="Calibri"/>
        </w:rPr>
        <w:t xml:space="preserve">In addition, </w:t>
      </w:r>
      <w:r w:rsidR="0026021A" w:rsidRPr="001D2A7A">
        <w:rPr>
          <w:rFonts w:ascii="Calibri" w:hAnsi="Calibri"/>
        </w:rPr>
        <w:t>BAPPENAS</w:t>
      </w:r>
      <w:r w:rsidR="00E5589B" w:rsidRPr="001D2A7A">
        <w:rPr>
          <w:rFonts w:ascii="Calibri" w:hAnsi="Calibri"/>
        </w:rPr>
        <w:t xml:space="preserve"> </w:t>
      </w:r>
      <w:r w:rsidR="00DD2ED8" w:rsidRPr="001D2A7A">
        <w:rPr>
          <w:rFonts w:ascii="Calibri" w:hAnsi="Calibri"/>
        </w:rPr>
        <w:t xml:space="preserve">has disseminated access rights to interested provinces, </w:t>
      </w:r>
      <w:r w:rsidR="00A72AD6" w:rsidRPr="001D2A7A">
        <w:rPr>
          <w:rFonts w:ascii="Calibri" w:hAnsi="Calibri"/>
        </w:rPr>
        <w:t xml:space="preserve">districts/cities and villages. </w:t>
      </w:r>
      <w:r w:rsidR="00EA49DF" w:rsidRPr="001D2A7A">
        <w:rPr>
          <w:rFonts w:ascii="Calibri" w:hAnsi="Calibri"/>
        </w:rPr>
        <w:t xml:space="preserve">So far, </w:t>
      </w:r>
      <w:r w:rsidR="0036087D" w:rsidRPr="001D2A7A">
        <w:rPr>
          <w:rFonts w:ascii="Calibri" w:hAnsi="Calibri"/>
        </w:rPr>
        <w:t xml:space="preserve">69 districts/cities across 9 provinces have gained full access to </w:t>
      </w:r>
      <w:r w:rsidR="0026021A" w:rsidRPr="001D2A7A">
        <w:rPr>
          <w:rFonts w:ascii="Calibri" w:hAnsi="Calibri"/>
        </w:rPr>
        <w:t xml:space="preserve">REGSOSEK </w:t>
      </w:r>
      <w:r w:rsidR="0036087D" w:rsidRPr="001D2A7A">
        <w:rPr>
          <w:rFonts w:ascii="Calibri" w:hAnsi="Calibri"/>
        </w:rPr>
        <w:t xml:space="preserve">data through </w:t>
      </w:r>
      <w:r w:rsidR="0026021A" w:rsidRPr="001D2A7A">
        <w:rPr>
          <w:rFonts w:ascii="Calibri" w:hAnsi="Calibri"/>
        </w:rPr>
        <w:t xml:space="preserve">SEPAKAT </w:t>
      </w:r>
      <w:r w:rsidR="00734F03" w:rsidRPr="001D2A7A">
        <w:rPr>
          <w:rFonts w:ascii="Calibri" w:hAnsi="Calibri"/>
        </w:rPr>
        <w:t xml:space="preserve">and over 2,000 people have been trained </w:t>
      </w:r>
      <w:r w:rsidR="00813184" w:rsidRPr="001D2A7A">
        <w:rPr>
          <w:rFonts w:ascii="Calibri" w:hAnsi="Calibri"/>
        </w:rPr>
        <w:t>to use the application</w:t>
      </w:r>
      <w:r w:rsidR="005C0040" w:rsidRPr="001D2A7A">
        <w:rPr>
          <w:rFonts w:ascii="Calibri" w:hAnsi="Calibri"/>
        </w:rPr>
        <w:t xml:space="preserve">, as detailed below. </w:t>
      </w:r>
    </w:p>
    <w:p w14:paraId="12903493" w14:textId="6B60732B" w:rsidR="00016536" w:rsidRPr="001D2A7A" w:rsidRDefault="009E2BBA" w:rsidP="0084163E">
      <w:pPr>
        <w:pStyle w:val="Caption"/>
        <w:jc w:val="center"/>
      </w:pPr>
      <w:bookmarkStart w:id="112" w:name="_Toc172795406"/>
      <w:r w:rsidRPr="001D2A7A">
        <w:lastRenderedPageBreak/>
        <w:t xml:space="preserve">Table </w:t>
      </w:r>
      <w:r w:rsidRPr="001D2A7A">
        <w:fldChar w:fldCharType="begin"/>
      </w:r>
      <w:r w:rsidRPr="001D2A7A">
        <w:instrText xml:space="preserve"> SEQ Table \* ARABIC </w:instrText>
      </w:r>
      <w:r w:rsidRPr="001D2A7A">
        <w:fldChar w:fldCharType="separate"/>
      </w:r>
      <w:r w:rsidR="00020DFD" w:rsidRPr="001D2A7A">
        <w:rPr>
          <w:noProof/>
        </w:rPr>
        <w:t>2</w:t>
      </w:r>
      <w:r w:rsidRPr="001D2A7A">
        <w:rPr>
          <w:noProof/>
        </w:rPr>
        <w:fldChar w:fldCharType="end"/>
      </w:r>
      <w:r w:rsidR="00020DA5" w:rsidRPr="001D2A7A">
        <w:t xml:space="preserve">. </w:t>
      </w:r>
      <w:r w:rsidR="0026021A" w:rsidRPr="001D2A7A">
        <w:t>REGSOSEK</w:t>
      </w:r>
      <w:r w:rsidR="00FC680C" w:rsidRPr="001D2A7A">
        <w:t>-</w:t>
      </w:r>
      <w:r w:rsidR="0026021A" w:rsidRPr="001D2A7A">
        <w:t>SEPAKAT</w:t>
      </w:r>
      <w:r w:rsidR="00FC680C" w:rsidRPr="001D2A7A">
        <w:t xml:space="preserve"> capacity development </w:t>
      </w:r>
      <w:r w:rsidR="003D6528" w:rsidRPr="001D2A7A">
        <w:t>participation.</w:t>
      </w:r>
      <w:bookmarkEnd w:id="112"/>
    </w:p>
    <w:p w14:paraId="2E87DBB0" w14:textId="6C141AB3" w:rsidR="00D843AF" w:rsidRPr="001D2A7A" w:rsidRDefault="00016536" w:rsidP="0057732B">
      <w:pPr>
        <w:pStyle w:val="BodyText"/>
        <w:jc w:val="center"/>
        <w:rPr>
          <w:rFonts w:ascii="Calibri" w:hAnsi="Calibri"/>
        </w:rPr>
      </w:pPr>
      <w:r w:rsidRPr="001D2A7A">
        <w:rPr>
          <w:rFonts w:ascii="Calibri" w:hAnsi="Calibri"/>
          <w:noProof/>
        </w:rPr>
        <w:drawing>
          <wp:inline distT="0" distB="0" distL="0" distR="0" wp14:anchorId="333291F0" wp14:editId="1765D671">
            <wp:extent cx="5333332" cy="1990725"/>
            <wp:effectExtent l="0" t="0" r="1270" b="0"/>
            <wp:docPr id="1828466973" name="Picture 19" descr="Table 2 provides a breakdown of the number of people who have received training on how to use the Regsosek-SEPAKAT appl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66973" name="Picture 19" descr="Table 2 provides a breakdown of the number of people who have received training on how to use the Regsosek-SEPAKAT application. "/>
                    <pic:cNvPicPr/>
                  </pic:nvPicPr>
                  <pic:blipFill>
                    <a:blip r:embed="rId28"/>
                    <a:stretch>
                      <a:fillRect/>
                    </a:stretch>
                  </pic:blipFill>
                  <pic:spPr>
                    <a:xfrm>
                      <a:off x="0" y="0"/>
                      <a:ext cx="5345349" cy="1995211"/>
                    </a:xfrm>
                    <a:prstGeom prst="rect">
                      <a:avLst/>
                    </a:prstGeom>
                  </pic:spPr>
                </pic:pic>
              </a:graphicData>
            </a:graphic>
          </wp:inline>
        </w:drawing>
      </w:r>
    </w:p>
    <w:p w14:paraId="708FA360" w14:textId="3E09742B" w:rsidR="00975E68" w:rsidRDefault="00975E68" w:rsidP="00ED67CB">
      <w:pPr>
        <w:pStyle w:val="BodyText"/>
        <w:jc w:val="both"/>
        <w:rPr>
          <w:rFonts w:ascii="Calibri" w:hAnsi="Calibri"/>
        </w:rPr>
      </w:pPr>
      <w:r w:rsidRPr="001D2A7A">
        <w:rPr>
          <w:rFonts w:ascii="Calibri" w:hAnsi="Calibri"/>
        </w:rPr>
        <w:t>In the last series of cap</w:t>
      </w:r>
      <w:r w:rsidR="36021421" w:rsidRPr="001D2A7A">
        <w:rPr>
          <w:rFonts w:ascii="Calibri" w:hAnsi="Calibri"/>
        </w:rPr>
        <w:t>a</w:t>
      </w:r>
      <w:r w:rsidRPr="001D2A7A">
        <w:rPr>
          <w:rFonts w:ascii="Calibri" w:hAnsi="Calibri"/>
        </w:rPr>
        <w:t xml:space="preserve">city building events, SKALA MERL team </w:t>
      </w:r>
      <w:r w:rsidR="0034063C" w:rsidRPr="001D2A7A">
        <w:rPr>
          <w:rFonts w:ascii="Calibri" w:hAnsi="Calibri"/>
        </w:rPr>
        <w:t>fielded evaluation</w:t>
      </w:r>
      <w:r w:rsidRPr="001D2A7A">
        <w:rPr>
          <w:rFonts w:ascii="Calibri" w:hAnsi="Calibri"/>
        </w:rPr>
        <w:t xml:space="preserve"> instruments in </w:t>
      </w:r>
      <w:r w:rsidR="00603E11" w:rsidRPr="001D2A7A">
        <w:rPr>
          <w:rFonts w:ascii="Calibri" w:hAnsi="Calibri"/>
        </w:rPr>
        <w:t xml:space="preserve">the three regional dissemination </w:t>
      </w:r>
      <w:r w:rsidRPr="001D2A7A">
        <w:rPr>
          <w:rFonts w:ascii="Calibri" w:hAnsi="Calibri"/>
        </w:rPr>
        <w:t xml:space="preserve">sessions. The evaluation instruments </w:t>
      </w:r>
      <w:r w:rsidR="006B795F" w:rsidRPr="001D2A7A">
        <w:rPr>
          <w:rFonts w:ascii="Calibri" w:hAnsi="Calibri"/>
        </w:rPr>
        <w:t>were</w:t>
      </w:r>
      <w:r w:rsidRPr="001D2A7A">
        <w:rPr>
          <w:rFonts w:ascii="Calibri" w:hAnsi="Calibri"/>
        </w:rPr>
        <w:t xml:space="preserve"> filled </w:t>
      </w:r>
      <w:r w:rsidR="00245242" w:rsidRPr="001D2A7A">
        <w:rPr>
          <w:rFonts w:ascii="Calibri" w:hAnsi="Calibri"/>
        </w:rPr>
        <w:t xml:space="preserve">out </w:t>
      </w:r>
      <w:r w:rsidRPr="001D2A7A">
        <w:rPr>
          <w:rFonts w:ascii="Calibri" w:hAnsi="Calibri"/>
        </w:rPr>
        <w:t>by 1</w:t>
      </w:r>
      <w:r w:rsidR="0026021A" w:rsidRPr="001D2A7A">
        <w:rPr>
          <w:rFonts w:ascii="Calibri" w:hAnsi="Calibri"/>
        </w:rPr>
        <w:t>,</w:t>
      </w:r>
      <w:r w:rsidRPr="001D2A7A">
        <w:rPr>
          <w:rFonts w:ascii="Calibri" w:hAnsi="Calibri"/>
        </w:rPr>
        <w:t>051 respondents</w:t>
      </w:r>
      <w:r w:rsidR="00CB336C" w:rsidRPr="001D2A7A">
        <w:rPr>
          <w:rFonts w:ascii="Calibri" w:hAnsi="Calibri"/>
        </w:rPr>
        <w:t xml:space="preserve">, or 52% of participants. </w:t>
      </w:r>
      <w:r w:rsidR="004A2BF9" w:rsidRPr="001D2A7A">
        <w:rPr>
          <w:rFonts w:ascii="Calibri" w:hAnsi="Calibri"/>
        </w:rPr>
        <w:t xml:space="preserve">Of those who responded, </w:t>
      </w:r>
      <w:r w:rsidR="00A36D1D" w:rsidRPr="001D2A7A">
        <w:rPr>
          <w:rFonts w:ascii="Calibri" w:hAnsi="Calibri"/>
        </w:rPr>
        <w:t xml:space="preserve">46% </w:t>
      </w:r>
      <w:r w:rsidR="004A2BF9" w:rsidRPr="001D2A7A">
        <w:rPr>
          <w:rFonts w:ascii="Calibri" w:hAnsi="Calibri"/>
        </w:rPr>
        <w:t xml:space="preserve">were </w:t>
      </w:r>
      <w:r w:rsidR="00A36D1D" w:rsidRPr="001D2A7A">
        <w:rPr>
          <w:rFonts w:ascii="Calibri" w:hAnsi="Calibri"/>
        </w:rPr>
        <w:t>female</w:t>
      </w:r>
      <w:r w:rsidR="004A2BF9" w:rsidRPr="001D2A7A">
        <w:rPr>
          <w:rFonts w:ascii="Calibri" w:hAnsi="Calibri"/>
        </w:rPr>
        <w:t>. The responses</w:t>
      </w:r>
      <w:r w:rsidR="00A36D1D" w:rsidRPr="001D2A7A">
        <w:rPr>
          <w:rFonts w:ascii="Calibri" w:hAnsi="Calibri"/>
        </w:rPr>
        <w:t xml:space="preserve"> yielded a number of important findings. </w:t>
      </w:r>
    </w:p>
    <w:p w14:paraId="2EB02748" w14:textId="77777777" w:rsidR="000769C6" w:rsidRPr="001D2A7A" w:rsidRDefault="000769C6" w:rsidP="00ED67CB">
      <w:pPr>
        <w:pStyle w:val="BodyText"/>
        <w:jc w:val="both"/>
        <w:rPr>
          <w:rFonts w:ascii="Calibri" w:hAnsi="Calibri"/>
        </w:rPr>
      </w:pPr>
    </w:p>
    <w:p w14:paraId="0AE063E6" w14:textId="3B8C2552" w:rsidR="00570DF2" w:rsidRPr="001D2A7A" w:rsidRDefault="00886FB0" w:rsidP="00DE6BD1">
      <w:pPr>
        <w:pStyle w:val="BodyText"/>
        <w:numPr>
          <w:ilvl w:val="0"/>
          <w:numId w:val="19"/>
        </w:numPr>
        <w:jc w:val="both"/>
        <w:rPr>
          <w:rFonts w:ascii="Calibri" w:hAnsi="Calibri"/>
        </w:rPr>
      </w:pPr>
      <w:r w:rsidRPr="001D2A7A">
        <w:rPr>
          <w:rFonts w:ascii="Calibri" w:hAnsi="Calibri"/>
        </w:rPr>
        <w:t>A majority of the participants (60%- 70% depending on training</w:t>
      </w:r>
      <w:r w:rsidR="009E2D5A" w:rsidRPr="001D2A7A">
        <w:rPr>
          <w:rFonts w:ascii="Calibri" w:hAnsi="Calibri"/>
        </w:rPr>
        <w:t>/question</w:t>
      </w:r>
      <w:r w:rsidRPr="001D2A7A">
        <w:rPr>
          <w:rFonts w:ascii="Calibri" w:hAnsi="Calibri"/>
        </w:rPr>
        <w:t>)</w:t>
      </w:r>
      <w:r w:rsidR="009E2D5A" w:rsidRPr="001D2A7A">
        <w:rPr>
          <w:rFonts w:ascii="Calibri" w:hAnsi="Calibri"/>
        </w:rPr>
        <w:t xml:space="preserve"> found the dissemination materials understandable, training topics useful and </w:t>
      </w:r>
      <w:r w:rsidR="00437102" w:rsidRPr="001D2A7A">
        <w:rPr>
          <w:rFonts w:ascii="Calibri" w:hAnsi="Calibri"/>
        </w:rPr>
        <w:t>facilitators</w:t>
      </w:r>
      <w:r w:rsidR="009E2D5A" w:rsidRPr="001D2A7A">
        <w:rPr>
          <w:rFonts w:ascii="Calibri" w:hAnsi="Calibri"/>
        </w:rPr>
        <w:t xml:space="preserve"> capable. </w:t>
      </w:r>
    </w:p>
    <w:p w14:paraId="6AAAC673" w14:textId="4050CC21" w:rsidR="003226DE" w:rsidRPr="001D2A7A" w:rsidRDefault="003226DE" w:rsidP="00DE6BD1">
      <w:pPr>
        <w:pStyle w:val="BodyText"/>
        <w:numPr>
          <w:ilvl w:val="0"/>
          <w:numId w:val="19"/>
        </w:numPr>
        <w:jc w:val="both"/>
        <w:rPr>
          <w:rFonts w:ascii="Calibri" w:hAnsi="Calibri"/>
        </w:rPr>
      </w:pPr>
      <w:r w:rsidRPr="001D2A7A">
        <w:rPr>
          <w:rFonts w:ascii="Calibri" w:hAnsi="Calibri"/>
        </w:rPr>
        <w:t>However, a large minority (30%-43% depending on training)</w:t>
      </w:r>
      <w:r w:rsidR="002959CE" w:rsidRPr="001D2A7A">
        <w:rPr>
          <w:rFonts w:ascii="Calibri" w:hAnsi="Calibri"/>
        </w:rPr>
        <w:t xml:space="preserve"> found some topics less important </w:t>
      </w:r>
      <w:r w:rsidR="00D01F5A" w:rsidRPr="001D2A7A">
        <w:rPr>
          <w:rFonts w:ascii="Calibri" w:hAnsi="Calibri"/>
        </w:rPr>
        <w:t xml:space="preserve">or </w:t>
      </w:r>
      <w:r w:rsidR="003764A8" w:rsidRPr="001D2A7A">
        <w:rPr>
          <w:rFonts w:ascii="Calibri" w:hAnsi="Calibri"/>
        </w:rPr>
        <w:t xml:space="preserve">felt that they still lacked understanding of more complex areas like </w:t>
      </w:r>
      <w:r w:rsidR="00731987" w:rsidRPr="001D2A7A">
        <w:rPr>
          <w:rFonts w:ascii="Calibri" w:hAnsi="Calibri"/>
        </w:rPr>
        <w:t xml:space="preserve">budget needs analysis and cross-issue microdata analysis. Perhaps more importantly, </w:t>
      </w:r>
      <w:r w:rsidR="006218B9" w:rsidRPr="001D2A7A">
        <w:rPr>
          <w:rFonts w:ascii="Calibri" w:hAnsi="Calibri"/>
        </w:rPr>
        <w:t xml:space="preserve">22%- 29% </w:t>
      </w:r>
      <w:r w:rsidR="00570AD8" w:rsidRPr="001D2A7A">
        <w:rPr>
          <w:rFonts w:ascii="Calibri" w:hAnsi="Calibri"/>
        </w:rPr>
        <w:t xml:space="preserve">found more basic topics, like planning, budgeting, and the </w:t>
      </w:r>
      <w:r w:rsidR="0026021A" w:rsidRPr="001D2A7A">
        <w:rPr>
          <w:rFonts w:ascii="Calibri" w:hAnsi="Calibri"/>
        </w:rPr>
        <w:t>SEPAKAT</w:t>
      </w:r>
      <w:r w:rsidR="00570AD8" w:rsidRPr="001D2A7A">
        <w:rPr>
          <w:rFonts w:ascii="Calibri" w:hAnsi="Calibri"/>
        </w:rPr>
        <w:t xml:space="preserve"> Analysis Platform, challenging, suggesting the need for more tailored training approaches</w:t>
      </w:r>
      <w:r w:rsidR="00A904B8" w:rsidRPr="001D2A7A">
        <w:rPr>
          <w:rFonts w:ascii="Calibri" w:hAnsi="Calibri"/>
        </w:rPr>
        <w:t xml:space="preserve"> or more careful participant selection</w:t>
      </w:r>
      <w:r w:rsidR="00570AD8" w:rsidRPr="001D2A7A">
        <w:rPr>
          <w:rFonts w:ascii="Calibri" w:hAnsi="Calibri"/>
        </w:rPr>
        <w:t>.</w:t>
      </w:r>
    </w:p>
    <w:p w14:paraId="4BB378F8" w14:textId="3D54EF11" w:rsidR="007C3807" w:rsidRPr="001D2A7A" w:rsidRDefault="00975E68" w:rsidP="00DE6BD1">
      <w:pPr>
        <w:pStyle w:val="BodyText"/>
        <w:numPr>
          <w:ilvl w:val="0"/>
          <w:numId w:val="19"/>
        </w:numPr>
        <w:jc w:val="both"/>
        <w:rPr>
          <w:rFonts w:ascii="Calibri" w:hAnsi="Calibri"/>
        </w:rPr>
      </w:pPr>
      <w:r w:rsidRPr="001D2A7A">
        <w:rPr>
          <w:rFonts w:ascii="Calibri" w:hAnsi="Calibri"/>
        </w:rPr>
        <w:t xml:space="preserve">Differences were evident between onsite and online participants, with onsite participants showing greater confidence in using </w:t>
      </w:r>
      <w:r w:rsidR="0026021A" w:rsidRPr="001D2A7A">
        <w:rPr>
          <w:rFonts w:ascii="Calibri" w:hAnsi="Calibri"/>
        </w:rPr>
        <w:t>SEPAKAT</w:t>
      </w:r>
      <w:r w:rsidRPr="001D2A7A">
        <w:rPr>
          <w:rFonts w:ascii="Calibri" w:hAnsi="Calibri"/>
        </w:rPr>
        <w:t xml:space="preserve">. Diverse training needs were also apparent, with preferences split between 40-hour training, 18-hour sessions, and online tutorials. </w:t>
      </w:r>
    </w:p>
    <w:p w14:paraId="3691C3FA" w14:textId="531E2D3E" w:rsidR="00975E68" w:rsidRPr="001D2A7A" w:rsidRDefault="00303E1A" w:rsidP="00DE6BD1">
      <w:pPr>
        <w:pStyle w:val="BodyText"/>
        <w:numPr>
          <w:ilvl w:val="0"/>
          <w:numId w:val="19"/>
        </w:numPr>
        <w:jc w:val="both"/>
        <w:rPr>
          <w:rFonts w:ascii="Calibri" w:hAnsi="Calibri"/>
        </w:rPr>
      </w:pPr>
      <w:r w:rsidRPr="001D2A7A">
        <w:rPr>
          <w:rFonts w:ascii="Calibri" w:hAnsi="Calibri"/>
        </w:rPr>
        <w:t>Low</w:t>
      </w:r>
      <w:r w:rsidR="00975E68" w:rsidRPr="001D2A7A">
        <w:rPr>
          <w:rFonts w:ascii="Calibri" w:hAnsi="Calibri"/>
        </w:rPr>
        <w:t xml:space="preserve"> participation (48%) in the post-test</w:t>
      </w:r>
      <w:r w:rsidR="00821702" w:rsidRPr="001D2A7A">
        <w:rPr>
          <w:rStyle w:val="FootnoteReference"/>
          <w:rFonts w:ascii="Calibri" w:hAnsi="Calibri"/>
        </w:rPr>
        <w:footnoteReference w:id="7"/>
      </w:r>
      <w:r w:rsidR="00975E68" w:rsidRPr="001D2A7A">
        <w:rPr>
          <w:rFonts w:ascii="Calibri" w:hAnsi="Calibri"/>
          <w:vertAlign w:val="superscript"/>
        </w:rPr>
        <w:t xml:space="preserve"> </w:t>
      </w:r>
      <w:r w:rsidR="00975E68" w:rsidRPr="001D2A7A">
        <w:rPr>
          <w:rFonts w:ascii="Calibri" w:hAnsi="Calibri"/>
        </w:rPr>
        <w:t>among 1,598 participants signals a need to enhance awareness of the post-test's importance and application</w:t>
      </w:r>
      <w:r w:rsidR="00A1130B" w:rsidRPr="001D2A7A">
        <w:rPr>
          <w:rFonts w:ascii="Calibri" w:hAnsi="Calibri"/>
        </w:rPr>
        <w:t>.</w:t>
      </w:r>
    </w:p>
    <w:p w14:paraId="36B67016" w14:textId="6D9019F5" w:rsidR="0039295D" w:rsidRPr="001D2A7A" w:rsidRDefault="0039295D" w:rsidP="00C11FD5">
      <w:pPr>
        <w:pStyle w:val="BodyText"/>
        <w:spacing w:before="0"/>
        <w:jc w:val="center"/>
        <w:rPr>
          <w:rFonts w:ascii="Calibri" w:hAnsi="Calibri"/>
        </w:rPr>
      </w:pPr>
    </w:p>
    <w:p w14:paraId="619BED53" w14:textId="7DF0BDDA" w:rsidR="0039295D" w:rsidRDefault="0039295D" w:rsidP="0039295D">
      <w:pPr>
        <w:pStyle w:val="BodyText"/>
        <w:spacing w:before="0"/>
        <w:ind w:left="284"/>
        <w:jc w:val="center"/>
        <w:rPr>
          <w:rFonts w:ascii="Calibri" w:hAnsi="Calibri"/>
          <w:noProof/>
        </w:rPr>
      </w:pPr>
    </w:p>
    <w:p w14:paraId="7C0BB339" w14:textId="5FB3F1BF" w:rsidR="002F56FF" w:rsidRDefault="002F56FF">
      <w:pPr>
        <w:rPr>
          <w:noProof/>
          <w:szCs w:val="20"/>
        </w:rPr>
      </w:pPr>
      <w:r>
        <w:rPr>
          <w:noProof/>
        </w:rPr>
        <w:br w:type="page"/>
      </w:r>
    </w:p>
    <w:p w14:paraId="154E0541" w14:textId="77777777" w:rsidR="00DE39A0" w:rsidRDefault="00DE39A0" w:rsidP="0039295D">
      <w:pPr>
        <w:pStyle w:val="BodyText"/>
        <w:spacing w:before="0"/>
        <w:ind w:left="284"/>
        <w:jc w:val="center"/>
        <w:rPr>
          <w:rFonts w:ascii="Calibri" w:hAnsi="Calibri"/>
          <w:noProof/>
        </w:rPr>
      </w:pPr>
    </w:p>
    <w:p w14:paraId="68AED43E" w14:textId="77777777" w:rsidR="00D34F95" w:rsidRDefault="00D34F95" w:rsidP="00355036">
      <w:pPr>
        <w:pBdr>
          <w:top w:val="single" w:sz="4" w:space="1" w:color="auto"/>
          <w:left w:val="single" w:sz="4" w:space="0" w:color="auto"/>
          <w:bottom w:val="single" w:sz="4" w:space="1" w:color="auto"/>
          <w:right w:val="single" w:sz="4" w:space="4" w:color="auto"/>
        </w:pBdr>
        <w:jc w:val="center"/>
        <w:rPr>
          <w:b/>
          <w:bCs/>
          <w:color w:val="000000" w:themeColor="text1"/>
          <w:sz w:val="20"/>
          <w:szCs w:val="20"/>
        </w:rPr>
      </w:pPr>
      <w:r w:rsidRPr="00901F0A">
        <w:rPr>
          <w:b/>
          <w:bCs/>
          <w:color w:val="000000" w:themeColor="text1"/>
          <w:sz w:val="20"/>
          <w:szCs w:val="20"/>
        </w:rPr>
        <w:t xml:space="preserve">Bappenas and SKALA </w:t>
      </w:r>
      <w:r>
        <w:rPr>
          <w:b/>
          <w:bCs/>
          <w:color w:val="000000" w:themeColor="text1"/>
          <w:sz w:val="20"/>
          <w:szCs w:val="20"/>
        </w:rPr>
        <w:t>M</w:t>
      </w:r>
      <w:r w:rsidRPr="00901F0A">
        <w:rPr>
          <w:b/>
          <w:bCs/>
          <w:color w:val="000000" w:themeColor="text1"/>
          <w:sz w:val="20"/>
          <w:szCs w:val="20"/>
        </w:rPr>
        <w:t xml:space="preserve">obilse </w:t>
      </w:r>
      <w:r>
        <w:rPr>
          <w:b/>
          <w:bCs/>
          <w:color w:val="000000" w:themeColor="text1"/>
          <w:sz w:val="20"/>
          <w:szCs w:val="20"/>
        </w:rPr>
        <w:t>D</w:t>
      </w:r>
      <w:r w:rsidRPr="00901F0A">
        <w:rPr>
          <w:b/>
          <w:bCs/>
          <w:color w:val="000000" w:themeColor="text1"/>
          <w:sz w:val="20"/>
          <w:szCs w:val="20"/>
        </w:rPr>
        <w:t xml:space="preserve">isabled </w:t>
      </w:r>
      <w:r>
        <w:rPr>
          <w:b/>
          <w:bCs/>
          <w:color w:val="000000" w:themeColor="text1"/>
          <w:sz w:val="20"/>
          <w:szCs w:val="20"/>
        </w:rPr>
        <w:t>T</w:t>
      </w:r>
      <w:r w:rsidRPr="00901F0A">
        <w:rPr>
          <w:b/>
          <w:bCs/>
          <w:color w:val="000000" w:themeColor="text1"/>
          <w:sz w:val="20"/>
          <w:szCs w:val="20"/>
        </w:rPr>
        <w:t xml:space="preserve">rainers in REGSOSEK </w:t>
      </w:r>
      <w:r>
        <w:rPr>
          <w:b/>
          <w:bCs/>
          <w:color w:val="000000" w:themeColor="text1"/>
          <w:sz w:val="20"/>
          <w:szCs w:val="20"/>
        </w:rPr>
        <w:t>T</w:t>
      </w:r>
      <w:r w:rsidRPr="00901F0A">
        <w:rPr>
          <w:b/>
          <w:bCs/>
          <w:color w:val="000000" w:themeColor="text1"/>
          <w:sz w:val="20"/>
          <w:szCs w:val="20"/>
        </w:rPr>
        <w:t>raining</w:t>
      </w:r>
    </w:p>
    <w:p w14:paraId="11B6649A" w14:textId="77777777" w:rsidR="002F56FF" w:rsidRPr="00901F0A" w:rsidRDefault="002F56FF" w:rsidP="00355036">
      <w:pPr>
        <w:pBdr>
          <w:top w:val="single" w:sz="4" w:space="1" w:color="auto"/>
          <w:left w:val="single" w:sz="4" w:space="0" w:color="auto"/>
          <w:bottom w:val="single" w:sz="4" w:space="1" w:color="auto"/>
          <w:right w:val="single" w:sz="4" w:space="4" w:color="auto"/>
        </w:pBdr>
        <w:jc w:val="center"/>
        <w:rPr>
          <w:b/>
          <w:bCs/>
          <w:i/>
          <w:iCs/>
          <w:color w:val="000000" w:themeColor="text1"/>
          <w:sz w:val="20"/>
          <w:szCs w:val="20"/>
        </w:rPr>
      </w:pPr>
    </w:p>
    <w:p w14:paraId="161142BD" w14:textId="05F803BE" w:rsidR="00D34F95" w:rsidRDefault="002F56FF" w:rsidP="002F56FF">
      <w:pPr>
        <w:pBdr>
          <w:top w:val="single" w:sz="4" w:space="1" w:color="auto"/>
          <w:left w:val="single" w:sz="4" w:space="0" w:color="auto"/>
          <w:bottom w:val="single" w:sz="4" w:space="1" w:color="auto"/>
          <w:right w:val="single" w:sz="4" w:space="4" w:color="auto"/>
        </w:pBdr>
        <w:jc w:val="center"/>
        <w:rPr>
          <w:color w:val="000000" w:themeColor="text1"/>
          <w:sz w:val="14"/>
          <w:szCs w:val="14"/>
        </w:rPr>
      </w:pPr>
      <w:r>
        <w:rPr>
          <w:noProof/>
        </w:rPr>
        <mc:AlternateContent>
          <mc:Choice Requires="wps">
            <w:drawing>
              <wp:inline distT="0" distB="0" distL="0" distR="0" wp14:anchorId="16B437D0" wp14:editId="04E9F1C5">
                <wp:extent cx="1276350" cy="1493520"/>
                <wp:effectExtent l="0" t="0" r="0" b="0"/>
                <wp:docPr id="890528073" name="Rectangle 2" descr="Photograph of SKALA stakeholder."/>
                <wp:cNvGraphicFramePr/>
                <a:graphic xmlns:a="http://schemas.openxmlformats.org/drawingml/2006/main">
                  <a:graphicData uri="http://schemas.microsoft.com/office/word/2010/wordprocessingShape">
                    <wps:wsp>
                      <wps:cNvSpPr/>
                      <wps:spPr>
                        <a:xfrm>
                          <a:off x="0" y="0"/>
                          <a:ext cx="1276350" cy="1493520"/>
                        </a:xfrm>
                        <a:prstGeom prst="rect">
                          <a:avLst/>
                        </a:prstGeom>
                        <a:blipFill>
                          <a:blip r:embed="rId29"/>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7CF26FD" id="Rectangle 2" o:spid="_x0000_s1026" alt="Photograph of SKALA stakeholder." style="width:100.5pt;height:117.6pt;visibility:visible;mso-wrap-style:square;mso-left-percent:-10001;mso-top-percent:-10001;mso-position-horizontal:absolute;mso-position-horizontal-relative:char;mso-position-vertical:absolute;mso-position-vertical-relative:line;mso-left-percent:-10001;mso-top-percent:-10001;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HLAAA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koAAAAAUmdodGxvbmcAAAHm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" stroked="f" strokeweight="2pt">
                <v:fill r:id="rId30" o:title="Photograph of SKALA stakeholder" recolor="t" rotate="t" type="frame"/>
                <w10:anchorlock/>
              </v:rect>
            </w:pict>
          </mc:Fallback>
        </mc:AlternateContent>
      </w:r>
    </w:p>
    <w:p w14:paraId="628A3E5A" w14:textId="77777777" w:rsidR="002F56FF" w:rsidRDefault="002F56FF" w:rsidP="00355036">
      <w:pPr>
        <w:pBdr>
          <w:top w:val="single" w:sz="4" w:space="1" w:color="auto"/>
          <w:left w:val="single" w:sz="4" w:space="0" w:color="auto"/>
          <w:bottom w:val="single" w:sz="4" w:space="1" w:color="auto"/>
          <w:right w:val="single" w:sz="4" w:space="4" w:color="auto"/>
        </w:pBdr>
        <w:jc w:val="both"/>
        <w:rPr>
          <w:color w:val="000000" w:themeColor="text1"/>
          <w:sz w:val="14"/>
          <w:szCs w:val="14"/>
        </w:rPr>
      </w:pPr>
    </w:p>
    <w:p w14:paraId="2F3A1BF0" w14:textId="0CCE5472" w:rsidR="00D34F95" w:rsidRPr="00E21300" w:rsidRDefault="00D34F95" w:rsidP="00355036">
      <w:pPr>
        <w:pBdr>
          <w:top w:val="single" w:sz="4" w:space="1" w:color="auto"/>
          <w:left w:val="single" w:sz="4" w:space="0" w:color="auto"/>
          <w:bottom w:val="single" w:sz="4" w:space="1" w:color="auto"/>
          <w:right w:val="single" w:sz="4" w:space="4" w:color="auto"/>
        </w:pBdr>
        <w:jc w:val="both"/>
        <w:rPr>
          <w:color w:val="000000" w:themeColor="text1"/>
          <w:sz w:val="14"/>
          <w:szCs w:val="14"/>
        </w:rPr>
      </w:pPr>
      <w:r w:rsidRPr="00E21300">
        <w:rPr>
          <w:color w:val="000000" w:themeColor="text1"/>
          <w:sz w:val="14"/>
          <w:szCs w:val="14"/>
        </w:rPr>
        <w:t>The use of trainers who are also people with disability helps to normalize roles for disabled individuals and can also have a huge individual impact on those who are given new opportunities. As Rahmadina Putri Zulkarnaen, a female staff member from the Ministry of Villages who uses two hearing aids describes, he experience of becoming a trainer was extremely important.</w:t>
      </w:r>
    </w:p>
    <w:p w14:paraId="634E8068" w14:textId="77777777" w:rsidR="00D34F95" w:rsidRPr="00E21300" w:rsidRDefault="00D34F95" w:rsidP="00355036">
      <w:pPr>
        <w:pBdr>
          <w:top w:val="single" w:sz="4" w:space="1" w:color="auto"/>
          <w:left w:val="single" w:sz="4" w:space="0" w:color="auto"/>
          <w:bottom w:val="single" w:sz="4" w:space="1" w:color="auto"/>
          <w:right w:val="single" w:sz="4" w:space="4" w:color="auto"/>
        </w:pBdr>
        <w:jc w:val="both"/>
        <w:rPr>
          <w:color w:val="000000" w:themeColor="text1"/>
          <w:sz w:val="14"/>
          <w:szCs w:val="14"/>
        </w:rPr>
      </w:pPr>
    </w:p>
    <w:p w14:paraId="55A0F4CA" w14:textId="77777777" w:rsidR="00D34F95" w:rsidRPr="00E21300" w:rsidRDefault="00D34F95" w:rsidP="00355036">
      <w:pPr>
        <w:pBdr>
          <w:top w:val="single" w:sz="4" w:space="1" w:color="auto"/>
          <w:left w:val="single" w:sz="4" w:space="0" w:color="auto"/>
          <w:bottom w:val="single" w:sz="4" w:space="1" w:color="auto"/>
          <w:right w:val="single" w:sz="4" w:space="4" w:color="auto"/>
        </w:pBdr>
        <w:jc w:val="both"/>
        <w:rPr>
          <w:i/>
          <w:iCs/>
          <w:color w:val="000000" w:themeColor="text1"/>
          <w:sz w:val="14"/>
          <w:szCs w:val="14"/>
        </w:rPr>
      </w:pPr>
      <w:r w:rsidRPr="00E21300">
        <w:rPr>
          <w:i/>
          <w:iCs/>
          <w:color w:val="000000" w:themeColor="text1"/>
          <w:sz w:val="14"/>
          <w:szCs w:val="14"/>
        </w:rPr>
        <w:t>I feel that I have experienced a lot of change, both personally and professionally. (As a result of becoming a trainer) I am more confident and more organised in my speaking, better able to adjust the content of material to different audiences and can manage different class dynamics, including unexpected things. I have expanded my understanding of poverty and inclusive development, planning and budgeting and the importance of analysing data.</w:t>
      </w:r>
    </w:p>
    <w:p w14:paraId="1ADBCF83" w14:textId="77777777" w:rsidR="00D34F95" w:rsidRPr="00E21300" w:rsidRDefault="00D34F95" w:rsidP="00355036">
      <w:pPr>
        <w:pBdr>
          <w:top w:val="single" w:sz="4" w:space="1" w:color="auto"/>
          <w:left w:val="single" w:sz="4" w:space="0" w:color="auto"/>
          <w:bottom w:val="single" w:sz="4" w:space="1" w:color="auto"/>
          <w:right w:val="single" w:sz="4" w:space="4" w:color="auto"/>
        </w:pBdr>
        <w:jc w:val="both"/>
        <w:rPr>
          <w:i/>
          <w:iCs/>
          <w:color w:val="000000" w:themeColor="text1"/>
          <w:sz w:val="14"/>
          <w:szCs w:val="14"/>
        </w:rPr>
      </w:pPr>
    </w:p>
    <w:p w14:paraId="7DB49E2A" w14:textId="77777777" w:rsidR="00D34F95" w:rsidRPr="00E21300" w:rsidRDefault="00D34F95" w:rsidP="00355036">
      <w:pPr>
        <w:pBdr>
          <w:top w:val="single" w:sz="4" w:space="1" w:color="auto"/>
          <w:left w:val="single" w:sz="4" w:space="0" w:color="auto"/>
          <w:bottom w:val="single" w:sz="4" w:space="1" w:color="auto"/>
          <w:right w:val="single" w:sz="4" w:space="4" w:color="auto"/>
        </w:pBdr>
        <w:jc w:val="both"/>
        <w:rPr>
          <w:i/>
          <w:iCs/>
          <w:color w:val="000000" w:themeColor="text1"/>
          <w:sz w:val="14"/>
          <w:szCs w:val="14"/>
        </w:rPr>
      </w:pPr>
      <w:r w:rsidRPr="00E21300">
        <w:rPr>
          <w:i/>
          <w:iCs/>
          <w:color w:val="000000" w:themeColor="text1"/>
          <w:sz w:val="14"/>
          <w:szCs w:val="14"/>
        </w:rPr>
        <w:t>These changes are important for me as a turning point or a springboard for me to prove that I have potential and ability. This experience has been really important for me since I can be an example to my family and other people. I can lift up my head and shoulders which were slumped before since I was not confident, since I didn't feel" seen" or acknowledged. I feel that I now how a huge momentum to prove that I or other people with disabilities can have the same opportunities.</w:t>
      </w:r>
    </w:p>
    <w:p w14:paraId="1524BFB3" w14:textId="77777777" w:rsidR="00D34F95" w:rsidRPr="00E21300" w:rsidRDefault="00D34F95" w:rsidP="00355036">
      <w:pPr>
        <w:pBdr>
          <w:top w:val="single" w:sz="4" w:space="1" w:color="auto"/>
          <w:left w:val="single" w:sz="4" w:space="0" w:color="auto"/>
          <w:bottom w:val="single" w:sz="4" w:space="1" w:color="auto"/>
          <w:right w:val="single" w:sz="4" w:space="4" w:color="auto"/>
        </w:pBdr>
        <w:jc w:val="both"/>
        <w:rPr>
          <w:i/>
          <w:iCs/>
          <w:color w:val="000000" w:themeColor="text1"/>
          <w:sz w:val="14"/>
          <w:szCs w:val="14"/>
        </w:rPr>
      </w:pPr>
    </w:p>
    <w:p w14:paraId="3DDAF50B" w14:textId="77777777" w:rsidR="00D34F95" w:rsidRPr="00E21300" w:rsidRDefault="00D34F95" w:rsidP="00355036">
      <w:pPr>
        <w:pBdr>
          <w:top w:val="single" w:sz="4" w:space="1" w:color="auto"/>
          <w:left w:val="single" w:sz="4" w:space="0" w:color="auto"/>
          <w:bottom w:val="single" w:sz="4" w:space="1" w:color="auto"/>
          <w:right w:val="single" w:sz="4" w:space="4" w:color="auto"/>
        </w:pBdr>
        <w:jc w:val="both"/>
        <w:rPr>
          <w:i/>
          <w:iCs/>
          <w:color w:val="000000" w:themeColor="text1"/>
          <w:sz w:val="14"/>
          <w:szCs w:val="14"/>
        </w:rPr>
      </w:pPr>
      <w:r w:rsidRPr="00E21300">
        <w:rPr>
          <w:i/>
          <w:iCs/>
          <w:color w:val="000000" w:themeColor="text1"/>
          <w:sz w:val="14"/>
          <w:szCs w:val="14"/>
        </w:rPr>
        <w:t>I want to continue develop myself and my ability to be an effective trainer and I continue to need trust and opportunities to do so.</w:t>
      </w:r>
    </w:p>
    <w:p w14:paraId="13F7779F" w14:textId="77777777" w:rsidR="00D34F95" w:rsidRDefault="00D34F95" w:rsidP="00D34F95">
      <w:pPr>
        <w:jc w:val="center"/>
      </w:pPr>
    </w:p>
    <w:p w14:paraId="54F77C4E" w14:textId="5C44078B" w:rsidR="00CC265D" w:rsidRPr="001D2A7A" w:rsidRDefault="009455B7" w:rsidP="00ED67CB">
      <w:pPr>
        <w:pStyle w:val="BodyText"/>
        <w:ind w:left="360"/>
        <w:jc w:val="both"/>
        <w:rPr>
          <w:rFonts w:ascii="Calibri" w:hAnsi="Calibri"/>
        </w:rPr>
      </w:pPr>
      <w:r w:rsidRPr="001D2A7A">
        <w:rPr>
          <w:rFonts w:ascii="Calibri" w:hAnsi="Calibri"/>
        </w:rPr>
        <w:t xml:space="preserve">In addition to the above evaluations, SKALA facilitated an </w:t>
      </w:r>
      <w:r w:rsidR="00CC265D" w:rsidRPr="001D2A7A">
        <w:rPr>
          <w:rFonts w:ascii="Calibri" w:hAnsi="Calibri"/>
        </w:rPr>
        <w:t>After-Action</w:t>
      </w:r>
      <w:r w:rsidRPr="001D2A7A">
        <w:rPr>
          <w:rFonts w:ascii="Calibri" w:hAnsi="Calibri"/>
        </w:rPr>
        <w:t xml:space="preserve"> Review process with </w:t>
      </w:r>
      <w:r w:rsidR="0026021A" w:rsidRPr="001D2A7A">
        <w:rPr>
          <w:rFonts w:ascii="Calibri" w:hAnsi="Calibri"/>
        </w:rPr>
        <w:t>BAPPENAS</w:t>
      </w:r>
      <w:r w:rsidRPr="001D2A7A">
        <w:rPr>
          <w:rFonts w:ascii="Calibri" w:hAnsi="Calibri"/>
        </w:rPr>
        <w:t xml:space="preserve"> to retrospectively assess the entire series of </w:t>
      </w:r>
      <w:r w:rsidR="0026021A" w:rsidRPr="001D2A7A">
        <w:rPr>
          <w:rFonts w:ascii="Calibri" w:hAnsi="Calibri"/>
        </w:rPr>
        <w:t>REGSOSEK</w:t>
      </w:r>
      <w:r w:rsidRPr="001D2A7A">
        <w:rPr>
          <w:rFonts w:ascii="Calibri" w:hAnsi="Calibri"/>
        </w:rPr>
        <w:t xml:space="preserve"> capacity development activities. This review process successfully gathered lessons learned, challenges faced, and recommendations for enhancing the quality of these capacity development initiatives.</w:t>
      </w:r>
      <w:r w:rsidR="00D85A42" w:rsidRPr="001D2A7A">
        <w:rPr>
          <w:rFonts w:ascii="Calibri" w:hAnsi="Calibri"/>
        </w:rPr>
        <w:t xml:space="preserve"> Findings i</w:t>
      </w:r>
      <w:r w:rsidR="003B4BF4" w:rsidRPr="001D2A7A">
        <w:rPr>
          <w:rFonts w:ascii="Calibri" w:hAnsi="Calibri"/>
        </w:rPr>
        <w:t>dentified the need to:</w:t>
      </w:r>
      <w:r w:rsidR="00D85A42" w:rsidRPr="001D2A7A">
        <w:rPr>
          <w:rFonts w:ascii="Calibri" w:hAnsi="Calibri"/>
        </w:rPr>
        <w:t xml:space="preserve"> </w:t>
      </w:r>
    </w:p>
    <w:p w14:paraId="572E8F5A" w14:textId="3226AEA5" w:rsidR="003816FD" w:rsidRPr="001D2A7A" w:rsidRDefault="003816FD" w:rsidP="00DE6BD1">
      <w:pPr>
        <w:pStyle w:val="BodyText"/>
        <w:numPr>
          <w:ilvl w:val="0"/>
          <w:numId w:val="20"/>
        </w:numPr>
        <w:ind w:left="1134"/>
        <w:jc w:val="both"/>
        <w:rPr>
          <w:rFonts w:ascii="Calibri" w:hAnsi="Calibri"/>
        </w:rPr>
      </w:pPr>
      <w:r w:rsidRPr="001D2A7A">
        <w:rPr>
          <w:rFonts w:ascii="Calibri" w:hAnsi="Calibri"/>
        </w:rPr>
        <w:t xml:space="preserve">Establish clear </w:t>
      </w:r>
      <w:r w:rsidR="00440B37" w:rsidRPr="001D2A7A">
        <w:rPr>
          <w:rFonts w:ascii="Calibri" w:hAnsi="Calibri"/>
        </w:rPr>
        <w:t>participant criteria. Th</w:t>
      </w:r>
      <w:r w:rsidR="001413EB" w:rsidRPr="001D2A7A">
        <w:rPr>
          <w:rFonts w:ascii="Calibri" w:hAnsi="Calibri"/>
        </w:rPr>
        <w:t xml:space="preserve">ere </w:t>
      </w:r>
      <w:r w:rsidR="00B371D0" w:rsidRPr="001D2A7A">
        <w:rPr>
          <w:rFonts w:ascii="Calibri" w:hAnsi="Calibri"/>
        </w:rPr>
        <w:t>was a lack of alignment</w:t>
      </w:r>
      <w:r w:rsidR="001413EB" w:rsidRPr="001D2A7A">
        <w:rPr>
          <w:rFonts w:ascii="Calibri" w:hAnsi="Calibri"/>
        </w:rPr>
        <w:t xml:space="preserve"> between </w:t>
      </w:r>
      <w:r w:rsidR="000F3889" w:rsidRPr="001D2A7A">
        <w:rPr>
          <w:rFonts w:ascii="Calibri" w:hAnsi="Calibri"/>
        </w:rPr>
        <w:t xml:space="preserve">those individuals who </w:t>
      </w:r>
      <w:r w:rsidR="006D4769" w:rsidRPr="001D2A7A">
        <w:rPr>
          <w:rFonts w:ascii="Calibri" w:hAnsi="Calibri"/>
        </w:rPr>
        <w:t xml:space="preserve">had been granted access </w:t>
      </w:r>
      <w:r w:rsidR="003415A6" w:rsidRPr="001D2A7A">
        <w:rPr>
          <w:rFonts w:ascii="Calibri" w:hAnsi="Calibri"/>
        </w:rPr>
        <w:t>to</w:t>
      </w:r>
      <w:r w:rsidR="00193DCF" w:rsidRPr="001D2A7A">
        <w:rPr>
          <w:rFonts w:ascii="Calibri" w:hAnsi="Calibri"/>
        </w:rPr>
        <w:t xml:space="preserve"> </w:t>
      </w:r>
      <w:r w:rsidR="0026021A" w:rsidRPr="001D2A7A">
        <w:rPr>
          <w:rFonts w:ascii="Calibri" w:hAnsi="Calibri"/>
        </w:rPr>
        <w:t>REGSOSEK</w:t>
      </w:r>
      <w:r w:rsidR="00193DCF" w:rsidRPr="001D2A7A">
        <w:rPr>
          <w:rFonts w:ascii="Calibri" w:hAnsi="Calibri"/>
        </w:rPr>
        <w:t xml:space="preserve"> data via the </w:t>
      </w:r>
      <w:r w:rsidR="0026021A" w:rsidRPr="001D2A7A">
        <w:rPr>
          <w:rFonts w:ascii="Calibri" w:hAnsi="Calibri"/>
        </w:rPr>
        <w:t>SEPAKAT</w:t>
      </w:r>
      <w:r w:rsidR="00193DCF" w:rsidRPr="001D2A7A">
        <w:rPr>
          <w:rFonts w:ascii="Calibri" w:hAnsi="Calibri"/>
        </w:rPr>
        <w:t xml:space="preserve"> application and those who were</w:t>
      </w:r>
      <w:r w:rsidR="00B16B58" w:rsidRPr="001D2A7A">
        <w:rPr>
          <w:rFonts w:ascii="Calibri" w:hAnsi="Calibri"/>
        </w:rPr>
        <w:t xml:space="preserve"> being</w:t>
      </w:r>
      <w:r w:rsidR="00193DCF" w:rsidRPr="001D2A7A">
        <w:rPr>
          <w:rFonts w:ascii="Calibri" w:hAnsi="Calibri"/>
        </w:rPr>
        <w:t xml:space="preserve"> trained to use it. </w:t>
      </w:r>
      <w:r w:rsidR="007307EC" w:rsidRPr="001D2A7A">
        <w:rPr>
          <w:rFonts w:ascii="Calibri" w:hAnsi="Calibri"/>
        </w:rPr>
        <w:t xml:space="preserve">Additionally, clear guidance around </w:t>
      </w:r>
      <w:r w:rsidR="00FE6FC8" w:rsidRPr="001D2A7A">
        <w:rPr>
          <w:rFonts w:ascii="Calibri" w:hAnsi="Calibri"/>
        </w:rPr>
        <w:t xml:space="preserve">participant </w:t>
      </w:r>
      <w:r w:rsidR="007307EC" w:rsidRPr="001D2A7A">
        <w:rPr>
          <w:rFonts w:ascii="Calibri" w:hAnsi="Calibri"/>
        </w:rPr>
        <w:t>roles and requirements, such as involvement in planning processes, computer and application skills, and email account possession</w:t>
      </w:r>
      <w:r w:rsidR="00FE6FC8" w:rsidRPr="001D2A7A">
        <w:rPr>
          <w:rFonts w:ascii="Calibri" w:hAnsi="Calibri"/>
        </w:rPr>
        <w:t xml:space="preserve"> will make the training more effective.</w:t>
      </w:r>
    </w:p>
    <w:p w14:paraId="4C23CF3E" w14:textId="1C10789D" w:rsidR="0057732B" w:rsidRPr="00023BC1" w:rsidRDefault="00A80669" w:rsidP="00DE6BD1">
      <w:pPr>
        <w:pStyle w:val="BodyText"/>
        <w:numPr>
          <w:ilvl w:val="0"/>
          <w:numId w:val="20"/>
        </w:numPr>
        <w:ind w:left="1134"/>
        <w:jc w:val="both"/>
        <w:rPr>
          <w:rFonts w:ascii="Calibri" w:hAnsi="Calibri"/>
        </w:rPr>
      </w:pPr>
      <w:r w:rsidRPr="00023BC1">
        <w:rPr>
          <w:rFonts w:ascii="Calibri" w:hAnsi="Calibri"/>
        </w:rPr>
        <w:t xml:space="preserve">More effectively standardize </w:t>
      </w:r>
      <w:r w:rsidR="00796235" w:rsidRPr="00023BC1">
        <w:rPr>
          <w:rFonts w:ascii="Calibri" w:hAnsi="Calibri"/>
        </w:rPr>
        <w:t xml:space="preserve">training materials and approaches, including an improved identification of </w:t>
      </w:r>
      <w:r w:rsidR="00D373A5" w:rsidRPr="00023BC1">
        <w:rPr>
          <w:rFonts w:ascii="Calibri" w:hAnsi="Calibri"/>
        </w:rPr>
        <w:t>key messages for different participa</w:t>
      </w:r>
      <w:r w:rsidR="00D6151C" w:rsidRPr="00023BC1">
        <w:rPr>
          <w:rFonts w:ascii="Calibri" w:hAnsi="Calibri"/>
        </w:rPr>
        <w:t>nt groups, better use of adult learning approaches such as practical exercises and case studies</w:t>
      </w:r>
      <w:r w:rsidR="00D05704" w:rsidRPr="00023BC1">
        <w:rPr>
          <w:rFonts w:ascii="Calibri" w:hAnsi="Calibri"/>
        </w:rPr>
        <w:t xml:space="preserve">, development of takeaway information sheets and </w:t>
      </w:r>
      <w:r w:rsidR="00B06318" w:rsidRPr="00023BC1">
        <w:rPr>
          <w:rFonts w:ascii="Calibri" w:hAnsi="Calibri"/>
        </w:rPr>
        <w:t xml:space="preserve">setting appropriate trainer to participant ratios. </w:t>
      </w:r>
    </w:p>
    <w:p w14:paraId="4213FACC" w14:textId="1106C716" w:rsidR="0081252C" w:rsidRPr="001D2A7A" w:rsidRDefault="002E5284" w:rsidP="00DE6BD1">
      <w:pPr>
        <w:pStyle w:val="BodyText"/>
        <w:numPr>
          <w:ilvl w:val="0"/>
          <w:numId w:val="20"/>
        </w:numPr>
        <w:ind w:left="1134"/>
        <w:jc w:val="both"/>
        <w:rPr>
          <w:rFonts w:ascii="Calibri" w:hAnsi="Calibri"/>
        </w:rPr>
      </w:pPr>
      <w:r w:rsidRPr="001D2A7A">
        <w:rPr>
          <w:rFonts w:ascii="Calibri" w:hAnsi="Calibri"/>
        </w:rPr>
        <w:t xml:space="preserve">Establish a clear evaluation framework utilizing pre- and post- tests </w:t>
      </w:r>
      <w:r w:rsidR="005026D4" w:rsidRPr="001D2A7A">
        <w:rPr>
          <w:rFonts w:ascii="Calibri" w:hAnsi="Calibri"/>
        </w:rPr>
        <w:t>well as longer term follow up</w:t>
      </w:r>
      <w:r w:rsidR="0056685F" w:rsidRPr="001D2A7A">
        <w:rPr>
          <w:rFonts w:ascii="Calibri" w:hAnsi="Calibri"/>
        </w:rPr>
        <w:t xml:space="preserve">, </w:t>
      </w:r>
      <w:r w:rsidR="005E75D2" w:rsidRPr="001D2A7A">
        <w:rPr>
          <w:rFonts w:ascii="Calibri" w:hAnsi="Calibri"/>
        </w:rPr>
        <w:t>captured in</w:t>
      </w:r>
      <w:r w:rsidR="00AD7EBE" w:rsidRPr="001D2A7A">
        <w:rPr>
          <w:rFonts w:ascii="Calibri" w:hAnsi="Calibri"/>
        </w:rPr>
        <w:t xml:space="preserve"> ways that allow for quick analysis and response.</w:t>
      </w:r>
      <w:r w:rsidR="005026D4" w:rsidRPr="001D2A7A">
        <w:rPr>
          <w:rFonts w:ascii="Calibri" w:hAnsi="Calibri"/>
        </w:rPr>
        <w:t xml:space="preserve"> </w:t>
      </w:r>
      <w:r w:rsidR="00DA1296" w:rsidRPr="001D2A7A">
        <w:rPr>
          <w:rFonts w:ascii="Calibri" w:hAnsi="Calibri"/>
        </w:rPr>
        <w:t>Th</w:t>
      </w:r>
      <w:r w:rsidR="00AD7EBE" w:rsidRPr="001D2A7A">
        <w:rPr>
          <w:rFonts w:ascii="Calibri" w:hAnsi="Calibri"/>
        </w:rPr>
        <w:t>is framework</w:t>
      </w:r>
      <w:r w:rsidR="00DA1296" w:rsidRPr="001D2A7A">
        <w:rPr>
          <w:rFonts w:ascii="Calibri" w:hAnsi="Calibri"/>
        </w:rPr>
        <w:t xml:space="preserve"> should be adaptable to specific dissemination and training goals</w:t>
      </w:r>
      <w:r w:rsidR="00975139" w:rsidRPr="001D2A7A">
        <w:rPr>
          <w:rFonts w:ascii="Calibri" w:hAnsi="Calibri"/>
        </w:rPr>
        <w:t xml:space="preserve"> and used to support learning, quality improvement, and advocacy around the use of </w:t>
      </w:r>
      <w:r w:rsidR="0026021A" w:rsidRPr="001D2A7A">
        <w:rPr>
          <w:rFonts w:ascii="Calibri" w:hAnsi="Calibri"/>
        </w:rPr>
        <w:t>REGSOSEK</w:t>
      </w:r>
      <w:r w:rsidR="00975139" w:rsidRPr="001D2A7A">
        <w:rPr>
          <w:rFonts w:ascii="Calibri" w:hAnsi="Calibri"/>
        </w:rPr>
        <w:t xml:space="preserve"> data in development planning.</w:t>
      </w:r>
      <w:r w:rsidR="00DA1296" w:rsidRPr="001D2A7A">
        <w:rPr>
          <w:rFonts w:ascii="Calibri" w:hAnsi="Calibri"/>
        </w:rPr>
        <w:t xml:space="preserve"> </w:t>
      </w:r>
    </w:p>
    <w:p w14:paraId="6EC468C5" w14:textId="42183A6A" w:rsidR="001F3FB7" w:rsidRPr="001D2A7A" w:rsidRDefault="001F3FB7" w:rsidP="00ED67CB">
      <w:pPr>
        <w:pStyle w:val="BodyText"/>
        <w:ind w:left="360"/>
        <w:jc w:val="both"/>
        <w:rPr>
          <w:rFonts w:ascii="Calibri" w:hAnsi="Calibri"/>
          <w:szCs w:val="22"/>
        </w:rPr>
      </w:pPr>
      <w:r w:rsidRPr="001D2A7A">
        <w:rPr>
          <w:rFonts w:ascii="Calibri" w:hAnsi="Calibri"/>
          <w:szCs w:val="22"/>
        </w:rPr>
        <w:t xml:space="preserve">Moving forward, SKALA will collaborate with </w:t>
      </w:r>
      <w:r w:rsidR="0026021A" w:rsidRPr="001D2A7A">
        <w:rPr>
          <w:rFonts w:ascii="Calibri" w:hAnsi="Calibri"/>
          <w:szCs w:val="22"/>
        </w:rPr>
        <w:t>BAPPENAS</w:t>
      </w:r>
      <w:r w:rsidRPr="001D2A7A">
        <w:rPr>
          <w:rFonts w:ascii="Calibri" w:hAnsi="Calibri"/>
          <w:szCs w:val="22"/>
        </w:rPr>
        <w:t xml:space="preserve"> to enhance the quality of capacity development for using </w:t>
      </w:r>
      <w:r w:rsidR="0026021A" w:rsidRPr="001D2A7A">
        <w:rPr>
          <w:rFonts w:ascii="Calibri" w:hAnsi="Calibri"/>
          <w:szCs w:val="22"/>
        </w:rPr>
        <w:t>REGSOSEK</w:t>
      </w:r>
      <w:r w:rsidRPr="001D2A7A">
        <w:rPr>
          <w:rFonts w:ascii="Calibri" w:hAnsi="Calibri"/>
          <w:szCs w:val="22"/>
        </w:rPr>
        <w:t xml:space="preserve"> data, particularly by implementing the above recommendations. SKALA will also continue to support </w:t>
      </w:r>
      <w:r w:rsidR="0026021A" w:rsidRPr="001D2A7A">
        <w:rPr>
          <w:rFonts w:ascii="Calibri" w:hAnsi="Calibri"/>
          <w:szCs w:val="22"/>
        </w:rPr>
        <w:t>BAPPENAS</w:t>
      </w:r>
      <w:r w:rsidRPr="001D2A7A">
        <w:rPr>
          <w:rFonts w:ascii="Calibri" w:hAnsi="Calibri"/>
          <w:szCs w:val="22"/>
        </w:rPr>
        <w:t xml:space="preserve"> in developing a Learning Management System and Chat Bot to improve regional capabilities in utilizing </w:t>
      </w:r>
      <w:r w:rsidR="0026021A" w:rsidRPr="001D2A7A">
        <w:rPr>
          <w:rFonts w:ascii="Calibri" w:hAnsi="Calibri"/>
          <w:szCs w:val="22"/>
        </w:rPr>
        <w:t>REGSOSEK</w:t>
      </w:r>
      <w:r w:rsidRPr="001D2A7A">
        <w:rPr>
          <w:rFonts w:ascii="Calibri" w:hAnsi="Calibri"/>
          <w:szCs w:val="22"/>
        </w:rPr>
        <w:t xml:space="preserve"> data through the </w:t>
      </w:r>
      <w:r w:rsidR="0026021A" w:rsidRPr="001D2A7A">
        <w:rPr>
          <w:rFonts w:ascii="Calibri" w:hAnsi="Calibri"/>
          <w:szCs w:val="22"/>
        </w:rPr>
        <w:t>SEPAKAT</w:t>
      </w:r>
      <w:r w:rsidRPr="001D2A7A">
        <w:rPr>
          <w:rFonts w:ascii="Calibri" w:hAnsi="Calibri"/>
          <w:szCs w:val="22"/>
        </w:rPr>
        <w:t xml:space="preserve"> Application</w:t>
      </w:r>
    </w:p>
    <w:p w14:paraId="5F5B99F1" w14:textId="7C285D41" w:rsidR="0008609E" w:rsidRPr="001D2A7A" w:rsidRDefault="007B637A" w:rsidP="00ED67CB">
      <w:pPr>
        <w:pStyle w:val="BodyText"/>
        <w:ind w:left="360"/>
        <w:jc w:val="both"/>
        <w:rPr>
          <w:rFonts w:ascii="Calibri" w:eastAsiaTheme="minorEastAsia" w:hAnsi="Calibri"/>
        </w:rPr>
      </w:pPr>
      <w:r w:rsidRPr="001D2A7A">
        <w:rPr>
          <w:rFonts w:ascii="Calibri" w:eastAsiaTheme="minorEastAsia" w:hAnsi="Calibri"/>
        </w:rPr>
        <w:t xml:space="preserve">Separate to its capacity development efforts, SKALA has also been assisting </w:t>
      </w:r>
      <w:r w:rsidR="0026021A" w:rsidRPr="001D2A7A">
        <w:rPr>
          <w:rFonts w:ascii="Calibri" w:eastAsiaTheme="minorEastAsia" w:hAnsi="Calibri"/>
        </w:rPr>
        <w:t>BAPPENAS</w:t>
      </w:r>
      <w:r w:rsidRPr="001D2A7A">
        <w:rPr>
          <w:rFonts w:ascii="Calibri" w:eastAsiaTheme="minorEastAsia" w:hAnsi="Calibri"/>
        </w:rPr>
        <w:t xml:space="preserve"> to </w:t>
      </w:r>
      <w:r w:rsidR="00243C1E" w:rsidRPr="001D2A7A">
        <w:rPr>
          <w:rFonts w:ascii="Calibri" w:eastAsiaTheme="minorEastAsia" w:hAnsi="Calibri"/>
        </w:rPr>
        <w:lastRenderedPageBreak/>
        <w:t xml:space="preserve">link </w:t>
      </w:r>
      <w:r w:rsidR="0026021A" w:rsidRPr="001D2A7A">
        <w:rPr>
          <w:rFonts w:ascii="Calibri" w:eastAsiaTheme="minorEastAsia" w:hAnsi="Calibri"/>
        </w:rPr>
        <w:t>REGSOSEK</w:t>
      </w:r>
      <w:r w:rsidR="00243C1E" w:rsidRPr="001D2A7A">
        <w:rPr>
          <w:rFonts w:ascii="Calibri" w:eastAsiaTheme="minorEastAsia" w:hAnsi="Calibri"/>
        </w:rPr>
        <w:t xml:space="preserve"> to existing regional and national data systems</w:t>
      </w:r>
      <w:r w:rsidR="00A7571A" w:rsidRPr="001D2A7A">
        <w:rPr>
          <w:rFonts w:ascii="Calibri" w:eastAsiaTheme="minorEastAsia" w:hAnsi="Calibri"/>
        </w:rPr>
        <w:t xml:space="preserve"> so that </w:t>
      </w:r>
      <w:r w:rsidR="008F2A90" w:rsidRPr="001D2A7A">
        <w:rPr>
          <w:rFonts w:ascii="Calibri" w:eastAsiaTheme="minorEastAsia" w:hAnsi="Calibri"/>
        </w:rPr>
        <w:t xml:space="preserve">both subnational governments and other K/L can </w:t>
      </w:r>
      <w:r w:rsidR="00DC23EB" w:rsidRPr="001D2A7A">
        <w:rPr>
          <w:rFonts w:ascii="Calibri" w:eastAsiaTheme="minorEastAsia" w:hAnsi="Calibri"/>
        </w:rPr>
        <w:t xml:space="preserve">use the data more easily and begin to more clearly understand its value. </w:t>
      </w:r>
      <w:r w:rsidR="00100A4B" w:rsidRPr="001D2A7A">
        <w:rPr>
          <w:rFonts w:ascii="Calibri" w:eastAsiaTheme="minorEastAsia" w:hAnsi="Calibri"/>
        </w:rPr>
        <w:t xml:space="preserve">During the reporting period, </w:t>
      </w:r>
      <w:r w:rsidR="0026021A" w:rsidRPr="001D2A7A">
        <w:rPr>
          <w:rFonts w:ascii="Calibri" w:eastAsiaTheme="minorEastAsia" w:hAnsi="Calibri"/>
        </w:rPr>
        <w:t>REGSOSEK</w:t>
      </w:r>
      <w:r w:rsidR="0026021A" w:rsidRPr="001D2A7A" w:rsidDel="0026021A">
        <w:rPr>
          <w:rFonts w:ascii="Calibri" w:eastAsiaTheme="minorEastAsia" w:hAnsi="Calibri"/>
        </w:rPr>
        <w:t xml:space="preserve"> </w:t>
      </w:r>
      <w:r w:rsidR="0026021A" w:rsidRPr="001D2A7A">
        <w:rPr>
          <w:rFonts w:ascii="Calibri" w:eastAsiaTheme="minorEastAsia" w:hAnsi="Calibri"/>
        </w:rPr>
        <w:t>interoperability</w:t>
      </w:r>
      <w:r w:rsidR="00100A4B" w:rsidRPr="001D2A7A">
        <w:rPr>
          <w:rFonts w:ascii="Calibri" w:eastAsiaTheme="minorEastAsia" w:hAnsi="Calibri"/>
        </w:rPr>
        <w:t xml:space="preserve"> has been developed with the systems of DKI Jakarta, </w:t>
      </w:r>
      <w:r w:rsidR="001F3FB7" w:rsidRPr="001D2A7A">
        <w:rPr>
          <w:rFonts w:ascii="Calibri" w:eastAsiaTheme="minorEastAsia" w:hAnsi="Calibri"/>
        </w:rPr>
        <w:t xml:space="preserve">Surabaya, Tanjung Pinang and Sumedang at the subnational level. Centrally, </w:t>
      </w:r>
      <w:r w:rsidR="0026021A" w:rsidRPr="001D2A7A">
        <w:rPr>
          <w:rFonts w:ascii="Calibri" w:eastAsiaTheme="minorEastAsia" w:hAnsi="Calibri"/>
        </w:rPr>
        <w:t>interoperability</w:t>
      </w:r>
      <w:r w:rsidR="001F3FB7" w:rsidRPr="001D2A7A">
        <w:rPr>
          <w:rFonts w:ascii="Calibri" w:eastAsiaTheme="minorEastAsia" w:hAnsi="Calibri"/>
        </w:rPr>
        <w:t xml:space="preserve"> has been developed with systems in </w:t>
      </w:r>
      <w:r w:rsidR="001F3FB7" w:rsidRPr="001D2A7A">
        <w:rPr>
          <w:rFonts w:ascii="Calibri" w:hAnsi="Calibri"/>
        </w:rPr>
        <w:t xml:space="preserve">BPKP, Pertamina, BKF, </w:t>
      </w:r>
      <w:r w:rsidR="0026021A" w:rsidRPr="001D2A7A">
        <w:rPr>
          <w:rFonts w:ascii="Calibri" w:hAnsi="Calibri"/>
        </w:rPr>
        <w:t xml:space="preserve">Ministry of Forestry, </w:t>
      </w:r>
      <w:r w:rsidR="001F3FB7" w:rsidRPr="001D2A7A">
        <w:rPr>
          <w:rFonts w:ascii="Calibri" w:hAnsi="Calibri"/>
        </w:rPr>
        <w:t>PUPR, DJA, and PLN</w:t>
      </w:r>
      <w:r w:rsidR="0026021A" w:rsidRPr="001D2A7A">
        <w:rPr>
          <w:rStyle w:val="FootnoteReference"/>
          <w:rFonts w:ascii="Calibri" w:hAnsi="Calibri"/>
        </w:rPr>
        <w:footnoteReference w:id="8"/>
      </w:r>
      <w:r w:rsidR="001F3FB7" w:rsidRPr="001D2A7A">
        <w:rPr>
          <w:rFonts w:ascii="Calibri" w:hAnsi="Calibri"/>
        </w:rPr>
        <w:t>.</w:t>
      </w:r>
    </w:p>
    <w:p w14:paraId="3F428E80" w14:textId="683536EA" w:rsidR="00C640E0" w:rsidRPr="001D2A7A" w:rsidRDefault="00C640E0" w:rsidP="00023BC1">
      <w:pPr>
        <w:pStyle w:val="Heading3"/>
        <w:numPr>
          <w:ilvl w:val="2"/>
          <w:numId w:val="0"/>
        </w:numPr>
        <w:ind w:left="360"/>
        <w:jc w:val="both"/>
        <w:rPr>
          <w:rFonts w:ascii="Calibri" w:hAnsi="Calibri" w:cs="Calibri"/>
          <w:color w:val="000000" w:themeColor="text1"/>
        </w:rPr>
      </w:pPr>
      <w:r w:rsidRPr="001D2A7A">
        <w:rPr>
          <w:rFonts w:ascii="Calibri" w:hAnsi="Calibri" w:cs="Calibri"/>
          <w:color w:val="000000" w:themeColor="text1"/>
        </w:rPr>
        <w:t xml:space="preserve">Improved information system integration to support planning, budgeting, and M&amp;E and </w:t>
      </w:r>
      <w:r w:rsidR="00A1130B" w:rsidRPr="001D2A7A">
        <w:rPr>
          <w:rFonts w:ascii="Calibri" w:hAnsi="Calibri" w:cs="Calibri"/>
          <w:color w:val="000000" w:themeColor="text1"/>
        </w:rPr>
        <w:t>reporting.</w:t>
      </w:r>
      <w:r w:rsidRPr="001D2A7A">
        <w:rPr>
          <w:rFonts w:ascii="Calibri" w:hAnsi="Calibri" w:cs="Calibri"/>
          <w:color w:val="000000" w:themeColor="text1"/>
        </w:rPr>
        <w:t xml:space="preserve"> </w:t>
      </w:r>
    </w:p>
    <w:p w14:paraId="75DA22FA" w14:textId="77777777" w:rsidR="007B622E" w:rsidRPr="001D2A7A" w:rsidRDefault="007B622E" w:rsidP="007B622E">
      <w:pPr>
        <w:pStyle w:val="BodyText"/>
        <w:rPr>
          <w:rFonts w:ascii="Calibri" w:hAnsi="Calibri"/>
        </w:rPr>
      </w:pPr>
    </w:p>
    <w:p w14:paraId="79EE7A5C" w14:textId="1F5DCC58" w:rsidR="007517B8" w:rsidRPr="001D2A7A" w:rsidRDefault="00F85CB1" w:rsidP="00ED67CB">
      <w:pPr>
        <w:widowControl/>
        <w:autoSpaceDE/>
        <w:autoSpaceDN/>
        <w:ind w:left="360"/>
        <w:jc w:val="both"/>
        <w:textAlignment w:val="baseline"/>
        <w:rPr>
          <w:rFonts w:eastAsia="Times New Roman"/>
          <w:sz w:val="18"/>
          <w:szCs w:val="18"/>
        </w:rPr>
      </w:pPr>
      <w:r w:rsidRPr="001D2A7A">
        <w:t xml:space="preserve">Last semester, SKALA supported the development of </w:t>
      </w:r>
      <w:r w:rsidR="0026021A" w:rsidRPr="001D2A7A">
        <w:rPr>
          <w:rFonts w:eastAsia="Times New Roman"/>
          <w:color w:val="000000" w:themeColor="text1"/>
        </w:rPr>
        <w:t>Regional Financial Management Information System</w:t>
      </w:r>
      <w:r w:rsidR="0026021A" w:rsidRPr="001D2A7A">
        <w:rPr>
          <w:color w:val="000000" w:themeColor="text1"/>
        </w:rPr>
        <w:t xml:space="preserve"> </w:t>
      </w:r>
      <w:r w:rsidR="0026021A" w:rsidRPr="001D2A7A">
        <w:t>(SIKD</w:t>
      </w:r>
      <w:r w:rsidR="0026021A" w:rsidRPr="001D2A7A">
        <w:rPr>
          <w:rFonts w:eastAsia="Times New Roman"/>
          <w:color w:val="D13438"/>
        </w:rPr>
        <w:t xml:space="preserve"> </w:t>
      </w:r>
      <w:r w:rsidR="0026021A" w:rsidRPr="001D2A7A">
        <w:t>TEMAN DESA)</w:t>
      </w:r>
      <w:r w:rsidRPr="001D2A7A">
        <w:t xml:space="preserve"> to extract data from the Village Financial System (</w:t>
      </w:r>
      <w:r w:rsidR="006F521F" w:rsidRPr="001D2A7A">
        <w:t>SISKEUDES</w:t>
      </w:r>
      <w:r w:rsidRPr="001D2A7A">
        <w:t xml:space="preserve">) for analysis by DJPK, </w:t>
      </w:r>
      <w:r w:rsidR="006F521F" w:rsidRPr="001D2A7A">
        <w:t xml:space="preserve">a process which is </w:t>
      </w:r>
      <w:r w:rsidRPr="001D2A7A">
        <w:t xml:space="preserve">crucial for identifying the effectiveness of village fund allocation. The results will inform DJPK's 2024 village fund policy formula, which is performance-based. However, about 8,000 villages still don't use SISKEUDES. To </w:t>
      </w:r>
      <w:r w:rsidR="00601F8C" w:rsidRPr="001D2A7A">
        <w:t xml:space="preserve">help GoI </w:t>
      </w:r>
      <w:r w:rsidRPr="001D2A7A">
        <w:t xml:space="preserve">address this, SKALA provided technical input on business processes and solutions, including </w:t>
      </w:r>
      <w:r w:rsidR="006F521F" w:rsidRPr="001D2A7A">
        <w:t xml:space="preserve">the development of </w:t>
      </w:r>
      <w:r w:rsidRPr="001D2A7A">
        <w:t xml:space="preserve">a </w:t>
      </w:r>
      <w:r w:rsidR="0026021A" w:rsidRPr="001D2A7A">
        <w:t xml:space="preserve">Microsoft </w:t>
      </w:r>
      <w:r w:rsidRPr="001D2A7A">
        <w:t xml:space="preserve">Excel form for these villages. </w:t>
      </w:r>
      <w:r w:rsidR="00CF0CB3" w:rsidRPr="001D2A7A">
        <w:t>Going forward, SKALA will continue to support</w:t>
      </w:r>
      <w:r w:rsidR="00211811" w:rsidRPr="001D2A7A">
        <w:t xml:space="preserve"> the evaluation of SISKEUDES-SIKD</w:t>
      </w:r>
      <w:r w:rsidR="0026021A" w:rsidRPr="001D2A7A">
        <w:t xml:space="preserve"> TEMAN DESA </w:t>
      </w:r>
      <w:r w:rsidR="00211811" w:rsidRPr="001D2A7A">
        <w:t xml:space="preserve">data </w:t>
      </w:r>
      <w:r w:rsidR="006F521F" w:rsidRPr="001D2A7A">
        <w:t xml:space="preserve">both </w:t>
      </w:r>
      <w:r w:rsidR="00211811" w:rsidRPr="001D2A7A">
        <w:t xml:space="preserve">to understand its impact on decision-making for formula allocation and village fund utilization </w:t>
      </w:r>
      <w:r w:rsidR="001E6A13" w:rsidRPr="001D2A7A">
        <w:t xml:space="preserve">and </w:t>
      </w:r>
      <w:r w:rsidR="006F521F" w:rsidRPr="001D2A7A">
        <w:t xml:space="preserve">to </w:t>
      </w:r>
      <w:r w:rsidR="001E6A13" w:rsidRPr="001D2A7A">
        <w:t>identif</w:t>
      </w:r>
      <w:r w:rsidR="004A0C34" w:rsidRPr="001D2A7A">
        <w:t xml:space="preserve">y and develop analytical improvements. SKALA will also support outreach on the progress of Village Finance Digitalization using SISKEUDES, such as tracking the </w:t>
      </w:r>
      <w:r w:rsidR="006F521F" w:rsidRPr="001D2A7A">
        <w:t xml:space="preserve">development </w:t>
      </w:r>
      <w:r w:rsidR="004A0C34" w:rsidRPr="001D2A7A">
        <w:t xml:space="preserve">of </w:t>
      </w:r>
      <w:r w:rsidR="006F521F" w:rsidRPr="001D2A7A">
        <w:t>v</w:t>
      </w:r>
      <w:r w:rsidR="004A0C34" w:rsidRPr="001D2A7A">
        <w:t xml:space="preserve">illage </w:t>
      </w:r>
      <w:r w:rsidR="006F521F" w:rsidRPr="001D2A7A">
        <w:t>b</w:t>
      </w:r>
      <w:r w:rsidR="004A0C34" w:rsidRPr="001D2A7A">
        <w:t>udgets</w:t>
      </w:r>
      <w:r w:rsidR="0006114B" w:rsidRPr="001D2A7A">
        <w:t>.</w:t>
      </w:r>
    </w:p>
    <w:p w14:paraId="350F5612" w14:textId="06360BA3" w:rsidR="00F85CB1" w:rsidRPr="001D2A7A" w:rsidRDefault="00F85CB1" w:rsidP="00ED67CB">
      <w:pPr>
        <w:pStyle w:val="BodyText"/>
        <w:ind w:left="357"/>
        <w:jc w:val="both"/>
        <w:rPr>
          <w:rFonts w:ascii="Calibri" w:hAnsi="Calibri"/>
        </w:rPr>
      </w:pPr>
      <w:r w:rsidRPr="001D2A7A">
        <w:rPr>
          <w:rFonts w:ascii="Calibri" w:hAnsi="Calibri"/>
        </w:rPr>
        <w:t xml:space="preserve">Additionally, SKALA contributed technical input to DJPK for developing the SIKD </w:t>
      </w:r>
      <w:r w:rsidR="0026021A" w:rsidRPr="001D2A7A">
        <w:rPr>
          <w:rFonts w:ascii="Calibri" w:hAnsi="Calibri"/>
        </w:rPr>
        <w:t>OTSUS</w:t>
      </w:r>
      <w:r w:rsidRPr="001D2A7A">
        <w:rPr>
          <w:rFonts w:ascii="Calibri" w:hAnsi="Calibri"/>
        </w:rPr>
        <w:t xml:space="preserve"> module to accommodate </w:t>
      </w:r>
      <w:r w:rsidR="0026021A" w:rsidRPr="001D2A7A">
        <w:rPr>
          <w:rFonts w:ascii="Calibri" w:hAnsi="Calibri"/>
        </w:rPr>
        <w:t>OTSUS</w:t>
      </w:r>
      <w:r w:rsidRPr="001D2A7A">
        <w:rPr>
          <w:rFonts w:ascii="Calibri" w:hAnsi="Calibri"/>
        </w:rPr>
        <w:t xml:space="preserve"> funds. SKALA's input improved business processes and optimized the database structure, enabling the SIKD </w:t>
      </w:r>
      <w:r w:rsidR="0026021A" w:rsidRPr="001D2A7A">
        <w:rPr>
          <w:rFonts w:ascii="Calibri" w:hAnsi="Calibri"/>
        </w:rPr>
        <w:t>OTSUS</w:t>
      </w:r>
      <w:r w:rsidRPr="001D2A7A">
        <w:rPr>
          <w:rFonts w:ascii="Calibri" w:hAnsi="Calibri"/>
        </w:rPr>
        <w:t xml:space="preserve"> to handle the </w:t>
      </w:r>
      <w:r w:rsidR="006F521F" w:rsidRPr="001D2A7A">
        <w:rPr>
          <w:rFonts w:ascii="Calibri" w:hAnsi="Calibri"/>
        </w:rPr>
        <w:t>program planning and budgeting (</w:t>
      </w:r>
      <w:r w:rsidRPr="001D2A7A">
        <w:rPr>
          <w:rFonts w:ascii="Calibri" w:hAnsi="Calibri"/>
          <w:i/>
          <w:iCs/>
        </w:rPr>
        <w:t>Rencana Anggaran Program</w:t>
      </w:r>
      <w:r w:rsidRPr="001D2A7A">
        <w:rPr>
          <w:rFonts w:ascii="Calibri" w:hAnsi="Calibri"/>
        </w:rPr>
        <w:t xml:space="preserve"> (RAP) preparation's expansion from </w:t>
      </w:r>
      <w:r w:rsidR="00D07A84" w:rsidRPr="001D2A7A">
        <w:rPr>
          <w:rFonts w:ascii="Calibri" w:hAnsi="Calibri"/>
        </w:rPr>
        <w:t>two</w:t>
      </w:r>
      <w:r w:rsidRPr="001D2A7A">
        <w:rPr>
          <w:rFonts w:ascii="Calibri" w:hAnsi="Calibri"/>
        </w:rPr>
        <w:t xml:space="preserve"> to </w:t>
      </w:r>
      <w:r w:rsidR="00D07A84" w:rsidRPr="001D2A7A">
        <w:rPr>
          <w:rFonts w:ascii="Calibri" w:hAnsi="Calibri"/>
        </w:rPr>
        <w:t>five</w:t>
      </w:r>
      <w:r w:rsidRPr="001D2A7A">
        <w:rPr>
          <w:rFonts w:ascii="Calibri" w:hAnsi="Calibri"/>
        </w:rPr>
        <w:t xml:space="preserve"> stages, ensuring accommodation within the RKPD. SKALA also provided guidance on RAP preparation to enhance quality and optimize </w:t>
      </w:r>
      <w:r w:rsidR="0026021A" w:rsidRPr="001D2A7A">
        <w:rPr>
          <w:rFonts w:ascii="Calibri" w:hAnsi="Calibri"/>
        </w:rPr>
        <w:t>OTSUS</w:t>
      </w:r>
      <w:r w:rsidRPr="001D2A7A">
        <w:rPr>
          <w:rFonts w:ascii="Calibri" w:hAnsi="Calibri"/>
        </w:rPr>
        <w:t xml:space="preserve"> fund usage, especially in Papua.</w:t>
      </w:r>
    </w:p>
    <w:p w14:paraId="7C4386C9" w14:textId="427592A4" w:rsidR="0077214F" w:rsidRPr="001D2A7A" w:rsidRDefault="0034211B" w:rsidP="00ED67CB">
      <w:pPr>
        <w:pStyle w:val="BodyText"/>
        <w:ind w:left="336"/>
        <w:jc w:val="both"/>
        <w:rPr>
          <w:rFonts w:ascii="Calibri" w:hAnsi="Calibri"/>
          <w:szCs w:val="22"/>
        </w:rPr>
      </w:pPr>
      <w:r w:rsidRPr="001D2A7A">
        <w:rPr>
          <w:rFonts w:ascii="Calibri" w:hAnsi="Calibri"/>
          <w:szCs w:val="22"/>
        </w:rPr>
        <w:t>According to the HKPD L</w:t>
      </w:r>
      <w:r w:rsidR="001C204D" w:rsidRPr="001D2A7A">
        <w:rPr>
          <w:rFonts w:ascii="Calibri" w:hAnsi="Calibri"/>
          <w:szCs w:val="22"/>
        </w:rPr>
        <w:t>aw</w:t>
      </w:r>
      <w:r w:rsidRPr="001D2A7A">
        <w:rPr>
          <w:rFonts w:ascii="Calibri" w:hAnsi="Calibri"/>
          <w:szCs w:val="22"/>
        </w:rPr>
        <w:t xml:space="preserve">, DJPK needs to adjust its business processes and SIKD framework for better integration, including developing SIKD </w:t>
      </w:r>
      <w:r w:rsidR="00D07A84" w:rsidRPr="001D2A7A">
        <w:rPr>
          <w:rFonts w:ascii="Calibri" w:hAnsi="Calibri"/>
          <w:szCs w:val="22"/>
        </w:rPr>
        <w:t>‘</w:t>
      </w:r>
      <w:r w:rsidRPr="001D2A7A">
        <w:rPr>
          <w:rFonts w:ascii="Calibri" w:hAnsi="Calibri"/>
          <w:szCs w:val="22"/>
        </w:rPr>
        <w:t>Next Generation.</w:t>
      </w:r>
      <w:r w:rsidR="00D07A84" w:rsidRPr="001D2A7A">
        <w:rPr>
          <w:rFonts w:ascii="Calibri" w:hAnsi="Calibri"/>
          <w:szCs w:val="22"/>
        </w:rPr>
        <w:t>’</w:t>
      </w:r>
      <w:r w:rsidRPr="001D2A7A">
        <w:rPr>
          <w:rFonts w:ascii="Calibri" w:hAnsi="Calibri"/>
          <w:szCs w:val="22"/>
        </w:rPr>
        <w:t xml:space="preserve"> SKALA has supported this integration initiative, contributing significantly to the December 20, 2023 launch of SIKD Next Generation, which features the new module for Regional Transfers. SKALA's role involved technical input on coding standardization, identifying targets, and enhancing the user interface and experience</w:t>
      </w:r>
      <w:r w:rsidR="001443E7" w:rsidRPr="001D2A7A">
        <w:rPr>
          <w:rFonts w:ascii="Calibri" w:hAnsi="Calibri"/>
          <w:szCs w:val="22"/>
        </w:rPr>
        <w:t xml:space="preserve"> of this application</w:t>
      </w:r>
      <w:r w:rsidRPr="001D2A7A">
        <w:rPr>
          <w:rFonts w:ascii="Calibri" w:hAnsi="Calibri"/>
          <w:szCs w:val="22"/>
        </w:rPr>
        <w:t>.</w:t>
      </w:r>
    </w:p>
    <w:p w14:paraId="277CE92A" w14:textId="572F664C" w:rsidR="0034211B" w:rsidRPr="001D2A7A" w:rsidRDefault="00D24B4D" w:rsidP="00ED67CB">
      <w:pPr>
        <w:pStyle w:val="BodyText"/>
        <w:ind w:left="336"/>
        <w:jc w:val="both"/>
        <w:rPr>
          <w:rFonts w:ascii="Calibri" w:hAnsi="Calibri"/>
          <w:szCs w:val="22"/>
        </w:rPr>
      </w:pPr>
      <w:r w:rsidRPr="001D2A7A">
        <w:rPr>
          <w:rFonts w:ascii="Calibri" w:hAnsi="Calibri"/>
          <w:szCs w:val="22"/>
        </w:rPr>
        <w:t>Finally</w:t>
      </w:r>
      <w:r w:rsidR="001443E7" w:rsidRPr="001D2A7A">
        <w:rPr>
          <w:rFonts w:ascii="Calibri" w:hAnsi="Calibri"/>
          <w:szCs w:val="22"/>
        </w:rPr>
        <w:t xml:space="preserve">, </w:t>
      </w:r>
      <w:r w:rsidR="0034211B" w:rsidRPr="001D2A7A">
        <w:rPr>
          <w:rFonts w:ascii="Calibri" w:hAnsi="Calibri"/>
          <w:szCs w:val="22"/>
        </w:rPr>
        <w:t>SKALA also</w:t>
      </w:r>
      <w:r w:rsidR="001443E7" w:rsidRPr="001D2A7A">
        <w:rPr>
          <w:rFonts w:ascii="Calibri" w:hAnsi="Calibri"/>
          <w:szCs w:val="22"/>
        </w:rPr>
        <w:t xml:space="preserve"> support</w:t>
      </w:r>
      <w:r w:rsidR="00641EB9" w:rsidRPr="001D2A7A">
        <w:rPr>
          <w:rFonts w:ascii="Calibri" w:hAnsi="Calibri"/>
          <w:szCs w:val="22"/>
        </w:rPr>
        <w:t>ed</w:t>
      </w:r>
      <w:r w:rsidR="0034211B" w:rsidRPr="001D2A7A">
        <w:rPr>
          <w:rFonts w:ascii="Calibri" w:hAnsi="Calibri"/>
          <w:szCs w:val="22"/>
        </w:rPr>
        <w:t xml:space="preserve"> develop</w:t>
      </w:r>
      <w:r w:rsidR="001443E7" w:rsidRPr="001D2A7A">
        <w:rPr>
          <w:rFonts w:ascii="Calibri" w:hAnsi="Calibri"/>
          <w:szCs w:val="22"/>
        </w:rPr>
        <w:t>ment of</w:t>
      </w:r>
      <w:r w:rsidR="0034211B" w:rsidRPr="001D2A7A">
        <w:rPr>
          <w:rFonts w:ascii="Calibri" w:hAnsi="Calibri"/>
          <w:szCs w:val="22"/>
        </w:rPr>
        <w:t xml:space="preserve"> integrated monitoring and evaluation for </w:t>
      </w:r>
      <w:r w:rsidR="006F521F" w:rsidRPr="001D2A7A">
        <w:rPr>
          <w:rFonts w:ascii="Calibri" w:hAnsi="Calibri"/>
          <w:szCs w:val="22"/>
        </w:rPr>
        <w:t>fiscal transfers</w:t>
      </w:r>
      <w:r w:rsidR="0034211B" w:rsidRPr="001D2A7A">
        <w:rPr>
          <w:rFonts w:ascii="Calibri" w:hAnsi="Calibri"/>
          <w:szCs w:val="22"/>
        </w:rPr>
        <w:t xml:space="preserve"> and APBD implementation. These efforts aim to promote effective and efficient management of </w:t>
      </w:r>
      <w:r w:rsidR="006F521F" w:rsidRPr="001D2A7A">
        <w:rPr>
          <w:rFonts w:ascii="Calibri" w:hAnsi="Calibri"/>
          <w:szCs w:val="22"/>
        </w:rPr>
        <w:t xml:space="preserve">fiscal transfers </w:t>
      </w:r>
      <w:r w:rsidR="0034211B" w:rsidRPr="001D2A7A">
        <w:rPr>
          <w:rFonts w:ascii="Calibri" w:hAnsi="Calibri"/>
          <w:szCs w:val="22"/>
        </w:rPr>
        <w:t>and APBD, including basic services, and offer SKALA a strategic opportunity to design necessary M&amp;E systems for timely performance assessment. SKALA's team, including TA and staff, provide</w:t>
      </w:r>
      <w:r w:rsidR="00E52F68" w:rsidRPr="001D2A7A">
        <w:rPr>
          <w:rFonts w:ascii="Calibri" w:hAnsi="Calibri"/>
          <w:szCs w:val="22"/>
        </w:rPr>
        <w:t>d</w:t>
      </w:r>
      <w:r w:rsidR="0034211B" w:rsidRPr="001D2A7A">
        <w:rPr>
          <w:rFonts w:ascii="Calibri" w:hAnsi="Calibri"/>
          <w:szCs w:val="22"/>
        </w:rPr>
        <w:t xml:space="preserve"> technical inputs such as:</w:t>
      </w:r>
    </w:p>
    <w:p w14:paraId="7E09B231" w14:textId="52733468" w:rsidR="0034211B" w:rsidRPr="001D2A7A" w:rsidRDefault="006F521F" w:rsidP="00DE6BD1">
      <w:pPr>
        <w:pStyle w:val="BodyText"/>
        <w:numPr>
          <w:ilvl w:val="0"/>
          <w:numId w:val="21"/>
        </w:numPr>
        <w:ind w:left="1135" w:hanging="284"/>
        <w:jc w:val="both"/>
        <w:rPr>
          <w:rFonts w:ascii="Calibri" w:hAnsi="Calibri"/>
          <w:szCs w:val="22"/>
        </w:rPr>
      </w:pPr>
      <w:r w:rsidRPr="001D2A7A">
        <w:rPr>
          <w:rFonts w:ascii="Calibri" w:hAnsi="Calibri"/>
          <w:szCs w:val="22"/>
        </w:rPr>
        <w:t xml:space="preserve">Sharing </w:t>
      </w:r>
      <w:r w:rsidR="0034211B" w:rsidRPr="001D2A7A">
        <w:rPr>
          <w:rFonts w:ascii="Calibri" w:hAnsi="Calibri"/>
          <w:szCs w:val="22"/>
        </w:rPr>
        <w:t>KOMPAK's experience in creating logical frameworks and identifying immediate outcome indicators for DAK</w:t>
      </w:r>
      <w:r w:rsidR="009B3101" w:rsidRPr="001D2A7A">
        <w:rPr>
          <w:rFonts w:ascii="Calibri" w:hAnsi="Calibri"/>
          <w:szCs w:val="22"/>
        </w:rPr>
        <w:t xml:space="preserve"> </w:t>
      </w:r>
      <w:r w:rsidR="009B3101" w:rsidRPr="001D2A7A">
        <w:rPr>
          <w:rFonts w:ascii="Calibri" w:hAnsi="Calibri"/>
          <w:i/>
          <w:iCs/>
          <w:szCs w:val="22"/>
        </w:rPr>
        <w:t>Fisik</w:t>
      </w:r>
      <w:r w:rsidR="009B3101" w:rsidRPr="001D2A7A">
        <w:rPr>
          <w:rFonts w:ascii="Calibri" w:hAnsi="Calibri"/>
          <w:szCs w:val="22"/>
        </w:rPr>
        <w:t>.</w:t>
      </w:r>
      <w:r w:rsidR="0034211B" w:rsidRPr="001D2A7A">
        <w:rPr>
          <w:rFonts w:ascii="Calibri" w:hAnsi="Calibri"/>
          <w:szCs w:val="22"/>
        </w:rPr>
        <w:t xml:space="preserve"> </w:t>
      </w:r>
      <w:r w:rsidR="00BF7753" w:rsidRPr="001D2A7A">
        <w:rPr>
          <w:rFonts w:ascii="Calibri" w:hAnsi="Calibri"/>
          <w:szCs w:val="22"/>
        </w:rPr>
        <w:t>It is primarily drawing on good practices developing in support of stunting reduction.</w:t>
      </w:r>
    </w:p>
    <w:p w14:paraId="5505FC02" w14:textId="03A36D14" w:rsidR="0034211B" w:rsidRPr="001D2A7A" w:rsidRDefault="0034211B" w:rsidP="00DE6BD1">
      <w:pPr>
        <w:pStyle w:val="BodyText"/>
        <w:numPr>
          <w:ilvl w:val="0"/>
          <w:numId w:val="21"/>
        </w:numPr>
        <w:spacing w:before="0"/>
        <w:ind w:left="1134" w:hanging="283"/>
        <w:jc w:val="both"/>
        <w:rPr>
          <w:rFonts w:ascii="Calibri" w:hAnsi="Calibri"/>
          <w:szCs w:val="22"/>
        </w:rPr>
      </w:pPr>
      <w:r w:rsidRPr="001D2A7A">
        <w:rPr>
          <w:rFonts w:ascii="Calibri" w:hAnsi="Calibri"/>
          <w:szCs w:val="22"/>
        </w:rPr>
        <w:t xml:space="preserve">Developing a logical framework for each type of </w:t>
      </w:r>
      <w:r w:rsidR="006F521F" w:rsidRPr="001D2A7A">
        <w:rPr>
          <w:rFonts w:ascii="Calibri" w:hAnsi="Calibri"/>
          <w:szCs w:val="22"/>
        </w:rPr>
        <w:t xml:space="preserve">regional </w:t>
      </w:r>
      <w:r w:rsidR="008A167A" w:rsidRPr="001D2A7A">
        <w:rPr>
          <w:rFonts w:ascii="Calibri" w:hAnsi="Calibri"/>
          <w:szCs w:val="22"/>
        </w:rPr>
        <w:t xml:space="preserve">fiscal </w:t>
      </w:r>
      <w:r w:rsidR="006F521F" w:rsidRPr="001D2A7A">
        <w:rPr>
          <w:rFonts w:ascii="Calibri" w:hAnsi="Calibri"/>
          <w:szCs w:val="22"/>
        </w:rPr>
        <w:t xml:space="preserve">transfer </w:t>
      </w:r>
      <w:r w:rsidRPr="001D2A7A">
        <w:rPr>
          <w:rFonts w:ascii="Calibri" w:hAnsi="Calibri"/>
          <w:szCs w:val="22"/>
        </w:rPr>
        <w:t>for clear output, immediate outcome, and impact measures.</w:t>
      </w:r>
    </w:p>
    <w:p w14:paraId="0F5B9E9A" w14:textId="17102C5C" w:rsidR="008C169F" w:rsidRPr="001D2A7A" w:rsidRDefault="4839A2C8" w:rsidP="00DE6BD1">
      <w:pPr>
        <w:pStyle w:val="BodyText"/>
        <w:numPr>
          <w:ilvl w:val="0"/>
          <w:numId w:val="21"/>
        </w:numPr>
        <w:spacing w:before="0"/>
        <w:ind w:left="1134" w:hanging="283"/>
        <w:jc w:val="both"/>
        <w:rPr>
          <w:rFonts w:ascii="Calibri" w:hAnsi="Calibri"/>
          <w:color w:val="000000" w:themeColor="text1"/>
        </w:rPr>
      </w:pPr>
      <w:r w:rsidRPr="001D2A7A">
        <w:rPr>
          <w:rFonts w:ascii="Calibri" w:hAnsi="Calibri"/>
          <w:szCs w:val="22"/>
        </w:rPr>
        <w:t>Distinguishing between Monitoring and Evaluation regarding data collection, mechanisms, and timing</w:t>
      </w:r>
      <w:r w:rsidR="008A167A" w:rsidRPr="001D2A7A">
        <w:rPr>
          <w:rFonts w:ascii="Calibri" w:hAnsi="Calibri"/>
          <w:szCs w:val="22"/>
        </w:rPr>
        <w:t>.</w:t>
      </w:r>
      <w:r w:rsidRPr="001D2A7A">
        <w:rPr>
          <w:rFonts w:ascii="Calibri" w:hAnsi="Calibri"/>
          <w:szCs w:val="22"/>
        </w:rPr>
        <w:t xml:space="preserve"> </w:t>
      </w:r>
      <w:r w:rsidR="008A167A" w:rsidRPr="001D2A7A">
        <w:rPr>
          <w:rFonts w:ascii="Calibri" w:hAnsi="Calibri"/>
          <w:szCs w:val="22"/>
        </w:rPr>
        <w:t>Monitoring</w:t>
      </w:r>
      <w:r w:rsidRPr="001D2A7A">
        <w:rPr>
          <w:rFonts w:ascii="Calibri" w:hAnsi="Calibri"/>
          <w:szCs w:val="22"/>
        </w:rPr>
        <w:t xml:space="preserve"> focus</w:t>
      </w:r>
      <w:r w:rsidR="008A167A" w:rsidRPr="001D2A7A">
        <w:rPr>
          <w:rFonts w:ascii="Calibri" w:hAnsi="Calibri"/>
          <w:szCs w:val="22"/>
        </w:rPr>
        <w:t>es</w:t>
      </w:r>
      <w:r w:rsidRPr="001D2A7A">
        <w:rPr>
          <w:rFonts w:ascii="Calibri" w:hAnsi="Calibri"/>
          <w:szCs w:val="22"/>
        </w:rPr>
        <w:t xml:space="preserve"> on inputs and processes like transfer timeliness, absorption/realization, allocation, and output achievement, while </w:t>
      </w:r>
      <w:r w:rsidRPr="001D2A7A">
        <w:rPr>
          <w:rFonts w:ascii="Calibri" w:hAnsi="Calibri"/>
          <w:szCs w:val="22"/>
        </w:rPr>
        <w:lastRenderedPageBreak/>
        <w:t>evaluations, conducted every 2-3 years, assess effectiveness, efficiency, relevance, and sustainability of the spending outcomes.</w:t>
      </w:r>
    </w:p>
    <w:p w14:paraId="3693768B" w14:textId="657D5E60" w:rsidR="003D1464" w:rsidRPr="001D2A7A" w:rsidRDefault="003D1464" w:rsidP="00DE6BD1">
      <w:pPr>
        <w:pStyle w:val="Heading2"/>
        <w:numPr>
          <w:ilvl w:val="1"/>
          <w:numId w:val="13"/>
        </w:numPr>
        <w:jc w:val="both"/>
        <w:rPr>
          <w:rFonts w:ascii="Calibri" w:hAnsi="Calibri" w:cs="Calibri"/>
        </w:rPr>
      </w:pPr>
      <w:bookmarkStart w:id="113" w:name="_Toc155359524"/>
      <w:bookmarkStart w:id="114" w:name="_Toc155359525"/>
      <w:bookmarkStart w:id="115" w:name="_Toc155359526"/>
      <w:bookmarkStart w:id="116" w:name="_Toc155359527"/>
      <w:bookmarkStart w:id="117" w:name="_Toc155359528"/>
      <w:bookmarkStart w:id="118" w:name="_Toc155359529"/>
      <w:bookmarkStart w:id="119" w:name="_Toc155359534"/>
      <w:bookmarkStart w:id="120" w:name="_Toc155359535"/>
      <w:bookmarkStart w:id="121" w:name="_Toc155359536"/>
      <w:bookmarkStart w:id="122" w:name="_Toc155359537"/>
      <w:bookmarkStart w:id="123" w:name="_Toc172795386"/>
      <w:bookmarkEnd w:id="113"/>
      <w:bookmarkEnd w:id="114"/>
      <w:bookmarkEnd w:id="115"/>
      <w:bookmarkEnd w:id="116"/>
      <w:bookmarkEnd w:id="117"/>
      <w:bookmarkEnd w:id="118"/>
      <w:bookmarkEnd w:id="119"/>
      <w:bookmarkEnd w:id="120"/>
      <w:bookmarkEnd w:id="121"/>
      <w:bookmarkEnd w:id="122"/>
      <w:r w:rsidRPr="001D2A7A">
        <w:rPr>
          <w:rFonts w:ascii="Calibri" w:hAnsi="Calibri" w:cs="Calibri"/>
        </w:rPr>
        <w:t xml:space="preserve">EOPO 2. </w:t>
      </w:r>
      <w:r w:rsidR="00685761" w:rsidRPr="001D2A7A">
        <w:rPr>
          <w:rFonts w:ascii="Calibri" w:hAnsi="Calibri" w:cs="Calibri"/>
          <w:lang w:val="en-GB"/>
        </w:rPr>
        <w:t>Better Subnational Service Delivery</w:t>
      </w:r>
      <w:bookmarkEnd w:id="123"/>
    </w:p>
    <w:p w14:paraId="667AF42F" w14:textId="24BA8FE8" w:rsidR="00801BD5" w:rsidRPr="001D2A7A" w:rsidRDefault="008A167A" w:rsidP="00ED67CB">
      <w:pPr>
        <w:pStyle w:val="BodyText"/>
        <w:jc w:val="both"/>
        <w:rPr>
          <w:rFonts w:ascii="Calibri" w:hAnsi="Calibri"/>
        </w:rPr>
      </w:pPr>
      <w:r w:rsidRPr="001D2A7A">
        <w:rPr>
          <w:rFonts w:ascii="Calibri" w:hAnsi="Calibri"/>
        </w:rPr>
        <w:t>SKALA has made good progress toward EOPO 2 and the IO that support it. In particular, the period has seen an excellent start in developing MSS action plans and integrating them into annual and medium-term planning documents. These plans have been supported by improvements in data use and clarity</w:t>
      </w:r>
      <w:r w:rsidR="00236693" w:rsidRPr="001D2A7A">
        <w:rPr>
          <w:rFonts w:ascii="Calibri" w:hAnsi="Calibri"/>
        </w:rPr>
        <w:t xml:space="preserve">, as well as better </w:t>
      </w:r>
      <w:r w:rsidR="002C33C0" w:rsidRPr="001D2A7A">
        <w:rPr>
          <w:rFonts w:ascii="Calibri" w:hAnsi="Calibri"/>
        </w:rPr>
        <w:t xml:space="preserve">understanding and use of REGSOSEK. In addition, </w:t>
      </w:r>
      <w:r w:rsidRPr="001D2A7A">
        <w:rPr>
          <w:rFonts w:ascii="Calibri" w:hAnsi="Calibri"/>
        </w:rPr>
        <w:t xml:space="preserve">regional </w:t>
      </w:r>
      <w:r w:rsidR="00120D52" w:rsidRPr="001D2A7A">
        <w:rPr>
          <w:rFonts w:ascii="Calibri" w:hAnsi="Calibri"/>
        </w:rPr>
        <w:t>Satu Data</w:t>
      </w:r>
      <w:r w:rsidRPr="001D2A7A">
        <w:rPr>
          <w:rFonts w:ascii="Calibri" w:hAnsi="Calibri"/>
        </w:rPr>
        <w:t xml:space="preserve"> forums are increasingly </w:t>
      </w:r>
      <w:r w:rsidR="002E2C89" w:rsidRPr="001D2A7A">
        <w:rPr>
          <w:rFonts w:ascii="Calibri" w:hAnsi="Calibri"/>
        </w:rPr>
        <w:t xml:space="preserve">focused on identifying and providing quality </w:t>
      </w:r>
      <w:r w:rsidRPr="001D2A7A">
        <w:rPr>
          <w:rFonts w:ascii="Calibri" w:hAnsi="Calibri"/>
        </w:rPr>
        <w:t xml:space="preserve">data that can be used to understand </w:t>
      </w:r>
      <w:r w:rsidR="002E2C89" w:rsidRPr="001D2A7A">
        <w:rPr>
          <w:rFonts w:ascii="Calibri" w:hAnsi="Calibri"/>
        </w:rPr>
        <w:t xml:space="preserve">and deliver on </w:t>
      </w:r>
      <w:r w:rsidRPr="001D2A7A">
        <w:rPr>
          <w:rFonts w:ascii="Calibri" w:hAnsi="Calibri"/>
        </w:rPr>
        <w:t xml:space="preserve">MSS. There has also been considerable progress made in the establishment of structures to support the collection and management of local revenue, both through PDRD and the development or refinement of DAD in </w:t>
      </w:r>
      <w:r w:rsidR="0026021A" w:rsidRPr="001D2A7A">
        <w:rPr>
          <w:rFonts w:ascii="Calibri" w:hAnsi="Calibri"/>
        </w:rPr>
        <w:t>OTSUS</w:t>
      </w:r>
      <w:r w:rsidRPr="001D2A7A">
        <w:rPr>
          <w:rFonts w:ascii="Calibri" w:hAnsi="Calibri"/>
        </w:rPr>
        <w:t xml:space="preserve"> regions. </w:t>
      </w:r>
    </w:p>
    <w:p w14:paraId="270A24DA" w14:textId="1C9B71D9" w:rsidR="000D193F" w:rsidRPr="00681444" w:rsidRDefault="000D193F" w:rsidP="00DE6BD1">
      <w:pPr>
        <w:pStyle w:val="Heading3"/>
        <w:numPr>
          <w:ilvl w:val="2"/>
          <w:numId w:val="13"/>
        </w:numPr>
        <w:jc w:val="both"/>
        <w:rPr>
          <w:rFonts w:ascii="Calibri" w:hAnsi="Calibri" w:cs="Calibri"/>
          <w:sz w:val="24"/>
          <w:szCs w:val="24"/>
        </w:rPr>
      </w:pPr>
      <w:bookmarkStart w:id="124" w:name="_Toc155359539"/>
      <w:bookmarkEnd w:id="124"/>
      <w:r w:rsidRPr="00681444">
        <w:rPr>
          <w:rFonts w:ascii="Calibri" w:hAnsi="Calibri" w:cs="Calibri"/>
          <w:sz w:val="24"/>
          <w:szCs w:val="24"/>
        </w:rPr>
        <w:t xml:space="preserve">Selected </w:t>
      </w:r>
      <w:r w:rsidR="00023BC1">
        <w:rPr>
          <w:rFonts w:ascii="Calibri" w:hAnsi="Calibri" w:cs="Calibri"/>
          <w:sz w:val="24"/>
          <w:szCs w:val="24"/>
        </w:rPr>
        <w:t>P</w:t>
      </w:r>
      <w:r w:rsidRPr="00681444">
        <w:rPr>
          <w:rFonts w:ascii="Calibri" w:hAnsi="Calibri" w:cs="Calibri"/>
          <w:sz w:val="24"/>
          <w:szCs w:val="24"/>
        </w:rPr>
        <w:t xml:space="preserve">rovincial and </w:t>
      </w:r>
      <w:r w:rsidR="00023BC1">
        <w:rPr>
          <w:rFonts w:ascii="Calibri" w:hAnsi="Calibri" w:cs="Calibri"/>
          <w:sz w:val="24"/>
          <w:szCs w:val="24"/>
        </w:rPr>
        <w:t>D</w:t>
      </w:r>
      <w:r w:rsidRPr="00681444">
        <w:rPr>
          <w:rFonts w:ascii="Calibri" w:hAnsi="Calibri" w:cs="Calibri"/>
          <w:sz w:val="24"/>
          <w:szCs w:val="24"/>
        </w:rPr>
        <w:t xml:space="preserve">istrict </w:t>
      </w:r>
      <w:r w:rsidR="00023BC1">
        <w:rPr>
          <w:rFonts w:ascii="Calibri" w:hAnsi="Calibri" w:cs="Calibri"/>
          <w:sz w:val="24"/>
          <w:szCs w:val="24"/>
        </w:rPr>
        <w:t>G</w:t>
      </w:r>
      <w:r w:rsidRPr="00681444">
        <w:rPr>
          <w:rFonts w:ascii="Calibri" w:hAnsi="Calibri" w:cs="Calibri"/>
          <w:sz w:val="24"/>
          <w:szCs w:val="24"/>
        </w:rPr>
        <w:t xml:space="preserve">overnments </w:t>
      </w:r>
      <w:r w:rsidR="00023BC1">
        <w:rPr>
          <w:rFonts w:ascii="Calibri" w:hAnsi="Calibri" w:cs="Calibri"/>
          <w:sz w:val="24"/>
          <w:szCs w:val="24"/>
        </w:rPr>
        <w:t>B</w:t>
      </w:r>
      <w:r w:rsidRPr="00681444">
        <w:rPr>
          <w:rFonts w:ascii="Calibri" w:hAnsi="Calibri" w:cs="Calibri"/>
          <w:sz w:val="24"/>
          <w:szCs w:val="24"/>
        </w:rPr>
        <w:t xml:space="preserve">etter </w:t>
      </w:r>
      <w:r w:rsidR="00023BC1">
        <w:rPr>
          <w:rFonts w:ascii="Calibri" w:hAnsi="Calibri" w:cs="Calibri"/>
          <w:sz w:val="24"/>
          <w:szCs w:val="24"/>
        </w:rPr>
        <w:t>U</w:t>
      </w:r>
      <w:r w:rsidRPr="00681444">
        <w:rPr>
          <w:rFonts w:ascii="Calibri" w:hAnsi="Calibri" w:cs="Calibri"/>
          <w:sz w:val="24"/>
          <w:szCs w:val="24"/>
        </w:rPr>
        <w:t xml:space="preserve">se PFM for </w:t>
      </w:r>
      <w:r w:rsidR="00023BC1">
        <w:rPr>
          <w:rFonts w:ascii="Calibri" w:hAnsi="Calibri" w:cs="Calibri"/>
          <w:sz w:val="24"/>
          <w:szCs w:val="24"/>
        </w:rPr>
        <w:t>T</w:t>
      </w:r>
      <w:r w:rsidRPr="00681444">
        <w:rPr>
          <w:rFonts w:ascii="Calibri" w:hAnsi="Calibri" w:cs="Calibri"/>
          <w:sz w:val="24"/>
          <w:szCs w:val="24"/>
        </w:rPr>
        <w:t xml:space="preserve">he </w:t>
      </w:r>
      <w:r w:rsidR="00023BC1">
        <w:rPr>
          <w:rFonts w:ascii="Calibri" w:hAnsi="Calibri" w:cs="Calibri"/>
          <w:sz w:val="24"/>
          <w:szCs w:val="24"/>
        </w:rPr>
        <w:t>P</w:t>
      </w:r>
      <w:r w:rsidRPr="00681444">
        <w:rPr>
          <w:rFonts w:ascii="Calibri" w:hAnsi="Calibri" w:cs="Calibri"/>
          <w:sz w:val="24"/>
          <w:szCs w:val="24"/>
        </w:rPr>
        <w:t xml:space="preserve">rovision of </w:t>
      </w:r>
      <w:r w:rsidR="00023BC1">
        <w:rPr>
          <w:rFonts w:ascii="Calibri" w:hAnsi="Calibri" w:cs="Calibri"/>
          <w:sz w:val="24"/>
          <w:szCs w:val="24"/>
        </w:rPr>
        <w:t>B</w:t>
      </w:r>
      <w:r w:rsidRPr="00681444">
        <w:rPr>
          <w:rFonts w:ascii="Calibri" w:hAnsi="Calibri" w:cs="Calibri"/>
          <w:sz w:val="24"/>
          <w:szCs w:val="24"/>
        </w:rPr>
        <w:t xml:space="preserve">asic </w:t>
      </w:r>
      <w:r w:rsidR="00023BC1">
        <w:rPr>
          <w:rFonts w:ascii="Calibri" w:hAnsi="Calibri" w:cs="Calibri"/>
          <w:sz w:val="24"/>
          <w:szCs w:val="24"/>
        </w:rPr>
        <w:t>S</w:t>
      </w:r>
      <w:r w:rsidRPr="00681444">
        <w:rPr>
          <w:rFonts w:ascii="Calibri" w:hAnsi="Calibri" w:cs="Calibri"/>
          <w:sz w:val="24"/>
          <w:szCs w:val="24"/>
        </w:rPr>
        <w:t xml:space="preserve">ervices </w:t>
      </w:r>
      <w:r w:rsidR="00023BC1">
        <w:rPr>
          <w:rFonts w:ascii="Calibri" w:hAnsi="Calibri" w:cs="Calibri"/>
          <w:sz w:val="24"/>
          <w:szCs w:val="24"/>
        </w:rPr>
        <w:t>T</w:t>
      </w:r>
      <w:r w:rsidRPr="00681444">
        <w:rPr>
          <w:rFonts w:ascii="Calibri" w:hAnsi="Calibri" w:cs="Calibri"/>
          <w:sz w:val="24"/>
          <w:szCs w:val="24"/>
        </w:rPr>
        <w:t xml:space="preserve">hat </w:t>
      </w:r>
      <w:r w:rsidR="00023BC1">
        <w:rPr>
          <w:rFonts w:ascii="Calibri" w:hAnsi="Calibri" w:cs="Calibri"/>
          <w:sz w:val="24"/>
          <w:szCs w:val="24"/>
        </w:rPr>
        <w:t>M</w:t>
      </w:r>
      <w:r w:rsidRPr="00681444">
        <w:rPr>
          <w:rFonts w:ascii="Calibri" w:hAnsi="Calibri" w:cs="Calibri"/>
          <w:sz w:val="24"/>
          <w:szCs w:val="24"/>
        </w:rPr>
        <w:t>eet the MSS</w:t>
      </w:r>
      <w:r w:rsidR="004B322E" w:rsidRPr="00681444">
        <w:rPr>
          <w:rFonts w:ascii="Calibri" w:hAnsi="Calibri" w:cs="Calibri"/>
          <w:sz w:val="24"/>
          <w:szCs w:val="24"/>
        </w:rPr>
        <w:t xml:space="preserve"> (IO4)</w:t>
      </w:r>
    </w:p>
    <w:p w14:paraId="1054889D" w14:textId="77777777" w:rsidR="00536E29" w:rsidRPr="00681444" w:rsidRDefault="00536E29"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sz w:val="24"/>
          <w:szCs w:val="24"/>
        </w:rPr>
        <w:t>Capacity improvement on the use of SIPD for Planning and Budgeting</w:t>
      </w:r>
    </w:p>
    <w:p w14:paraId="4160DAD4" w14:textId="379DA468" w:rsidR="00273B81" w:rsidRPr="001D2A7A" w:rsidRDefault="00F15F4C" w:rsidP="00ED67CB">
      <w:pPr>
        <w:pStyle w:val="BodyText"/>
        <w:jc w:val="both"/>
        <w:rPr>
          <w:rFonts w:ascii="Calibri" w:hAnsi="Calibri"/>
        </w:rPr>
      </w:pPr>
      <w:r w:rsidRPr="001D2A7A">
        <w:rPr>
          <w:rFonts w:ascii="Calibri" w:hAnsi="Calibri"/>
        </w:rPr>
        <w:t xml:space="preserve">As part of NTT’s strategy for the year, the province requested technical assistance on the use of </w:t>
      </w:r>
      <w:r w:rsidR="00697027" w:rsidRPr="001D2A7A">
        <w:rPr>
          <w:rFonts w:ascii="Calibri" w:hAnsi="Calibri"/>
        </w:rPr>
        <w:t>the Regional Planning Information System (SIPD)</w:t>
      </w:r>
      <w:r w:rsidR="00BA5387" w:rsidRPr="001D2A7A">
        <w:rPr>
          <w:rFonts w:ascii="Calibri" w:hAnsi="Calibri"/>
        </w:rPr>
        <w:t xml:space="preserve"> </w:t>
      </w:r>
      <w:r w:rsidR="00AD601E" w:rsidRPr="001D2A7A">
        <w:rPr>
          <w:rFonts w:ascii="Calibri" w:hAnsi="Calibri"/>
        </w:rPr>
        <w:t>which i</w:t>
      </w:r>
      <w:r w:rsidR="00697027" w:rsidRPr="001D2A7A">
        <w:rPr>
          <w:rFonts w:ascii="Calibri" w:hAnsi="Calibri"/>
        </w:rPr>
        <w:t xml:space="preserve">t received from </w:t>
      </w:r>
      <w:r w:rsidR="00CF6C90" w:rsidRPr="001D2A7A">
        <w:rPr>
          <w:rFonts w:ascii="Calibri" w:hAnsi="Calibri"/>
        </w:rPr>
        <w:t>SKALA</w:t>
      </w:r>
      <w:r w:rsidR="008A167A" w:rsidRPr="001D2A7A">
        <w:rPr>
          <w:rFonts w:ascii="Calibri" w:hAnsi="Calibri"/>
        </w:rPr>
        <w:t>,</w:t>
      </w:r>
      <w:r w:rsidR="00CF6C90" w:rsidRPr="001D2A7A">
        <w:rPr>
          <w:rFonts w:ascii="Calibri" w:hAnsi="Calibri"/>
        </w:rPr>
        <w:t xml:space="preserve"> in collaboration with MoHA. As a result, both </w:t>
      </w:r>
      <w:r w:rsidR="00273B81" w:rsidRPr="001D2A7A">
        <w:rPr>
          <w:rFonts w:ascii="Calibri" w:hAnsi="Calibri"/>
        </w:rPr>
        <w:t xml:space="preserve">the provincial and district governments were able to submit their 2024 annual regional development workplans (RKPD) into SIPD on time. </w:t>
      </w:r>
    </w:p>
    <w:p w14:paraId="570AF399" w14:textId="198034CC" w:rsidR="00D54EB8" w:rsidRPr="001D2A7A" w:rsidRDefault="00B358F1" w:rsidP="00ED67CB">
      <w:pPr>
        <w:pStyle w:val="BodyText"/>
        <w:jc w:val="both"/>
        <w:rPr>
          <w:rFonts w:ascii="Calibri" w:hAnsi="Calibri"/>
        </w:rPr>
      </w:pPr>
      <w:r w:rsidRPr="001D2A7A">
        <w:rPr>
          <w:rFonts w:ascii="Calibri" w:hAnsi="Calibri"/>
        </w:rPr>
        <w:t xml:space="preserve">In Papua and Papua Barat, </w:t>
      </w:r>
      <w:r w:rsidR="00536E29" w:rsidRPr="001D2A7A">
        <w:rPr>
          <w:rFonts w:ascii="Calibri" w:hAnsi="Calibri"/>
        </w:rPr>
        <w:t>SKALA</w:t>
      </w:r>
      <w:r w:rsidR="002126F2" w:rsidRPr="001D2A7A">
        <w:rPr>
          <w:rFonts w:ascii="Calibri" w:hAnsi="Calibri"/>
        </w:rPr>
        <w:t xml:space="preserve"> also</w:t>
      </w:r>
      <w:r w:rsidR="00536E29" w:rsidRPr="001D2A7A">
        <w:rPr>
          <w:rFonts w:ascii="Calibri" w:hAnsi="Calibri"/>
        </w:rPr>
        <w:t xml:space="preserve"> </w:t>
      </w:r>
      <w:r w:rsidR="00FA076A" w:rsidRPr="001D2A7A">
        <w:rPr>
          <w:rFonts w:ascii="Calibri" w:hAnsi="Calibri"/>
        </w:rPr>
        <w:t>provided</w:t>
      </w:r>
      <w:r w:rsidR="00536E29" w:rsidRPr="001D2A7A">
        <w:rPr>
          <w:rFonts w:ascii="Calibri" w:hAnsi="Calibri"/>
        </w:rPr>
        <w:t xml:space="preserve"> technical </w:t>
      </w:r>
      <w:r w:rsidR="00EA72E0" w:rsidRPr="001D2A7A">
        <w:rPr>
          <w:rFonts w:ascii="Calibri" w:hAnsi="Calibri"/>
        </w:rPr>
        <w:t>assistance</w:t>
      </w:r>
      <w:r w:rsidR="00536E29" w:rsidRPr="001D2A7A">
        <w:rPr>
          <w:rFonts w:ascii="Calibri" w:hAnsi="Calibri"/>
        </w:rPr>
        <w:t xml:space="preserve"> for SIPD operator</w:t>
      </w:r>
      <w:r w:rsidR="002126F2" w:rsidRPr="001D2A7A">
        <w:rPr>
          <w:rFonts w:ascii="Calibri" w:hAnsi="Calibri"/>
        </w:rPr>
        <w:t>s</w:t>
      </w:r>
      <w:r w:rsidR="00536E29" w:rsidRPr="001D2A7A">
        <w:rPr>
          <w:rFonts w:ascii="Calibri" w:hAnsi="Calibri"/>
        </w:rPr>
        <w:t xml:space="preserve"> </w:t>
      </w:r>
      <w:r w:rsidR="002D4175" w:rsidRPr="001D2A7A">
        <w:rPr>
          <w:rFonts w:ascii="Calibri" w:hAnsi="Calibri"/>
        </w:rPr>
        <w:t xml:space="preserve">across OPD in both provinces and </w:t>
      </w:r>
      <w:r w:rsidR="00536E29" w:rsidRPr="001D2A7A">
        <w:rPr>
          <w:rFonts w:ascii="Calibri" w:hAnsi="Calibri"/>
        </w:rPr>
        <w:t>nine districts</w:t>
      </w:r>
      <w:r w:rsidR="002D4175" w:rsidRPr="001D2A7A">
        <w:rPr>
          <w:rFonts w:ascii="Calibri" w:hAnsi="Calibri"/>
        </w:rPr>
        <w:t>/cities</w:t>
      </w:r>
      <w:r w:rsidR="00536E29" w:rsidRPr="001D2A7A">
        <w:rPr>
          <w:rFonts w:ascii="Calibri" w:hAnsi="Calibri"/>
        </w:rPr>
        <w:t xml:space="preserve">. </w:t>
      </w:r>
      <w:r w:rsidR="00D54EB8" w:rsidRPr="001D2A7A">
        <w:rPr>
          <w:rFonts w:ascii="Calibri" w:hAnsi="Calibri"/>
        </w:rPr>
        <w:t xml:space="preserve">Previously, the provinces used a different system, the Regional Information System (SIMDA) for </w:t>
      </w:r>
      <w:r w:rsidR="0020634C" w:rsidRPr="001D2A7A">
        <w:rPr>
          <w:rFonts w:ascii="Calibri" w:hAnsi="Calibri"/>
        </w:rPr>
        <w:t>planning an</w:t>
      </w:r>
      <w:r w:rsidR="00017F33" w:rsidRPr="001D2A7A">
        <w:rPr>
          <w:rFonts w:ascii="Calibri" w:hAnsi="Calibri"/>
        </w:rPr>
        <w:t>d</w:t>
      </w:r>
      <w:r w:rsidR="0020634C" w:rsidRPr="001D2A7A">
        <w:rPr>
          <w:rFonts w:ascii="Calibri" w:hAnsi="Calibri"/>
        </w:rPr>
        <w:t xml:space="preserve"> budgeting. </w:t>
      </w:r>
      <w:r w:rsidR="00E30B68" w:rsidRPr="001D2A7A">
        <w:rPr>
          <w:rFonts w:ascii="Calibri" w:hAnsi="Calibri"/>
        </w:rPr>
        <w:t>Partly as a result of system differences, they were always late in su</w:t>
      </w:r>
      <w:r w:rsidR="00017F33" w:rsidRPr="001D2A7A">
        <w:rPr>
          <w:rFonts w:ascii="Calibri" w:hAnsi="Calibri"/>
        </w:rPr>
        <w:t xml:space="preserve">bmitting their RKPD reports. By switching to SIPD, both provinces and all of their respective districts/cities were able to submit their 2024 RKPD on time into SIPD, </w:t>
      </w:r>
      <w:r w:rsidR="00BF7963" w:rsidRPr="001D2A7A">
        <w:rPr>
          <w:rFonts w:ascii="Calibri" w:hAnsi="Calibri"/>
        </w:rPr>
        <w:t xml:space="preserve">even though some data and information is still lacking. </w:t>
      </w:r>
    </w:p>
    <w:p w14:paraId="6E45132F" w14:textId="715D7763" w:rsidR="00B734AB" w:rsidRDefault="00705B69" w:rsidP="00ED67CB">
      <w:pPr>
        <w:pStyle w:val="BodyText"/>
        <w:jc w:val="both"/>
        <w:rPr>
          <w:rFonts w:ascii="Calibri" w:hAnsi="Calibri"/>
        </w:rPr>
      </w:pPr>
      <w:r w:rsidRPr="001D2A7A">
        <w:rPr>
          <w:rFonts w:ascii="Calibri" w:hAnsi="Calibri"/>
        </w:rPr>
        <w:t xml:space="preserve">The transition to SIPD has helped subnational governments in many ways, but MoHA is aware that the system still has some technical issues. The </w:t>
      </w:r>
      <w:r w:rsidR="00667BD8" w:rsidRPr="001D2A7A">
        <w:rPr>
          <w:rFonts w:ascii="Calibri" w:hAnsi="Calibri"/>
        </w:rPr>
        <w:t>ministry</w:t>
      </w:r>
      <w:r w:rsidR="002055F2" w:rsidRPr="001D2A7A">
        <w:rPr>
          <w:rFonts w:ascii="Calibri" w:hAnsi="Calibri"/>
        </w:rPr>
        <w:t xml:space="preserve"> </w:t>
      </w:r>
      <w:r w:rsidR="00FB0443" w:rsidRPr="001D2A7A">
        <w:rPr>
          <w:rFonts w:ascii="Calibri" w:hAnsi="Calibri"/>
        </w:rPr>
        <w:t>(</w:t>
      </w:r>
      <w:r w:rsidR="002055F2" w:rsidRPr="001D2A7A">
        <w:rPr>
          <w:rFonts w:ascii="Calibri" w:hAnsi="Calibri"/>
        </w:rPr>
        <w:t>BANGDA</w:t>
      </w:r>
      <w:r w:rsidR="00FB0443" w:rsidRPr="001D2A7A">
        <w:rPr>
          <w:rFonts w:ascii="Calibri" w:hAnsi="Calibri"/>
        </w:rPr>
        <w:t xml:space="preserve"> and </w:t>
      </w:r>
      <w:r w:rsidR="002055F2" w:rsidRPr="001D2A7A">
        <w:rPr>
          <w:rFonts w:ascii="Calibri" w:hAnsi="Calibri"/>
        </w:rPr>
        <w:t>PUSDATIN</w:t>
      </w:r>
      <w:r w:rsidR="00FB0443" w:rsidRPr="001D2A7A">
        <w:rPr>
          <w:rFonts w:ascii="Calibri" w:hAnsi="Calibri"/>
        </w:rPr>
        <w:t xml:space="preserve">) set up a helpdesk </w:t>
      </w:r>
      <w:r w:rsidR="00667BD8" w:rsidRPr="001D2A7A">
        <w:rPr>
          <w:rFonts w:ascii="Calibri" w:hAnsi="Calibri"/>
        </w:rPr>
        <w:t xml:space="preserve">both to help navigate system challenges and support </w:t>
      </w:r>
      <w:r w:rsidR="00CD3EF9" w:rsidRPr="001D2A7A">
        <w:rPr>
          <w:rFonts w:ascii="Calibri" w:hAnsi="Calibri"/>
        </w:rPr>
        <w:t xml:space="preserve">improved use of the system. This has </w:t>
      </w:r>
      <w:r w:rsidR="00FB0443" w:rsidRPr="001D2A7A">
        <w:rPr>
          <w:rFonts w:ascii="Calibri" w:hAnsi="Calibri"/>
        </w:rPr>
        <w:t xml:space="preserve">proven to be very </w:t>
      </w:r>
      <w:r w:rsidR="008A167A" w:rsidRPr="001D2A7A">
        <w:rPr>
          <w:rFonts w:ascii="Calibri" w:hAnsi="Calibri"/>
        </w:rPr>
        <w:t xml:space="preserve">useful for </w:t>
      </w:r>
      <w:r w:rsidR="00FB0443" w:rsidRPr="001D2A7A">
        <w:rPr>
          <w:rFonts w:ascii="Calibri" w:hAnsi="Calibri"/>
        </w:rPr>
        <w:t>subnational government</w:t>
      </w:r>
      <w:r w:rsidR="00480B35" w:rsidRPr="001D2A7A">
        <w:rPr>
          <w:rFonts w:ascii="Calibri" w:hAnsi="Calibri"/>
        </w:rPr>
        <w:t xml:space="preserve">s, allowing them to receive </w:t>
      </w:r>
      <w:r w:rsidR="008A167A" w:rsidRPr="001D2A7A">
        <w:rPr>
          <w:rFonts w:ascii="Calibri" w:hAnsi="Calibri"/>
        </w:rPr>
        <w:t xml:space="preserve">assistance </w:t>
      </w:r>
      <w:r w:rsidR="00480B35" w:rsidRPr="001D2A7A">
        <w:rPr>
          <w:rFonts w:ascii="Calibri" w:hAnsi="Calibri"/>
        </w:rPr>
        <w:t xml:space="preserve">quickly if they face a </w:t>
      </w:r>
      <w:r w:rsidR="00EA7A65" w:rsidRPr="001D2A7A">
        <w:rPr>
          <w:rFonts w:ascii="Calibri" w:hAnsi="Calibri"/>
        </w:rPr>
        <w:t>problem</w:t>
      </w:r>
      <w:r w:rsidR="00C357E4" w:rsidRPr="001D2A7A">
        <w:rPr>
          <w:rFonts w:ascii="Calibri" w:hAnsi="Calibri"/>
        </w:rPr>
        <w:t xml:space="preserve">. While support was initially aimed at improving reporting quality, it has shifted to simply </w:t>
      </w:r>
      <w:r w:rsidR="00562B76" w:rsidRPr="001D2A7A">
        <w:rPr>
          <w:rFonts w:ascii="Calibri" w:hAnsi="Calibri"/>
        </w:rPr>
        <w:t xml:space="preserve">ensuring on-time </w:t>
      </w:r>
      <w:r w:rsidR="00B745D5" w:rsidRPr="001D2A7A">
        <w:rPr>
          <w:rFonts w:ascii="Calibri" w:hAnsi="Calibri"/>
        </w:rPr>
        <w:t>submission of documents</w:t>
      </w:r>
      <w:r w:rsidR="00562B76" w:rsidRPr="001D2A7A">
        <w:rPr>
          <w:rFonts w:ascii="Calibri" w:hAnsi="Calibri"/>
        </w:rPr>
        <w:t>. A</w:t>
      </w:r>
      <w:r w:rsidR="00586003" w:rsidRPr="001D2A7A">
        <w:rPr>
          <w:rFonts w:ascii="Calibri" w:hAnsi="Calibri"/>
        </w:rPr>
        <w:t xml:space="preserve">s a result, some provinces that have submitted plans </w:t>
      </w:r>
      <w:r w:rsidR="009034C5" w:rsidRPr="001D2A7A">
        <w:rPr>
          <w:rFonts w:ascii="Calibri" w:hAnsi="Calibri"/>
        </w:rPr>
        <w:t xml:space="preserve">need </w:t>
      </w:r>
      <w:r w:rsidR="00401A5B" w:rsidRPr="001D2A7A">
        <w:rPr>
          <w:rFonts w:ascii="Calibri" w:hAnsi="Calibri"/>
        </w:rPr>
        <w:t>revise or complete</w:t>
      </w:r>
      <w:r w:rsidR="007E49C1" w:rsidRPr="001D2A7A">
        <w:rPr>
          <w:rFonts w:ascii="Calibri" w:hAnsi="Calibri"/>
        </w:rPr>
        <w:t xml:space="preserve"> </w:t>
      </w:r>
      <w:r w:rsidR="00586003" w:rsidRPr="001D2A7A">
        <w:rPr>
          <w:rFonts w:ascii="Calibri" w:hAnsi="Calibri"/>
        </w:rPr>
        <w:t>them</w:t>
      </w:r>
      <w:r w:rsidR="007E49C1" w:rsidRPr="001D2A7A">
        <w:rPr>
          <w:rFonts w:ascii="Calibri" w:hAnsi="Calibri"/>
        </w:rPr>
        <w:t xml:space="preserve"> to ensure that</w:t>
      </w:r>
      <w:r w:rsidR="00AD73A0" w:rsidRPr="001D2A7A">
        <w:rPr>
          <w:rFonts w:ascii="Calibri" w:hAnsi="Calibri"/>
        </w:rPr>
        <w:t xml:space="preserve"> the type</w:t>
      </w:r>
      <w:r w:rsidR="007E49C1" w:rsidRPr="001D2A7A">
        <w:rPr>
          <w:rFonts w:ascii="Calibri" w:hAnsi="Calibri"/>
        </w:rPr>
        <w:t xml:space="preserve"> and quality of services planned are linked to the costing of MSS that was completed by provinces and districts/ cities. </w:t>
      </w:r>
      <w:r w:rsidR="00181619" w:rsidRPr="001D2A7A">
        <w:rPr>
          <w:rFonts w:ascii="Calibri" w:hAnsi="Calibri"/>
        </w:rPr>
        <w:t xml:space="preserve">This will be a focus of SKALA’s support going forward. </w:t>
      </w:r>
      <w:r w:rsidR="007E49C1" w:rsidRPr="001D2A7A">
        <w:rPr>
          <w:rFonts w:ascii="Calibri" w:hAnsi="Calibri"/>
        </w:rPr>
        <w:t xml:space="preserve"> </w:t>
      </w:r>
    </w:p>
    <w:p w14:paraId="4A7ABFAD" w14:textId="77777777" w:rsidR="00536E29" w:rsidRPr="00681444" w:rsidRDefault="00536E29"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sz w:val="24"/>
          <w:szCs w:val="24"/>
        </w:rPr>
        <w:t>Assisting Partner Provinces in evaluating the RPJPD and preparing initial drafts of the RPJPD and RPJMD</w:t>
      </w:r>
    </w:p>
    <w:p w14:paraId="592A6607" w14:textId="777EAAFA" w:rsidR="00EA2522" w:rsidRPr="001D2A7A" w:rsidRDefault="0032464A" w:rsidP="00ED67CB">
      <w:pPr>
        <w:pStyle w:val="BodyText"/>
        <w:jc w:val="both"/>
        <w:rPr>
          <w:rFonts w:ascii="Calibri" w:hAnsi="Calibri"/>
        </w:rPr>
      </w:pPr>
      <w:r w:rsidRPr="001D2A7A">
        <w:rPr>
          <w:rFonts w:ascii="Calibri" w:hAnsi="Calibri"/>
        </w:rPr>
        <w:t xml:space="preserve">SKALA worked with NTT, Kalimantan </w:t>
      </w:r>
      <w:r w:rsidR="0009507F" w:rsidRPr="001D2A7A">
        <w:rPr>
          <w:rFonts w:ascii="Calibri" w:hAnsi="Calibri"/>
        </w:rPr>
        <w:t>Utara,</w:t>
      </w:r>
      <w:r w:rsidR="002055F2" w:rsidRPr="001D2A7A">
        <w:rPr>
          <w:rFonts w:ascii="Calibri" w:hAnsi="Calibri"/>
        </w:rPr>
        <w:t xml:space="preserve"> </w:t>
      </w:r>
      <w:r w:rsidRPr="001D2A7A">
        <w:rPr>
          <w:rFonts w:ascii="Calibri" w:hAnsi="Calibri"/>
        </w:rPr>
        <w:t>and Maluku</w:t>
      </w:r>
      <w:r w:rsidR="00E71977" w:rsidRPr="001D2A7A">
        <w:rPr>
          <w:rFonts w:ascii="Calibri" w:hAnsi="Calibri"/>
        </w:rPr>
        <w:t xml:space="preserve">, to review </w:t>
      </w:r>
      <w:r w:rsidR="00B77FB8" w:rsidRPr="001D2A7A">
        <w:rPr>
          <w:rFonts w:ascii="Calibri" w:hAnsi="Calibri"/>
        </w:rPr>
        <w:t xml:space="preserve">development progress and develop their RPJPD and RPJMD. </w:t>
      </w:r>
      <w:r w:rsidR="005E0449" w:rsidRPr="001D2A7A">
        <w:rPr>
          <w:rFonts w:ascii="Calibri" w:hAnsi="Calibri"/>
        </w:rPr>
        <w:t xml:space="preserve">The three locations approached the exercise slightly differently, with some focusing on their provincial planning alone and others using the experience to support districts/cities as well. They also faced a variety of local challenges such as differing </w:t>
      </w:r>
      <w:r w:rsidR="00993E35" w:rsidRPr="001D2A7A">
        <w:rPr>
          <w:rFonts w:ascii="Calibri" w:hAnsi="Calibri"/>
        </w:rPr>
        <w:t xml:space="preserve">planning time frames. </w:t>
      </w:r>
    </w:p>
    <w:p w14:paraId="53F4A1EA" w14:textId="4AC9D443" w:rsidR="00A35C0C" w:rsidRPr="001D2A7A" w:rsidRDefault="00A35C0C" w:rsidP="00ED67CB">
      <w:pPr>
        <w:pStyle w:val="BodyText"/>
        <w:jc w:val="both"/>
        <w:rPr>
          <w:rFonts w:ascii="Calibri" w:hAnsi="Calibri"/>
        </w:rPr>
      </w:pPr>
      <w:r w:rsidRPr="001D2A7A">
        <w:rPr>
          <w:rFonts w:ascii="Calibri" w:hAnsi="Calibri"/>
        </w:rPr>
        <w:t xml:space="preserve">In NTT, SKALA facilitated </w:t>
      </w:r>
      <w:r w:rsidR="001A6071" w:rsidRPr="001D2A7A">
        <w:rPr>
          <w:rFonts w:ascii="Calibri" w:hAnsi="Calibri"/>
        </w:rPr>
        <w:t xml:space="preserve">SEKDA </w:t>
      </w:r>
      <w:r w:rsidRPr="001D2A7A">
        <w:rPr>
          <w:rFonts w:ascii="Calibri" w:hAnsi="Calibri"/>
        </w:rPr>
        <w:t xml:space="preserve">and </w:t>
      </w:r>
      <w:r w:rsidR="001A6071" w:rsidRPr="001D2A7A">
        <w:rPr>
          <w:rFonts w:ascii="Calibri" w:hAnsi="Calibri"/>
        </w:rPr>
        <w:t>BAPELITBANGDA</w:t>
      </w:r>
      <w:r w:rsidRPr="001D2A7A">
        <w:rPr>
          <w:rFonts w:ascii="Calibri" w:hAnsi="Calibri"/>
        </w:rPr>
        <w:t xml:space="preserve"> to evaluate</w:t>
      </w:r>
      <w:r w:rsidR="008A167A" w:rsidRPr="001D2A7A">
        <w:rPr>
          <w:rFonts w:ascii="Calibri" w:hAnsi="Calibri"/>
        </w:rPr>
        <w:t xml:space="preserve"> provincial and district</w:t>
      </w:r>
      <w:r w:rsidRPr="001D2A7A">
        <w:rPr>
          <w:rFonts w:ascii="Calibri" w:hAnsi="Calibri"/>
        </w:rPr>
        <w:t xml:space="preserve"> RPJPD 2005-2025 and the four supporting RPJMDs</w:t>
      </w:r>
      <w:r w:rsidR="001A0F6F" w:rsidRPr="001D2A7A">
        <w:rPr>
          <w:rFonts w:ascii="Calibri" w:hAnsi="Calibri"/>
        </w:rPr>
        <w:t xml:space="preserve">. A total of 69 government staff (30 of whom were female) </w:t>
      </w:r>
      <w:r w:rsidR="00156881" w:rsidRPr="001D2A7A">
        <w:rPr>
          <w:rFonts w:ascii="Calibri" w:hAnsi="Calibri"/>
        </w:rPr>
        <w:t>representing</w:t>
      </w:r>
      <w:r w:rsidR="001A0F6F" w:rsidRPr="001D2A7A">
        <w:rPr>
          <w:rFonts w:ascii="Calibri" w:hAnsi="Calibri"/>
        </w:rPr>
        <w:t xml:space="preserve"> the province and all districts in NTT participated in this first evaluation. The provincial government used the result</w:t>
      </w:r>
      <w:r w:rsidR="00156881" w:rsidRPr="001D2A7A">
        <w:rPr>
          <w:rFonts w:ascii="Calibri" w:hAnsi="Calibri"/>
        </w:rPr>
        <w:t>s</w:t>
      </w:r>
      <w:r w:rsidR="001A0F6F" w:rsidRPr="001D2A7A">
        <w:rPr>
          <w:rFonts w:ascii="Calibri" w:hAnsi="Calibri"/>
        </w:rPr>
        <w:t xml:space="preserve"> of </w:t>
      </w:r>
      <w:r w:rsidR="00156881" w:rsidRPr="001D2A7A">
        <w:rPr>
          <w:rFonts w:ascii="Calibri" w:hAnsi="Calibri"/>
        </w:rPr>
        <w:t xml:space="preserve">the </w:t>
      </w:r>
      <w:r w:rsidR="001A0F6F" w:rsidRPr="001D2A7A">
        <w:rPr>
          <w:rFonts w:ascii="Calibri" w:hAnsi="Calibri"/>
        </w:rPr>
        <w:t xml:space="preserve">evaluation </w:t>
      </w:r>
      <w:r w:rsidR="00156881" w:rsidRPr="001D2A7A">
        <w:rPr>
          <w:rFonts w:ascii="Calibri" w:hAnsi="Calibri"/>
        </w:rPr>
        <w:t>as an input to complete</w:t>
      </w:r>
      <w:r w:rsidR="001A0F6F" w:rsidRPr="001D2A7A">
        <w:rPr>
          <w:rFonts w:ascii="Calibri" w:hAnsi="Calibri"/>
        </w:rPr>
        <w:t xml:space="preserve"> draft RPJPD (</w:t>
      </w:r>
      <w:r w:rsidR="001A0F6F" w:rsidRPr="001D2A7A">
        <w:rPr>
          <w:rFonts w:ascii="Calibri" w:hAnsi="Calibri"/>
          <w:i/>
          <w:iCs/>
        </w:rPr>
        <w:t>Ran</w:t>
      </w:r>
      <w:r w:rsidR="001A6071" w:rsidRPr="001D2A7A">
        <w:rPr>
          <w:rFonts w:ascii="Calibri" w:hAnsi="Calibri"/>
          <w:i/>
          <w:iCs/>
        </w:rPr>
        <w:t>cangan A</w:t>
      </w:r>
      <w:r w:rsidR="001A0F6F" w:rsidRPr="001D2A7A">
        <w:rPr>
          <w:rFonts w:ascii="Calibri" w:hAnsi="Calibri"/>
          <w:i/>
          <w:iCs/>
        </w:rPr>
        <w:t>wal</w:t>
      </w:r>
      <w:r w:rsidR="001A0F6F" w:rsidRPr="001D2A7A">
        <w:rPr>
          <w:rFonts w:ascii="Calibri" w:hAnsi="Calibri"/>
        </w:rPr>
        <w:t xml:space="preserve"> RPJPD) 2025-2045</w:t>
      </w:r>
      <w:r w:rsidR="00156881" w:rsidRPr="001D2A7A">
        <w:rPr>
          <w:rFonts w:ascii="Calibri" w:hAnsi="Calibri"/>
        </w:rPr>
        <w:t>.</w:t>
      </w:r>
      <w:r w:rsidR="001A0F6F" w:rsidRPr="001D2A7A">
        <w:rPr>
          <w:rFonts w:ascii="Calibri" w:hAnsi="Calibri"/>
        </w:rPr>
        <w:t xml:space="preserve"> SKALA provided technical inputs</w:t>
      </w:r>
      <w:r w:rsidR="000B6B5F" w:rsidRPr="001D2A7A">
        <w:rPr>
          <w:rFonts w:ascii="Calibri" w:hAnsi="Calibri"/>
        </w:rPr>
        <w:t xml:space="preserve"> to the draft and worked </w:t>
      </w:r>
      <w:r w:rsidR="000B6B5F" w:rsidRPr="001D2A7A">
        <w:rPr>
          <w:rFonts w:ascii="Calibri" w:hAnsi="Calibri"/>
        </w:rPr>
        <w:lastRenderedPageBreak/>
        <w:t>with government to ensure that MSS were effectively integrated.</w:t>
      </w:r>
      <w:r w:rsidR="001A66B4" w:rsidRPr="001D2A7A">
        <w:rPr>
          <w:rFonts w:ascii="Calibri" w:hAnsi="Calibri"/>
        </w:rPr>
        <w:t xml:space="preserve"> Going forward, SKALA will work with the province to ensure that M</w:t>
      </w:r>
      <w:r w:rsidR="008A167A" w:rsidRPr="001D2A7A">
        <w:rPr>
          <w:rFonts w:ascii="Calibri" w:hAnsi="Calibri"/>
        </w:rPr>
        <w:t>SS</w:t>
      </w:r>
      <w:r w:rsidR="001A66B4" w:rsidRPr="001D2A7A">
        <w:rPr>
          <w:rFonts w:ascii="Calibri" w:hAnsi="Calibri"/>
        </w:rPr>
        <w:t xml:space="preserve"> are incorporated in the RKPD. </w:t>
      </w:r>
      <w:r w:rsidR="000B6B5F" w:rsidRPr="001D2A7A">
        <w:rPr>
          <w:rFonts w:ascii="Calibri" w:hAnsi="Calibri"/>
        </w:rPr>
        <w:t xml:space="preserve"> </w:t>
      </w:r>
    </w:p>
    <w:p w14:paraId="7B546B5A" w14:textId="76F2DEDD" w:rsidR="0009507F" w:rsidRPr="001D2A7A" w:rsidRDefault="00536E29" w:rsidP="00ED67CB">
      <w:pPr>
        <w:pStyle w:val="BodyText"/>
        <w:jc w:val="both"/>
        <w:rPr>
          <w:rFonts w:ascii="Calibri" w:hAnsi="Calibri"/>
        </w:rPr>
      </w:pPr>
      <w:r w:rsidRPr="001D2A7A">
        <w:rPr>
          <w:rFonts w:ascii="Calibri" w:hAnsi="Calibri"/>
        </w:rPr>
        <w:t>In Kalimantan</w:t>
      </w:r>
      <w:r w:rsidR="001A6071" w:rsidRPr="001D2A7A">
        <w:rPr>
          <w:rFonts w:ascii="Calibri" w:hAnsi="Calibri"/>
        </w:rPr>
        <w:t xml:space="preserve"> Utara</w:t>
      </w:r>
      <w:r w:rsidRPr="001D2A7A">
        <w:rPr>
          <w:rFonts w:ascii="Calibri" w:hAnsi="Calibri"/>
        </w:rPr>
        <w:t xml:space="preserve">, SKALA collaborated with MoHA </w:t>
      </w:r>
      <w:r w:rsidR="00CE122C" w:rsidRPr="001D2A7A">
        <w:rPr>
          <w:rFonts w:ascii="Calibri" w:hAnsi="Calibri"/>
        </w:rPr>
        <w:t xml:space="preserve">to </w:t>
      </w:r>
      <w:r w:rsidRPr="001D2A7A">
        <w:rPr>
          <w:rFonts w:ascii="Calibri" w:hAnsi="Calibri"/>
        </w:rPr>
        <w:t xml:space="preserve">provide technical </w:t>
      </w:r>
      <w:r w:rsidR="00CE122C" w:rsidRPr="001D2A7A">
        <w:rPr>
          <w:rFonts w:ascii="Calibri" w:hAnsi="Calibri"/>
        </w:rPr>
        <w:t>assistance</w:t>
      </w:r>
      <w:r w:rsidRPr="001D2A7A">
        <w:rPr>
          <w:rFonts w:ascii="Calibri" w:hAnsi="Calibri"/>
        </w:rPr>
        <w:t xml:space="preserve"> for 32</w:t>
      </w:r>
      <w:r w:rsidR="002E0D3B" w:rsidRPr="001D2A7A">
        <w:rPr>
          <w:rFonts w:ascii="Calibri" w:hAnsi="Calibri"/>
        </w:rPr>
        <w:t xml:space="preserve"> provincial-level</w:t>
      </w:r>
      <w:r w:rsidRPr="001D2A7A">
        <w:rPr>
          <w:rFonts w:ascii="Calibri" w:hAnsi="Calibri"/>
        </w:rPr>
        <w:t xml:space="preserve"> OPDs to review their strategic </w:t>
      </w:r>
      <w:r w:rsidR="008A167A" w:rsidRPr="001D2A7A">
        <w:rPr>
          <w:rFonts w:ascii="Calibri" w:hAnsi="Calibri"/>
        </w:rPr>
        <w:t>plans (</w:t>
      </w:r>
      <w:r w:rsidR="001A6071" w:rsidRPr="001D2A7A">
        <w:rPr>
          <w:rFonts w:ascii="Calibri" w:hAnsi="Calibri"/>
        </w:rPr>
        <w:t>RENSTRA</w:t>
      </w:r>
      <w:r w:rsidR="008A167A" w:rsidRPr="001D2A7A">
        <w:rPr>
          <w:rFonts w:ascii="Calibri" w:hAnsi="Calibri"/>
        </w:rPr>
        <w:t xml:space="preserve">) </w:t>
      </w:r>
      <w:r w:rsidRPr="001D2A7A">
        <w:rPr>
          <w:rFonts w:ascii="Calibri" w:hAnsi="Calibri"/>
        </w:rPr>
        <w:t>as an input for</w:t>
      </w:r>
      <w:r w:rsidR="00627744" w:rsidRPr="001D2A7A">
        <w:rPr>
          <w:rFonts w:ascii="Calibri" w:hAnsi="Calibri"/>
        </w:rPr>
        <w:t xml:space="preserve"> their</w:t>
      </w:r>
      <w:r w:rsidRPr="001D2A7A">
        <w:rPr>
          <w:rFonts w:ascii="Calibri" w:hAnsi="Calibri"/>
        </w:rPr>
        <w:t xml:space="preserve"> RKPD 2025. This effort aims to ensure the</w:t>
      </w:r>
      <w:r w:rsidR="00627744" w:rsidRPr="001D2A7A">
        <w:rPr>
          <w:rFonts w:ascii="Calibri" w:hAnsi="Calibri"/>
        </w:rPr>
        <w:t xml:space="preserve">ir </w:t>
      </w:r>
      <w:r w:rsidR="001A6071" w:rsidRPr="001D2A7A">
        <w:rPr>
          <w:rFonts w:ascii="Calibri" w:hAnsi="Calibri"/>
        </w:rPr>
        <w:t>RENSTRA</w:t>
      </w:r>
      <w:r w:rsidR="008A167A" w:rsidRPr="001D2A7A">
        <w:rPr>
          <w:rFonts w:ascii="Calibri" w:hAnsi="Calibri"/>
        </w:rPr>
        <w:t xml:space="preserve"> </w:t>
      </w:r>
      <w:r w:rsidR="00627744" w:rsidRPr="001D2A7A">
        <w:rPr>
          <w:rFonts w:ascii="Calibri" w:hAnsi="Calibri"/>
        </w:rPr>
        <w:t>a</w:t>
      </w:r>
      <w:r w:rsidR="006F718F" w:rsidRPr="001D2A7A">
        <w:rPr>
          <w:rFonts w:ascii="Calibri" w:hAnsi="Calibri"/>
        </w:rPr>
        <w:t>re</w:t>
      </w:r>
      <w:r w:rsidR="00627744" w:rsidRPr="001D2A7A">
        <w:rPr>
          <w:rFonts w:ascii="Calibri" w:hAnsi="Calibri"/>
        </w:rPr>
        <w:t xml:space="preserve"> </w:t>
      </w:r>
      <w:r w:rsidRPr="001D2A7A">
        <w:rPr>
          <w:rFonts w:ascii="Calibri" w:hAnsi="Calibri"/>
        </w:rPr>
        <w:t xml:space="preserve">aligned with the RPJMD 2021-2026 and target basic services delivery effectively. SKALA and MoHA </w:t>
      </w:r>
      <w:r w:rsidR="006F718F" w:rsidRPr="001D2A7A">
        <w:rPr>
          <w:rFonts w:ascii="Calibri" w:hAnsi="Calibri"/>
        </w:rPr>
        <w:t>engaged</w:t>
      </w:r>
      <w:r w:rsidR="002E0D3B" w:rsidRPr="001D2A7A">
        <w:rPr>
          <w:rFonts w:ascii="Calibri" w:hAnsi="Calibri"/>
        </w:rPr>
        <w:t xml:space="preserve"> all provincial OPD, including those who are responsible for </w:t>
      </w:r>
      <w:r w:rsidR="00261DFE" w:rsidRPr="001D2A7A">
        <w:rPr>
          <w:rFonts w:ascii="Calibri" w:hAnsi="Calibri"/>
        </w:rPr>
        <w:t>developing</w:t>
      </w:r>
      <w:r w:rsidR="002E0D3B" w:rsidRPr="001D2A7A">
        <w:rPr>
          <w:rFonts w:ascii="Calibri" w:hAnsi="Calibri"/>
        </w:rPr>
        <w:t xml:space="preserve"> </w:t>
      </w:r>
      <w:r w:rsidR="00261DFE" w:rsidRPr="001D2A7A">
        <w:rPr>
          <w:rFonts w:ascii="Calibri" w:hAnsi="Calibri"/>
        </w:rPr>
        <w:t xml:space="preserve">the </w:t>
      </w:r>
      <w:r w:rsidR="002E0D3B" w:rsidRPr="001D2A7A">
        <w:rPr>
          <w:rFonts w:ascii="Calibri" w:hAnsi="Calibri"/>
        </w:rPr>
        <w:t xml:space="preserve">MSS </w:t>
      </w:r>
      <w:r w:rsidR="00261DFE" w:rsidRPr="001D2A7A">
        <w:rPr>
          <w:rFonts w:ascii="Calibri" w:hAnsi="Calibri"/>
        </w:rPr>
        <w:t xml:space="preserve">action plan. </w:t>
      </w:r>
      <w:r w:rsidR="006F718F" w:rsidRPr="001D2A7A">
        <w:rPr>
          <w:rFonts w:ascii="Calibri" w:hAnsi="Calibri"/>
        </w:rPr>
        <w:t xml:space="preserve"> </w:t>
      </w:r>
      <w:r w:rsidR="00DC1316" w:rsidRPr="001D2A7A">
        <w:rPr>
          <w:rFonts w:ascii="Calibri" w:hAnsi="Calibri"/>
        </w:rPr>
        <w:t>As a result</w:t>
      </w:r>
      <w:r w:rsidR="00BC4CF1" w:rsidRPr="001D2A7A">
        <w:rPr>
          <w:rFonts w:ascii="Calibri" w:hAnsi="Calibri"/>
        </w:rPr>
        <w:t xml:space="preserve">, all OPD have now aligned their </w:t>
      </w:r>
      <w:r w:rsidR="001A6071" w:rsidRPr="001D2A7A">
        <w:rPr>
          <w:rFonts w:ascii="Calibri" w:hAnsi="Calibri"/>
        </w:rPr>
        <w:t>RENSTRA</w:t>
      </w:r>
      <w:r w:rsidR="00BC4CF1" w:rsidRPr="001D2A7A">
        <w:rPr>
          <w:rFonts w:ascii="Calibri" w:hAnsi="Calibri"/>
        </w:rPr>
        <w:t xml:space="preserve"> with the MSS action plan</w:t>
      </w:r>
      <w:r w:rsidR="00DC1316" w:rsidRPr="001D2A7A">
        <w:rPr>
          <w:rFonts w:ascii="Calibri" w:hAnsi="Calibri"/>
        </w:rPr>
        <w:t xml:space="preserve"> and calculated the </w:t>
      </w:r>
      <w:r w:rsidR="0046518B" w:rsidRPr="001D2A7A">
        <w:rPr>
          <w:rFonts w:ascii="Calibri" w:hAnsi="Calibri"/>
        </w:rPr>
        <w:t xml:space="preserve">budget </w:t>
      </w:r>
      <w:r w:rsidR="005A56DA" w:rsidRPr="001D2A7A">
        <w:rPr>
          <w:rFonts w:ascii="Calibri" w:hAnsi="Calibri"/>
        </w:rPr>
        <w:t>required</w:t>
      </w:r>
      <w:r w:rsidR="0046518B" w:rsidRPr="001D2A7A">
        <w:rPr>
          <w:rFonts w:ascii="Calibri" w:hAnsi="Calibri"/>
        </w:rPr>
        <w:t xml:space="preserve"> </w:t>
      </w:r>
      <w:r w:rsidR="005A56DA" w:rsidRPr="001D2A7A">
        <w:rPr>
          <w:rFonts w:ascii="Calibri" w:hAnsi="Calibri"/>
        </w:rPr>
        <w:t>for implementation</w:t>
      </w:r>
      <w:r w:rsidR="0046518B" w:rsidRPr="001D2A7A">
        <w:rPr>
          <w:rFonts w:ascii="Calibri" w:hAnsi="Calibri"/>
        </w:rPr>
        <w:t>. They have also agreed on the necessary</w:t>
      </w:r>
      <w:r w:rsidR="00BF13F2" w:rsidRPr="001D2A7A">
        <w:rPr>
          <w:rFonts w:ascii="Calibri" w:hAnsi="Calibri"/>
        </w:rPr>
        <w:t xml:space="preserve"> programs, targets, activities, sub-activities, and indicators for basic service delivery</w:t>
      </w:r>
      <w:r w:rsidR="00DF4F9C" w:rsidRPr="001D2A7A">
        <w:rPr>
          <w:rFonts w:ascii="Calibri" w:hAnsi="Calibri"/>
        </w:rPr>
        <w:t>, and</w:t>
      </w:r>
      <w:r w:rsidR="00BF13F2" w:rsidRPr="001D2A7A">
        <w:rPr>
          <w:rFonts w:ascii="Calibri" w:hAnsi="Calibri"/>
        </w:rPr>
        <w:t xml:space="preserve"> have committed to complete </w:t>
      </w:r>
      <w:r w:rsidR="00D1400C" w:rsidRPr="001D2A7A">
        <w:rPr>
          <w:rFonts w:ascii="Calibri" w:hAnsi="Calibri"/>
        </w:rPr>
        <w:t>budgeting in August 2024. Going forward, SKALA will assist the provinc</w:t>
      </w:r>
      <w:r w:rsidR="00DA6B65" w:rsidRPr="001D2A7A">
        <w:rPr>
          <w:rFonts w:ascii="Calibri" w:hAnsi="Calibri"/>
        </w:rPr>
        <w:t>ial government</w:t>
      </w:r>
      <w:r w:rsidR="00D1400C" w:rsidRPr="001D2A7A">
        <w:rPr>
          <w:rFonts w:ascii="Calibri" w:hAnsi="Calibri"/>
        </w:rPr>
        <w:t xml:space="preserve"> to enter </w:t>
      </w:r>
      <w:r w:rsidR="001E4D67" w:rsidRPr="001D2A7A">
        <w:rPr>
          <w:rFonts w:ascii="Calibri" w:hAnsi="Calibri"/>
        </w:rPr>
        <w:t xml:space="preserve">the </w:t>
      </w:r>
      <w:r w:rsidR="001A6071" w:rsidRPr="001D2A7A">
        <w:rPr>
          <w:rFonts w:ascii="Calibri" w:hAnsi="Calibri"/>
        </w:rPr>
        <w:t>RENSTRA</w:t>
      </w:r>
      <w:r w:rsidR="001E4D67" w:rsidRPr="001D2A7A">
        <w:rPr>
          <w:rFonts w:ascii="Calibri" w:hAnsi="Calibri"/>
        </w:rPr>
        <w:t xml:space="preserve"> into SIPD, continue to encourage all OPD to use </w:t>
      </w:r>
      <w:r w:rsidR="0026021A" w:rsidRPr="001D2A7A">
        <w:rPr>
          <w:rFonts w:ascii="Calibri" w:hAnsi="Calibri"/>
        </w:rPr>
        <w:t>REGSOSEK</w:t>
      </w:r>
      <w:r w:rsidR="001E4D67" w:rsidRPr="001D2A7A">
        <w:rPr>
          <w:rFonts w:ascii="Calibri" w:hAnsi="Calibri"/>
        </w:rPr>
        <w:t xml:space="preserve"> data through the </w:t>
      </w:r>
      <w:r w:rsidR="0026021A" w:rsidRPr="001D2A7A">
        <w:rPr>
          <w:rFonts w:ascii="Calibri" w:hAnsi="Calibri"/>
        </w:rPr>
        <w:t>SEPAKAT</w:t>
      </w:r>
      <w:r w:rsidR="001E4D67" w:rsidRPr="001D2A7A">
        <w:rPr>
          <w:rFonts w:ascii="Calibri" w:hAnsi="Calibri"/>
        </w:rPr>
        <w:t xml:space="preserve"> application to </w:t>
      </w:r>
      <w:r w:rsidR="00414B07" w:rsidRPr="001D2A7A">
        <w:rPr>
          <w:rFonts w:ascii="Calibri" w:hAnsi="Calibri"/>
        </w:rPr>
        <w:t>adjust</w:t>
      </w:r>
      <w:r w:rsidR="001E4D67" w:rsidRPr="001D2A7A">
        <w:rPr>
          <w:rFonts w:ascii="Calibri" w:hAnsi="Calibri"/>
        </w:rPr>
        <w:t xml:space="preserve"> RKPD 2024 targets as necessary</w:t>
      </w:r>
      <w:r w:rsidR="00414B07" w:rsidRPr="001D2A7A">
        <w:rPr>
          <w:rFonts w:ascii="Calibri" w:hAnsi="Calibri"/>
        </w:rPr>
        <w:t>, and prepare the RKPD 2025 budget, RPJPD and RPJMD.</w:t>
      </w:r>
    </w:p>
    <w:p w14:paraId="39BF19C9" w14:textId="7CF0308D" w:rsidR="00536E29" w:rsidRDefault="00536E29" w:rsidP="00ED67CB">
      <w:pPr>
        <w:pStyle w:val="BodyText"/>
        <w:jc w:val="both"/>
        <w:rPr>
          <w:rFonts w:ascii="Calibri" w:hAnsi="Calibri"/>
        </w:rPr>
      </w:pPr>
      <w:r w:rsidRPr="001D2A7A">
        <w:rPr>
          <w:rFonts w:ascii="Calibri" w:hAnsi="Calibri"/>
        </w:rPr>
        <w:t>In Maluku,</w:t>
      </w:r>
      <w:r w:rsidR="00C56E9C" w:rsidRPr="001D2A7A">
        <w:rPr>
          <w:rFonts w:ascii="Calibri" w:hAnsi="Calibri"/>
        </w:rPr>
        <w:t xml:space="preserve"> SKALA also collaborated with MoHA to provide technical assistance </w:t>
      </w:r>
      <w:r w:rsidRPr="001D2A7A">
        <w:rPr>
          <w:rFonts w:ascii="Calibri" w:hAnsi="Calibri"/>
        </w:rPr>
        <w:t xml:space="preserve">for </w:t>
      </w:r>
      <w:r w:rsidR="000F342D" w:rsidRPr="001D2A7A">
        <w:rPr>
          <w:rFonts w:ascii="Calibri" w:hAnsi="Calibri"/>
        </w:rPr>
        <w:t xml:space="preserve">2-3 </w:t>
      </w:r>
      <w:r w:rsidR="0026021A" w:rsidRPr="001D2A7A">
        <w:rPr>
          <w:rFonts w:ascii="Calibri" w:hAnsi="Calibri"/>
        </w:rPr>
        <w:t>BAPPEDA</w:t>
      </w:r>
      <w:r w:rsidR="000F342D" w:rsidRPr="001D2A7A">
        <w:rPr>
          <w:rFonts w:ascii="Calibri" w:hAnsi="Calibri"/>
        </w:rPr>
        <w:t xml:space="preserve"> staff from </w:t>
      </w:r>
      <w:r w:rsidRPr="001D2A7A">
        <w:rPr>
          <w:rFonts w:ascii="Calibri" w:hAnsi="Calibri"/>
        </w:rPr>
        <w:t>21 districts/</w:t>
      </w:r>
      <w:r w:rsidR="0097535B" w:rsidRPr="001D2A7A">
        <w:rPr>
          <w:rFonts w:ascii="Calibri" w:hAnsi="Calibri"/>
        </w:rPr>
        <w:t>cities</w:t>
      </w:r>
      <w:r w:rsidRPr="001D2A7A">
        <w:rPr>
          <w:rFonts w:ascii="Calibri" w:hAnsi="Calibri"/>
        </w:rPr>
        <w:t xml:space="preserve"> to evaluate </w:t>
      </w:r>
      <w:r w:rsidR="00317CF7" w:rsidRPr="001D2A7A">
        <w:rPr>
          <w:rFonts w:ascii="Calibri" w:hAnsi="Calibri"/>
        </w:rPr>
        <w:t xml:space="preserve">their </w:t>
      </w:r>
      <w:r w:rsidRPr="001D2A7A">
        <w:rPr>
          <w:rFonts w:ascii="Calibri" w:hAnsi="Calibri"/>
        </w:rPr>
        <w:t xml:space="preserve">RPJPD 2005-2025. The </w:t>
      </w:r>
      <w:r w:rsidR="00DC1734" w:rsidRPr="001D2A7A">
        <w:rPr>
          <w:rFonts w:ascii="Calibri" w:hAnsi="Calibri"/>
        </w:rPr>
        <w:t>d</w:t>
      </w:r>
      <w:r w:rsidRPr="001D2A7A">
        <w:rPr>
          <w:rFonts w:ascii="Calibri" w:hAnsi="Calibri"/>
        </w:rPr>
        <w:t>istricts faced some challenges</w:t>
      </w:r>
      <w:r w:rsidR="00DC1734" w:rsidRPr="001D2A7A">
        <w:rPr>
          <w:rFonts w:ascii="Calibri" w:hAnsi="Calibri"/>
        </w:rPr>
        <w:t xml:space="preserve"> which included </w:t>
      </w:r>
      <w:r w:rsidRPr="001D2A7A">
        <w:rPr>
          <w:rFonts w:ascii="Calibri" w:hAnsi="Calibri"/>
        </w:rPr>
        <w:t xml:space="preserve">differences </w:t>
      </w:r>
      <w:r w:rsidR="00203898" w:rsidRPr="001D2A7A">
        <w:rPr>
          <w:rFonts w:ascii="Calibri" w:hAnsi="Calibri"/>
        </w:rPr>
        <w:t>in their</w:t>
      </w:r>
      <w:r w:rsidRPr="001D2A7A">
        <w:rPr>
          <w:rFonts w:ascii="Calibri" w:hAnsi="Calibri"/>
        </w:rPr>
        <w:t xml:space="preserve"> RPJPD period</w:t>
      </w:r>
      <w:r w:rsidR="00DC1734" w:rsidRPr="001D2A7A">
        <w:rPr>
          <w:rFonts w:ascii="Calibri" w:hAnsi="Calibri"/>
        </w:rPr>
        <w:t>; lack of regional regulation on RPJPD in some locations;</w:t>
      </w:r>
      <w:r w:rsidR="007E1B65" w:rsidRPr="001D2A7A">
        <w:rPr>
          <w:rFonts w:ascii="Calibri" w:hAnsi="Calibri"/>
        </w:rPr>
        <w:t xml:space="preserve"> data challenges </w:t>
      </w:r>
      <w:r w:rsidR="00DA6B65" w:rsidRPr="001D2A7A">
        <w:rPr>
          <w:rFonts w:ascii="Calibri" w:hAnsi="Calibri"/>
        </w:rPr>
        <w:t xml:space="preserve">that </w:t>
      </w:r>
      <w:r w:rsidR="00C96B1A" w:rsidRPr="001D2A7A">
        <w:rPr>
          <w:rFonts w:ascii="Calibri" w:hAnsi="Calibri"/>
        </w:rPr>
        <w:t xml:space="preserve">had </w:t>
      </w:r>
      <w:r w:rsidR="00DA6B65" w:rsidRPr="001D2A7A">
        <w:rPr>
          <w:rFonts w:ascii="Calibri" w:hAnsi="Calibri"/>
        </w:rPr>
        <w:t>resulted</w:t>
      </w:r>
      <w:r w:rsidR="007E1B65" w:rsidRPr="001D2A7A">
        <w:rPr>
          <w:rFonts w:ascii="Calibri" w:hAnsi="Calibri"/>
        </w:rPr>
        <w:t xml:space="preserve"> in inaccurate targets;</w:t>
      </w:r>
      <w:r w:rsidR="008A46C6" w:rsidRPr="001D2A7A">
        <w:rPr>
          <w:rFonts w:ascii="Calibri" w:hAnsi="Calibri"/>
        </w:rPr>
        <w:t xml:space="preserve"> and poor documentation of RPJPD achievements, including difficulties in accessing data. </w:t>
      </w:r>
      <w:r w:rsidR="0021409F" w:rsidRPr="001D2A7A">
        <w:rPr>
          <w:rFonts w:ascii="Calibri" w:hAnsi="Calibri"/>
        </w:rPr>
        <w:t xml:space="preserve">In </w:t>
      </w:r>
      <w:r w:rsidR="008A46C6" w:rsidRPr="001D2A7A">
        <w:rPr>
          <w:rFonts w:ascii="Calibri" w:hAnsi="Calibri"/>
        </w:rPr>
        <w:t>the next period,</w:t>
      </w:r>
      <w:r w:rsidRPr="001D2A7A">
        <w:rPr>
          <w:rFonts w:ascii="Calibri" w:hAnsi="Calibri"/>
        </w:rPr>
        <w:t xml:space="preserve"> SKALA will support the preparation of the draft </w:t>
      </w:r>
      <w:r w:rsidR="005C555B" w:rsidRPr="001D2A7A">
        <w:rPr>
          <w:rFonts w:ascii="Calibri" w:hAnsi="Calibri"/>
        </w:rPr>
        <w:t>RPJMD at the provincial level.</w:t>
      </w:r>
    </w:p>
    <w:p w14:paraId="16E6927F" w14:textId="0DD30243" w:rsidR="00AC4764" w:rsidRPr="00681444" w:rsidRDefault="00AC4764" w:rsidP="00DE6BD1">
      <w:pPr>
        <w:pStyle w:val="Heading4"/>
        <w:numPr>
          <w:ilvl w:val="3"/>
          <w:numId w:val="13"/>
        </w:numPr>
        <w:ind w:left="993" w:hanging="993"/>
        <w:jc w:val="both"/>
        <w:rPr>
          <w:rFonts w:ascii="Calibri" w:hAnsi="Calibri"/>
          <w:color w:val="2C3B5B"/>
          <w:sz w:val="24"/>
          <w:szCs w:val="24"/>
        </w:rPr>
      </w:pPr>
      <w:r w:rsidRPr="00681444">
        <w:rPr>
          <w:rFonts w:ascii="Calibri" w:hAnsi="Calibri"/>
          <w:color w:val="2C3B5B"/>
          <w:sz w:val="24"/>
          <w:szCs w:val="24"/>
        </w:rPr>
        <w:t>Technical assista</w:t>
      </w:r>
      <w:r w:rsidR="005C555B" w:rsidRPr="00681444">
        <w:rPr>
          <w:rFonts w:ascii="Calibri" w:hAnsi="Calibri"/>
          <w:color w:val="2C3B5B"/>
          <w:sz w:val="24"/>
          <w:szCs w:val="24"/>
        </w:rPr>
        <w:t>nce</w:t>
      </w:r>
      <w:r w:rsidRPr="00681444">
        <w:rPr>
          <w:rFonts w:ascii="Calibri" w:hAnsi="Calibri"/>
          <w:color w:val="2C3B5B"/>
          <w:sz w:val="24"/>
          <w:szCs w:val="24"/>
        </w:rPr>
        <w:t xml:space="preserve"> to </w:t>
      </w:r>
      <w:r w:rsidR="005C555B" w:rsidRPr="00681444">
        <w:rPr>
          <w:rFonts w:ascii="Calibri" w:hAnsi="Calibri"/>
          <w:color w:val="2C3B5B"/>
          <w:sz w:val="24"/>
          <w:szCs w:val="24"/>
        </w:rPr>
        <w:t>optimize</w:t>
      </w:r>
      <w:r w:rsidRPr="00681444">
        <w:rPr>
          <w:rFonts w:ascii="Calibri" w:hAnsi="Calibri"/>
          <w:color w:val="2C3B5B"/>
          <w:sz w:val="24"/>
          <w:szCs w:val="24"/>
        </w:rPr>
        <w:t xml:space="preserve"> the use of Special </w:t>
      </w:r>
      <w:r w:rsidR="001A6071" w:rsidRPr="00681444">
        <w:rPr>
          <w:rFonts w:ascii="Calibri" w:hAnsi="Calibri"/>
          <w:color w:val="2C3B5B"/>
          <w:sz w:val="24"/>
          <w:szCs w:val="24"/>
        </w:rPr>
        <w:t>Autonomy</w:t>
      </w:r>
      <w:r w:rsidRPr="00681444">
        <w:rPr>
          <w:rFonts w:ascii="Calibri" w:hAnsi="Calibri"/>
          <w:color w:val="2C3B5B"/>
          <w:sz w:val="24"/>
          <w:szCs w:val="24"/>
        </w:rPr>
        <w:t xml:space="preserve"> Fund</w:t>
      </w:r>
      <w:r w:rsidR="005C555B" w:rsidRPr="00681444">
        <w:rPr>
          <w:rFonts w:ascii="Calibri" w:hAnsi="Calibri"/>
          <w:color w:val="2C3B5B"/>
          <w:sz w:val="24"/>
          <w:szCs w:val="24"/>
        </w:rPr>
        <w:t>s</w:t>
      </w:r>
      <w:r w:rsidR="00425730" w:rsidRPr="00681444">
        <w:rPr>
          <w:rFonts w:ascii="Calibri" w:hAnsi="Calibri"/>
          <w:color w:val="2C3B5B"/>
          <w:sz w:val="24"/>
          <w:szCs w:val="24"/>
        </w:rPr>
        <w:t xml:space="preserve"> </w:t>
      </w:r>
      <w:r w:rsidR="001A6071" w:rsidRPr="00681444">
        <w:rPr>
          <w:rFonts w:ascii="Calibri" w:hAnsi="Calibri"/>
          <w:color w:val="2C3B5B"/>
          <w:sz w:val="24"/>
          <w:szCs w:val="24"/>
        </w:rPr>
        <w:t xml:space="preserve">(OTSUS) </w:t>
      </w:r>
      <w:r w:rsidR="00425730" w:rsidRPr="00681444">
        <w:rPr>
          <w:rFonts w:ascii="Calibri" w:hAnsi="Calibri"/>
          <w:color w:val="2C3B5B"/>
          <w:sz w:val="24"/>
          <w:szCs w:val="24"/>
        </w:rPr>
        <w:t>in Papua</w:t>
      </w:r>
    </w:p>
    <w:p w14:paraId="268EBF2C" w14:textId="63B6A9E5" w:rsidR="00AC4764" w:rsidRPr="001D2A7A" w:rsidRDefault="00AC4764" w:rsidP="00ED67CB">
      <w:pPr>
        <w:pStyle w:val="BodyText"/>
        <w:jc w:val="both"/>
        <w:rPr>
          <w:rFonts w:ascii="Calibri" w:hAnsi="Calibri"/>
        </w:rPr>
      </w:pPr>
      <w:r w:rsidRPr="001D2A7A">
        <w:rPr>
          <w:rFonts w:ascii="Calibri" w:hAnsi="Calibri"/>
        </w:rPr>
        <w:t xml:space="preserve">SKALA and DJPK/MoF provided technical guidance to six partner Provinces and several districts/cities in Tanah Papua </w:t>
      </w:r>
      <w:r w:rsidR="00C96B1A" w:rsidRPr="001D2A7A">
        <w:rPr>
          <w:rFonts w:ascii="Calibri" w:hAnsi="Calibri"/>
        </w:rPr>
        <w:t>on the</w:t>
      </w:r>
      <w:r w:rsidR="00DB3F28" w:rsidRPr="001D2A7A">
        <w:rPr>
          <w:rFonts w:ascii="Calibri" w:hAnsi="Calibri"/>
        </w:rPr>
        <w:t xml:space="preserve"> evaluat</w:t>
      </w:r>
      <w:r w:rsidR="00C96B1A" w:rsidRPr="001D2A7A">
        <w:rPr>
          <w:rFonts w:ascii="Calibri" w:hAnsi="Calibri"/>
        </w:rPr>
        <w:t>ion of</w:t>
      </w:r>
      <w:r w:rsidR="00DB3F28" w:rsidRPr="001D2A7A">
        <w:rPr>
          <w:rFonts w:ascii="Calibri" w:hAnsi="Calibri"/>
        </w:rPr>
        <w:t xml:space="preserve"> their</w:t>
      </w:r>
      <w:r w:rsidRPr="001D2A7A">
        <w:rPr>
          <w:rFonts w:ascii="Calibri" w:hAnsi="Calibri"/>
        </w:rPr>
        <w:t xml:space="preserve"> 202</w:t>
      </w:r>
      <w:r w:rsidR="009813C4" w:rsidRPr="001D2A7A">
        <w:rPr>
          <w:rFonts w:ascii="Calibri" w:hAnsi="Calibri"/>
        </w:rPr>
        <w:t>4</w:t>
      </w:r>
      <w:r w:rsidRPr="001D2A7A">
        <w:rPr>
          <w:rFonts w:ascii="Calibri" w:hAnsi="Calibri"/>
        </w:rPr>
        <w:t xml:space="preserve"> budget</w:t>
      </w:r>
      <w:r w:rsidR="00DB3F28" w:rsidRPr="001D2A7A">
        <w:rPr>
          <w:rFonts w:ascii="Calibri" w:hAnsi="Calibri"/>
        </w:rPr>
        <w:t>s</w:t>
      </w:r>
      <w:r w:rsidRPr="001D2A7A">
        <w:rPr>
          <w:rFonts w:ascii="Calibri" w:hAnsi="Calibri"/>
        </w:rPr>
        <w:t xml:space="preserve"> and program plan</w:t>
      </w:r>
      <w:r w:rsidR="00DB3F28" w:rsidRPr="001D2A7A">
        <w:rPr>
          <w:rFonts w:ascii="Calibri" w:hAnsi="Calibri"/>
        </w:rPr>
        <w:t>s</w:t>
      </w:r>
      <w:r w:rsidRPr="001D2A7A">
        <w:rPr>
          <w:rFonts w:ascii="Calibri" w:hAnsi="Calibri"/>
        </w:rPr>
        <w:t xml:space="preserve"> </w:t>
      </w:r>
      <w:r w:rsidR="00DB3F28" w:rsidRPr="001D2A7A">
        <w:rPr>
          <w:rFonts w:ascii="Calibri" w:hAnsi="Calibri"/>
        </w:rPr>
        <w:t>for</w:t>
      </w:r>
      <w:r w:rsidRPr="001D2A7A">
        <w:rPr>
          <w:rFonts w:ascii="Calibri" w:hAnsi="Calibri"/>
        </w:rPr>
        <w:t xml:space="preserve"> special autonomy fund</w:t>
      </w:r>
      <w:r w:rsidR="00DB3F28" w:rsidRPr="001D2A7A">
        <w:rPr>
          <w:rFonts w:ascii="Calibri" w:hAnsi="Calibri"/>
        </w:rPr>
        <w:t>s</w:t>
      </w:r>
      <w:r w:rsidRPr="001D2A7A">
        <w:rPr>
          <w:rFonts w:ascii="Calibri" w:hAnsi="Calibri"/>
        </w:rPr>
        <w:t xml:space="preserve"> (RAP/</w:t>
      </w:r>
      <w:r w:rsidRPr="001D2A7A">
        <w:rPr>
          <w:rFonts w:ascii="Calibri" w:hAnsi="Calibri"/>
          <w:i/>
          <w:iCs/>
        </w:rPr>
        <w:t>Rencana Anggaran</w:t>
      </w:r>
      <w:r w:rsidRPr="001D2A7A">
        <w:rPr>
          <w:rFonts w:ascii="Calibri" w:hAnsi="Calibri"/>
        </w:rPr>
        <w:t xml:space="preserve"> dan </w:t>
      </w:r>
      <w:r w:rsidRPr="001D2A7A">
        <w:rPr>
          <w:rFonts w:ascii="Calibri" w:hAnsi="Calibri"/>
          <w:i/>
          <w:iCs/>
        </w:rPr>
        <w:t>Program Dana</w:t>
      </w:r>
      <w:r w:rsidRPr="001D2A7A">
        <w:rPr>
          <w:rFonts w:ascii="Calibri" w:hAnsi="Calibri"/>
        </w:rPr>
        <w:t xml:space="preserve"> </w:t>
      </w:r>
      <w:r w:rsidR="0026021A" w:rsidRPr="001D2A7A">
        <w:rPr>
          <w:rFonts w:ascii="Calibri" w:hAnsi="Calibri"/>
        </w:rPr>
        <w:t>OTSUS</w:t>
      </w:r>
      <w:r w:rsidRPr="001D2A7A">
        <w:rPr>
          <w:rFonts w:ascii="Calibri" w:hAnsi="Calibri"/>
        </w:rPr>
        <w:t>)</w:t>
      </w:r>
      <w:r w:rsidR="009813C4" w:rsidRPr="001D2A7A">
        <w:rPr>
          <w:rFonts w:ascii="Calibri" w:hAnsi="Calibri"/>
        </w:rPr>
        <w:t>.</w:t>
      </w:r>
      <w:r w:rsidRPr="001D2A7A">
        <w:rPr>
          <w:rFonts w:ascii="Calibri" w:hAnsi="Calibri"/>
        </w:rPr>
        <w:t xml:space="preserve"> </w:t>
      </w:r>
      <w:r w:rsidR="009813C4" w:rsidRPr="001D2A7A">
        <w:rPr>
          <w:rFonts w:ascii="Calibri" w:hAnsi="Calibri"/>
        </w:rPr>
        <w:t xml:space="preserve">Both the </w:t>
      </w:r>
      <w:r w:rsidR="00C23C47" w:rsidRPr="001D2A7A">
        <w:rPr>
          <w:rFonts w:ascii="Calibri" w:hAnsi="Calibri"/>
        </w:rPr>
        <w:t>provinces</w:t>
      </w:r>
      <w:r w:rsidR="009813C4" w:rsidRPr="001D2A7A">
        <w:rPr>
          <w:rFonts w:ascii="Calibri" w:hAnsi="Calibri"/>
        </w:rPr>
        <w:t xml:space="preserve"> and districts/ cities </w:t>
      </w:r>
      <w:r w:rsidR="00C23C47" w:rsidRPr="001D2A7A">
        <w:rPr>
          <w:rFonts w:ascii="Calibri" w:hAnsi="Calibri"/>
        </w:rPr>
        <w:t>need</w:t>
      </w:r>
      <w:r w:rsidR="00683BAB" w:rsidRPr="001D2A7A">
        <w:rPr>
          <w:rFonts w:ascii="Calibri" w:hAnsi="Calibri"/>
        </w:rPr>
        <w:t xml:space="preserve"> accurate data on the number</w:t>
      </w:r>
      <w:r w:rsidR="009813C4" w:rsidRPr="001D2A7A">
        <w:rPr>
          <w:rFonts w:ascii="Calibri" w:hAnsi="Calibri"/>
        </w:rPr>
        <w:t xml:space="preserve"> of</w:t>
      </w:r>
      <w:r w:rsidR="00EC356F" w:rsidRPr="001D2A7A">
        <w:rPr>
          <w:rFonts w:ascii="Calibri" w:hAnsi="Calibri"/>
        </w:rPr>
        <w:t xml:space="preserve"> indigenous Papuans</w:t>
      </w:r>
      <w:r w:rsidR="009813C4" w:rsidRPr="001D2A7A">
        <w:rPr>
          <w:rFonts w:ascii="Calibri" w:hAnsi="Calibri"/>
        </w:rPr>
        <w:t xml:space="preserve"> </w:t>
      </w:r>
      <w:r w:rsidR="00EC356F" w:rsidRPr="001D2A7A">
        <w:rPr>
          <w:rFonts w:ascii="Calibri" w:hAnsi="Calibri"/>
        </w:rPr>
        <w:t>(</w:t>
      </w:r>
      <w:r w:rsidR="00EC356F" w:rsidRPr="001D2A7A">
        <w:rPr>
          <w:rFonts w:ascii="Calibri" w:hAnsi="Calibri"/>
          <w:i/>
          <w:iCs/>
        </w:rPr>
        <w:t>Orang Asli Papua</w:t>
      </w:r>
      <w:r w:rsidR="00EC356F" w:rsidRPr="001D2A7A">
        <w:rPr>
          <w:rFonts w:ascii="Calibri" w:hAnsi="Calibri"/>
        </w:rPr>
        <w:t xml:space="preserve"> </w:t>
      </w:r>
      <w:r w:rsidR="00C23C47" w:rsidRPr="001D2A7A">
        <w:rPr>
          <w:rFonts w:ascii="Calibri" w:hAnsi="Calibri"/>
        </w:rPr>
        <w:t>OAP</w:t>
      </w:r>
      <w:r w:rsidR="00EC356F" w:rsidRPr="001D2A7A">
        <w:rPr>
          <w:rFonts w:ascii="Calibri" w:hAnsi="Calibri"/>
        </w:rPr>
        <w:t>)</w:t>
      </w:r>
      <w:r w:rsidR="00C23C47" w:rsidRPr="001D2A7A">
        <w:rPr>
          <w:rFonts w:ascii="Calibri" w:hAnsi="Calibri"/>
        </w:rPr>
        <w:t xml:space="preserve"> to allocate funds effectively. </w:t>
      </w:r>
      <w:r w:rsidR="000F6963" w:rsidRPr="001D2A7A">
        <w:rPr>
          <w:rFonts w:ascii="Calibri" w:hAnsi="Calibri"/>
        </w:rPr>
        <w:t xml:space="preserve">SKALA provided </w:t>
      </w:r>
      <w:r w:rsidR="00891C08" w:rsidRPr="001D2A7A">
        <w:rPr>
          <w:rFonts w:ascii="Calibri" w:hAnsi="Calibri"/>
        </w:rPr>
        <w:t>some</w:t>
      </w:r>
      <w:r w:rsidR="000F6963" w:rsidRPr="001D2A7A">
        <w:rPr>
          <w:rFonts w:ascii="Calibri" w:hAnsi="Calibri"/>
        </w:rPr>
        <w:t xml:space="preserve"> information from </w:t>
      </w:r>
      <w:r w:rsidR="003A2764" w:rsidRPr="001D2A7A">
        <w:rPr>
          <w:rFonts w:ascii="Calibri" w:hAnsi="Calibri"/>
        </w:rPr>
        <w:t xml:space="preserve">locally generated information system, namely </w:t>
      </w:r>
      <w:r w:rsidR="000F6963" w:rsidRPr="001D2A7A">
        <w:rPr>
          <w:rFonts w:ascii="Calibri" w:hAnsi="Calibri"/>
        </w:rPr>
        <w:t>SIO and SAIK+</w:t>
      </w:r>
      <w:r w:rsidR="00E9396F" w:rsidRPr="001D2A7A">
        <w:rPr>
          <w:rFonts w:ascii="Calibri" w:hAnsi="Calibri"/>
        </w:rPr>
        <w:t xml:space="preserve"> for Papua, Papua Barat and Papua Selatan. </w:t>
      </w:r>
    </w:p>
    <w:p w14:paraId="4D48B4D4" w14:textId="5D138643" w:rsidR="00AC4764" w:rsidRPr="001D2A7A" w:rsidRDefault="00AC4764" w:rsidP="00ED67CB">
      <w:pPr>
        <w:pStyle w:val="BodyText"/>
        <w:jc w:val="both"/>
        <w:rPr>
          <w:rFonts w:ascii="Calibri" w:hAnsi="Calibri"/>
        </w:rPr>
      </w:pPr>
      <w:r w:rsidRPr="001D2A7A">
        <w:rPr>
          <w:rFonts w:ascii="Calibri" w:hAnsi="Calibri"/>
        </w:rPr>
        <w:t xml:space="preserve">One of the key recommendations from the joint evaluation of the RAP </w:t>
      </w:r>
      <w:r w:rsidR="00891C08" w:rsidRPr="001D2A7A">
        <w:rPr>
          <w:rFonts w:ascii="Calibri" w:hAnsi="Calibri"/>
        </w:rPr>
        <w:t xml:space="preserve">OTSUS </w:t>
      </w:r>
      <w:r w:rsidRPr="001D2A7A">
        <w:rPr>
          <w:rFonts w:ascii="Calibri" w:hAnsi="Calibri"/>
        </w:rPr>
        <w:t xml:space="preserve">with DJPK is </w:t>
      </w:r>
      <w:r w:rsidR="00415F1E" w:rsidRPr="001D2A7A">
        <w:rPr>
          <w:rFonts w:ascii="Calibri" w:hAnsi="Calibri"/>
        </w:rPr>
        <w:t>to begin</w:t>
      </w:r>
      <w:r w:rsidRPr="001D2A7A">
        <w:rPr>
          <w:rFonts w:ascii="Calibri" w:hAnsi="Calibri"/>
        </w:rPr>
        <w:t xml:space="preserve"> the preparation of the RAP </w:t>
      </w:r>
      <w:r w:rsidR="003E3A1C" w:rsidRPr="001D2A7A">
        <w:rPr>
          <w:rFonts w:ascii="Calibri" w:hAnsi="Calibri"/>
        </w:rPr>
        <w:t>at</w:t>
      </w:r>
      <w:r w:rsidRPr="001D2A7A">
        <w:rPr>
          <w:rFonts w:ascii="Calibri" w:hAnsi="Calibri"/>
        </w:rPr>
        <w:t xml:space="preserve"> the beginning of the year and </w:t>
      </w:r>
      <w:r w:rsidR="00891C08" w:rsidRPr="001D2A7A">
        <w:rPr>
          <w:rFonts w:ascii="Calibri" w:hAnsi="Calibri"/>
        </w:rPr>
        <w:t xml:space="preserve">for submission </w:t>
      </w:r>
      <w:r w:rsidRPr="001D2A7A">
        <w:rPr>
          <w:rFonts w:ascii="Calibri" w:hAnsi="Calibri"/>
        </w:rPr>
        <w:t xml:space="preserve">in March/April (after </w:t>
      </w:r>
      <w:r w:rsidR="00F6212B" w:rsidRPr="001D2A7A">
        <w:rPr>
          <w:rFonts w:ascii="Calibri" w:hAnsi="Calibri"/>
        </w:rPr>
        <w:t>MUSRENBANG</w:t>
      </w:r>
      <w:r w:rsidRPr="001D2A7A">
        <w:rPr>
          <w:rFonts w:ascii="Calibri" w:hAnsi="Calibri"/>
        </w:rPr>
        <w:t xml:space="preserve">). This approach </w:t>
      </w:r>
      <w:r w:rsidR="003E3A1C" w:rsidRPr="001D2A7A">
        <w:rPr>
          <w:rFonts w:ascii="Calibri" w:hAnsi="Calibri"/>
        </w:rPr>
        <w:t>allows for</w:t>
      </w:r>
      <w:r w:rsidRPr="001D2A7A">
        <w:rPr>
          <w:rFonts w:ascii="Calibri" w:hAnsi="Calibri"/>
        </w:rPr>
        <w:t xml:space="preserve"> a more structured and timely preparation process for the RAP </w:t>
      </w:r>
      <w:r w:rsidR="0026021A" w:rsidRPr="001D2A7A">
        <w:rPr>
          <w:rFonts w:ascii="Calibri" w:hAnsi="Calibri"/>
        </w:rPr>
        <w:t>OTSUS</w:t>
      </w:r>
      <w:r w:rsidRPr="001D2A7A">
        <w:rPr>
          <w:rFonts w:ascii="Calibri" w:hAnsi="Calibri"/>
        </w:rPr>
        <w:t>. By the end of 2023, evaluation processes were completed in the provinces of Papua, Papua Selatan, Papua Barat Daya, and Papua Tengah. Papua Barat and Papua Pegunungan experienced delays in completing the evaluation of the RAP</w:t>
      </w:r>
      <w:r w:rsidR="006233FD" w:rsidRPr="001D2A7A">
        <w:rPr>
          <w:rFonts w:ascii="Calibri" w:hAnsi="Calibri"/>
        </w:rPr>
        <w:t xml:space="preserve"> OTSUS</w:t>
      </w:r>
      <w:r w:rsidRPr="001D2A7A">
        <w:rPr>
          <w:rFonts w:ascii="Calibri" w:hAnsi="Calibri"/>
        </w:rPr>
        <w:t xml:space="preserve"> due to the replacement of the Acting Governor, </w:t>
      </w:r>
      <w:r w:rsidR="000F7E50" w:rsidRPr="001D2A7A">
        <w:rPr>
          <w:rFonts w:ascii="Calibri" w:hAnsi="Calibri"/>
        </w:rPr>
        <w:t xml:space="preserve">which </w:t>
      </w:r>
      <w:r w:rsidR="002C317D" w:rsidRPr="001D2A7A">
        <w:rPr>
          <w:rFonts w:ascii="Calibri" w:hAnsi="Calibri"/>
        </w:rPr>
        <w:t xml:space="preserve">postponed </w:t>
      </w:r>
      <w:r w:rsidRPr="001D2A7A">
        <w:rPr>
          <w:rFonts w:ascii="Calibri" w:hAnsi="Calibri"/>
        </w:rPr>
        <w:t xml:space="preserve">the distribution of the budget ceiling for each local government agency. </w:t>
      </w:r>
      <w:r w:rsidR="002C317D" w:rsidRPr="001D2A7A">
        <w:rPr>
          <w:rFonts w:ascii="Calibri" w:hAnsi="Calibri"/>
        </w:rPr>
        <w:t xml:space="preserve">Going forward, SKALA will </w:t>
      </w:r>
      <w:r w:rsidR="002A181C" w:rsidRPr="001D2A7A">
        <w:rPr>
          <w:rFonts w:ascii="Calibri" w:hAnsi="Calibri"/>
        </w:rPr>
        <w:t xml:space="preserve">support the provincial governments </w:t>
      </w:r>
      <w:r w:rsidRPr="001D2A7A">
        <w:rPr>
          <w:rFonts w:ascii="Calibri" w:hAnsi="Calibri"/>
        </w:rPr>
        <w:t>in the preparation and evaluation of the 2024 RAP.</w:t>
      </w:r>
    </w:p>
    <w:p w14:paraId="6241035A" w14:textId="4251406B" w:rsidR="00A414FC" w:rsidRPr="001D2A7A" w:rsidRDefault="00563952" w:rsidP="00ED67CB">
      <w:pPr>
        <w:pStyle w:val="BodyText"/>
        <w:jc w:val="both"/>
        <w:rPr>
          <w:rFonts w:ascii="Calibri" w:hAnsi="Calibri"/>
        </w:rPr>
      </w:pPr>
      <w:r w:rsidRPr="001D2A7A">
        <w:rPr>
          <w:rFonts w:ascii="Calibri" w:hAnsi="Calibri"/>
        </w:rPr>
        <w:t xml:space="preserve">In </w:t>
      </w:r>
      <w:r w:rsidR="00A414FC" w:rsidRPr="001D2A7A">
        <w:rPr>
          <w:rFonts w:ascii="Calibri" w:hAnsi="Calibri"/>
        </w:rPr>
        <w:t xml:space="preserve">Papua, Papua Barat, Papua Tengah, and Papua Selatan, SKALA is </w:t>
      </w:r>
      <w:r w:rsidR="00E94C02" w:rsidRPr="001D2A7A">
        <w:rPr>
          <w:rFonts w:ascii="Calibri" w:hAnsi="Calibri"/>
        </w:rPr>
        <w:t>supporting the use and expansion of SIO and SAIK+</w:t>
      </w:r>
      <w:r w:rsidR="00A414FC" w:rsidRPr="001D2A7A">
        <w:rPr>
          <w:rFonts w:ascii="Calibri" w:hAnsi="Calibri"/>
        </w:rPr>
        <w:t xml:space="preserve"> to provide data o</w:t>
      </w:r>
      <w:r w:rsidR="00FA21D9" w:rsidRPr="001D2A7A">
        <w:rPr>
          <w:rFonts w:ascii="Calibri" w:hAnsi="Calibri"/>
        </w:rPr>
        <w:t>n</w:t>
      </w:r>
      <w:r w:rsidR="00A414FC" w:rsidRPr="001D2A7A">
        <w:rPr>
          <w:rFonts w:ascii="Calibri" w:hAnsi="Calibri"/>
        </w:rPr>
        <w:t xml:space="preserve"> OAP as a requirement for the disbursement of special autonomy fund</w:t>
      </w:r>
      <w:r w:rsidR="006233FD" w:rsidRPr="001D2A7A">
        <w:rPr>
          <w:rFonts w:ascii="Calibri" w:hAnsi="Calibri"/>
        </w:rPr>
        <w:t>s</w:t>
      </w:r>
      <w:r w:rsidR="00FA21D9" w:rsidRPr="001D2A7A">
        <w:rPr>
          <w:rFonts w:ascii="Calibri" w:hAnsi="Calibri"/>
        </w:rPr>
        <w:t xml:space="preserve">, as described further under IO </w:t>
      </w:r>
      <w:r w:rsidR="00D66211" w:rsidRPr="001D2A7A">
        <w:rPr>
          <w:rFonts w:ascii="Calibri" w:hAnsi="Calibri"/>
        </w:rPr>
        <w:t>9</w:t>
      </w:r>
      <w:r w:rsidR="00FA21D9" w:rsidRPr="001D2A7A">
        <w:rPr>
          <w:rFonts w:ascii="Calibri" w:hAnsi="Calibri"/>
        </w:rPr>
        <w:t xml:space="preserve">. In addition, in Papua Barat Daya, </w:t>
      </w:r>
      <w:r w:rsidR="003C08B4" w:rsidRPr="001D2A7A">
        <w:rPr>
          <w:rFonts w:ascii="Calibri" w:hAnsi="Calibri"/>
        </w:rPr>
        <w:t xml:space="preserve">SKALA is assisting </w:t>
      </w:r>
      <w:r w:rsidR="009179C5" w:rsidRPr="001D2A7A">
        <w:rPr>
          <w:rFonts w:ascii="Calibri" w:hAnsi="Calibri"/>
        </w:rPr>
        <w:t xml:space="preserve">to use the </w:t>
      </w:r>
      <w:r w:rsidR="008D0F32" w:rsidRPr="001D2A7A">
        <w:rPr>
          <w:rFonts w:ascii="Calibri" w:hAnsi="Calibri"/>
        </w:rPr>
        <w:t xml:space="preserve">special autonomy funds for social protection for the elderly through the implementation of the PAITUA program, which is described further under IO 7. </w:t>
      </w:r>
    </w:p>
    <w:p w14:paraId="790410AA" w14:textId="1637B3DC" w:rsidR="00137965" w:rsidRPr="00681444" w:rsidRDefault="00137965"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sz w:val="24"/>
          <w:szCs w:val="24"/>
        </w:rPr>
        <w:t xml:space="preserve">Supporting Partner Provinces to </w:t>
      </w:r>
      <w:r w:rsidR="00023BC1">
        <w:rPr>
          <w:rFonts w:ascii="Calibri" w:hAnsi="Calibri"/>
          <w:color w:val="2C3B5B"/>
          <w:sz w:val="24"/>
          <w:szCs w:val="24"/>
        </w:rPr>
        <w:t>I</w:t>
      </w:r>
      <w:r w:rsidRPr="00681444">
        <w:rPr>
          <w:rFonts w:ascii="Calibri" w:hAnsi="Calibri"/>
          <w:color w:val="2C3B5B"/>
          <w:sz w:val="24"/>
          <w:szCs w:val="24"/>
        </w:rPr>
        <w:t xml:space="preserve">mplement </w:t>
      </w:r>
      <w:r w:rsidR="00023BC1">
        <w:rPr>
          <w:rFonts w:ascii="Calibri" w:hAnsi="Calibri"/>
          <w:color w:val="2C3B5B"/>
          <w:sz w:val="24"/>
          <w:szCs w:val="24"/>
        </w:rPr>
        <w:t>E</w:t>
      </w:r>
      <w:r w:rsidRPr="00681444">
        <w:rPr>
          <w:rFonts w:ascii="Calibri" w:hAnsi="Calibri"/>
          <w:color w:val="2C3B5B"/>
          <w:sz w:val="24"/>
          <w:szCs w:val="24"/>
        </w:rPr>
        <w:t xml:space="preserve">armarked DBH </w:t>
      </w:r>
      <w:r w:rsidR="00627424" w:rsidRPr="00681444">
        <w:rPr>
          <w:rFonts w:ascii="Calibri" w:hAnsi="Calibri"/>
          <w:color w:val="2C3B5B"/>
          <w:sz w:val="24"/>
          <w:szCs w:val="24"/>
        </w:rPr>
        <w:t xml:space="preserve">(DBH </w:t>
      </w:r>
      <w:r w:rsidR="00BA48F1" w:rsidRPr="00681444">
        <w:rPr>
          <w:rFonts w:ascii="Calibri" w:hAnsi="Calibri"/>
          <w:color w:val="2C3B5B"/>
          <w:sz w:val="24"/>
          <w:szCs w:val="24"/>
        </w:rPr>
        <w:t>P</w:t>
      </w:r>
      <w:r w:rsidR="00627424" w:rsidRPr="00681444">
        <w:rPr>
          <w:rFonts w:ascii="Calibri" w:hAnsi="Calibri"/>
          <w:color w:val="2C3B5B"/>
          <w:sz w:val="24"/>
          <w:szCs w:val="24"/>
        </w:rPr>
        <w:t xml:space="preserve">alm </w:t>
      </w:r>
      <w:r w:rsidR="00BA48F1" w:rsidRPr="00681444">
        <w:rPr>
          <w:rFonts w:ascii="Calibri" w:hAnsi="Calibri"/>
          <w:color w:val="2C3B5B"/>
          <w:sz w:val="24"/>
          <w:szCs w:val="24"/>
        </w:rPr>
        <w:t>O</w:t>
      </w:r>
      <w:r w:rsidR="00627424" w:rsidRPr="00681444">
        <w:rPr>
          <w:rFonts w:ascii="Calibri" w:hAnsi="Calibri"/>
          <w:color w:val="2C3B5B"/>
          <w:sz w:val="24"/>
          <w:szCs w:val="24"/>
        </w:rPr>
        <w:t xml:space="preserve">il) </w:t>
      </w:r>
    </w:p>
    <w:p w14:paraId="6619932C" w14:textId="5AA288FF" w:rsidR="000154CA" w:rsidRPr="001D2A7A" w:rsidRDefault="00FA1991" w:rsidP="00ED67CB">
      <w:pPr>
        <w:pStyle w:val="BodyText"/>
        <w:jc w:val="both"/>
        <w:rPr>
          <w:rFonts w:ascii="Calibri" w:hAnsi="Calibri"/>
        </w:rPr>
      </w:pPr>
      <w:r w:rsidRPr="001D2A7A">
        <w:rPr>
          <w:rFonts w:ascii="Calibri" w:hAnsi="Calibri"/>
        </w:rPr>
        <w:t xml:space="preserve">The number of SKALA partner provinces which are eligible for DBH Palm Oil are limited. However, linking to activities under IO 1, </w:t>
      </w:r>
      <w:r w:rsidR="00137965" w:rsidRPr="001D2A7A">
        <w:rPr>
          <w:rFonts w:ascii="Calibri" w:hAnsi="Calibri"/>
        </w:rPr>
        <w:t>SKALA provided technical support to</w:t>
      </w:r>
      <w:r w:rsidRPr="001D2A7A">
        <w:rPr>
          <w:rFonts w:ascii="Calibri" w:hAnsi="Calibri"/>
        </w:rPr>
        <w:t xml:space="preserve"> the provincial government of</w:t>
      </w:r>
      <w:r w:rsidR="00137965" w:rsidRPr="001D2A7A">
        <w:rPr>
          <w:rFonts w:ascii="Calibri" w:hAnsi="Calibri"/>
        </w:rPr>
        <w:t xml:space="preserve"> Aceh</w:t>
      </w:r>
      <w:r w:rsidRPr="001D2A7A">
        <w:rPr>
          <w:rFonts w:ascii="Calibri" w:hAnsi="Calibri"/>
        </w:rPr>
        <w:t xml:space="preserve">, as well as the districts of </w:t>
      </w:r>
      <w:r w:rsidR="00137965" w:rsidRPr="001D2A7A">
        <w:rPr>
          <w:rFonts w:ascii="Calibri" w:hAnsi="Calibri"/>
        </w:rPr>
        <w:t xml:space="preserve">Aceh Barat, Aceh Barat Daya, Aceh Selatan, Simeulue, Nangan Raya, Pidie Jaya, </w:t>
      </w:r>
      <w:r w:rsidR="003F729D" w:rsidRPr="001D2A7A">
        <w:rPr>
          <w:rFonts w:ascii="Calibri" w:hAnsi="Calibri"/>
        </w:rPr>
        <w:t xml:space="preserve">and </w:t>
      </w:r>
      <w:r w:rsidR="00137965" w:rsidRPr="001D2A7A">
        <w:rPr>
          <w:rFonts w:ascii="Calibri" w:hAnsi="Calibri"/>
        </w:rPr>
        <w:t>Langsa</w:t>
      </w:r>
      <w:r w:rsidR="003F729D" w:rsidRPr="001D2A7A">
        <w:rPr>
          <w:rFonts w:ascii="Calibri" w:hAnsi="Calibri"/>
        </w:rPr>
        <w:t xml:space="preserve"> city</w:t>
      </w:r>
      <w:r w:rsidR="00137965" w:rsidRPr="001D2A7A">
        <w:rPr>
          <w:rFonts w:ascii="Calibri" w:hAnsi="Calibri"/>
        </w:rPr>
        <w:t xml:space="preserve"> in developing their 2024 action plan</w:t>
      </w:r>
      <w:r w:rsidR="003F729D" w:rsidRPr="001D2A7A">
        <w:rPr>
          <w:rFonts w:ascii="Calibri" w:hAnsi="Calibri"/>
        </w:rPr>
        <w:t>s</w:t>
      </w:r>
      <w:r w:rsidR="00137965" w:rsidRPr="001D2A7A">
        <w:rPr>
          <w:rFonts w:ascii="Calibri" w:hAnsi="Calibri"/>
        </w:rPr>
        <w:t xml:space="preserve"> and budget</w:t>
      </w:r>
      <w:r w:rsidR="003F729D" w:rsidRPr="001D2A7A">
        <w:rPr>
          <w:rFonts w:ascii="Calibri" w:hAnsi="Calibri"/>
        </w:rPr>
        <w:t>s</w:t>
      </w:r>
      <w:r w:rsidR="00137965" w:rsidRPr="001D2A7A">
        <w:rPr>
          <w:rFonts w:ascii="Calibri" w:hAnsi="Calibri"/>
        </w:rPr>
        <w:t xml:space="preserve"> for DBH Palm Oil. This support aims to ensure effective DBH spending. </w:t>
      </w:r>
    </w:p>
    <w:p w14:paraId="2C003249" w14:textId="3093B1D0" w:rsidR="00137965" w:rsidRPr="001D2A7A" w:rsidRDefault="00491E5A" w:rsidP="00ED67CB">
      <w:pPr>
        <w:pStyle w:val="BodyText"/>
        <w:jc w:val="both"/>
        <w:rPr>
          <w:rFonts w:ascii="Calibri" w:hAnsi="Calibri"/>
        </w:rPr>
      </w:pPr>
      <w:r w:rsidRPr="001D2A7A">
        <w:rPr>
          <w:rFonts w:ascii="Calibri" w:hAnsi="Calibri"/>
        </w:rPr>
        <w:t xml:space="preserve">SKALA also provided support for </w:t>
      </w:r>
      <w:r w:rsidR="005A347E" w:rsidRPr="001D2A7A">
        <w:rPr>
          <w:rFonts w:ascii="Calibri" w:hAnsi="Calibri"/>
        </w:rPr>
        <w:t xml:space="preserve">technical guidance </w:t>
      </w:r>
      <w:r w:rsidRPr="001D2A7A">
        <w:rPr>
          <w:rFonts w:ascii="Calibri" w:hAnsi="Calibri"/>
        </w:rPr>
        <w:t>development of DBH Palm Oil planning</w:t>
      </w:r>
      <w:r w:rsidR="00B71316" w:rsidRPr="001D2A7A">
        <w:rPr>
          <w:rFonts w:ascii="Calibri" w:hAnsi="Calibri"/>
        </w:rPr>
        <w:t>,</w:t>
      </w:r>
      <w:r w:rsidRPr="001D2A7A">
        <w:rPr>
          <w:rFonts w:ascii="Calibri" w:hAnsi="Calibri"/>
        </w:rPr>
        <w:t xml:space="preserve"> </w:t>
      </w:r>
      <w:r w:rsidR="0009507F" w:rsidRPr="001D2A7A">
        <w:rPr>
          <w:rFonts w:ascii="Calibri" w:hAnsi="Calibri"/>
        </w:rPr>
        <w:lastRenderedPageBreak/>
        <w:t>budgeting,</w:t>
      </w:r>
      <w:r w:rsidR="00B71316" w:rsidRPr="001D2A7A">
        <w:rPr>
          <w:rFonts w:ascii="Calibri" w:hAnsi="Calibri"/>
        </w:rPr>
        <w:t xml:space="preserve"> a</w:t>
      </w:r>
      <w:r w:rsidR="005A347E" w:rsidRPr="001D2A7A">
        <w:rPr>
          <w:rFonts w:ascii="Calibri" w:hAnsi="Calibri"/>
        </w:rPr>
        <w:t xml:space="preserve">nd </w:t>
      </w:r>
      <w:r w:rsidR="00E03EE0" w:rsidRPr="001D2A7A">
        <w:rPr>
          <w:rFonts w:ascii="Calibri" w:hAnsi="Calibri"/>
        </w:rPr>
        <w:t>implementation</w:t>
      </w:r>
      <w:r w:rsidRPr="001D2A7A">
        <w:rPr>
          <w:rFonts w:ascii="Calibri" w:hAnsi="Calibri"/>
        </w:rPr>
        <w:t xml:space="preserve"> in </w:t>
      </w:r>
      <w:r w:rsidR="00137965" w:rsidRPr="001D2A7A">
        <w:rPr>
          <w:rFonts w:ascii="Calibri" w:hAnsi="Calibri"/>
        </w:rPr>
        <w:t>NTT</w:t>
      </w:r>
      <w:r w:rsidRPr="001D2A7A">
        <w:rPr>
          <w:rFonts w:ascii="Calibri" w:hAnsi="Calibri"/>
        </w:rPr>
        <w:t>. In that province, only</w:t>
      </w:r>
      <w:r w:rsidR="00137965" w:rsidRPr="001D2A7A">
        <w:rPr>
          <w:rFonts w:ascii="Calibri" w:hAnsi="Calibri"/>
        </w:rPr>
        <w:t xml:space="preserve"> Alor and TTS districts are eligible for </w:t>
      </w:r>
      <w:r w:rsidRPr="001D2A7A">
        <w:rPr>
          <w:rFonts w:ascii="Calibri" w:hAnsi="Calibri"/>
        </w:rPr>
        <w:t>the funding</w:t>
      </w:r>
      <w:r w:rsidR="00137965" w:rsidRPr="001D2A7A">
        <w:rPr>
          <w:rFonts w:ascii="Calibri" w:hAnsi="Calibri"/>
        </w:rPr>
        <w:t xml:space="preserve">. </w:t>
      </w:r>
      <w:r w:rsidR="000C71B5" w:rsidRPr="001D2A7A">
        <w:rPr>
          <w:rFonts w:ascii="Calibri" w:hAnsi="Calibri"/>
        </w:rPr>
        <w:t xml:space="preserve">In the next period, the provincial government will </w:t>
      </w:r>
      <w:r w:rsidR="00356B33" w:rsidRPr="001D2A7A">
        <w:rPr>
          <w:rFonts w:ascii="Calibri" w:hAnsi="Calibri"/>
        </w:rPr>
        <w:t xml:space="preserve">assess the effectiveness of its </w:t>
      </w:r>
      <w:r w:rsidR="00504319" w:rsidRPr="001D2A7A">
        <w:rPr>
          <w:rFonts w:ascii="Calibri" w:hAnsi="Calibri"/>
        </w:rPr>
        <w:t>technical guidance</w:t>
      </w:r>
      <w:r w:rsidR="005A347E" w:rsidRPr="001D2A7A">
        <w:rPr>
          <w:rFonts w:ascii="Calibri" w:hAnsi="Calibri"/>
        </w:rPr>
        <w:t xml:space="preserve">. </w:t>
      </w:r>
      <w:r w:rsidR="00137965" w:rsidRPr="001D2A7A">
        <w:rPr>
          <w:rFonts w:ascii="Calibri" w:hAnsi="Calibri"/>
        </w:rPr>
        <w:t>Meanwhile,</w:t>
      </w:r>
      <w:r w:rsidR="00504319" w:rsidRPr="001D2A7A" w:rsidDel="00504319">
        <w:rPr>
          <w:rFonts w:ascii="Calibri" w:hAnsi="Calibri"/>
        </w:rPr>
        <w:t xml:space="preserve"> </w:t>
      </w:r>
      <w:r w:rsidR="00137965" w:rsidRPr="001D2A7A">
        <w:rPr>
          <w:rFonts w:ascii="Calibri" w:hAnsi="Calibri"/>
        </w:rPr>
        <w:t>the government of Maluku Province is formulating a plan for a workshop on mapping and addressing DBH issues. This initiative aims to optimize the utility of the acquired knowledge in the upcoming semester.</w:t>
      </w:r>
    </w:p>
    <w:p w14:paraId="00699803" w14:textId="57A59E4D" w:rsidR="00C34EB9" w:rsidRPr="00681444" w:rsidRDefault="002D42C7"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sz w:val="24"/>
          <w:szCs w:val="24"/>
        </w:rPr>
        <w:t xml:space="preserve">Supporting </w:t>
      </w:r>
      <w:r w:rsidR="00186450" w:rsidRPr="00681444">
        <w:rPr>
          <w:rFonts w:ascii="Calibri" w:hAnsi="Calibri"/>
          <w:color w:val="2C3B5B"/>
          <w:sz w:val="24"/>
          <w:szCs w:val="24"/>
        </w:rPr>
        <w:t xml:space="preserve">Aceh </w:t>
      </w:r>
      <w:r w:rsidRPr="00681444">
        <w:rPr>
          <w:rFonts w:ascii="Calibri" w:hAnsi="Calibri"/>
          <w:color w:val="2C3B5B"/>
          <w:sz w:val="24"/>
          <w:szCs w:val="24"/>
        </w:rPr>
        <w:t xml:space="preserve">to </w:t>
      </w:r>
      <w:r w:rsidR="00023BC1">
        <w:rPr>
          <w:rFonts w:ascii="Calibri" w:hAnsi="Calibri"/>
          <w:color w:val="2C3B5B"/>
          <w:sz w:val="24"/>
          <w:szCs w:val="24"/>
        </w:rPr>
        <w:t>I</w:t>
      </w:r>
      <w:r w:rsidRPr="00681444">
        <w:rPr>
          <w:rFonts w:ascii="Calibri" w:hAnsi="Calibri"/>
          <w:color w:val="2C3B5B"/>
          <w:sz w:val="24"/>
          <w:szCs w:val="24"/>
        </w:rPr>
        <w:t xml:space="preserve">mplement MoF </w:t>
      </w:r>
      <w:r w:rsidR="00023BC1">
        <w:rPr>
          <w:rFonts w:ascii="Calibri" w:hAnsi="Calibri"/>
          <w:color w:val="2C3B5B"/>
          <w:sz w:val="24"/>
          <w:szCs w:val="24"/>
        </w:rPr>
        <w:t>R</w:t>
      </w:r>
      <w:r w:rsidRPr="00681444">
        <w:rPr>
          <w:rFonts w:ascii="Calibri" w:hAnsi="Calibri"/>
          <w:color w:val="2C3B5B"/>
          <w:sz w:val="24"/>
          <w:szCs w:val="24"/>
        </w:rPr>
        <w:t>egulation</w:t>
      </w:r>
      <w:r w:rsidR="00186450" w:rsidRPr="00681444">
        <w:rPr>
          <w:rFonts w:ascii="Calibri" w:hAnsi="Calibri"/>
          <w:color w:val="2C3B5B"/>
          <w:sz w:val="24"/>
          <w:szCs w:val="24"/>
        </w:rPr>
        <w:t>s</w:t>
      </w:r>
      <w:r w:rsidRPr="00681444">
        <w:rPr>
          <w:rFonts w:ascii="Calibri" w:hAnsi="Calibri"/>
          <w:color w:val="2C3B5B"/>
          <w:sz w:val="24"/>
          <w:szCs w:val="24"/>
        </w:rPr>
        <w:t xml:space="preserve"> on DAD</w:t>
      </w:r>
    </w:p>
    <w:p w14:paraId="6302A5FA" w14:textId="0908CF62" w:rsidR="00F00CC9" w:rsidRPr="001D2A7A" w:rsidRDefault="000245C9" w:rsidP="00ED67CB">
      <w:pPr>
        <w:pStyle w:val="BodyText"/>
        <w:jc w:val="both"/>
        <w:rPr>
          <w:rFonts w:ascii="Calibri" w:hAnsi="Calibri"/>
        </w:rPr>
      </w:pPr>
      <w:r w:rsidRPr="001D2A7A">
        <w:rPr>
          <w:rFonts w:ascii="Calibri" w:hAnsi="Calibri"/>
        </w:rPr>
        <w:t xml:space="preserve">In preparation for the decrease in </w:t>
      </w:r>
      <w:r w:rsidR="0026021A" w:rsidRPr="001D2A7A">
        <w:rPr>
          <w:rFonts w:ascii="Calibri" w:hAnsi="Calibri"/>
        </w:rPr>
        <w:t>OTSUS</w:t>
      </w:r>
      <w:r w:rsidRPr="001D2A7A">
        <w:rPr>
          <w:rFonts w:ascii="Calibri" w:hAnsi="Calibri"/>
        </w:rPr>
        <w:t xml:space="preserve"> </w:t>
      </w:r>
      <w:r w:rsidR="004E4615" w:rsidRPr="001D2A7A">
        <w:rPr>
          <w:rFonts w:ascii="Calibri" w:hAnsi="Calibri"/>
        </w:rPr>
        <w:t xml:space="preserve">funding, which began in 2023, the government of Aceh has established </w:t>
      </w:r>
      <w:r w:rsidR="00D50159" w:rsidRPr="001D2A7A">
        <w:rPr>
          <w:rFonts w:ascii="Calibri" w:hAnsi="Calibri"/>
        </w:rPr>
        <w:t xml:space="preserve">four reserve funds. These are an education endowment fund, education reserve fund, general reserve fund and </w:t>
      </w:r>
      <w:r w:rsidR="00E66AE6" w:rsidRPr="001D2A7A">
        <w:rPr>
          <w:rFonts w:ascii="Calibri" w:hAnsi="Calibri"/>
        </w:rPr>
        <w:t xml:space="preserve">education deposits. However, </w:t>
      </w:r>
      <w:r w:rsidR="00A95705" w:rsidRPr="001D2A7A">
        <w:rPr>
          <w:rFonts w:ascii="Calibri" w:hAnsi="Calibri"/>
        </w:rPr>
        <w:t>al</w:t>
      </w:r>
      <w:r w:rsidR="00E66AE6" w:rsidRPr="001D2A7A">
        <w:rPr>
          <w:rFonts w:ascii="Calibri" w:hAnsi="Calibri"/>
        </w:rPr>
        <w:t xml:space="preserve">though Aceh currently has nearly Rp 1.4 </w:t>
      </w:r>
      <w:r w:rsidR="00D067A9" w:rsidRPr="001D2A7A">
        <w:rPr>
          <w:rFonts w:ascii="Calibri" w:hAnsi="Calibri"/>
        </w:rPr>
        <w:t xml:space="preserve">trillion </w:t>
      </w:r>
      <w:r w:rsidR="00457D55" w:rsidRPr="001D2A7A">
        <w:rPr>
          <w:rFonts w:ascii="Calibri" w:hAnsi="Calibri"/>
        </w:rPr>
        <w:t xml:space="preserve">set aside for these funds, the money cannot be invested until policies are in place </w:t>
      </w:r>
      <w:r w:rsidR="00E8461E" w:rsidRPr="001D2A7A">
        <w:rPr>
          <w:rFonts w:ascii="Calibri" w:hAnsi="Calibri"/>
        </w:rPr>
        <w:t xml:space="preserve">to govern its utilization. </w:t>
      </w:r>
    </w:p>
    <w:p w14:paraId="79137651" w14:textId="3BAD68D7" w:rsidR="00E8461E" w:rsidRPr="001D2A7A" w:rsidRDefault="00E8461E" w:rsidP="00ED67CB">
      <w:pPr>
        <w:pStyle w:val="BodyText"/>
        <w:jc w:val="both"/>
        <w:rPr>
          <w:rFonts w:ascii="Calibri" w:hAnsi="Calibri"/>
        </w:rPr>
      </w:pPr>
      <w:r w:rsidRPr="001D2A7A">
        <w:rPr>
          <w:rFonts w:ascii="Calibri" w:hAnsi="Calibri"/>
        </w:rPr>
        <w:t xml:space="preserve">To address this problem, Aceh has developed a local regulation to govern the education endowment fund in alignment with the new HKPD law and its implementing regulations. </w:t>
      </w:r>
      <w:r w:rsidR="00993580" w:rsidRPr="001D2A7A">
        <w:rPr>
          <w:rFonts w:ascii="Calibri" w:hAnsi="Calibri"/>
        </w:rPr>
        <w:t xml:space="preserve">SKALA has provided assistance by supporting coordination with </w:t>
      </w:r>
      <w:r w:rsidR="0026021A" w:rsidRPr="001D2A7A">
        <w:rPr>
          <w:rFonts w:ascii="Calibri" w:hAnsi="Calibri"/>
        </w:rPr>
        <w:t>BAPPEDA</w:t>
      </w:r>
      <w:r w:rsidR="00993580" w:rsidRPr="001D2A7A">
        <w:rPr>
          <w:rFonts w:ascii="Calibri" w:hAnsi="Calibri"/>
        </w:rPr>
        <w:t xml:space="preserve">, the Aceh Financial and Asset Management Agency (BPKA), MoF, and </w:t>
      </w:r>
      <w:r w:rsidR="00F20C43" w:rsidRPr="001D2A7A">
        <w:rPr>
          <w:rFonts w:ascii="Calibri" w:hAnsi="Calibri"/>
        </w:rPr>
        <w:t>the provincial parliament</w:t>
      </w:r>
      <w:r w:rsidR="00F14158" w:rsidRPr="001D2A7A">
        <w:rPr>
          <w:rFonts w:ascii="Calibri" w:hAnsi="Calibri"/>
        </w:rPr>
        <w:t xml:space="preserve"> which helped to ensure both that regulations were aligned with </w:t>
      </w:r>
      <w:r w:rsidR="007E0223" w:rsidRPr="001D2A7A">
        <w:rPr>
          <w:rFonts w:ascii="Calibri" w:hAnsi="Calibri"/>
        </w:rPr>
        <w:t>new guidelines on DAD</w:t>
      </w:r>
      <w:r w:rsidR="00993580" w:rsidRPr="001D2A7A">
        <w:rPr>
          <w:rFonts w:ascii="Calibri" w:hAnsi="Calibri"/>
        </w:rPr>
        <w:t xml:space="preserve">. SKALA </w:t>
      </w:r>
      <w:r w:rsidR="00F20C43" w:rsidRPr="001D2A7A">
        <w:rPr>
          <w:rFonts w:ascii="Calibri" w:hAnsi="Calibri"/>
        </w:rPr>
        <w:t>has</w:t>
      </w:r>
      <w:r w:rsidR="00993580" w:rsidRPr="001D2A7A">
        <w:rPr>
          <w:rFonts w:ascii="Calibri" w:hAnsi="Calibri"/>
        </w:rPr>
        <w:t xml:space="preserve"> recommended that the endowment fund should be managed by </w:t>
      </w:r>
      <w:r w:rsidR="00501976" w:rsidRPr="001D2A7A">
        <w:rPr>
          <w:rFonts w:ascii="Calibri" w:hAnsi="Calibri"/>
        </w:rPr>
        <w:t xml:space="preserve">a </w:t>
      </w:r>
      <w:r w:rsidR="00993580" w:rsidRPr="001D2A7A">
        <w:rPr>
          <w:rFonts w:ascii="Calibri" w:hAnsi="Calibri"/>
        </w:rPr>
        <w:t xml:space="preserve">certified investment manager to ensure prudent management. Once the local regulation is issued, SKALA will continue its support to develop </w:t>
      </w:r>
      <w:r w:rsidR="00883D27" w:rsidRPr="001D2A7A">
        <w:rPr>
          <w:rFonts w:ascii="Calibri" w:hAnsi="Calibri"/>
        </w:rPr>
        <w:t>a gubernatorial</w:t>
      </w:r>
      <w:r w:rsidR="00993580" w:rsidRPr="001D2A7A">
        <w:rPr>
          <w:rFonts w:ascii="Calibri" w:hAnsi="Calibri"/>
        </w:rPr>
        <w:t xml:space="preserve"> regulation and technical guidance/SOP to ensure smooth establishment and effective implementation.</w:t>
      </w:r>
    </w:p>
    <w:p w14:paraId="00CE69EE" w14:textId="4F80F5A1" w:rsidR="004B322E" w:rsidRPr="00681444" w:rsidRDefault="000D193F" w:rsidP="00DE6BD1">
      <w:pPr>
        <w:pStyle w:val="Heading3"/>
        <w:numPr>
          <w:ilvl w:val="2"/>
          <w:numId w:val="13"/>
        </w:numPr>
        <w:jc w:val="both"/>
        <w:rPr>
          <w:rFonts w:ascii="Calibri" w:hAnsi="Calibri" w:cs="Calibri"/>
          <w:sz w:val="24"/>
          <w:szCs w:val="24"/>
        </w:rPr>
      </w:pPr>
      <w:bookmarkStart w:id="125" w:name="_Toc155359542"/>
      <w:bookmarkEnd w:id="125"/>
      <w:r w:rsidRPr="00681444">
        <w:rPr>
          <w:rFonts w:ascii="Calibri" w:hAnsi="Calibri" w:cs="Calibri"/>
          <w:sz w:val="24"/>
          <w:szCs w:val="24"/>
        </w:rPr>
        <w:t xml:space="preserve">Selected </w:t>
      </w:r>
      <w:r w:rsidR="00023BC1">
        <w:rPr>
          <w:rFonts w:ascii="Calibri" w:hAnsi="Calibri" w:cs="Calibri"/>
          <w:sz w:val="24"/>
          <w:szCs w:val="24"/>
        </w:rPr>
        <w:t>P</w:t>
      </w:r>
      <w:r w:rsidRPr="00681444">
        <w:rPr>
          <w:rFonts w:ascii="Calibri" w:hAnsi="Calibri" w:cs="Calibri"/>
          <w:sz w:val="24"/>
          <w:szCs w:val="24"/>
        </w:rPr>
        <w:t xml:space="preserve">rovincial and </w:t>
      </w:r>
      <w:r w:rsidR="00023BC1">
        <w:rPr>
          <w:rFonts w:ascii="Calibri" w:hAnsi="Calibri" w:cs="Calibri"/>
          <w:sz w:val="24"/>
          <w:szCs w:val="24"/>
        </w:rPr>
        <w:t>D</w:t>
      </w:r>
      <w:r w:rsidRPr="00681444">
        <w:rPr>
          <w:rFonts w:ascii="Calibri" w:hAnsi="Calibri" w:cs="Calibri"/>
          <w:sz w:val="24"/>
          <w:szCs w:val="24"/>
        </w:rPr>
        <w:t xml:space="preserve">istrict </w:t>
      </w:r>
      <w:r w:rsidR="00023BC1">
        <w:rPr>
          <w:rFonts w:ascii="Calibri" w:hAnsi="Calibri" w:cs="Calibri"/>
          <w:sz w:val="24"/>
          <w:szCs w:val="24"/>
        </w:rPr>
        <w:t>G</w:t>
      </w:r>
      <w:r w:rsidRPr="00681444">
        <w:rPr>
          <w:rFonts w:ascii="Calibri" w:hAnsi="Calibri" w:cs="Calibri"/>
          <w:sz w:val="24"/>
          <w:szCs w:val="24"/>
        </w:rPr>
        <w:t xml:space="preserve">overnments </w:t>
      </w:r>
      <w:r w:rsidR="00023BC1">
        <w:rPr>
          <w:rFonts w:ascii="Calibri" w:hAnsi="Calibri" w:cs="Calibri"/>
          <w:sz w:val="24"/>
          <w:szCs w:val="24"/>
        </w:rPr>
        <w:t>I</w:t>
      </w:r>
      <w:r w:rsidRPr="00681444">
        <w:rPr>
          <w:rFonts w:ascii="Calibri" w:hAnsi="Calibri" w:cs="Calibri"/>
          <w:sz w:val="24"/>
          <w:szCs w:val="24"/>
        </w:rPr>
        <w:t xml:space="preserve">ncreasingly </w:t>
      </w:r>
      <w:r w:rsidR="00023BC1">
        <w:rPr>
          <w:rFonts w:ascii="Calibri" w:hAnsi="Calibri" w:cs="Calibri"/>
          <w:sz w:val="24"/>
          <w:szCs w:val="24"/>
        </w:rPr>
        <w:t>U</w:t>
      </w:r>
      <w:r w:rsidRPr="00681444">
        <w:rPr>
          <w:rFonts w:ascii="Calibri" w:hAnsi="Calibri" w:cs="Calibri"/>
          <w:sz w:val="24"/>
          <w:szCs w:val="24"/>
        </w:rPr>
        <w:t xml:space="preserve">tilize </w:t>
      </w:r>
      <w:r w:rsidR="00023BC1">
        <w:rPr>
          <w:rFonts w:ascii="Calibri" w:hAnsi="Calibri" w:cs="Calibri"/>
          <w:sz w:val="24"/>
          <w:szCs w:val="24"/>
        </w:rPr>
        <w:t>E</w:t>
      </w:r>
      <w:r w:rsidRPr="00681444">
        <w:rPr>
          <w:rFonts w:ascii="Calibri" w:hAnsi="Calibri" w:cs="Calibri"/>
          <w:sz w:val="24"/>
          <w:szCs w:val="24"/>
        </w:rPr>
        <w:t xml:space="preserve">vidence on </w:t>
      </w:r>
      <w:r w:rsidR="00023BC1">
        <w:rPr>
          <w:rFonts w:ascii="Calibri" w:hAnsi="Calibri" w:cs="Calibri"/>
          <w:sz w:val="24"/>
          <w:szCs w:val="24"/>
        </w:rPr>
        <w:t>W</w:t>
      </w:r>
      <w:r w:rsidRPr="00681444">
        <w:rPr>
          <w:rFonts w:ascii="Calibri" w:hAnsi="Calibri" w:cs="Calibri"/>
          <w:sz w:val="24"/>
          <w:szCs w:val="24"/>
        </w:rPr>
        <w:t xml:space="preserve">omen, </w:t>
      </w:r>
      <w:r w:rsidR="00023BC1">
        <w:rPr>
          <w:rFonts w:ascii="Calibri" w:hAnsi="Calibri" w:cs="Calibri"/>
          <w:sz w:val="24"/>
          <w:szCs w:val="24"/>
        </w:rPr>
        <w:t>P</w:t>
      </w:r>
      <w:r w:rsidRPr="00681444">
        <w:rPr>
          <w:rFonts w:ascii="Calibri" w:hAnsi="Calibri" w:cs="Calibri"/>
          <w:sz w:val="24"/>
          <w:szCs w:val="24"/>
        </w:rPr>
        <w:t xml:space="preserve">eople with </w:t>
      </w:r>
      <w:r w:rsidR="00023BC1">
        <w:rPr>
          <w:rFonts w:ascii="Calibri" w:hAnsi="Calibri" w:cs="Calibri"/>
          <w:sz w:val="24"/>
          <w:szCs w:val="24"/>
        </w:rPr>
        <w:t>D</w:t>
      </w:r>
      <w:r w:rsidRPr="00681444">
        <w:rPr>
          <w:rFonts w:ascii="Calibri" w:hAnsi="Calibri" w:cs="Calibri"/>
          <w:sz w:val="24"/>
          <w:szCs w:val="24"/>
        </w:rPr>
        <w:t xml:space="preserve">isabilities and </w:t>
      </w:r>
      <w:r w:rsidR="00023BC1">
        <w:rPr>
          <w:rFonts w:ascii="Calibri" w:hAnsi="Calibri" w:cs="Calibri"/>
          <w:sz w:val="24"/>
          <w:szCs w:val="24"/>
        </w:rPr>
        <w:t>V</w:t>
      </w:r>
      <w:r w:rsidRPr="00681444">
        <w:rPr>
          <w:rFonts w:ascii="Calibri" w:hAnsi="Calibri" w:cs="Calibri"/>
          <w:sz w:val="24"/>
          <w:szCs w:val="24"/>
        </w:rPr>
        <w:t xml:space="preserve">ulnerable </w:t>
      </w:r>
      <w:r w:rsidR="00023BC1">
        <w:rPr>
          <w:rFonts w:ascii="Calibri" w:hAnsi="Calibri" w:cs="Calibri"/>
          <w:sz w:val="24"/>
          <w:szCs w:val="24"/>
        </w:rPr>
        <w:t>C</w:t>
      </w:r>
      <w:r w:rsidRPr="00681444">
        <w:rPr>
          <w:rFonts w:ascii="Calibri" w:hAnsi="Calibri" w:cs="Calibri"/>
          <w:sz w:val="24"/>
          <w:szCs w:val="24"/>
        </w:rPr>
        <w:t xml:space="preserve">ommunities’ </w:t>
      </w:r>
      <w:r w:rsidR="00023BC1">
        <w:rPr>
          <w:rFonts w:ascii="Calibri" w:hAnsi="Calibri" w:cs="Calibri"/>
          <w:sz w:val="24"/>
          <w:szCs w:val="24"/>
        </w:rPr>
        <w:t>S</w:t>
      </w:r>
      <w:r w:rsidRPr="00681444">
        <w:rPr>
          <w:rFonts w:ascii="Calibri" w:hAnsi="Calibri" w:cs="Calibri"/>
          <w:sz w:val="24"/>
          <w:szCs w:val="24"/>
        </w:rPr>
        <w:t xml:space="preserve">ervice </w:t>
      </w:r>
      <w:r w:rsidR="00023BC1">
        <w:rPr>
          <w:rFonts w:ascii="Calibri" w:hAnsi="Calibri" w:cs="Calibri"/>
          <w:sz w:val="24"/>
          <w:szCs w:val="24"/>
        </w:rPr>
        <w:t>D</w:t>
      </w:r>
      <w:r w:rsidRPr="00681444">
        <w:rPr>
          <w:rFonts w:ascii="Calibri" w:hAnsi="Calibri" w:cs="Calibri"/>
          <w:sz w:val="24"/>
          <w:szCs w:val="24"/>
        </w:rPr>
        <w:t xml:space="preserve">elivery </w:t>
      </w:r>
      <w:r w:rsidR="00023BC1">
        <w:rPr>
          <w:rFonts w:ascii="Calibri" w:hAnsi="Calibri" w:cs="Calibri"/>
          <w:sz w:val="24"/>
          <w:szCs w:val="24"/>
        </w:rPr>
        <w:t>N</w:t>
      </w:r>
      <w:r w:rsidRPr="00681444">
        <w:rPr>
          <w:rFonts w:ascii="Calibri" w:hAnsi="Calibri" w:cs="Calibri"/>
          <w:sz w:val="24"/>
          <w:szCs w:val="24"/>
        </w:rPr>
        <w:t xml:space="preserve">eeds in </w:t>
      </w:r>
      <w:r w:rsidR="00023BC1">
        <w:rPr>
          <w:rFonts w:ascii="Calibri" w:hAnsi="Calibri" w:cs="Calibri"/>
          <w:sz w:val="24"/>
          <w:szCs w:val="24"/>
        </w:rPr>
        <w:t>T</w:t>
      </w:r>
      <w:r w:rsidRPr="00681444">
        <w:rPr>
          <w:rFonts w:ascii="Calibri" w:hAnsi="Calibri" w:cs="Calibri"/>
          <w:sz w:val="24"/>
          <w:szCs w:val="24"/>
        </w:rPr>
        <w:t xml:space="preserve">heir planning and </w:t>
      </w:r>
      <w:r w:rsidR="00023BC1">
        <w:rPr>
          <w:rFonts w:ascii="Calibri" w:hAnsi="Calibri" w:cs="Calibri"/>
          <w:sz w:val="24"/>
          <w:szCs w:val="24"/>
        </w:rPr>
        <w:t>B</w:t>
      </w:r>
      <w:r w:rsidRPr="00681444">
        <w:rPr>
          <w:rFonts w:ascii="Calibri" w:hAnsi="Calibri" w:cs="Calibri"/>
          <w:sz w:val="24"/>
          <w:szCs w:val="24"/>
        </w:rPr>
        <w:t xml:space="preserve">udget </w:t>
      </w:r>
      <w:r w:rsidR="00023BC1">
        <w:rPr>
          <w:rFonts w:ascii="Calibri" w:hAnsi="Calibri" w:cs="Calibri"/>
          <w:sz w:val="24"/>
          <w:szCs w:val="24"/>
        </w:rPr>
        <w:t>D</w:t>
      </w:r>
      <w:r w:rsidRPr="00681444">
        <w:rPr>
          <w:rFonts w:ascii="Calibri" w:hAnsi="Calibri" w:cs="Calibri"/>
          <w:sz w:val="24"/>
          <w:szCs w:val="24"/>
        </w:rPr>
        <w:t>ecisions</w:t>
      </w:r>
      <w:r w:rsidR="004B322E" w:rsidRPr="00681444">
        <w:rPr>
          <w:rFonts w:ascii="Calibri" w:hAnsi="Calibri" w:cs="Calibri"/>
          <w:sz w:val="24"/>
          <w:szCs w:val="24"/>
        </w:rPr>
        <w:t xml:space="preserve"> (IO5)</w:t>
      </w:r>
    </w:p>
    <w:p w14:paraId="0AD1B108" w14:textId="60076F05" w:rsidR="00E73487" w:rsidRPr="00681444" w:rsidRDefault="00E73487"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sz w:val="24"/>
          <w:szCs w:val="24"/>
        </w:rPr>
        <w:t xml:space="preserve">Supporting the </w:t>
      </w:r>
      <w:r w:rsidR="0026021A" w:rsidRPr="00681444">
        <w:rPr>
          <w:rFonts w:ascii="Calibri" w:hAnsi="Calibri"/>
          <w:color w:val="2C3B5B"/>
          <w:sz w:val="24"/>
          <w:szCs w:val="24"/>
        </w:rPr>
        <w:t>REGSOSEK</w:t>
      </w:r>
      <w:r w:rsidRPr="00681444">
        <w:rPr>
          <w:rFonts w:ascii="Calibri" w:hAnsi="Calibri"/>
          <w:color w:val="2C3B5B"/>
          <w:sz w:val="24"/>
          <w:szCs w:val="24"/>
        </w:rPr>
        <w:t xml:space="preserve"> Data Utilization for Regional Planning and Budgeting</w:t>
      </w:r>
      <w:r w:rsidR="007C6ACA" w:rsidRPr="00681444">
        <w:rPr>
          <w:rFonts w:ascii="Calibri" w:hAnsi="Calibri"/>
          <w:color w:val="2C3B5B"/>
          <w:sz w:val="24"/>
          <w:szCs w:val="24"/>
        </w:rPr>
        <w:t xml:space="preserve">, </w:t>
      </w:r>
      <w:r w:rsidR="00023BC1">
        <w:rPr>
          <w:rFonts w:ascii="Calibri" w:hAnsi="Calibri"/>
          <w:color w:val="2C3B5B"/>
          <w:sz w:val="24"/>
          <w:szCs w:val="24"/>
        </w:rPr>
        <w:t>I</w:t>
      </w:r>
      <w:r w:rsidR="007C6ACA" w:rsidRPr="00681444">
        <w:rPr>
          <w:rFonts w:ascii="Calibri" w:hAnsi="Calibri"/>
          <w:color w:val="2C3B5B"/>
          <w:sz w:val="24"/>
          <w:szCs w:val="24"/>
        </w:rPr>
        <w:t xml:space="preserve">ncluding MSS </w:t>
      </w:r>
      <w:r w:rsidR="00023BC1">
        <w:rPr>
          <w:rFonts w:ascii="Calibri" w:hAnsi="Calibri"/>
          <w:color w:val="2C3B5B"/>
          <w:sz w:val="24"/>
          <w:szCs w:val="24"/>
        </w:rPr>
        <w:t>A</w:t>
      </w:r>
      <w:r w:rsidR="007C6ACA" w:rsidRPr="00681444">
        <w:rPr>
          <w:rFonts w:ascii="Calibri" w:hAnsi="Calibri"/>
          <w:color w:val="2C3B5B"/>
          <w:sz w:val="24"/>
          <w:szCs w:val="24"/>
        </w:rPr>
        <w:t xml:space="preserve">ction </w:t>
      </w:r>
      <w:r w:rsidR="00023BC1">
        <w:rPr>
          <w:rFonts w:ascii="Calibri" w:hAnsi="Calibri"/>
          <w:color w:val="2C3B5B"/>
          <w:sz w:val="24"/>
          <w:szCs w:val="24"/>
        </w:rPr>
        <w:t>P</w:t>
      </w:r>
      <w:r w:rsidR="007C6ACA" w:rsidRPr="00681444">
        <w:rPr>
          <w:rFonts w:ascii="Calibri" w:hAnsi="Calibri"/>
          <w:color w:val="2C3B5B"/>
          <w:sz w:val="24"/>
          <w:szCs w:val="24"/>
        </w:rPr>
        <w:t>lans</w:t>
      </w:r>
      <w:r w:rsidRPr="00681444">
        <w:rPr>
          <w:rFonts w:ascii="Calibri" w:hAnsi="Calibri"/>
          <w:color w:val="2C3B5B"/>
          <w:sz w:val="24"/>
          <w:szCs w:val="24"/>
        </w:rPr>
        <w:t xml:space="preserve"> </w:t>
      </w:r>
    </w:p>
    <w:p w14:paraId="1C7F90CF" w14:textId="19A6CB1C" w:rsidR="00A53A12" w:rsidRPr="001D2A7A" w:rsidRDefault="00A53A12" w:rsidP="00ED67CB">
      <w:pPr>
        <w:pStyle w:val="BodyText"/>
        <w:jc w:val="both"/>
        <w:rPr>
          <w:rFonts w:ascii="Calibri" w:hAnsi="Calibri"/>
        </w:rPr>
      </w:pPr>
      <w:r w:rsidRPr="001D2A7A">
        <w:rPr>
          <w:rFonts w:ascii="Calibri" w:hAnsi="Calibri"/>
        </w:rPr>
        <w:t xml:space="preserve">Across provinces, SKALA supported a mix </w:t>
      </w:r>
      <w:r w:rsidR="00D330EB" w:rsidRPr="001D2A7A">
        <w:rPr>
          <w:rFonts w:ascii="Calibri" w:hAnsi="Calibri"/>
        </w:rPr>
        <w:t xml:space="preserve">of </w:t>
      </w:r>
      <w:r w:rsidR="00516AF2" w:rsidRPr="001D2A7A">
        <w:rPr>
          <w:rFonts w:ascii="Calibri" w:hAnsi="Calibri"/>
        </w:rPr>
        <w:t>activities</w:t>
      </w:r>
      <w:r w:rsidR="001C2DD4" w:rsidRPr="001D2A7A">
        <w:rPr>
          <w:rFonts w:ascii="Calibri" w:hAnsi="Calibri"/>
        </w:rPr>
        <w:t>,</w:t>
      </w:r>
      <w:r w:rsidR="00516AF2" w:rsidRPr="001D2A7A">
        <w:rPr>
          <w:rFonts w:ascii="Calibri" w:hAnsi="Calibri"/>
        </w:rPr>
        <w:t xml:space="preserve"> including </w:t>
      </w:r>
      <w:r w:rsidRPr="001D2A7A">
        <w:rPr>
          <w:rFonts w:ascii="Calibri" w:hAnsi="Calibri"/>
        </w:rPr>
        <w:t xml:space="preserve">of training on </w:t>
      </w:r>
      <w:r w:rsidR="0026021A" w:rsidRPr="001D2A7A">
        <w:rPr>
          <w:rFonts w:ascii="Calibri" w:hAnsi="Calibri"/>
        </w:rPr>
        <w:t>REGSOSEK</w:t>
      </w:r>
      <w:r w:rsidRPr="001D2A7A">
        <w:rPr>
          <w:rFonts w:ascii="Calibri" w:hAnsi="Calibri"/>
        </w:rPr>
        <w:t xml:space="preserve"> use and </w:t>
      </w:r>
      <w:r w:rsidR="00C75EB0" w:rsidRPr="001D2A7A">
        <w:rPr>
          <w:rFonts w:ascii="Calibri" w:hAnsi="Calibri"/>
        </w:rPr>
        <w:t xml:space="preserve">demonstration of its analytical power as part of advocacy for </w:t>
      </w:r>
      <w:r w:rsidR="00F164A4" w:rsidRPr="001D2A7A">
        <w:rPr>
          <w:rFonts w:ascii="Calibri" w:hAnsi="Calibri"/>
        </w:rPr>
        <w:t>its</w:t>
      </w:r>
      <w:r w:rsidR="00C75EB0" w:rsidRPr="001D2A7A">
        <w:rPr>
          <w:rFonts w:ascii="Calibri" w:hAnsi="Calibri"/>
        </w:rPr>
        <w:t xml:space="preserve"> adoption. </w:t>
      </w:r>
    </w:p>
    <w:p w14:paraId="07BE591A" w14:textId="6448F104" w:rsidR="0040622A" w:rsidRPr="001D2A7A" w:rsidRDefault="0040622A" w:rsidP="00ED67CB">
      <w:pPr>
        <w:pStyle w:val="BodyText"/>
        <w:jc w:val="both"/>
        <w:rPr>
          <w:rFonts w:ascii="Calibri" w:hAnsi="Calibri"/>
        </w:rPr>
      </w:pPr>
      <w:r w:rsidRPr="001D2A7A">
        <w:rPr>
          <w:rFonts w:ascii="Calibri" w:hAnsi="Calibri"/>
        </w:rPr>
        <w:t xml:space="preserve">In NTT, SKALA facilitated a training on the use of </w:t>
      </w:r>
      <w:r w:rsidR="0026021A" w:rsidRPr="001D2A7A">
        <w:rPr>
          <w:rFonts w:ascii="Calibri" w:hAnsi="Calibri"/>
        </w:rPr>
        <w:t>REGSOSEK</w:t>
      </w:r>
      <w:r w:rsidRPr="001D2A7A">
        <w:rPr>
          <w:rFonts w:ascii="Calibri" w:hAnsi="Calibri"/>
        </w:rPr>
        <w:t xml:space="preserve"> data for 65 participants</w:t>
      </w:r>
      <w:r w:rsidR="00DA4016" w:rsidRPr="001D2A7A">
        <w:rPr>
          <w:rFonts w:ascii="Calibri" w:hAnsi="Calibri"/>
        </w:rPr>
        <w:t>,</w:t>
      </w:r>
      <w:r w:rsidRPr="001D2A7A">
        <w:rPr>
          <w:rFonts w:ascii="Calibri" w:hAnsi="Calibri"/>
        </w:rPr>
        <w:t xml:space="preserve"> </w:t>
      </w:r>
      <w:r w:rsidR="00C75EB0" w:rsidRPr="001D2A7A">
        <w:rPr>
          <w:rFonts w:ascii="Calibri" w:hAnsi="Calibri"/>
        </w:rPr>
        <w:t>of whom 19 were female</w:t>
      </w:r>
      <w:r w:rsidR="00DA4016" w:rsidRPr="001D2A7A">
        <w:rPr>
          <w:rFonts w:ascii="Calibri" w:hAnsi="Calibri"/>
        </w:rPr>
        <w:t>,</w:t>
      </w:r>
      <w:r w:rsidR="00C75EB0" w:rsidRPr="001D2A7A">
        <w:rPr>
          <w:rFonts w:ascii="Calibri" w:hAnsi="Calibri"/>
        </w:rPr>
        <w:t xml:space="preserve"> from </w:t>
      </w:r>
      <w:r w:rsidRPr="001D2A7A">
        <w:rPr>
          <w:rFonts w:ascii="Calibri" w:hAnsi="Calibri"/>
        </w:rPr>
        <w:t xml:space="preserve">various province and district </w:t>
      </w:r>
      <w:r w:rsidR="00C75EB0" w:rsidRPr="001D2A7A">
        <w:rPr>
          <w:rFonts w:ascii="Calibri" w:hAnsi="Calibri"/>
        </w:rPr>
        <w:t>OPD</w:t>
      </w:r>
      <w:r w:rsidRPr="001D2A7A">
        <w:rPr>
          <w:rFonts w:ascii="Calibri" w:hAnsi="Calibri"/>
        </w:rPr>
        <w:t xml:space="preserve">. </w:t>
      </w:r>
      <w:r w:rsidR="00166C61" w:rsidRPr="001D2A7A">
        <w:rPr>
          <w:rFonts w:ascii="Calibri" w:hAnsi="Calibri"/>
        </w:rPr>
        <w:t>Foll</w:t>
      </w:r>
      <w:r w:rsidR="005D00CD" w:rsidRPr="001D2A7A">
        <w:rPr>
          <w:rFonts w:ascii="Calibri" w:hAnsi="Calibri"/>
        </w:rPr>
        <w:t xml:space="preserve">owing this training the Governor set up a team to </w:t>
      </w:r>
      <w:r w:rsidRPr="001D2A7A">
        <w:rPr>
          <w:rFonts w:ascii="Calibri" w:hAnsi="Calibri"/>
        </w:rPr>
        <w:t xml:space="preserve">use </w:t>
      </w:r>
      <w:r w:rsidR="0026021A" w:rsidRPr="001D2A7A">
        <w:rPr>
          <w:rFonts w:ascii="Calibri" w:hAnsi="Calibri"/>
        </w:rPr>
        <w:t>REGSOSEK</w:t>
      </w:r>
      <w:r w:rsidRPr="001D2A7A">
        <w:rPr>
          <w:rFonts w:ascii="Calibri" w:hAnsi="Calibri"/>
        </w:rPr>
        <w:t xml:space="preserve"> data through </w:t>
      </w:r>
      <w:r w:rsidR="001C2DD4" w:rsidRPr="001D2A7A">
        <w:rPr>
          <w:rFonts w:ascii="Calibri" w:hAnsi="Calibri"/>
        </w:rPr>
        <w:t xml:space="preserve">the </w:t>
      </w:r>
      <w:r w:rsidR="0026021A" w:rsidRPr="001D2A7A">
        <w:rPr>
          <w:rFonts w:ascii="Calibri" w:hAnsi="Calibri"/>
        </w:rPr>
        <w:t>SEPAKAT</w:t>
      </w:r>
      <w:r w:rsidR="007818DC" w:rsidRPr="001D2A7A">
        <w:rPr>
          <w:rFonts w:ascii="Calibri" w:hAnsi="Calibri"/>
        </w:rPr>
        <w:t xml:space="preserve"> </w:t>
      </w:r>
      <w:r w:rsidR="001C2DD4" w:rsidRPr="001D2A7A">
        <w:rPr>
          <w:rFonts w:ascii="Calibri" w:hAnsi="Calibri"/>
        </w:rPr>
        <w:t xml:space="preserve">application </w:t>
      </w:r>
      <w:r w:rsidRPr="001D2A7A">
        <w:rPr>
          <w:rFonts w:ascii="Calibri" w:hAnsi="Calibri"/>
        </w:rPr>
        <w:t xml:space="preserve">and </w:t>
      </w:r>
      <w:r w:rsidR="005D00CD" w:rsidRPr="001D2A7A">
        <w:rPr>
          <w:rFonts w:ascii="Calibri" w:hAnsi="Calibri"/>
        </w:rPr>
        <w:t xml:space="preserve">identified </w:t>
      </w:r>
      <w:r w:rsidRPr="001D2A7A">
        <w:rPr>
          <w:rFonts w:ascii="Calibri" w:hAnsi="Calibri"/>
        </w:rPr>
        <w:t xml:space="preserve">participants </w:t>
      </w:r>
      <w:r w:rsidR="001C2DD4" w:rsidRPr="001D2A7A">
        <w:rPr>
          <w:rFonts w:ascii="Calibri" w:hAnsi="Calibri"/>
        </w:rPr>
        <w:t>to</w:t>
      </w:r>
      <w:r w:rsidRPr="001D2A7A">
        <w:rPr>
          <w:rFonts w:ascii="Calibri" w:hAnsi="Calibri"/>
        </w:rPr>
        <w:t xml:space="preserve"> </w:t>
      </w:r>
      <w:r w:rsidR="005D00CD" w:rsidRPr="001D2A7A">
        <w:rPr>
          <w:rFonts w:ascii="Calibri" w:hAnsi="Calibri"/>
        </w:rPr>
        <w:t xml:space="preserve">join </w:t>
      </w:r>
      <w:r w:rsidRPr="001D2A7A">
        <w:rPr>
          <w:rFonts w:ascii="Calibri" w:hAnsi="Calibri"/>
        </w:rPr>
        <w:t xml:space="preserve">in the </w:t>
      </w:r>
      <w:r w:rsidR="0026021A" w:rsidRPr="001D2A7A">
        <w:rPr>
          <w:rFonts w:ascii="Calibri" w:hAnsi="Calibri"/>
        </w:rPr>
        <w:t>SEPAKAT</w:t>
      </w:r>
      <w:r w:rsidRPr="001D2A7A">
        <w:rPr>
          <w:rFonts w:ascii="Calibri" w:hAnsi="Calibri"/>
        </w:rPr>
        <w:t xml:space="preserve"> training. This team will organize a follow up training on </w:t>
      </w:r>
      <w:r w:rsidR="0026021A" w:rsidRPr="001D2A7A">
        <w:rPr>
          <w:rFonts w:ascii="Calibri" w:hAnsi="Calibri"/>
        </w:rPr>
        <w:t>SEPAKAT</w:t>
      </w:r>
      <w:r w:rsidR="005307B8" w:rsidRPr="001D2A7A">
        <w:rPr>
          <w:rFonts w:ascii="Calibri" w:hAnsi="Calibri"/>
        </w:rPr>
        <w:t xml:space="preserve"> within the province</w:t>
      </w:r>
      <w:r w:rsidR="00F164A4" w:rsidRPr="001D2A7A">
        <w:rPr>
          <w:rFonts w:ascii="Calibri" w:hAnsi="Calibri"/>
        </w:rPr>
        <w:t xml:space="preserve">. BAPPELITANGDA </w:t>
      </w:r>
      <w:r w:rsidRPr="001D2A7A">
        <w:rPr>
          <w:rFonts w:ascii="Calibri" w:hAnsi="Calibri"/>
        </w:rPr>
        <w:t xml:space="preserve">also committed to strengthen the Poverty Reduction Coordination Team (TKPK) to use </w:t>
      </w:r>
      <w:r w:rsidR="0026021A" w:rsidRPr="001D2A7A">
        <w:rPr>
          <w:rFonts w:ascii="Calibri" w:hAnsi="Calibri"/>
        </w:rPr>
        <w:t>REGSOSEK</w:t>
      </w:r>
      <w:r w:rsidRPr="001D2A7A">
        <w:rPr>
          <w:rFonts w:ascii="Calibri" w:hAnsi="Calibri"/>
        </w:rPr>
        <w:t xml:space="preserve"> data for regional planning and budgeting. </w:t>
      </w:r>
      <w:r w:rsidR="00FA6BFC" w:rsidRPr="001D2A7A">
        <w:rPr>
          <w:rFonts w:ascii="Calibri" w:hAnsi="Calibri"/>
        </w:rPr>
        <w:t>Going forward,</w:t>
      </w:r>
      <w:r w:rsidRPr="001D2A7A">
        <w:rPr>
          <w:rFonts w:ascii="Calibri" w:hAnsi="Calibri"/>
        </w:rPr>
        <w:t xml:space="preserve"> SKALA will support NTT Province Government to conduct a Master of Trainer (MoT) training on </w:t>
      </w:r>
      <w:r w:rsidR="0026021A" w:rsidRPr="001D2A7A">
        <w:rPr>
          <w:rFonts w:ascii="Calibri" w:hAnsi="Calibri"/>
        </w:rPr>
        <w:t>SEPAKAT</w:t>
      </w:r>
      <w:r w:rsidR="007818DC" w:rsidRPr="001D2A7A">
        <w:rPr>
          <w:rFonts w:ascii="Calibri" w:hAnsi="Calibri"/>
        </w:rPr>
        <w:t xml:space="preserve"> </w:t>
      </w:r>
      <w:r w:rsidR="00A372C0" w:rsidRPr="001D2A7A">
        <w:rPr>
          <w:rFonts w:ascii="Calibri" w:hAnsi="Calibri"/>
        </w:rPr>
        <w:t>to allow for broader training on the dataset and application at the province and district levels</w:t>
      </w:r>
      <w:r w:rsidRPr="001D2A7A">
        <w:rPr>
          <w:rFonts w:ascii="Calibri" w:hAnsi="Calibri"/>
        </w:rPr>
        <w:t xml:space="preserve">. </w:t>
      </w:r>
    </w:p>
    <w:p w14:paraId="53398D4C" w14:textId="12A3AA70" w:rsidR="0040622A" w:rsidRPr="001D2A7A" w:rsidRDefault="0026021A" w:rsidP="00ED67CB">
      <w:pPr>
        <w:pStyle w:val="BodyText"/>
        <w:jc w:val="both"/>
        <w:rPr>
          <w:rFonts w:ascii="Calibri" w:hAnsi="Calibri"/>
        </w:rPr>
      </w:pPr>
      <w:r w:rsidRPr="001D2A7A">
        <w:rPr>
          <w:rFonts w:ascii="Calibri" w:hAnsi="Calibri"/>
        </w:rPr>
        <w:t>BAPPENAS</w:t>
      </w:r>
      <w:r w:rsidR="005B0916" w:rsidRPr="001D2A7A">
        <w:rPr>
          <w:rFonts w:ascii="Calibri" w:hAnsi="Calibri"/>
        </w:rPr>
        <w:t xml:space="preserve"> </w:t>
      </w:r>
      <w:r w:rsidR="003A17C5" w:rsidRPr="001D2A7A">
        <w:rPr>
          <w:rFonts w:ascii="Calibri" w:hAnsi="Calibri"/>
        </w:rPr>
        <w:t xml:space="preserve">continues to </w:t>
      </w:r>
      <w:r w:rsidR="005B0916" w:rsidRPr="001D2A7A">
        <w:rPr>
          <w:rFonts w:ascii="Calibri" w:hAnsi="Calibri"/>
        </w:rPr>
        <w:t xml:space="preserve">encourage </w:t>
      </w:r>
      <w:r w:rsidR="009E6A37" w:rsidRPr="001D2A7A">
        <w:rPr>
          <w:rFonts w:ascii="Calibri" w:hAnsi="Calibri"/>
        </w:rPr>
        <w:t>the</w:t>
      </w:r>
      <w:r w:rsidR="005B0916" w:rsidRPr="001D2A7A">
        <w:rPr>
          <w:rFonts w:ascii="Calibri" w:hAnsi="Calibri"/>
        </w:rPr>
        <w:t xml:space="preserve"> </w:t>
      </w:r>
      <w:r w:rsidR="009E6A37" w:rsidRPr="001D2A7A">
        <w:rPr>
          <w:rFonts w:ascii="Calibri" w:hAnsi="Calibri"/>
        </w:rPr>
        <w:t>p</w:t>
      </w:r>
      <w:r w:rsidR="005B0916" w:rsidRPr="001D2A7A">
        <w:rPr>
          <w:rFonts w:ascii="Calibri" w:hAnsi="Calibri"/>
        </w:rPr>
        <w:t>rovinc</w:t>
      </w:r>
      <w:r w:rsidR="009E6A37" w:rsidRPr="001D2A7A">
        <w:rPr>
          <w:rFonts w:ascii="Calibri" w:hAnsi="Calibri"/>
        </w:rPr>
        <w:t>ial</w:t>
      </w:r>
      <w:r w:rsidR="005B0916" w:rsidRPr="001D2A7A">
        <w:rPr>
          <w:rFonts w:ascii="Calibri" w:hAnsi="Calibri"/>
        </w:rPr>
        <w:t xml:space="preserve"> </w:t>
      </w:r>
      <w:r w:rsidR="009E6A37" w:rsidRPr="001D2A7A">
        <w:rPr>
          <w:rFonts w:ascii="Calibri" w:hAnsi="Calibri"/>
        </w:rPr>
        <w:t>g</w:t>
      </w:r>
      <w:r w:rsidR="005B0916" w:rsidRPr="001D2A7A">
        <w:rPr>
          <w:rFonts w:ascii="Calibri" w:hAnsi="Calibri"/>
        </w:rPr>
        <w:t xml:space="preserve">overnment </w:t>
      </w:r>
      <w:r w:rsidR="009E6A37" w:rsidRPr="001D2A7A">
        <w:rPr>
          <w:rFonts w:ascii="Calibri" w:hAnsi="Calibri"/>
        </w:rPr>
        <w:t xml:space="preserve">of NTB </w:t>
      </w:r>
      <w:r w:rsidR="005B0916" w:rsidRPr="001D2A7A">
        <w:rPr>
          <w:rFonts w:ascii="Calibri" w:hAnsi="Calibri"/>
        </w:rPr>
        <w:t xml:space="preserve">to use </w:t>
      </w:r>
      <w:r w:rsidRPr="001D2A7A">
        <w:rPr>
          <w:rFonts w:ascii="Calibri" w:hAnsi="Calibri"/>
        </w:rPr>
        <w:t>REGSOSEK</w:t>
      </w:r>
      <w:r w:rsidR="005B0916" w:rsidRPr="001D2A7A">
        <w:rPr>
          <w:rFonts w:ascii="Calibri" w:hAnsi="Calibri"/>
        </w:rPr>
        <w:t xml:space="preserve"> data through </w:t>
      </w:r>
      <w:r w:rsidR="00B555E9" w:rsidRPr="001D2A7A">
        <w:rPr>
          <w:rFonts w:ascii="Calibri" w:hAnsi="Calibri"/>
        </w:rPr>
        <w:t xml:space="preserve">the </w:t>
      </w:r>
      <w:r w:rsidRPr="001D2A7A">
        <w:rPr>
          <w:rFonts w:ascii="Calibri" w:hAnsi="Calibri"/>
        </w:rPr>
        <w:t>SEPAKAT</w:t>
      </w:r>
      <w:r w:rsidR="00F164A4" w:rsidRPr="001D2A7A">
        <w:rPr>
          <w:rFonts w:ascii="Calibri" w:hAnsi="Calibri"/>
        </w:rPr>
        <w:t xml:space="preserve"> </w:t>
      </w:r>
      <w:r w:rsidR="00B555E9" w:rsidRPr="001D2A7A">
        <w:rPr>
          <w:rFonts w:ascii="Calibri" w:hAnsi="Calibri"/>
        </w:rPr>
        <w:t>a</w:t>
      </w:r>
      <w:r w:rsidR="00F164A4" w:rsidRPr="001D2A7A">
        <w:rPr>
          <w:rFonts w:ascii="Calibri" w:hAnsi="Calibri"/>
        </w:rPr>
        <w:t>pplication</w:t>
      </w:r>
      <w:r w:rsidR="005B0916" w:rsidRPr="001D2A7A">
        <w:rPr>
          <w:rFonts w:ascii="Calibri" w:hAnsi="Calibri"/>
        </w:rPr>
        <w:t xml:space="preserve">. </w:t>
      </w:r>
      <w:r w:rsidR="001409B1" w:rsidRPr="001D2A7A">
        <w:rPr>
          <w:rFonts w:ascii="Calibri" w:hAnsi="Calibri"/>
        </w:rPr>
        <w:t>As a result, the head of the</w:t>
      </w:r>
      <w:r w:rsidR="006771DB" w:rsidRPr="001D2A7A">
        <w:rPr>
          <w:rFonts w:ascii="Calibri" w:hAnsi="Calibri"/>
        </w:rPr>
        <w:t xml:space="preserve"> provincial</w:t>
      </w:r>
      <w:r w:rsidR="005B0916" w:rsidRPr="001D2A7A">
        <w:rPr>
          <w:rFonts w:ascii="Calibri" w:hAnsi="Calibri"/>
        </w:rPr>
        <w:t xml:space="preserve"> </w:t>
      </w:r>
      <w:r w:rsidRPr="001D2A7A">
        <w:rPr>
          <w:rFonts w:ascii="Calibri" w:hAnsi="Calibri"/>
        </w:rPr>
        <w:t>BAPPEDA</w:t>
      </w:r>
      <w:r w:rsidR="005B0916" w:rsidRPr="001D2A7A">
        <w:rPr>
          <w:rFonts w:ascii="Calibri" w:hAnsi="Calibri"/>
        </w:rPr>
        <w:t xml:space="preserve"> </w:t>
      </w:r>
      <w:r w:rsidR="006771DB" w:rsidRPr="001D2A7A">
        <w:rPr>
          <w:rFonts w:ascii="Calibri" w:hAnsi="Calibri"/>
        </w:rPr>
        <w:t>decid</w:t>
      </w:r>
      <w:r w:rsidR="001409B1" w:rsidRPr="001D2A7A">
        <w:rPr>
          <w:rFonts w:ascii="Calibri" w:hAnsi="Calibri"/>
        </w:rPr>
        <w:t>ed</w:t>
      </w:r>
      <w:r w:rsidR="006771DB" w:rsidRPr="001D2A7A">
        <w:rPr>
          <w:rFonts w:ascii="Calibri" w:hAnsi="Calibri"/>
        </w:rPr>
        <w:t xml:space="preserve"> to</w:t>
      </w:r>
      <w:r w:rsidR="00DA66A4" w:rsidRPr="001D2A7A">
        <w:rPr>
          <w:rFonts w:ascii="Calibri" w:hAnsi="Calibri"/>
        </w:rPr>
        <w:t xml:space="preserve"> appl</w:t>
      </w:r>
      <w:r w:rsidR="0006310A" w:rsidRPr="001D2A7A">
        <w:rPr>
          <w:rFonts w:ascii="Calibri" w:hAnsi="Calibri"/>
        </w:rPr>
        <w:t xml:space="preserve">y for </w:t>
      </w:r>
      <w:r w:rsidR="00B555E9" w:rsidRPr="001D2A7A">
        <w:rPr>
          <w:rFonts w:ascii="Calibri" w:hAnsi="Calibri"/>
        </w:rPr>
        <w:t>a</w:t>
      </w:r>
      <w:r w:rsidR="005B0916" w:rsidRPr="001D2A7A">
        <w:rPr>
          <w:rFonts w:ascii="Calibri" w:hAnsi="Calibri"/>
        </w:rPr>
        <w:t xml:space="preserve">ccess </w:t>
      </w:r>
      <w:r w:rsidR="00B555E9" w:rsidRPr="001D2A7A">
        <w:rPr>
          <w:rFonts w:ascii="Calibri" w:hAnsi="Calibri"/>
        </w:rPr>
        <w:t>r</w:t>
      </w:r>
      <w:r w:rsidR="005B0916" w:rsidRPr="001D2A7A">
        <w:rPr>
          <w:rFonts w:ascii="Calibri" w:hAnsi="Calibri"/>
        </w:rPr>
        <w:t xml:space="preserve">ights to </w:t>
      </w:r>
      <w:r w:rsidRPr="001D2A7A">
        <w:rPr>
          <w:rFonts w:ascii="Calibri" w:hAnsi="Calibri"/>
        </w:rPr>
        <w:t>REGSOSEK</w:t>
      </w:r>
      <w:r w:rsidR="005B0916" w:rsidRPr="001D2A7A">
        <w:rPr>
          <w:rFonts w:ascii="Calibri" w:hAnsi="Calibri"/>
        </w:rPr>
        <w:t xml:space="preserve"> data</w:t>
      </w:r>
      <w:r w:rsidR="0006310A" w:rsidRPr="001D2A7A">
        <w:rPr>
          <w:rFonts w:ascii="Calibri" w:hAnsi="Calibri"/>
        </w:rPr>
        <w:t>, which is expected to happen early in the next reporting period</w:t>
      </w:r>
      <w:r w:rsidR="005B0916" w:rsidRPr="001D2A7A">
        <w:rPr>
          <w:rFonts w:ascii="Calibri" w:hAnsi="Calibri"/>
        </w:rPr>
        <w:t xml:space="preserve">. </w:t>
      </w:r>
      <w:r w:rsidR="00F35C03" w:rsidRPr="001D2A7A">
        <w:rPr>
          <w:rFonts w:ascii="Calibri" w:hAnsi="Calibri"/>
        </w:rPr>
        <w:t xml:space="preserve">The NTB </w:t>
      </w:r>
      <w:r w:rsidR="005B0916" w:rsidRPr="001D2A7A">
        <w:rPr>
          <w:rFonts w:ascii="Calibri" w:hAnsi="Calibri"/>
        </w:rPr>
        <w:t>provinc</w:t>
      </w:r>
      <w:r w:rsidR="00F35C03" w:rsidRPr="001D2A7A">
        <w:rPr>
          <w:rFonts w:ascii="Calibri" w:hAnsi="Calibri"/>
        </w:rPr>
        <w:t>ial</w:t>
      </w:r>
      <w:r w:rsidR="005B0916" w:rsidRPr="001D2A7A">
        <w:rPr>
          <w:rFonts w:ascii="Calibri" w:hAnsi="Calibri"/>
        </w:rPr>
        <w:t xml:space="preserve"> government will disseminate </w:t>
      </w:r>
      <w:r w:rsidRPr="001D2A7A">
        <w:rPr>
          <w:rFonts w:ascii="Calibri" w:hAnsi="Calibri"/>
        </w:rPr>
        <w:t>REGSOSEK</w:t>
      </w:r>
      <w:r w:rsidR="005B0916" w:rsidRPr="001D2A7A">
        <w:rPr>
          <w:rFonts w:ascii="Calibri" w:hAnsi="Calibri"/>
        </w:rPr>
        <w:t xml:space="preserve"> to province and district/</w:t>
      </w:r>
      <w:r w:rsidR="008265B8" w:rsidRPr="001D2A7A">
        <w:rPr>
          <w:rFonts w:ascii="Calibri" w:hAnsi="Calibri"/>
        </w:rPr>
        <w:t>cities</w:t>
      </w:r>
      <w:r w:rsidR="005B0916" w:rsidRPr="001D2A7A">
        <w:rPr>
          <w:rFonts w:ascii="Calibri" w:hAnsi="Calibri"/>
        </w:rPr>
        <w:t xml:space="preserve"> government data in early 2024</w:t>
      </w:r>
      <w:r w:rsidR="00F35C03" w:rsidRPr="001D2A7A">
        <w:rPr>
          <w:rFonts w:ascii="Calibri" w:hAnsi="Calibri"/>
        </w:rPr>
        <w:t xml:space="preserve"> with SKALA’s support.</w:t>
      </w:r>
    </w:p>
    <w:p w14:paraId="554F1053" w14:textId="407BAE1E" w:rsidR="00D843AF" w:rsidRPr="001D2A7A" w:rsidRDefault="00524BB4" w:rsidP="00ED67CB">
      <w:pPr>
        <w:pStyle w:val="BodyText"/>
        <w:jc w:val="both"/>
        <w:rPr>
          <w:rFonts w:ascii="Calibri" w:hAnsi="Calibri"/>
        </w:rPr>
      </w:pPr>
      <w:r w:rsidRPr="001D2A7A">
        <w:rPr>
          <w:rFonts w:ascii="Calibri" w:hAnsi="Calibri"/>
        </w:rPr>
        <w:t xml:space="preserve">In the </w:t>
      </w:r>
      <w:r w:rsidR="00E85B07" w:rsidRPr="001D2A7A">
        <w:rPr>
          <w:rFonts w:ascii="Calibri" w:hAnsi="Calibri"/>
        </w:rPr>
        <w:t>p</w:t>
      </w:r>
      <w:r w:rsidRPr="001D2A7A">
        <w:rPr>
          <w:rFonts w:ascii="Calibri" w:hAnsi="Calibri"/>
        </w:rPr>
        <w:t>rovinces of Kalimantan</w:t>
      </w:r>
      <w:r w:rsidR="00F164A4" w:rsidRPr="001D2A7A">
        <w:rPr>
          <w:rFonts w:ascii="Calibri" w:hAnsi="Calibri"/>
        </w:rPr>
        <w:t xml:space="preserve"> Utara</w:t>
      </w:r>
      <w:r w:rsidRPr="001D2A7A">
        <w:rPr>
          <w:rFonts w:ascii="Calibri" w:hAnsi="Calibri"/>
        </w:rPr>
        <w:t>, Maluku</w:t>
      </w:r>
      <w:r w:rsidR="001226D9" w:rsidRPr="001D2A7A">
        <w:rPr>
          <w:rFonts w:ascii="Calibri" w:hAnsi="Calibri"/>
        </w:rPr>
        <w:t>,</w:t>
      </w:r>
      <w:r w:rsidRPr="001D2A7A">
        <w:rPr>
          <w:rFonts w:ascii="Calibri" w:hAnsi="Calibri"/>
        </w:rPr>
        <w:t xml:space="preserve"> and Gorontalo, SKALA </w:t>
      </w:r>
      <w:r w:rsidR="00BB7F32" w:rsidRPr="001D2A7A">
        <w:rPr>
          <w:rFonts w:ascii="Calibri" w:hAnsi="Calibri"/>
        </w:rPr>
        <w:t xml:space="preserve">has been advocating </w:t>
      </w:r>
      <w:r w:rsidRPr="001D2A7A">
        <w:rPr>
          <w:rFonts w:ascii="Calibri" w:hAnsi="Calibri"/>
        </w:rPr>
        <w:t xml:space="preserve">for subnational governments to use </w:t>
      </w:r>
      <w:r w:rsidR="0026021A" w:rsidRPr="001D2A7A">
        <w:rPr>
          <w:rFonts w:ascii="Calibri" w:hAnsi="Calibri"/>
        </w:rPr>
        <w:t>REGSOSEK</w:t>
      </w:r>
      <w:r w:rsidR="00BB7F32" w:rsidRPr="001D2A7A">
        <w:rPr>
          <w:rFonts w:ascii="Calibri" w:hAnsi="Calibri"/>
        </w:rPr>
        <w:t xml:space="preserve"> </w:t>
      </w:r>
      <w:r w:rsidRPr="001D2A7A">
        <w:rPr>
          <w:rFonts w:ascii="Calibri" w:hAnsi="Calibri"/>
        </w:rPr>
        <w:t xml:space="preserve">data, </w:t>
      </w:r>
      <w:r w:rsidR="00BB7F32" w:rsidRPr="001D2A7A">
        <w:rPr>
          <w:rFonts w:ascii="Calibri" w:hAnsi="Calibri"/>
        </w:rPr>
        <w:t>particularly in the development of</w:t>
      </w:r>
      <w:r w:rsidRPr="001D2A7A">
        <w:rPr>
          <w:rFonts w:ascii="Calibri" w:hAnsi="Calibri"/>
        </w:rPr>
        <w:t xml:space="preserve"> MSS targets. </w:t>
      </w:r>
      <w:r w:rsidR="00314918" w:rsidRPr="001D2A7A">
        <w:rPr>
          <w:rFonts w:ascii="Calibri" w:hAnsi="Calibri"/>
        </w:rPr>
        <w:t>I</w:t>
      </w:r>
      <w:r w:rsidR="00BC3600" w:rsidRPr="001D2A7A">
        <w:rPr>
          <w:rFonts w:ascii="Calibri" w:hAnsi="Calibri"/>
        </w:rPr>
        <w:t>n</w:t>
      </w:r>
      <w:r w:rsidR="00314918" w:rsidRPr="001D2A7A">
        <w:rPr>
          <w:rFonts w:ascii="Calibri" w:hAnsi="Calibri"/>
        </w:rPr>
        <w:t xml:space="preserve"> Gorontalo, SKALA </w:t>
      </w:r>
      <w:r w:rsidR="00665150" w:rsidRPr="001D2A7A">
        <w:rPr>
          <w:rFonts w:ascii="Calibri" w:hAnsi="Calibri"/>
        </w:rPr>
        <w:t xml:space="preserve">has worked to demonstrate the value of </w:t>
      </w:r>
      <w:r w:rsidR="0026021A" w:rsidRPr="001D2A7A">
        <w:rPr>
          <w:rFonts w:ascii="Calibri" w:hAnsi="Calibri"/>
        </w:rPr>
        <w:t>REGSOSEK</w:t>
      </w:r>
      <w:r w:rsidR="00665150" w:rsidRPr="001D2A7A">
        <w:rPr>
          <w:rFonts w:ascii="Calibri" w:hAnsi="Calibri"/>
        </w:rPr>
        <w:t>-</w:t>
      </w:r>
      <w:r w:rsidR="0026021A" w:rsidRPr="001D2A7A">
        <w:rPr>
          <w:rFonts w:ascii="Calibri" w:hAnsi="Calibri"/>
        </w:rPr>
        <w:t>SEPAKAT</w:t>
      </w:r>
      <w:r w:rsidR="00665150" w:rsidRPr="001D2A7A">
        <w:rPr>
          <w:rFonts w:ascii="Calibri" w:hAnsi="Calibri"/>
        </w:rPr>
        <w:t xml:space="preserve"> </w:t>
      </w:r>
      <w:r w:rsidR="00314918" w:rsidRPr="001D2A7A">
        <w:rPr>
          <w:rFonts w:ascii="Calibri" w:hAnsi="Calibri"/>
        </w:rPr>
        <w:t xml:space="preserve">by presenting the analytical results of Gorontalo's data during the coordination forum for poverty alleviation. </w:t>
      </w:r>
      <w:r w:rsidR="001035F7" w:rsidRPr="001D2A7A">
        <w:rPr>
          <w:rFonts w:ascii="Calibri" w:hAnsi="Calibri"/>
        </w:rPr>
        <w:t xml:space="preserve">Both Gorontalo and Maluku are preparing </w:t>
      </w:r>
      <w:r w:rsidR="002D297D" w:rsidRPr="001D2A7A">
        <w:rPr>
          <w:rFonts w:ascii="Calibri" w:hAnsi="Calibri"/>
        </w:rPr>
        <w:t xml:space="preserve">the documents required to request </w:t>
      </w:r>
      <w:r w:rsidR="0026021A" w:rsidRPr="001D2A7A">
        <w:rPr>
          <w:rFonts w:ascii="Calibri" w:hAnsi="Calibri"/>
        </w:rPr>
        <w:t>REGSOSEK</w:t>
      </w:r>
      <w:r w:rsidR="002D297D" w:rsidRPr="001D2A7A">
        <w:rPr>
          <w:rFonts w:ascii="Calibri" w:hAnsi="Calibri"/>
        </w:rPr>
        <w:t xml:space="preserve"> access rights. Kalimantan </w:t>
      </w:r>
      <w:r w:rsidR="00F164A4" w:rsidRPr="001D2A7A">
        <w:rPr>
          <w:rFonts w:ascii="Calibri" w:hAnsi="Calibri"/>
        </w:rPr>
        <w:t xml:space="preserve">Utara </w:t>
      </w:r>
      <w:r w:rsidR="002D297D" w:rsidRPr="001D2A7A">
        <w:rPr>
          <w:rFonts w:ascii="Calibri" w:hAnsi="Calibri"/>
        </w:rPr>
        <w:t xml:space="preserve">has already submitted its request and is currently awaiting approval </w:t>
      </w:r>
      <w:r w:rsidR="002D297D" w:rsidRPr="001D2A7A">
        <w:rPr>
          <w:rFonts w:ascii="Calibri" w:hAnsi="Calibri"/>
        </w:rPr>
        <w:lastRenderedPageBreak/>
        <w:t xml:space="preserve">from </w:t>
      </w:r>
      <w:r w:rsidR="0026021A" w:rsidRPr="001D2A7A">
        <w:rPr>
          <w:rFonts w:ascii="Calibri" w:hAnsi="Calibri"/>
        </w:rPr>
        <w:t>BAPPENAS</w:t>
      </w:r>
      <w:r w:rsidR="002D297D" w:rsidRPr="001D2A7A">
        <w:rPr>
          <w:rFonts w:ascii="Calibri" w:hAnsi="Calibri"/>
        </w:rPr>
        <w:t xml:space="preserve">. </w:t>
      </w:r>
    </w:p>
    <w:p w14:paraId="21E77A06" w14:textId="40796388" w:rsidR="004B322E" w:rsidRPr="00681444" w:rsidRDefault="000D193F" w:rsidP="00DE6BD1">
      <w:pPr>
        <w:pStyle w:val="Heading3"/>
        <w:numPr>
          <w:ilvl w:val="2"/>
          <w:numId w:val="13"/>
        </w:numPr>
        <w:jc w:val="both"/>
        <w:rPr>
          <w:rFonts w:ascii="Calibri" w:hAnsi="Calibri" w:cs="Calibri"/>
          <w:sz w:val="24"/>
          <w:szCs w:val="24"/>
        </w:rPr>
      </w:pPr>
      <w:bookmarkStart w:id="126" w:name="_Toc155359545"/>
      <w:bookmarkStart w:id="127" w:name="_Toc155359546"/>
      <w:bookmarkStart w:id="128" w:name="_Toc155359547"/>
      <w:bookmarkStart w:id="129" w:name="_Toc155359548"/>
      <w:bookmarkStart w:id="130" w:name="_Toc155359549"/>
      <w:bookmarkStart w:id="131" w:name="_Toc155359550"/>
      <w:bookmarkStart w:id="132" w:name="_Toc155359551"/>
      <w:bookmarkEnd w:id="126"/>
      <w:bookmarkEnd w:id="127"/>
      <w:bookmarkEnd w:id="128"/>
      <w:bookmarkEnd w:id="129"/>
      <w:bookmarkEnd w:id="130"/>
      <w:bookmarkEnd w:id="131"/>
      <w:bookmarkEnd w:id="132"/>
      <w:r w:rsidRPr="00681444">
        <w:rPr>
          <w:rFonts w:ascii="Calibri" w:hAnsi="Calibri" w:cs="Calibri"/>
          <w:sz w:val="24"/>
          <w:szCs w:val="24"/>
        </w:rPr>
        <w:t>Senio</w:t>
      </w:r>
      <w:r w:rsidR="00DA7F8C" w:rsidRPr="00681444">
        <w:rPr>
          <w:rFonts w:ascii="Calibri" w:hAnsi="Calibri" w:cs="Calibri"/>
          <w:sz w:val="24"/>
          <w:szCs w:val="24"/>
        </w:rPr>
        <w:t>r</w:t>
      </w:r>
      <w:r w:rsidRPr="00681444">
        <w:rPr>
          <w:rFonts w:ascii="Calibri" w:hAnsi="Calibri" w:cs="Calibri"/>
          <w:sz w:val="24"/>
          <w:szCs w:val="24"/>
        </w:rPr>
        <w:t xml:space="preserve"> </w:t>
      </w:r>
      <w:r w:rsidR="00A069A9">
        <w:rPr>
          <w:rFonts w:ascii="Calibri" w:hAnsi="Calibri" w:cs="Calibri"/>
          <w:sz w:val="24"/>
          <w:szCs w:val="24"/>
        </w:rPr>
        <w:t>L</w:t>
      </w:r>
      <w:r w:rsidRPr="00681444">
        <w:rPr>
          <w:rFonts w:ascii="Calibri" w:hAnsi="Calibri" w:cs="Calibri"/>
          <w:sz w:val="24"/>
          <w:szCs w:val="24"/>
        </w:rPr>
        <w:t xml:space="preserve">eaders in </w:t>
      </w:r>
      <w:r w:rsidR="00A069A9">
        <w:rPr>
          <w:rFonts w:ascii="Calibri" w:hAnsi="Calibri" w:cs="Calibri"/>
          <w:sz w:val="24"/>
          <w:szCs w:val="24"/>
        </w:rPr>
        <w:t>S</w:t>
      </w:r>
      <w:r w:rsidRPr="00681444">
        <w:rPr>
          <w:rFonts w:ascii="Calibri" w:hAnsi="Calibri" w:cs="Calibri"/>
          <w:sz w:val="24"/>
          <w:szCs w:val="24"/>
        </w:rPr>
        <w:t xml:space="preserve">elected </w:t>
      </w:r>
      <w:r w:rsidR="00A069A9">
        <w:rPr>
          <w:rFonts w:ascii="Calibri" w:hAnsi="Calibri" w:cs="Calibri"/>
          <w:sz w:val="24"/>
          <w:szCs w:val="24"/>
        </w:rPr>
        <w:t>P</w:t>
      </w:r>
      <w:r w:rsidRPr="00681444">
        <w:rPr>
          <w:rFonts w:ascii="Calibri" w:hAnsi="Calibri" w:cs="Calibri"/>
          <w:sz w:val="24"/>
          <w:szCs w:val="24"/>
        </w:rPr>
        <w:t xml:space="preserve">rovincial and </w:t>
      </w:r>
      <w:r w:rsidR="00A069A9">
        <w:rPr>
          <w:rFonts w:ascii="Calibri" w:hAnsi="Calibri" w:cs="Calibri"/>
          <w:sz w:val="24"/>
          <w:szCs w:val="24"/>
        </w:rPr>
        <w:t>D</w:t>
      </w:r>
      <w:r w:rsidRPr="00681444">
        <w:rPr>
          <w:rFonts w:ascii="Calibri" w:hAnsi="Calibri" w:cs="Calibri"/>
          <w:sz w:val="24"/>
          <w:szCs w:val="24"/>
        </w:rPr>
        <w:t xml:space="preserve">istrict </w:t>
      </w:r>
      <w:r w:rsidR="00A069A9">
        <w:rPr>
          <w:rFonts w:ascii="Calibri" w:hAnsi="Calibri" w:cs="Calibri"/>
          <w:sz w:val="24"/>
          <w:szCs w:val="24"/>
        </w:rPr>
        <w:t>G</w:t>
      </w:r>
      <w:r w:rsidRPr="00681444">
        <w:rPr>
          <w:rFonts w:ascii="Calibri" w:hAnsi="Calibri" w:cs="Calibri"/>
          <w:sz w:val="24"/>
          <w:szCs w:val="24"/>
        </w:rPr>
        <w:t xml:space="preserve">overnments </w:t>
      </w:r>
      <w:r w:rsidR="00A069A9">
        <w:rPr>
          <w:rFonts w:ascii="Calibri" w:hAnsi="Calibri" w:cs="Calibri"/>
          <w:sz w:val="24"/>
          <w:szCs w:val="24"/>
        </w:rPr>
        <w:t>B</w:t>
      </w:r>
      <w:r w:rsidRPr="00681444">
        <w:rPr>
          <w:rFonts w:ascii="Calibri" w:hAnsi="Calibri" w:cs="Calibri"/>
          <w:sz w:val="24"/>
          <w:szCs w:val="24"/>
        </w:rPr>
        <w:t xml:space="preserve">etter </w:t>
      </w:r>
      <w:r w:rsidR="00A069A9">
        <w:rPr>
          <w:rFonts w:ascii="Calibri" w:hAnsi="Calibri" w:cs="Calibri"/>
          <w:sz w:val="24"/>
          <w:szCs w:val="24"/>
        </w:rPr>
        <w:t>R</w:t>
      </w:r>
      <w:r w:rsidRPr="00681444">
        <w:rPr>
          <w:rFonts w:ascii="Calibri" w:hAnsi="Calibri" w:cs="Calibri"/>
          <w:sz w:val="24"/>
          <w:szCs w:val="24"/>
        </w:rPr>
        <w:t xml:space="preserve">ecognize, </w:t>
      </w:r>
      <w:r w:rsidR="00A069A9">
        <w:rPr>
          <w:rFonts w:ascii="Calibri" w:hAnsi="Calibri" w:cs="Calibri"/>
          <w:sz w:val="24"/>
          <w:szCs w:val="24"/>
        </w:rPr>
        <w:t>M</w:t>
      </w:r>
      <w:r w:rsidRPr="00681444">
        <w:rPr>
          <w:rFonts w:ascii="Calibri" w:hAnsi="Calibri" w:cs="Calibri"/>
          <w:sz w:val="24"/>
          <w:szCs w:val="24"/>
        </w:rPr>
        <w:t xml:space="preserve">easure and </w:t>
      </w:r>
      <w:r w:rsidR="00A069A9">
        <w:rPr>
          <w:rFonts w:ascii="Calibri" w:hAnsi="Calibri" w:cs="Calibri"/>
          <w:sz w:val="24"/>
          <w:szCs w:val="24"/>
        </w:rPr>
        <w:t>P</w:t>
      </w:r>
      <w:r w:rsidRPr="00681444">
        <w:rPr>
          <w:rFonts w:ascii="Calibri" w:hAnsi="Calibri" w:cs="Calibri"/>
          <w:sz w:val="24"/>
          <w:szCs w:val="24"/>
        </w:rPr>
        <w:t xml:space="preserve">lan for </w:t>
      </w:r>
      <w:r w:rsidR="00A069A9">
        <w:rPr>
          <w:rFonts w:ascii="Calibri" w:hAnsi="Calibri" w:cs="Calibri"/>
          <w:sz w:val="24"/>
          <w:szCs w:val="24"/>
        </w:rPr>
        <w:t>T</w:t>
      </w:r>
      <w:r w:rsidRPr="00681444">
        <w:rPr>
          <w:rFonts w:ascii="Calibri" w:hAnsi="Calibri" w:cs="Calibri"/>
          <w:sz w:val="24"/>
          <w:szCs w:val="24"/>
        </w:rPr>
        <w:t xml:space="preserve">he </w:t>
      </w:r>
      <w:r w:rsidR="00A069A9">
        <w:rPr>
          <w:rFonts w:ascii="Calibri" w:hAnsi="Calibri" w:cs="Calibri"/>
          <w:sz w:val="24"/>
          <w:szCs w:val="24"/>
        </w:rPr>
        <w:t>S</w:t>
      </w:r>
      <w:r w:rsidRPr="00681444">
        <w:rPr>
          <w:rFonts w:ascii="Calibri" w:hAnsi="Calibri" w:cs="Calibri"/>
          <w:sz w:val="24"/>
          <w:szCs w:val="24"/>
        </w:rPr>
        <w:t xml:space="preserve">pecific </w:t>
      </w:r>
      <w:r w:rsidR="00A069A9">
        <w:rPr>
          <w:rFonts w:ascii="Calibri" w:hAnsi="Calibri" w:cs="Calibri"/>
          <w:sz w:val="24"/>
          <w:szCs w:val="24"/>
        </w:rPr>
        <w:t>S</w:t>
      </w:r>
      <w:r w:rsidRPr="00681444">
        <w:rPr>
          <w:rFonts w:ascii="Calibri" w:hAnsi="Calibri" w:cs="Calibri"/>
          <w:sz w:val="24"/>
          <w:szCs w:val="24"/>
        </w:rPr>
        <w:t xml:space="preserve">ervice </w:t>
      </w:r>
      <w:r w:rsidR="00A069A9">
        <w:rPr>
          <w:rFonts w:ascii="Calibri" w:hAnsi="Calibri" w:cs="Calibri"/>
          <w:sz w:val="24"/>
          <w:szCs w:val="24"/>
        </w:rPr>
        <w:t>D</w:t>
      </w:r>
      <w:r w:rsidRPr="00681444">
        <w:rPr>
          <w:rFonts w:ascii="Calibri" w:hAnsi="Calibri" w:cs="Calibri"/>
          <w:sz w:val="24"/>
          <w:szCs w:val="24"/>
        </w:rPr>
        <w:t xml:space="preserve">elivery </w:t>
      </w:r>
      <w:r w:rsidR="00A069A9">
        <w:rPr>
          <w:rFonts w:ascii="Calibri" w:hAnsi="Calibri" w:cs="Calibri"/>
          <w:sz w:val="24"/>
          <w:szCs w:val="24"/>
        </w:rPr>
        <w:t>N</w:t>
      </w:r>
      <w:r w:rsidRPr="00681444">
        <w:rPr>
          <w:rFonts w:ascii="Calibri" w:hAnsi="Calibri" w:cs="Calibri"/>
          <w:sz w:val="24"/>
          <w:szCs w:val="24"/>
        </w:rPr>
        <w:t xml:space="preserve">eeds of </w:t>
      </w:r>
      <w:r w:rsidR="00A069A9">
        <w:rPr>
          <w:rFonts w:ascii="Calibri" w:hAnsi="Calibri" w:cs="Calibri"/>
          <w:sz w:val="24"/>
          <w:szCs w:val="24"/>
        </w:rPr>
        <w:t>A</w:t>
      </w:r>
      <w:r w:rsidRPr="00681444">
        <w:rPr>
          <w:rFonts w:ascii="Calibri" w:hAnsi="Calibri" w:cs="Calibri"/>
          <w:sz w:val="24"/>
          <w:szCs w:val="24"/>
        </w:rPr>
        <w:t xml:space="preserve">ll </w:t>
      </w:r>
      <w:r w:rsidR="00A069A9">
        <w:rPr>
          <w:rFonts w:ascii="Calibri" w:hAnsi="Calibri" w:cs="Calibri"/>
          <w:sz w:val="24"/>
          <w:szCs w:val="24"/>
        </w:rPr>
        <w:t>C</w:t>
      </w:r>
      <w:r w:rsidRPr="00681444">
        <w:rPr>
          <w:rFonts w:ascii="Calibri" w:hAnsi="Calibri" w:cs="Calibri"/>
          <w:sz w:val="24"/>
          <w:szCs w:val="24"/>
        </w:rPr>
        <w:t>itizens</w:t>
      </w:r>
      <w:r w:rsidR="004B322E" w:rsidRPr="00681444">
        <w:rPr>
          <w:rFonts w:ascii="Calibri" w:hAnsi="Calibri" w:cs="Calibri"/>
          <w:sz w:val="24"/>
          <w:szCs w:val="24"/>
        </w:rPr>
        <w:t xml:space="preserve"> (IO6)</w:t>
      </w:r>
    </w:p>
    <w:p w14:paraId="4A8EB4D2" w14:textId="021225A1" w:rsidR="00E73487" w:rsidRPr="00681444" w:rsidRDefault="00E73487"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sz w:val="24"/>
          <w:szCs w:val="24"/>
        </w:rPr>
        <w:t xml:space="preserve">East Nusa Tenggara (NTT) </w:t>
      </w:r>
      <w:r w:rsidR="00A069A9">
        <w:rPr>
          <w:rFonts w:ascii="Calibri" w:hAnsi="Calibri"/>
          <w:color w:val="2C3B5B"/>
          <w:sz w:val="24"/>
          <w:szCs w:val="24"/>
        </w:rPr>
        <w:t>R</w:t>
      </w:r>
      <w:r w:rsidR="00F164A4" w:rsidRPr="00681444">
        <w:rPr>
          <w:rFonts w:ascii="Calibri" w:hAnsi="Calibri"/>
          <w:color w:val="2C3B5B"/>
          <w:sz w:val="24"/>
          <w:szCs w:val="24"/>
        </w:rPr>
        <w:t>eceives</w:t>
      </w:r>
      <w:r w:rsidRPr="00681444">
        <w:rPr>
          <w:rFonts w:ascii="Calibri" w:hAnsi="Calibri"/>
          <w:color w:val="2C3B5B"/>
          <w:sz w:val="24"/>
          <w:szCs w:val="24"/>
        </w:rPr>
        <w:t xml:space="preserve"> </w:t>
      </w:r>
      <w:r w:rsidRPr="00681444">
        <w:rPr>
          <w:rFonts w:ascii="Calibri" w:hAnsi="Calibri"/>
          <w:i/>
          <w:iCs/>
          <w:color w:val="2C3B5B"/>
          <w:sz w:val="24"/>
          <w:szCs w:val="24"/>
        </w:rPr>
        <w:t>Parahita Ekapraya</w:t>
      </w:r>
      <w:r w:rsidRPr="00681444">
        <w:rPr>
          <w:rFonts w:ascii="Calibri" w:hAnsi="Calibri"/>
          <w:color w:val="2C3B5B"/>
          <w:sz w:val="24"/>
          <w:szCs w:val="24"/>
        </w:rPr>
        <w:t xml:space="preserve"> </w:t>
      </w:r>
      <w:r w:rsidR="00A069A9">
        <w:rPr>
          <w:rFonts w:ascii="Calibri" w:hAnsi="Calibri"/>
          <w:color w:val="2C3B5B"/>
          <w:sz w:val="24"/>
          <w:szCs w:val="24"/>
        </w:rPr>
        <w:t>A</w:t>
      </w:r>
      <w:r w:rsidRPr="00681444">
        <w:rPr>
          <w:rFonts w:ascii="Calibri" w:hAnsi="Calibri"/>
          <w:color w:val="2C3B5B"/>
          <w:sz w:val="24"/>
          <w:szCs w:val="24"/>
        </w:rPr>
        <w:t>ward from KPPA</w:t>
      </w:r>
    </w:p>
    <w:p w14:paraId="39E7372D" w14:textId="30858110" w:rsidR="00410608" w:rsidRPr="001D2A7A" w:rsidRDefault="00CF2227" w:rsidP="00ED67CB">
      <w:pPr>
        <w:pStyle w:val="BodyText"/>
        <w:jc w:val="both"/>
        <w:rPr>
          <w:rFonts w:ascii="Calibri" w:eastAsiaTheme="minorEastAsia" w:hAnsi="Calibri"/>
        </w:rPr>
      </w:pPr>
      <w:r w:rsidRPr="001D2A7A">
        <w:rPr>
          <w:rFonts w:ascii="Calibri" w:eastAsiaTheme="minorEastAsia" w:hAnsi="Calibri"/>
        </w:rPr>
        <w:t xml:space="preserve">In 2023, </w:t>
      </w:r>
      <w:r w:rsidR="00C761BC" w:rsidRPr="001D2A7A">
        <w:rPr>
          <w:rFonts w:ascii="Calibri" w:eastAsiaTheme="minorEastAsia" w:hAnsi="Calibri"/>
        </w:rPr>
        <w:t xml:space="preserve">NTT </w:t>
      </w:r>
      <w:r w:rsidR="005E4DCA" w:rsidRPr="001D2A7A">
        <w:rPr>
          <w:rFonts w:ascii="Calibri" w:eastAsiaTheme="minorEastAsia" w:hAnsi="Calibri"/>
        </w:rPr>
        <w:t xml:space="preserve">was </w:t>
      </w:r>
      <w:r w:rsidR="00C761BC" w:rsidRPr="001D2A7A">
        <w:rPr>
          <w:rFonts w:ascii="Calibri" w:eastAsiaTheme="minorEastAsia" w:hAnsi="Calibri"/>
        </w:rPr>
        <w:t xml:space="preserve">the </w:t>
      </w:r>
      <w:r w:rsidR="00D95800" w:rsidRPr="001D2A7A">
        <w:rPr>
          <w:rFonts w:ascii="Calibri" w:eastAsiaTheme="minorEastAsia" w:hAnsi="Calibri"/>
        </w:rPr>
        <w:t>first province in East</w:t>
      </w:r>
      <w:r w:rsidR="005E4DCA" w:rsidRPr="001D2A7A">
        <w:rPr>
          <w:rFonts w:ascii="Calibri" w:eastAsiaTheme="minorEastAsia" w:hAnsi="Calibri"/>
        </w:rPr>
        <w:t>ern</w:t>
      </w:r>
      <w:r w:rsidR="00D95800" w:rsidRPr="001D2A7A">
        <w:rPr>
          <w:rFonts w:ascii="Calibri" w:eastAsiaTheme="minorEastAsia" w:hAnsi="Calibri"/>
        </w:rPr>
        <w:t xml:space="preserve"> Indonesia </w:t>
      </w:r>
      <w:r w:rsidR="005E4DCA" w:rsidRPr="001D2A7A">
        <w:rPr>
          <w:rFonts w:ascii="Calibri" w:eastAsiaTheme="minorEastAsia" w:hAnsi="Calibri"/>
        </w:rPr>
        <w:t>to</w:t>
      </w:r>
      <w:r w:rsidR="00D95800" w:rsidRPr="001D2A7A">
        <w:rPr>
          <w:rFonts w:ascii="Calibri" w:eastAsiaTheme="minorEastAsia" w:hAnsi="Calibri"/>
        </w:rPr>
        <w:t xml:space="preserve"> </w:t>
      </w:r>
      <w:r w:rsidR="00250118" w:rsidRPr="001D2A7A">
        <w:rPr>
          <w:rFonts w:ascii="Calibri" w:eastAsiaTheme="minorEastAsia" w:hAnsi="Calibri"/>
        </w:rPr>
        <w:t>receive</w:t>
      </w:r>
      <w:r w:rsidR="00D95800" w:rsidRPr="001D2A7A">
        <w:rPr>
          <w:rFonts w:ascii="Calibri" w:eastAsiaTheme="minorEastAsia" w:hAnsi="Calibri"/>
        </w:rPr>
        <w:t xml:space="preserve"> </w:t>
      </w:r>
      <w:r w:rsidR="00D95800" w:rsidRPr="001D2A7A">
        <w:rPr>
          <w:rFonts w:ascii="Calibri" w:eastAsiaTheme="minorEastAsia" w:hAnsi="Calibri"/>
          <w:i/>
          <w:iCs/>
        </w:rPr>
        <w:t>Parahita Ekapraya</w:t>
      </w:r>
      <w:r w:rsidR="00D95800" w:rsidRPr="001D2A7A">
        <w:rPr>
          <w:rFonts w:ascii="Calibri" w:eastAsiaTheme="minorEastAsia" w:hAnsi="Calibri"/>
        </w:rPr>
        <w:t xml:space="preserve"> award</w:t>
      </w:r>
      <w:r w:rsidR="0034417D" w:rsidRPr="001D2A7A">
        <w:rPr>
          <w:rFonts w:ascii="Calibri" w:eastAsiaTheme="minorEastAsia" w:hAnsi="Calibri"/>
        </w:rPr>
        <w:t xml:space="preserve"> from </w:t>
      </w:r>
      <w:r w:rsidR="00F069F3" w:rsidRPr="001D2A7A">
        <w:rPr>
          <w:rFonts w:ascii="Calibri" w:eastAsiaTheme="minorEastAsia" w:hAnsi="Calibri"/>
        </w:rPr>
        <w:t>Ministry of Women's Empowerment and Child Protection</w:t>
      </w:r>
      <w:r w:rsidR="00F164A4" w:rsidRPr="001D2A7A">
        <w:rPr>
          <w:rFonts w:ascii="Calibri" w:eastAsiaTheme="minorEastAsia" w:hAnsi="Calibri"/>
        </w:rPr>
        <w:t xml:space="preserve"> (</w:t>
      </w:r>
      <w:r w:rsidR="0034417D" w:rsidRPr="001D2A7A">
        <w:rPr>
          <w:rFonts w:ascii="Calibri" w:eastAsiaTheme="minorEastAsia" w:hAnsi="Calibri"/>
        </w:rPr>
        <w:t>KPPA</w:t>
      </w:r>
      <w:r w:rsidR="00F164A4" w:rsidRPr="001D2A7A">
        <w:rPr>
          <w:rFonts w:ascii="Calibri" w:eastAsiaTheme="minorEastAsia" w:hAnsi="Calibri"/>
        </w:rPr>
        <w:t>)</w:t>
      </w:r>
      <w:r w:rsidR="00D95800" w:rsidRPr="001D2A7A">
        <w:rPr>
          <w:rFonts w:ascii="Calibri" w:eastAsiaTheme="minorEastAsia" w:hAnsi="Calibri"/>
        </w:rPr>
        <w:t xml:space="preserve">. </w:t>
      </w:r>
      <w:r w:rsidR="00BD55D3" w:rsidRPr="001D2A7A">
        <w:rPr>
          <w:rFonts w:ascii="Calibri" w:eastAsiaTheme="minorEastAsia" w:hAnsi="Calibri"/>
        </w:rPr>
        <w:t xml:space="preserve">This </w:t>
      </w:r>
      <w:r w:rsidR="00416E71" w:rsidRPr="001D2A7A">
        <w:rPr>
          <w:rFonts w:ascii="Calibri" w:eastAsiaTheme="minorEastAsia" w:hAnsi="Calibri"/>
        </w:rPr>
        <w:t xml:space="preserve">is an award for </w:t>
      </w:r>
      <w:r w:rsidR="00D15B27" w:rsidRPr="001D2A7A">
        <w:rPr>
          <w:rFonts w:ascii="Calibri" w:eastAsiaTheme="minorEastAsia" w:hAnsi="Calibri"/>
        </w:rPr>
        <w:t xml:space="preserve">subnational </w:t>
      </w:r>
      <w:r w:rsidR="005B7D83" w:rsidRPr="001D2A7A">
        <w:rPr>
          <w:rFonts w:ascii="Calibri" w:eastAsiaTheme="minorEastAsia" w:hAnsi="Calibri"/>
        </w:rPr>
        <w:t xml:space="preserve">government </w:t>
      </w:r>
      <w:r w:rsidR="00D15B27" w:rsidRPr="001D2A7A">
        <w:rPr>
          <w:rFonts w:ascii="Calibri" w:eastAsiaTheme="minorEastAsia" w:hAnsi="Calibri"/>
        </w:rPr>
        <w:t>leader</w:t>
      </w:r>
      <w:r w:rsidR="00C60474" w:rsidRPr="001D2A7A">
        <w:rPr>
          <w:rFonts w:ascii="Calibri" w:eastAsiaTheme="minorEastAsia" w:hAnsi="Calibri"/>
        </w:rPr>
        <w:t>s</w:t>
      </w:r>
      <w:r w:rsidR="00D15B27" w:rsidRPr="001D2A7A">
        <w:rPr>
          <w:rFonts w:ascii="Calibri" w:eastAsiaTheme="minorEastAsia" w:hAnsi="Calibri"/>
        </w:rPr>
        <w:t xml:space="preserve"> (province or district/municipality) who</w:t>
      </w:r>
      <w:r w:rsidR="00C60474" w:rsidRPr="001D2A7A">
        <w:rPr>
          <w:rFonts w:ascii="Calibri" w:eastAsiaTheme="minorEastAsia" w:hAnsi="Calibri"/>
        </w:rPr>
        <w:t xml:space="preserve"> demonstrate their </w:t>
      </w:r>
      <w:r w:rsidR="008C5D9F" w:rsidRPr="001D2A7A">
        <w:rPr>
          <w:rFonts w:ascii="Calibri" w:eastAsiaTheme="minorEastAsia" w:hAnsi="Calibri"/>
        </w:rPr>
        <w:t>commitment</w:t>
      </w:r>
      <w:r w:rsidR="00410608" w:rsidRPr="001D2A7A">
        <w:rPr>
          <w:rFonts w:ascii="Calibri" w:eastAsiaTheme="minorEastAsia" w:hAnsi="Calibri"/>
        </w:rPr>
        <w:t xml:space="preserve"> </w:t>
      </w:r>
      <w:r w:rsidR="006C0831" w:rsidRPr="001D2A7A">
        <w:rPr>
          <w:rFonts w:ascii="Calibri" w:eastAsiaTheme="minorEastAsia" w:hAnsi="Calibri"/>
        </w:rPr>
        <w:t>to gender equity and women</w:t>
      </w:r>
      <w:r w:rsidR="00410608" w:rsidRPr="001D2A7A">
        <w:rPr>
          <w:rFonts w:ascii="Calibri" w:eastAsiaTheme="minorEastAsia" w:hAnsi="Calibri"/>
        </w:rPr>
        <w:t>’s</w:t>
      </w:r>
      <w:r w:rsidR="006C0831" w:rsidRPr="001D2A7A">
        <w:rPr>
          <w:rFonts w:ascii="Calibri" w:eastAsiaTheme="minorEastAsia" w:hAnsi="Calibri"/>
        </w:rPr>
        <w:t xml:space="preserve"> empowerment</w:t>
      </w:r>
      <w:r w:rsidR="0012443F" w:rsidRPr="001D2A7A">
        <w:rPr>
          <w:rFonts w:ascii="Calibri" w:eastAsiaTheme="minorEastAsia" w:hAnsi="Calibri"/>
        </w:rPr>
        <w:t xml:space="preserve"> </w:t>
      </w:r>
      <w:r w:rsidR="00125D88" w:rsidRPr="001D2A7A">
        <w:rPr>
          <w:rFonts w:ascii="Calibri" w:eastAsiaTheme="minorEastAsia" w:hAnsi="Calibri"/>
        </w:rPr>
        <w:t>based on</w:t>
      </w:r>
      <w:r w:rsidR="007E60A0" w:rsidRPr="001D2A7A">
        <w:rPr>
          <w:rFonts w:ascii="Calibri" w:eastAsiaTheme="minorEastAsia" w:hAnsi="Calibri"/>
        </w:rPr>
        <w:t xml:space="preserve"> </w:t>
      </w:r>
      <w:r w:rsidR="00607275" w:rsidRPr="001D2A7A">
        <w:rPr>
          <w:rFonts w:ascii="Calibri" w:eastAsiaTheme="minorEastAsia" w:hAnsi="Calibri"/>
        </w:rPr>
        <w:t xml:space="preserve">evaluation </w:t>
      </w:r>
      <w:r w:rsidR="00C0314B" w:rsidRPr="001D2A7A">
        <w:rPr>
          <w:rFonts w:ascii="Calibri" w:eastAsiaTheme="minorEastAsia" w:hAnsi="Calibri"/>
        </w:rPr>
        <w:t>result</w:t>
      </w:r>
      <w:r w:rsidR="00410608" w:rsidRPr="001D2A7A">
        <w:rPr>
          <w:rFonts w:ascii="Calibri" w:eastAsiaTheme="minorEastAsia" w:hAnsi="Calibri"/>
        </w:rPr>
        <w:t>s</w:t>
      </w:r>
      <w:r w:rsidR="00C0314B" w:rsidRPr="001D2A7A">
        <w:rPr>
          <w:rFonts w:ascii="Calibri" w:eastAsiaTheme="minorEastAsia" w:hAnsi="Calibri"/>
        </w:rPr>
        <w:t xml:space="preserve"> </w:t>
      </w:r>
      <w:r w:rsidR="001F6B73" w:rsidRPr="001D2A7A">
        <w:rPr>
          <w:rFonts w:ascii="Calibri" w:eastAsiaTheme="minorEastAsia" w:hAnsi="Calibri"/>
        </w:rPr>
        <w:t>of gender mainstreaming implementation</w:t>
      </w:r>
      <w:r w:rsidR="00410608" w:rsidRPr="001D2A7A">
        <w:rPr>
          <w:rFonts w:ascii="Calibri" w:eastAsiaTheme="minorEastAsia" w:hAnsi="Calibri"/>
        </w:rPr>
        <w:t>.</w:t>
      </w:r>
      <w:r w:rsidR="00F41C91" w:rsidRPr="001D2A7A">
        <w:rPr>
          <w:rFonts w:ascii="Calibri" w:eastAsiaTheme="minorEastAsia" w:hAnsi="Calibri"/>
        </w:rPr>
        <w:t xml:space="preserve"> </w:t>
      </w:r>
    </w:p>
    <w:p w14:paraId="56A7F2BA" w14:textId="77777777" w:rsidR="00E3403F" w:rsidRDefault="006E4C7E" w:rsidP="00ED67CB">
      <w:pPr>
        <w:pStyle w:val="BodyText"/>
        <w:jc w:val="both"/>
        <w:rPr>
          <w:rFonts w:ascii="Calibri" w:eastAsiaTheme="minorEastAsia" w:hAnsi="Calibri"/>
        </w:rPr>
      </w:pPr>
      <w:r w:rsidRPr="001D2A7A">
        <w:rPr>
          <w:rFonts w:ascii="Calibri" w:eastAsiaTheme="minorEastAsia" w:hAnsi="Calibri"/>
          <w:noProof/>
        </w:rPr>
        <w:drawing>
          <wp:inline distT="0" distB="0" distL="0" distR="0" wp14:anchorId="1D720186" wp14:editId="26BED1D0">
            <wp:extent cx="2183130" cy="1518920"/>
            <wp:effectExtent l="0" t="0" r="7620" b="5080"/>
            <wp:docPr id="1639839391" name="Picture 21" descr="This is a quote from a SKALA stakeholder in NTT province noting SKALA's support to GEDSI responsive plan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39391" name="Picture 21" descr="This is a quote from a SKALA stakeholder in NTT province noting SKALA's support to GEDSI responsive planning. "/>
                    <pic:cNvPicPr/>
                  </pic:nvPicPr>
                  <pic:blipFill>
                    <a:blip r:embed="rId31"/>
                    <a:stretch>
                      <a:fillRect/>
                    </a:stretch>
                  </pic:blipFill>
                  <pic:spPr>
                    <a:xfrm>
                      <a:off x="0" y="0"/>
                      <a:ext cx="2183130" cy="1518920"/>
                    </a:xfrm>
                    <a:prstGeom prst="rect">
                      <a:avLst/>
                    </a:prstGeom>
                  </pic:spPr>
                </pic:pic>
              </a:graphicData>
            </a:graphic>
          </wp:inline>
        </w:drawing>
      </w:r>
    </w:p>
    <w:p w14:paraId="26EFD5EE" w14:textId="199A7C86" w:rsidR="00CF015B" w:rsidRPr="001D2A7A" w:rsidRDefault="000D48E7" w:rsidP="00ED67CB">
      <w:pPr>
        <w:pStyle w:val="BodyText"/>
        <w:jc w:val="both"/>
        <w:rPr>
          <w:rFonts w:ascii="Calibri" w:eastAsiaTheme="minorEastAsia" w:hAnsi="Calibri"/>
        </w:rPr>
      </w:pPr>
      <w:r w:rsidRPr="001D2A7A">
        <w:rPr>
          <w:rFonts w:ascii="Calibri" w:eastAsiaTheme="minorEastAsia" w:hAnsi="Calibri"/>
        </w:rPr>
        <w:t>T</w:t>
      </w:r>
      <w:r w:rsidR="00410608" w:rsidRPr="001D2A7A">
        <w:rPr>
          <w:rFonts w:ascii="Calibri" w:eastAsiaTheme="minorEastAsia" w:hAnsi="Calibri"/>
        </w:rPr>
        <w:t>he provincial</w:t>
      </w:r>
      <w:r w:rsidR="00E21493" w:rsidRPr="001D2A7A">
        <w:rPr>
          <w:rFonts w:ascii="Calibri" w:eastAsiaTheme="minorEastAsia" w:hAnsi="Calibri"/>
        </w:rPr>
        <w:t xml:space="preserve"> </w:t>
      </w:r>
      <w:r w:rsidR="00FF66E8" w:rsidRPr="001D2A7A">
        <w:rPr>
          <w:rFonts w:ascii="Calibri" w:eastAsiaTheme="minorEastAsia" w:hAnsi="Calibri"/>
        </w:rPr>
        <w:t>Women</w:t>
      </w:r>
      <w:r w:rsidR="00410608" w:rsidRPr="001D2A7A">
        <w:rPr>
          <w:rFonts w:ascii="Calibri" w:eastAsiaTheme="minorEastAsia" w:hAnsi="Calibri"/>
        </w:rPr>
        <w:t>’s</w:t>
      </w:r>
      <w:r w:rsidR="00FF66E8" w:rsidRPr="001D2A7A">
        <w:rPr>
          <w:rFonts w:ascii="Calibri" w:eastAsiaTheme="minorEastAsia" w:hAnsi="Calibri"/>
        </w:rPr>
        <w:t xml:space="preserve"> Empowermen</w:t>
      </w:r>
      <w:r w:rsidR="00410608" w:rsidRPr="001D2A7A">
        <w:rPr>
          <w:rFonts w:ascii="Calibri" w:eastAsiaTheme="minorEastAsia" w:hAnsi="Calibri"/>
        </w:rPr>
        <w:t>t</w:t>
      </w:r>
      <w:r w:rsidR="00FF66E8" w:rsidRPr="001D2A7A">
        <w:rPr>
          <w:rFonts w:ascii="Calibri" w:eastAsiaTheme="minorEastAsia" w:hAnsi="Calibri"/>
        </w:rPr>
        <w:t xml:space="preserve"> and Child Protection Agency</w:t>
      </w:r>
      <w:r w:rsidR="00E9153E" w:rsidRPr="001D2A7A">
        <w:rPr>
          <w:rFonts w:ascii="Calibri" w:eastAsiaTheme="minorEastAsia" w:hAnsi="Calibri"/>
        </w:rPr>
        <w:t xml:space="preserve"> (DP</w:t>
      </w:r>
      <w:r w:rsidR="00CE07A7" w:rsidRPr="001D2A7A">
        <w:rPr>
          <w:rFonts w:ascii="Calibri" w:eastAsiaTheme="minorEastAsia" w:hAnsi="Calibri"/>
        </w:rPr>
        <w:t>3</w:t>
      </w:r>
      <w:r w:rsidR="00E9153E" w:rsidRPr="001D2A7A">
        <w:rPr>
          <w:rFonts w:ascii="Calibri" w:eastAsiaTheme="minorEastAsia" w:hAnsi="Calibri"/>
        </w:rPr>
        <w:t>A)</w:t>
      </w:r>
      <w:r w:rsidR="00FF66E8" w:rsidRPr="001D2A7A">
        <w:rPr>
          <w:rFonts w:ascii="Calibri" w:eastAsiaTheme="minorEastAsia" w:hAnsi="Calibri"/>
        </w:rPr>
        <w:t xml:space="preserve"> </w:t>
      </w:r>
      <w:r w:rsidRPr="001D2A7A">
        <w:rPr>
          <w:rFonts w:ascii="Calibri" w:eastAsiaTheme="minorEastAsia" w:hAnsi="Calibri"/>
        </w:rPr>
        <w:t xml:space="preserve">in NTT </w:t>
      </w:r>
      <w:r w:rsidR="00A15FD3" w:rsidRPr="001D2A7A">
        <w:rPr>
          <w:rFonts w:ascii="Calibri" w:eastAsiaTheme="minorEastAsia" w:hAnsi="Calibri"/>
        </w:rPr>
        <w:t xml:space="preserve">started </w:t>
      </w:r>
      <w:r w:rsidR="00E32BE9" w:rsidRPr="001D2A7A">
        <w:rPr>
          <w:rFonts w:ascii="Calibri" w:eastAsiaTheme="minorEastAsia" w:hAnsi="Calibri"/>
        </w:rPr>
        <w:t xml:space="preserve">to collect </w:t>
      </w:r>
      <w:r w:rsidR="00F30303" w:rsidRPr="001D2A7A">
        <w:rPr>
          <w:rFonts w:ascii="Calibri" w:eastAsiaTheme="minorEastAsia" w:hAnsi="Calibri"/>
        </w:rPr>
        <w:t>gender</w:t>
      </w:r>
      <w:r w:rsidR="008C5D9F" w:rsidRPr="001D2A7A">
        <w:rPr>
          <w:rFonts w:ascii="Calibri" w:eastAsiaTheme="minorEastAsia" w:hAnsi="Calibri"/>
        </w:rPr>
        <w:t>-</w:t>
      </w:r>
      <w:r w:rsidR="00F30303" w:rsidRPr="001D2A7A">
        <w:rPr>
          <w:rFonts w:ascii="Calibri" w:eastAsiaTheme="minorEastAsia" w:hAnsi="Calibri"/>
        </w:rPr>
        <w:t>base</w:t>
      </w:r>
      <w:r w:rsidR="00410608" w:rsidRPr="001D2A7A">
        <w:rPr>
          <w:rFonts w:ascii="Calibri" w:eastAsiaTheme="minorEastAsia" w:hAnsi="Calibri"/>
        </w:rPr>
        <w:t>d planning</w:t>
      </w:r>
      <w:r w:rsidR="00F30303" w:rsidRPr="001D2A7A">
        <w:rPr>
          <w:rFonts w:ascii="Calibri" w:eastAsiaTheme="minorEastAsia" w:hAnsi="Calibri"/>
        </w:rPr>
        <w:t xml:space="preserve"> data </w:t>
      </w:r>
      <w:r w:rsidR="00410608" w:rsidRPr="001D2A7A">
        <w:rPr>
          <w:rFonts w:ascii="Calibri" w:eastAsiaTheme="minorEastAsia" w:hAnsi="Calibri"/>
        </w:rPr>
        <w:t>for</w:t>
      </w:r>
      <w:r w:rsidR="00632B4C" w:rsidRPr="001D2A7A">
        <w:rPr>
          <w:rFonts w:ascii="Calibri" w:eastAsiaTheme="minorEastAsia" w:hAnsi="Calibri"/>
        </w:rPr>
        <w:t xml:space="preserve"> all provincial agencies</w:t>
      </w:r>
      <w:r w:rsidR="00E00FC1" w:rsidRPr="001D2A7A">
        <w:rPr>
          <w:rFonts w:ascii="Calibri" w:eastAsiaTheme="minorEastAsia" w:hAnsi="Calibri"/>
        </w:rPr>
        <w:t xml:space="preserve"> </w:t>
      </w:r>
      <w:r w:rsidR="00410608" w:rsidRPr="001D2A7A">
        <w:rPr>
          <w:rFonts w:ascii="Calibri" w:eastAsiaTheme="minorEastAsia" w:hAnsi="Calibri"/>
        </w:rPr>
        <w:t xml:space="preserve">in </w:t>
      </w:r>
      <w:r w:rsidR="00E00FC1" w:rsidRPr="001D2A7A">
        <w:rPr>
          <w:rFonts w:ascii="Calibri" w:eastAsiaTheme="minorEastAsia" w:hAnsi="Calibri"/>
        </w:rPr>
        <w:t xml:space="preserve">2021. </w:t>
      </w:r>
      <w:r w:rsidR="0035393B" w:rsidRPr="001D2A7A">
        <w:rPr>
          <w:rFonts w:ascii="Calibri" w:eastAsiaTheme="minorEastAsia" w:hAnsi="Calibri"/>
        </w:rPr>
        <w:t>In</w:t>
      </w:r>
      <w:r w:rsidR="00E00FC1" w:rsidRPr="001D2A7A">
        <w:rPr>
          <w:rFonts w:ascii="Calibri" w:eastAsiaTheme="minorEastAsia" w:hAnsi="Calibri"/>
        </w:rPr>
        <w:t xml:space="preserve"> 2023, </w:t>
      </w:r>
      <w:r w:rsidR="0035393B" w:rsidRPr="001D2A7A">
        <w:rPr>
          <w:rFonts w:ascii="Calibri" w:eastAsiaTheme="minorEastAsia" w:hAnsi="Calibri"/>
        </w:rPr>
        <w:t xml:space="preserve">the agency </w:t>
      </w:r>
      <w:r w:rsidRPr="001D2A7A">
        <w:rPr>
          <w:rFonts w:ascii="Calibri" w:eastAsiaTheme="minorEastAsia" w:hAnsi="Calibri"/>
        </w:rPr>
        <w:t xml:space="preserve">carried this work forward with </w:t>
      </w:r>
      <w:r w:rsidR="0035393B" w:rsidRPr="001D2A7A">
        <w:rPr>
          <w:rFonts w:ascii="Calibri" w:eastAsiaTheme="minorEastAsia" w:hAnsi="Calibri"/>
        </w:rPr>
        <w:t xml:space="preserve">SKALA </w:t>
      </w:r>
      <w:r w:rsidR="00890C83" w:rsidRPr="001D2A7A">
        <w:rPr>
          <w:rFonts w:ascii="Calibri" w:eastAsiaTheme="minorEastAsia" w:hAnsi="Calibri"/>
        </w:rPr>
        <w:t>by</w:t>
      </w:r>
      <w:r w:rsidR="0035393B" w:rsidRPr="001D2A7A">
        <w:rPr>
          <w:rFonts w:ascii="Calibri" w:eastAsiaTheme="minorEastAsia" w:hAnsi="Calibri"/>
        </w:rPr>
        <w:t xml:space="preserve"> undertak</w:t>
      </w:r>
      <w:r w:rsidR="00890C83" w:rsidRPr="001D2A7A">
        <w:rPr>
          <w:rFonts w:ascii="Calibri" w:eastAsiaTheme="minorEastAsia" w:hAnsi="Calibri"/>
        </w:rPr>
        <w:t>ing</w:t>
      </w:r>
      <w:r w:rsidR="0035393B" w:rsidRPr="001D2A7A">
        <w:rPr>
          <w:rFonts w:ascii="Calibri" w:eastAsiaTheme="minorEastAsia" w:hAnsi="Calibri"/>
        </w:rPr>
        <w:t xml:space="preserve"> an evaluation of </w:t>
      </w:r>
      <w:r w:rsidR="00452AF2" w:rsidRPr="001D2A7A">
        <w:rPr>
          <w:rFonts w:ascii="Calibri" w:eastAsiaTheme="minorEastAsia" w:hAnsi="Calibri"/>
        </w:rPr>
        <w:t xml:space="preserve">the implementation of </w:t>
      </w:r>
      <w:r w:rsidR="008E15D2" w:rsidRPr="001D2A7A">
        <w:rPr>
          <w:rFonts w:ascii="Calibri" w:eastAsiaTheme="minorEastAsia" w:hAnsi="Calibri"/>
        </w:rPr>
        <w:t xml:space="preserve">gender </w:t>
      </w:r>
      <w:r w:rsidR="008C5D9F" w:rsidRPr="001D2A7A">
        <w:rPr>
          <w:rFonts w:ascii="Calibri" w:eastAsiaTheme="minorEastAsia" w:hAnsi="Calibri"/>
        </w:rPr>
        <w:t>mainstreaming</w:t>
      </w:r>
      <w:r w:rsidR="00705EA7" w:rsidRPr="001D2A7A">
        <w:rPr>
          <w:rFonts w:ascii="Calibri" w:eastAsiaTheme="minorEastAsia" w:hAnsi="Calibri"/>
        </w:rPr>
        <w:t>. As a result</w:t>
      </w:r>
      <w:r w:rsidR="00E244E9" w:rsidRPr="001D2A7A">
        <w:rPr>
          <w:rFonts w:ascii="Calibri" w:eastAsiaTheme="minorEastAsia" w:hAnsi="Calibri"/>
        </w:rPr>
        <w:t xml:space="preserve"> of </w:t>
      </w:r>
      <w:r w:rsidR="00452AF2" w:rsidRPr="001D2A7A">
        <w:rPr>
          <w:rFonts w:ascii="Calibri" w:eastAsiaTheme="minorEastAsia" w:hAnsi="Calibri"/>
        </w:rPr>
        <w:t xml:space="preserve">this </w:t>
      </w:r>
      <w:r w:rsidR="00E244E9" w:rsidRPr="001D2A7A">
        <w:rPr>
          <w:rFonts w:ascii="Calibri" w:eastAsiaTheme="minorEastAsia" w:hAnsi="Calibri"/>
        </w:rPr>
        <w:t>evaluation</w:t>
      </w:r>
      <w:r w:rsidR="00705EA7" w:rsidRPr="001D2A7A">
        <w:rPr>
          <w:rFonts w:ascii="Calibri" w:eastAsiaTheme="minorEastAsia" w:hAnsi="Calibri"/>
        </w:rPr>
        <w:t>, 39 gender focal point</w:t>
      </w:r>
      <w:r w:rsidR="00452AF2" w:rsidRPr="001D2A7A">
        <w:rPr>
          <w:rFonts w:ascii="Calibri" w:eastAsiaTheme="minorEastAsia" w:hAnsi="Calibri"/>
        </w:rPr>
        <w:t>s were trained</w:t>
      </w:r>
      <w:r w:rsidR="00705EA7" w:rsidRPr="001D2A7A">
        <w:rPr>
          <w:rFonts w:ascii="Calibri" w:eastAsiaTheme="minorEastAsia" w:hAnsi="Calibri"/>
        </w:rPr>
        <w:t xml:space="preserve"> </w:t>
      </w:r>
      <w:r w:rsidR="00224467" w:rsidRPr="001D2A7A">
        <w:rPr>
          <w:rFonts w:ascii="Calibri" w:eastAsiaTheme="minorEastAsia" w:hAnsi="Calibri"/>
        </w:rPr>
        <w:t xml:space="preserve">across </w:t>
      </w:r>
      <w:r w:rsidR="00414A95" w:rsidRPr="001D2A7A">
        <w:rPr>
          <w:rFonts w:ascii="Calibri" w:eastAsiaTheme="minorEastAsia" w:hAnsi="Calibri"/>
        </w:rPr>
        <w:t xml:space="preserve">39 OPDs who </w:t>
      </w:r>
      <w:r w:rsidR="006648D9" w:rsidRPr="001D2A7A">
        <w:rPr>
          <w:rFonts w:ascii="Calibri" w:eastAsiaTheme="minorEastAsia" w:hAnsi="Calibri"/>
        </w:rPr>
        <w:t>are able to develop</w:t>
      </w:r>
      <w:r w:rsidR="0049348D" w:rsidRPr="001D2A7A">
        <w:rPr>
          <w:rFonts w:ascii="Calibri" w:eastAsiaTheme="minorEastAsia" w:hAnsi="Calibri"/>
        </w:rPr>
        <w:t xml:space="preserve"> GEDSI</w:t>
      </w:r>
      <w:r w:rsidR="006648D9" w:rsidRPr="001D2A7A">
        <w:rPr>
          <w:rFonts w:ascii="Calibri" w:eastAsiaTheme="minorEastAsia" w:hAnsi="Calibri"/>
        </w:rPr>
        <w:t xml:space="preserve"> responsive planning and budgeting.</w:t>
      </w:r>
      <w:r w:rsidR="0049348D" w:rsidRPr="001D2A7A">
        <w:rPr>
          <w:rFonts w:ascii="Calibri" w:eastAsiaTheme="minorEastAsia" w:hAnsi="Calibri"/>
        </w:rPr>
        <w:t xml:space="preserve"> </w:t>
      </w:r>
    </w:p>
    <w:p w14:paraId="78FB6238" w14:textId="6F0BD90C" w:rsidR="00F12946" w:rsidRPr="001D2A7A" w:rsidRDefault="0049348D" w:rsidP="00ED67CB">
      <w:pPr>
        <w:pStyle w:val="BodyText"/>
        <w:jc w:val="both"/>
        <w:rPr>
          <w:rFonts w:ascii="Calibri" w:eastAsiaTheme="minorEastAsia" w:hAnsi="Calibri"/>
        </w:rPr>
      </w:pPr>
      <w:r w:rsidRPr="001D2A7A">
        <w:rPr>
          <w:rFonts w:ascii="Calibri" w:eastAsiaTheme="minorEastAsia" w:hAnsi="Calibri"/>
        </w:rPr>
        <w:t xml:space="preserve">The award </w:t>
      </w:r>
      <w:r w:rsidR="00224467" w:rsidRPr="001D2A7A">
        <w:rPr>
          <w:rFonts w:ascii="Calibri" w:eastAsiaTheme="minorEastAsia" w:hAnsi="Calibri"/>
        </w:rPr>
        <w:t>rec</w:t>
      </w:r>
      <w:r w:rsidR="00EE7D10" w:rsidRPr="001D2A7A">
        <w:rPr>
          <w:rFonts w:ascii="Calibri" w:eastAsiaTheme="minorEastAsia" w:hAnsi="Calibri"/>
        </w:rPr>
        <w:t>ognised the commitment of provincial leadership to</w:t>
      </w:r>
      <w:r w:rsidR="00224467" w:rsidRPr="001D2A7A">
        <w:rPr>
          <w:rFonts w:ascii="Calibri" w:eastAsiaTheme="minorEastAsia" w:hAnsi="Calibri"/>
        </w:rPr>
        <w:t xml:space="preserve"> </w:t>
      </w:r>
      <w:r w:rsidR="00B47FC9" w:rsidRPr="001D2A7A">
        <w:rPr>
          <w:rFonts w:ascii="Calibri" w:eastAsiaTheme="minorEastAsia" w:hAnsi="Calibri"/>
        </w:rPr>
        <w:t>ensure gender</w:t>
      </w:r>
      <w:r w:rsidR="002656B1" w:rsidRPr="001D2A7A">
        <w:rPr>
          <w:rFonts w:ascii="Calibri" w:eastAsiaTheme="minorEastAsia" w:hAnsi="Calibri"/>
        </w:rPr>
        <w:t>-</w:t>
      </w:r>
      <w:r w:rsidR="00B47FC9" w:rsidRPr="001D2A7A">
        <w:rPr>
          <w:rFonts w:ascii="Calibri" w:eastAsiaTheme="minorEastAsia" w:hAnsi="Calibri"/>
        </w:rPr>
        <w:t>base</w:t>
      </w:r>
      <w:r w:rsidR="00EE7D10" w:rsidRPr="001D2A7A">
        <w:rPr>
          <w:rFonts w:ascii="Calibri" w:eastAsiaTheme="minorEastAsia" w:hAnsi="Calibri"/>
        </w:rPr>
        <w:t>d</w:t>
      </w:r>
      <w:r w:rsidR="00B47FC9" w:rsidRPr="001D2A7A">
        <w:rPr>
          <w:rFonts w:ascii="Calibri" w:eastAsiaTheme="minorEastAsia" w:hAnsi="Calibri"/>
        </w:rPr>
        <w:t xml:space="preserve"> planning and budgeting </w:t>
      </w:r>
      <w:r w:rsidR="00EE7D10" w:rsidRPr="001D2A7A">
        <w:rPr>
          <w:rFonts w:ascii="Calibri" w:eastAsiaTheme="minorEastAsia" w:hAnsi="Calibri"/>
        </w:rPr>
        <w:t>in all</w:t>
      </w:r>
      <w:r w:rsidR="006B27BA" w:rsidRPr="001D2A7A">
        <w:rPr>
          <w:rFonts w:ascii="Calibri" w:eastAsiaTheme="minorEastAsia" w:hAnsi="Calibri"/>
        </w:rPr>
        <w:t xml:space="preserve"> OPDs.</w:t>
      </w:r>
      <w:r w:rsidR="006E2F8F" w:rsidRPr="001D2A7A">
        <w:rPr>
          <w:rFonts w:ascii="Calibri" w:eastAsiaTheme="minorEastAsia" w:hAnsi="Calibri"/>
        </w:rPr>
        <w:t xml:space="preserve"> </w:t>
      </w:r>
      <w:r w:rsidR="00F12946" w:rsidRPr="001D2A7A">
        <w:rPr>
          <w:rFonts w:ascii="Calibri" w:eastAsiaTheme="minorEastAsia" w:hAnsi="Calibri"/>
        </w:rPr>
        <w:t xml:space="preserve">The Head of DP3A </w:t>
      </w:r>
      <w:r w:rsidR="008D196F" w:rsidRPr="001D2A7A">
        <w:rPr>
          <w:rFonts w:ascii="Calibri" w:eastAsiaTheme="minorEastAsia" w:hAnsi="Calibri"/>
        </w:rPr>
        <w:t>noted that SKALA</w:t>
      </w:r>
      <w:r w:rsidR="00360BE7" w:rsidRPr="001D2A7A">
        <w:rPr>
          <w:rFonts w:ascii="Calibri" w:eastAsiaTheme="minorEastAsia" w:hAnsi="Calibri"/>
        </w:rPr>
        <w:t xml:space="preserve"> significantly contribute</w:t>
      </w:r>
      <w:r w:rsidR="00890C83" w:rsidRPr="001D2A7A">
        <w:rPr>
          <w:rFonts w:ascii="Calibri" w:eastAsiaTheme="minorEastAsia" w:hAnsi="Calibri"/>
        </w:rPr>
        <w:t>d</w:t>
      </w:r>
      <w:r w:rsidR="008D196F" w:rsidRPr="001D2A7A">
        <w:rPr>
          <w:rFonts w:ascii="Calibri" w:eastAsiaTheme="minorEastAsia" w:hAnsi="Calibri"/>
        </w:rPr>
        <w:t xml:space="preserve"> </w:t>
      </w:r>
      <w:r w:rsidR="00890C83" w:rsidRPr="001D2A7A">
        <w:rPr>
          <w:rFonts w:ascii="Calibri" w:eastAsiaTheme="minorEastAsia" w:hAnsi="Calibri"/>
        </w:rPr>
        <w:t>to</w:t>
      </w:r>
      <w:r w:rsidR="008D196F" w:rsidRPr="001D2A7A">
        <w:rPr>
          <w:rFonts w:ascii="Calibri" w:eastAsiaTheme="minorEastAsia" w:hAnsi="Calibri"/>
        </w:rPr>
        <w:t xml:space="preserve"> this work and its support was important in making </w:t>
      </w:r>
      <w:r w:rsidR="00360BE7" w:rsidRPr="001D2A7A">
        <w:rPr>
          <w:rFonts w:ascii="Calibri" w:eastAsiaTheme="minorEastAsia" w:hAnsi="Calibri"/>
        </w:rPr>
        <w:t xml:space="preserve">this </w:t>
      </w:r>
      <w:r w:rsidR="008D196F" w:rsidRPr="001D2A7A">
        <w:rPr>
          <w:rFonts w:ascii="Calibri" w:eastAsiaTheme="minorEastAsia" w:hAnsi="Calibri"/>
        </w:rPr>
        <w:t>progress</w:t>
      </w:r>
      <w:r w:rsidR="00360BE7" w:rsidRPr="001D2A7A">
        <w:rPr>
          <w:rFonts w:ascii="Calibri" w:eastAsiaTheme="minorEastAsia" w:hAnsi="Calibri"/>
        </w:rPr>
        <w:t xml:space="preserve"> and achievement</w:t>
      </w:r>
      <w:r w:rsidR="008D196F" w:rsidRPr="001D2A7A">
        <w:rPr>
          <w:rFonts w:ascii="Calibri" w:eastAsiaTheme="minorEastAsia" w:hAnsi="Calibri"/>
        </w:rPr>
        <w:t xml:space="preserve">. Specifically: </w:t>
      </w:r>
    </w:p>
    <w:p w14:paraId="6ED2DC2C" w14:textId="2A03D491" w:rsidR="00512E53" w:rsidRPr="001D2A7A" w:rsidRDefault="00F208EA" w:rsidP="00DE6BD1">
      <w:pPr>
        <w:pStyle w:val="BodyText"/>
        <w:numPr>
          <w:ilvl w:val="0"/>
          <w:numId w:val="22"/>
        </w:numPr>
        <w:ind w:left="851"/>
        <w:jc w:val="both"/>
        <w:rPr>
          <w:rFonts w:ascii="Calibri" w:hAnsi="Calibri"/>
        </w:rPr>
      </w:pPr>
      <w:r w:rsidRPr="001D2A7A">
        <w:rPr>
          <w:rFonts w:ascii="Calibri" w:hAnsi="Calibri"/>
        </w:rPr>
        <w:t xml:space="preserve">SKALA proactively </w:t>
      </w:r>
      <w:r w:rsidR="00564592" w:rsidRPr="001D2A7A">
        <w:rPr>
          <w:rFonts w:ascii="Calibri" w:hAnsi="Calibri"/>
        </w:rPr>
        <w:t xml:space="preserve">facilitated dialogue </w:t>
      </w:r>
      <w:r w:rsidR="006270F8" w:rsidRPr="001D2A7A">
        <w:rPr>
          <w:rFonts w:ascii="Calibri" w:hAnsi="Calibri"/>
        </w:rPr>
        <w:t xml:space="preserve">between </w:t>
      </w:r>
      <w:r w:rsidR="007947BA" w:rsidRPr="001D2A7A">
        <w:rPr>
          <w:rFonts w:ascii="Calibri" w:hAnsi="Calibri"/>
        </w:rPr>
        <w:t xml:space="preserve">provincial </w:t>
      </w:r>
      <w:r w:rsidR="00074317" w:rsidRPr="001D2A7A">
        <w:rPr>
          <w:rFonts w:ascii="Calibri" w:hAnsi="Calibri"/>
        </w:rPr>
        <w:t>(DP3A) and</w:t>
      </w:r>
      <w:r w:rsidR="00564592" w:rsidRPr="001D2A7A">
        <w:rPr>
          <w:rFonts w:ascii="Calibri" w:hAnsi="Calibri"/>
        </w:rPr>
        <w:t xml:space="preserve"> subnational government</w:t>
      </w:r>
      <w:r w:rsidR="008D196F" w:rsidRPr="001D2A7A">
        <w:rPr>
          <w:rFonts w:ascii="Calibri" w:hAnsi="Calibri"/>
        </w:rPr>
        <w:t>s</w:t>
      </w:r>
      <w:r w:rsidR="00564592" w:rsidRPr="001D2A7A">
        <w:rPr>
          <w:rFonts w:ascii="Calibri" w:hAnsi="Calibri"/>
        </w:rPr>
        <w:t xml:space="preserve"> </w:t>
      </w:r>
      <w:r w:rsidR="000C0456" w:rsidRPr="001D2A7A">
        <w:rPr>
          <w:rFonts w:ascii="Calibri" w:hAnsi="Calibri"/>
        </w:rPr>
        <w:t>on</w:t>
      </w:r>
      <w:r w:rsidR="00625983" w:rsidRPr="001D2A7A">
        <w:rPr>
          <w:rFonts w:ascii="Calibri" w:hAnsi="Calibri"/>
        </w:rPr>
        <w:t xml:space="preserve"> GEDSI issue</w:t>
      </w:r>
      <w:r w:rsidR="000C0456" w:rsidRPr="001D2A7A">
        <w:rPr>
          <w:rFonts w:ascii="Calibri" w:hAnsi="Calibri"/>
        </w:rPr>
        <w:t>s</w:t>
      </w:r>
      <w:r w:rsidR="00CD4867" w:rsidRPr="001D2A7A">
        <w:rPr>
          <w:rFonts w:ascii="Calibri" w:hAnsi="Calibri"/>
        </w:rPr>
        <w:t>.</w:t>
      </w:r>
      <w:r w:rsidR="00C472B3" w:rsidRPr="001D2A7A">
        <w:rPr>
          <w:rFonts w:ascii="Calibri" w:hAnsi="Calibri"/>
        </w:rPr>
        <w:t xml:space="preserve"> </w:t>
      </w:r>
    </w:p>
    <w:p w14:paraId="1C9D1E3A" w14:textId="202E4BC0" w:rsidR="00467064" w:rsidRPr="001D2A7A" w:rsidRDefault="00F21C34" w:rsidP="00DE6BD1">
      <w:pPr>
        <w:pStyle w:val="BodyText"/>
        <w:numPr>
          <w:ilvl w:val="0"/>
          <w:numId w:val="22"/>
        </w:numPr>
        <w:ind w:left="851"/>
        <w:jc w:val="both"/>
        <w:rPr>
          <w:rFonts w:ascii="Calibri" w:hAnsi="Calibri"/>
        </w:rPr>
      </w:pPr>
      <w:r w:rsidRPr="001D2A7A">
        <w:rPr>
          <w:rFonts w:ascii="Calibri" w:hAnsi="Calibri"/>
        </w:rPr>
        <w:t xml:space="preserve">SKALA continues to support </w:t>
      </w:r>
      <w:r w:rsidR="000C0456" w:rsidRPr="001D2A7A">
        <w:rPr>
          <w:rFonts w:ascii="Calibri" w:hAnsi="Calibri"/>
        </w:rPr>
        <w:t xml:space="preserve">a </w:t>
      </w:r>
      <w:r w:rsidR="00F1198E" w:rsidRPr="001D2A7A">
        <w:rPr>
          <w:rFonts w:ascii="Calibri" w:hAnsi="Calibri"/>
        </w:rPr>
        <w:t>series of meeting o</w:t>
      </w:r>
      <w:r w:rsidR="00255995" w:rsidRPr="001D2A7A">
        <w:rPr>
          <w:rFonts w:ascii="Calibri" w:hAnsi="Calibri"/>
        </w:rPr>
        <w:t>n</w:t>
      </w:r>
      <w:r w:rsidR="00F1198E" w:rsidRPr="001D2A7A">
        <w:rPr>
          <w:rFonts w:ascii="Calibri" w:hAnsi="Calibri"/>
        </w:rPr>
        <w:t xml:space="preserve"> gender mainstreaming </w:t>
      </w:r>
      <w:r w:rsidRPr="001D2A7A">
        <w:rPr>
          <w:rFonts w:ascii="Calibri" w:hAnsi="Calibri"/>
        </w:rPr>
        <w:t>planning and evaluation team</w:t>
      </w:r>
      <w:r w:rsidR="000C0456" w:rsidRPr="001D2A7A">
        <w:rPr>
          <w:rFonts w:ascii="Calibri" w:hAnsi="Calibri"/>
        </w:rPr>
        <w:t>s</w:t>
      </w:r>
      <w:r w:rsidR="00F1198E" w:rsidRPr="001D2A7A">
        <w:rPr>
          <w:rFonts w:ascii="Calibri" w:hAnsi="Calibri"/>
        </w:rPr>
        <w:t xml:space="preserve"> </w:t>
      </w:r>
      <w:r w:rsidR="001F6529" w:rsidRPr="001D2A7A">
        <w:rPr>
          <w:rFonts w:ascii="Calibri" w:hAnsi="Calibri"/>
        </w:rPr>
        <w:t>for all OPDs</w:t>
      </w:r>
      <w:r w:rsidR="009252AB" w:rsidRPr="001D2A7A">
        <w:rPr>
          <w:rFonts w:ascii="Calibri" w:hAnsi="Calibri"/>
        </w:rPr>
        <w:t>.</w:t>
      </w:r>
      <w:r w:rsidR="005313AE" w:rsidRPr="001D2A7A">
        <w:rPr>
          <w:rFonts w:ascii="Calibri" w:hAnsi="Calibri"/>
        </w:rPr>
        <w:t xml:space="preserve"> </w:t>
      </w:r>
    </w:p>
    <w:p w14:paraId="46D9335E" w14:textId="77777777" w:rsidR="00681444" w:rsidRDefault="00681444" w:rsidP="00ED67CB">
      <w:pPr>
        <w:pStyle w:val="BodyText"/>
        <w:spacing w:before="0"/>
        <w:jc w:val="both"/>
        <w:rPr>
          <w:rFonts w:ascii="Calibri" w:eastAsiaTheme="minorEastAsia" w:hAnsi="Calibri"/>
        </w:rPr>
      </w:pPr>
    </w:p>
    <w:p w14:paraId="27EA66EE" w14:textId="038956F2" w:rsidR="005313AE" w:rsidRDefault="0021643C" w:rsidP="00ED67CB">
      <w:pPr>
        <w:pStyle w:val="BodyText"/>
        <w:spacing w:before="0"/>
        <w:jc w:val="both"/>
        <w:rPr>
          <w:rFonts w:ascii="Calibri" w:eastAsiaTheme="minorEastAsia" w:hAnsi="Calibri"/>
        </w:rPr>
      </w:pPr>
      <w:r w:rsidRPr="001D2A7A">
        <w:rPr>
          <w:rFonts w:ascii="Calibri" w:eastAsiaTheme="minorEastAsia" w:hAnsi="Calibri"/>
        </w:rPr>
        <w:t xml:space="preserve">While the process was recognised as a success by government, it was not without its challenges, </w:t>
      </w:r>
      <w:r w:rsidR="007B7C74" w:rsidRPr="001D2A7A">
        <w:rPr>
          <w:rFonts w:ascii="Calibri" w:eastAsiaTheme="minorEastAsia" w:hAnsi="Calibri"/>
        </w:rPr>
        <w:t>most of which stemmed from the lack of experience from all parties to undertake a</w:t>
      </w:r>
      <w:r w:rsidR="001F372B" w:rsidRPr="001D2A7A">
        <w:rPr>
          <w:rFonts w:ascii="Calibri" w:eastAsiaTheme="minorEastAsia" w:hAnsi="Calibri"/>
        </w:rPr>
        <w:t xml:space="preserve">n evaluation on gender mainstreaming. </w:t>
      </w:r>
      <w:r w:rsidRPr="001D2A7A">
        <w:rPr>
          <w:rFonts w:ascii="Calibri" w:eastAsiaTheme="minorEastAsia" w:hAnsi="Calibri"/>
        </w:rPr>
        <w:t>SKALA</w:t>
      </w:r>
      <w:r w:rsidR="00454E2D" w:rsidRPr="001D2A7A">
        <w:rPr>
          <w:rFonts w:ascii="Calibri" w:eastAsiaTheme="minorEastAsia" w:hAnsi="Calibri"/>
        </w:rPr>
        <w:t xml:space="preserve"> also learned a great deal through facilitating the process, particularly about </w:t>
      </w:r>
      <w:r w:rsidR="008A5933" w:rsidRPr="001D2A7A">
        <w:rPr>
          <w:rFonts w:ascii="Calibri" w:eastAsiaTheme="minorEastAsia" w:hAnsi="Calibri"/>
        </w:rPr>
        <w:t xml:space="preserve">how best to ensure that </w:t>
      </w:r>
      <w:r w:rsidR="002E6203" w:rsidRPr="001D2A7A">
        <w:rPr>
          <w:rFonts w:ascii="Calibri" w:eastAsiaTheme="minorEastAsia" w:hAnsi="Calibri"/>
        </w:rPr>
        <w:t>organisations for people with disabilities, and individuals with disabilities themselves are best engaged in discussions in ways that allow for them to</w:t>
      </w:r>
      <w:r w:rsidR="0086630A" w:rsidRPr="001D2A7A">
        <w:rPr>
          <w:rFonts w:ascii="Calibri" w:eastAsiaTheme="minorEastAsia" w:hAnsi="Calibri"/>
        </w:rPr>
        <w:t xml:space="preserve"> have meaningful roles. This included both consideration of physical access and modes of feedback and communication to </w:t>
      </w:r>
      <w:r w:rsidR="007A556C" w:rsidRPr="001D2A7A">
        <w:rPr>
          <w:rFonts w:ascii="Calibri" w:eastAsiaTheme="minorEastAsia" w:hAnsi="Calibri"/>
        </w:rPr>
        <w:t xml:space="preserve">citizen’s organisations that allow them to feel that they are being taken seriously. </w:t>
      </w:r>
    </w:p>
    <w:p w14:paraId="7C0A356A" w14:textId="77777777" w:rsidR="00A069A9" w:rsidRPr="001D2A7A" w:rsidRDefault="00A069A9" w:rsidP="00ED67CB">
      <w:pPr>
        <w:pStyle w:val="BodyText"/>
        <w:spacing w:before="0"/>
        <w:jc w:val="both"/>
        <w:rPr>
          <w:rFonts w:ascii="Calibri" w:eastAsiaTheme="minorEastAsia" w:hAnsi="Calibri"/>
        </w:rPr>
      </w:pPr>
    </w:p>
    <w:p w14:paraId="658F9718" w14:textId="12AD34B4" w:rsidR="00DB4716" w:rsidRPr="001D2A7A" w:rsidRDefault="00B12419" w:rsidP="00DE6BD1">
      <w:pPr>
        <w:pStyle w:val="Heading2"/>
        <w:numPr>
          <w:ilvl w:val="1"/>
          <w:numId w:val="13"/>
        </w:numPr>
        <w:jc w:val="both"/>
        <w:rPr>
          <w:rFonts w:ascii="Calibri" w:hAnsi="Calibri" w:cs="Calibri"/>
        </w:rPr>
      </w:pPr>
      <w:bookmarkStart w:id="133" w:name="_Toc155359554"/>
      <w:bookmarkStart w:id="134" w:name="_Toc172795387"/>
      <w:bookmarkEnd w:id="133"/>
      <w:r w:rsidRPr="001D2A7A">
        <w:rPr>
          <w:rFonts w:ascii="Calibri" w:hAnsi="Calibri" w:cs="Calibri"/>
        </w:rPr>
        <w:t xml:space="preserve">EOPO 3. </w:t>
      </w:r>
      <w:r w:rsidR="00DB4716" w:rsidRPr="001D2A7A">
        <w:rPr>
          <w:rFonts w:ascii="Calibri" w:hAnsi="Calibri" w:cs="Calibri"/>
        </w:rPr>
        <w:t>Greater Participation, Representation and Influence of Women, People with Disabilities and Vulnerable groups</w:t>
      </w:r>
      <w:bookmarkEnd w:id="134"/>
    </w:p>
    <w:p w14:paraId="7E742617" w14:textId="35DBB78A" w:rsidR="00681444" w:rsidRPr="005557EA" w:rsidRDefault="003D1464" w:rsidP="00DE6BD1">
      <w:pPr>
        <w:pStyle w:val="Heading3"/>
        <w:numPr>
          <w:ilvl w:val="2"/>
          <w:numId w:val="13"/>
        </w:numPr>
        <w:jc w:val="both"/>
        <w:rPr>
          <w:rStyle w:val="Strong"/>
          <w:rFonts w:cs="Calibri"/>
          <w:bCs/>
          <w:color w:val="117977" w:themeColor="accent2"/>
          <w:sz w:val="24"/>
          <w:szCs w:val="24"/>
        </w:rPr>
      </w:pPr>
      <w:bookmarkStart w:id="135" w:name="_Toc155359557"/>
      <w:bookmarkStart w:id="136" w:name="_Toc155359562"/>
      <w:bookmarkEnd w:id="135"/>
      <w:bookmarkEnd w:id="136"/>
      <w:r w:rsidRPr="00681444">
        <w:rPr>
          <w:rFonts w:ascii="Calibri" w:hAnsi="Calibri" w:cs="Calibri"/>
          <w:sz w:val="24"/>
          <w:szCs w:val="24"/>
        </w:rPr>
        <w:t xml:space="preserve">Village </w:t>
      </w:r>
      <w:r w:rsidR="00A069A9">
        <w:rPr>
          <w:rFonts w:ascii="Calibri" w:hAnsi="Calibri" w:cs="Calibri"/>
          <w:sz w:val="24"/>
          <w:szCs w:val="24"/>
        </w:rPr>
        <w:t>L</w:t>
      </w:r>
      <w:r w:rsidRPr="00681444">
        <w:rPr>
          <w:rFonts w:ascii="Calibri" w:hAnsi="Calibri" w:cs="Calibri"/>
          <w:sz w:val="24"/>
          <w:szCs w:val="24"/>
        </w:rPr>
        <w:t xml:space="preserve">evel </w:t>
      </w:r>
      <w:r w:rsidR="00A069A9">
        <w:rPr>
          <w:rFonts w:ascii="Calibri" w:hAnsi="Calibri" w:cs="Calibri"/>
          <w:sz w:val="24"/>
          <w:szCs w:val="24"/>
        </w:rPr>
        <w:t>I</w:t>
      </w:r>
      <w:r w:rsidRPr="00681444">
        <w:rPr>
          <w:rFonts w:ascii="Calibri" w:hAnsi="Calibri" w:cs="Calibri"/>
          <w:sz w:val="24"/>
          <w:szCs w:val="24"/>
        </w:rPr>
        <w:t xml:space="preserve">nformation </w:t>
      </w:r>
      <w:r w:rsidR="00A069A9">
        <w:rPr>
          <w:rFonts w:ascii="Calibri" w:hAnsi="Calibri" w:cs="Calibri"/>
          <w:sz w:val="24"/>
          <w:szCs w:val="24"/>
        </w:rPr>
        <w:t>S</w:t>
      </w:r>
      <w:r w:rsidRPr="00681444">
        <w:rPr>
          <w:rFonts w:ascii="Calibri" w:hAnsi="Calibri" w:cs="Calibri"/>
          <w:sz w:val="24"/>
          <w:szCs w:val="24"/>
        </w:rPr>
        <w:t xml:space="preserve">ystems </w:t>
      </w:r>
      <w:r w:rsidR="00A069A9">
        <w:rPr>
          <w:rFonts w:ascii="Calibri" w:hAnsi="Calibri" w:cs="Calibri"/>
          <w:sz w:val="24"/>
          <w:szCs w:val="24"/>
        </w:rPr>
        <w:t>P</w:t>
      </w:r>
      <w:r w:rsidRPr="00681444">
        <w:rPr>
          <w:rFonts w:ascii="Calibri" w:hAnsi="Calibri" w:cs="Calibri"/>
          <w:sz w:val="24"/>
          <w:szCs w:val="24"/>
        </w:rPr>
        <w:t xml:space="preserve">roduce </w:t>
      </w:r>
      <w:r w:rsidR="00A069A9">
        <w:rPr>
          <w:rFonts w:ascii="Calibri" w:hAnsi="Calibri" w:cs="Calibri"/>
          <w:sz w:val="24"/>
          <w:szCs w:val="24"/>
        </w:rPr>
        <w:t>S</w:t>
      </w:r>
      <w:r w:rsidRPr="00681444">
        <w:rPr>
          <w:rFonts w:ascii="Calibri" w:hAnsi="Calibri" w:cs="Calibri"/>
          <w:sz w:val="24"/>
          <w:szCs w:val="24"/>
        </w:rPr>
        <w:t xml:space="preserve">tronger </w:t>
      </w:r>
      <w:r w:rsidR="00A069A9">
        <w:rPr>
          <w:rFonts w:ascii="Calibri" w:hAnsi="Calibri" w:cs="Calibri"/>
          <w:sz w:val="24"/>
          <w:szCs w:val="24"/>
        </w:rPr>
        <w:t>A</w:t>
      </w:r>
      <w:r w:rsidRPr="00681444">
        <w:rPr>
          <w:rFonts w:ascii="Calibri" w:hAnsi="Calibri" w:cs="Calibri"/>
          <w:sz w:val="24"/>
          <w:szCs w:val="24"/>
        </w:rPr>
        <w:t xml:space="preserve">nalysis on </w:t>
      </w:r>
      <w:r w:rsidR="00A069A9">
        <w:rPr>
          <w:rFonts w:ascii="Calibri" w:hAnsi="Calibri" w:cs="Calibri"/>
          <w:sz w:val="24"/>
          <w:szCs w:val="24"/>
        </w:rPr>
        <w:t>T</w:t>
      </w:r>
      <w:r w:rsidRPr="00681444">
        <w:rPr>
          <w:rFonts w:ascii="Calibri" w:hAnsi="Calibri" w:cs="Calibri"/>
          <w:sz w:val="24"/>
          <w:szCs w:val="24"/>
        </w:rPr>
        <w:t xml:space="preserve">he </w:t>
      </w:r>
      <w:r w:rsidR="00A069A9">
        <w:rPr>
          <w:rFonts w:ascii="Calibri" w:hAnsi="Calibri" w:cs="Calibri"/>
          <w:sz w:val="24"/>
          <w:szCs w:val="24"/>
        </w:rPr>
        <w:t>N</w:t>
      </w:r>
      <w:r w:rsidRPr="00681444">
        <w:rPr>
          <w:rFonts w:ascii="Calibri" w:hAnsi="Calibri" w:cs="Calibri"/>
          <w:sz w:val="24"/>
          <w:szCs w:val="24"/>
        </w:rPr>
        <w:t xml:space="preserve">eeds of </w:t>
      </w:r>
      <w:r w:rsidR="00A069A9">
        <w:rPr>
          <w:rFonts w:ascii="Calibri" w:hAnsi="Calibri" w:cs="Calibri"/>
          <w:sz w:val="24"/>
          <w:szCs w:val="24"/>
        </w:rPr>
        <w:t>W</w:t>
      </w:r>
      <w:r w:rsidRPr="00681444">
        <w:rPr>
          <w:rFonts w:ascii="Calibri" w:hAnsi="Calibri" w:cs="Calibri"/>
          <w:sz w:val="24"/>
          <w:szCs w:val="24"/>
        </w:rPr>
        <w:t xml:space="preserve">omen, </w:t>
      </w:r>
      <w:r w:rsidR="00A069A9">
        <w:rPr>
          <w:rFonts w:ascii="Calibri" w:hAnsi="Calibri" w:cs="Calibri"/>
          <w:sz w:val="24"/>
          <w:szCs w:val="24"/>
        </w:rPr>
        <w:t>P</w:t>
      </w:r>
      <w:r w:rsidRPr="00681444">
        <w:rPr>
          <w:rFonts w:ascii="Calibri" w:hAnsi="Calibri" w:cs="Calibri"/>
          <w:sz w:val="24"/>
          <w:szCs w:val="24"/>
        </w:rPr>
        <w:t xml:space="preserve">eople with </w:t>
      </w:r>
      <w:r w:rsidR="00A069A9">
        <w:rPr>
          <w:rFonts w:ascii="Calibri" w:hAnsi="Calibri" w:cs="Calibri"/>
          <w:sz w:val="24"/>
          <w:szCs w:val="24"/>
        </w:rPr>
        <w:t>D</w:t>
      </w:r>
      <w:r w:rsidRPr="00681444">
        <w:rPr>
          <w:rFonts w:ascii="Calibri" w:hAnsi="Calibri" w:cs="Calibri"/>
          <w:sz w:val="24"/>
          <w:szCs w:val="24"/>
        </w:rPr>
        <w:t xml:space="preserve">isabilities and </w:t>
      </w:r>
      <w:r w:rsidR="00A069A9">
        <w:rPr>
          <w:rFonts w:ascii="Calibri" w:hAnsi="Calibri" w:cs="Calibri"/>
          <w:sz w:val="24"/>
          <w:szCs w:val="24"/>
        </w:rPr>
        <w:t>V</w:t>
      </w:r>
      <w:r w:rsidRPr="00681444">
        <w:rPr>
          <w:rFonts w:ascii="Calibri" w:hAnsi="Calibri" w:cs="Calibri"/>
          <w:sz w:val="24"/>
          <w:szCs w:val="24"/>
        </w:rPr>
        <w:t xml:space="preserve">ulnerable </w:t>
      </w:r>
      <w:r w:rsidR="00A069A9">
        <w:rPr>
          <w:rFonts w:ascii="Calibri" w:hAnsi="Calibri" w:cs="Calibri"/>
          <w:sz w:val="24"/>
          <w:szCs w:val="24"/>
        </w:rPr>
        <w:t>G</w:t>
      </w:r>
      <w:r w:rsidRPr="00681444">
        <w:rPr>
          <w:rFonts w:ascii="Calibri" w:hAnsi="Calibri" w:cs="Calibri"/>
          <w:sz w:val="24"/>
          <w:szCs w:val="24"/>
        </w:rPr>
        <w:t xml:space="preserve">roups to </w:t>
      </w:r>
      <w:r w:rsidR="00A069A9">
        <w:rPr>
          <w:rFonts w:ascii="Calibri" w:hAnsi="Calibri" w:cs="Calibri"/>
          <w:sz w:val="24"/>
          <w:szCs w:val="24"/>
        </w:rPr>
        <w:t>I</w:t>
      </w:r>
      <w:r w:rsidRPr="00681444">
        <w:rPr>
          <w:rFonts w:ascii="Calibri" w:hAnsi="Calibri" w:cs="Calibri"/>
          <w:sz w:val="24"/>
          <w:szCs w:val="24"/>
        </w:rPr>
        <w:t xml:space="preserve">nform </w:t>
      </w:r>
      <w:r w:rsidR="00A069A9">
        <w:rPr>
          <w:rFonts w:ascii="Calibri" w:hAnsi="Calibri" w:cs="Calibri"/>
          <w:sz w:val="24"/>
          <w:szCs w:val="24"/>
        </w:rPr>
        <w:t>M</w:t>
      </w:r>
      <w:r w:rsidRPr="00681444">
        <w:rPr>
          <w:rFonts w:ascii="Calibri" w:hAnsi="Calibri" w:cs="Calibri"/>
          <w:sz w:val="24"/>
          <w:szCs w:val="24"/>
        </w:rPr>
        <w:t xml:space="preserve">ore </w:t>
      </w:r>
      <w:r w:rsidR="00A069A9">
        <w:rPr>
          <w:rFonts w:ascii="Calibri" w:hAnsi="Calibri" w:cs="Calibri"/>
          <w:sz w:val="24"/>
          <w:szCs w:val="24"/>
        </w:rPr>
        <w:lastRenderedPageBreak/>
        <w:t>I</w:t>
      </w:r>
      <w:r w:rsidRPr="00681444">
        <w:rPr>
          <w:rFonts w:ascii="Calibri" w:hAnsi="Calibri" w:cs="Calibri"/>
          <w:sz w:val="24"/>
          <w:szCs w:val="24"/>
        </w:rPr>
        <w:t xml:space="preserve">nclusive </w:t>
      </w:r>
      <w:r w:rsidR="00A069A9">
        <w:rPr>
          <w:rFonts w:ascii="Calibri" w:hAnsi="Calibri" w:cs="Calibri"/>
          <w:sz w:val="24"/>
          <w:szCs w:val="24"/>
        </w:rPr>
        <w:t>S</w:t>
      </w:r>
      <w:r w:rsidRPr="00681444">
        <w:rPr>
          <w:rFonts w:ascii="Calibri" w:hAnsi="Calibri" w:cs="Calibri"/>
          <w:sz w:val="24"/>
          <w:szCs w:val="24"/>
        </w:rPr>
        <w:t xml:space="preserve">ervice </w:t>
      </w:r>
      <w:r w:rsidR="00A069A9">
        <w:rPr>
          <w:rFonts w:ascii="Calibri" w:hAnsi="Calibri" w:cs="Calibri"/>
          <w:sz w:val="24"/>
          <w:szCs w:val="24"/>
        </w:rPr>
        <w:t>D</w:t>
      </w:r>
      <w:r w:rsidRPr="00681444">
        <w:rPr>
          <w:rFonts w:ascii="Calibri" w:hAnsi="Calibri" w:cs="Calibri"/>
          <w:sz w:val="24"/>
          <w:szCs w:val="24"/>
        </w:rPr>
        <w:t>elivery</w:t>
      </w:r>
      <w:r w:rsidR="004B322E" w:rsidRPr="00681444">
        <w:rPr>
          <w:rFonts w:ascii="Calibri" w:hAnsi="Calibri" w:cs="Calibri"/>
          <w:sz w:val="24"/>
          <w:szCs w:val="24"/>
        </w:rPr>
        <w:t xml:space="preserve"> (IO9)</w:t>
      </w:r>
    </w:p>
    <w:p w14:paraId="359B3721" w14:textId="4A2A86A6" w:rsidR="00CB265E" w:rsidRPr="00681444" w:rsidRDefault="00CB265E" w:rsidP="00ED67CB">
      <w:pPr>
        <w:pStyle w:val="BodyText"/>
        <w:jc w:val="both"/>
        <w:rPr>
          <w:rFonts w:ascii="Calibri" w:hAnsi="Calibri"/>
          <w:b/>
          <w:bCs/>
          <w:color w:val="000000" w:themeColor="text1"/>
        </w:rPr>
      </w:pPr>
      <w:r w:rsidRPr="00681444">
        <w:rPr>
          <w:rStyle w:val="Strong"/>
          <w:b/>
          <w:bCs w:val="0"/>
          <w:color w:val="000000" w:themeColor="text1"/>
        </w:rPr>
        <w:t>NTB</w:t>
      </w:r>
    </w:p>
    <w:p w14:paraId="6C4F33F8" w14:textId="56BB64AB" w:rsidR="00CB265E" w:rsidRPr="001D2A7A" w:rsidRDefault="00492E32" w:rsidP="00ED67CB">
      <w:pPr>
        <w:pStyle w:val="BodyText"/>
        <w:jc w:val="both"/>
        <w:rPr>
          <w:rFonts w:ascii="Calibri" w:hAnsi="Calibri"/>
        </w:rPr>
      </w:pPr>
      <w:r w:rsidRPr="001D2A7A">
        <w:rPr>
          <w:rFonts w:ascii="Calibri" w:hAnsi="Calibri"/>
        </w:rPr>
        <w:t>SKALA</w:t>
      </w:r>
      <w:r w:rsidR="00A94776" w:rsidRPr="001D2A7A">
        <w:rPr>
          <w:rFonts w:ascii="Calibri" w:hAnsi="Calibri"/>
        </w:rPr>
        <w:t xml:space="preserve"> worked with the provincial government of NTB to review the </w:t>
      </w:r>
      <w:r w:rsidR="0061749D" w:rsidRPr="001D2A7A">
        <w:rPr>
          <w:rFonts w:ascii="Calibri" w:hAnsi="Calibri"/>
        </w:rPr>
        <w:t xml:space="preserve">roadmap for village information systems (SID) </w:t>
      </w:r>
      <w:r w:rsidR="00515E39" w:rsidRPr="001D2A7A">
        <w:rPr>
          <w:rFonts w:ascii="Calibri" w:hAnsi="Calibri"/>
        </w:rPr>
        <w:t>and its</w:t>
      </w:r>
      <w:r w:rsidR="0061749D" w:rsidRPr="001D2A7A">
        <w:rPr>
          <w:rFonts w:ascii="Calibri" w:hAnsi="Calibri"/>
        </w:rPr>
        <w:t xml:space="preserve"> implement</w:t>
      </w:r>
      <w:r w:rsidR="00515E39" w:rsidRPr="001D2A7A">
        <w:rPr>
          <w:rFonts w:ascii="Calibri" w:hAnsi="Calibri"/>
        </w:rPr>
        <w:t>ation</w:t>
      </w:r>
      <w:r w:rsidR="0061749D" w:rsidRPr="001D2A7A">
        <w:rPr>
          <w:rFonts w:ascii="Calibri" w:hAnsi="Calibri"/>
        </w:rPr>
        <w:t xml:space="preserve">. </w:t>
      </w:r>
      <w:r w:rsidR="0002589C" w:rsidRPr="001D2A7A">
        <w:rPr>
          <w:rFonts w:ascii="Calibri" w:hAnsi="Calibri"/>
        </w:rPr>
        <w:t xml:space="preserve">The results revealed that the quantity and capacity of human resources </w:t>
      </w:r>
      <w:r w:rsidR="00DA632A" w:rsidRPr="001D2A7A">
        <w:rPr>
          <w:rFonts w:ascii="Calibri" w:hAnsi="Calibri"/>
        </w:rPr>
        <w:t>at</w:t>
      </w:r>
      <w:r w:rsidR="00262D48" w:rsidRPr="001D2A7A">
        <w:rPr>
          <w:rFonts w:ascii="Calibri" w:hAnsi="Calibri"/>
        </w:rPr>
        <w:t xml:space="preserve"> the village level remains insufficient to collect necessary data. </w:t>
      </w:r>
      <w:r w:rsidR="00A554B2" w:rsidRPr="001D2A7A">
        <w:rPr>
          <w:rFonts w:ascii="Calibri" w:hAnsi="Calibri"/>
        </w:rPr>
        <w:t xml:space="preserve">Village governments are required to collect a </w:t>
      </w:r>
      <w:r w:rsidR="00865FF2" w:rsidRPr="001D2A7A">
        <w:rPr>
          <w:rFonts w:ascii="Calibri" w:hAnsi="Calibri"/>
        </w:rPr>
        <w:t>great deal of</w:t>
      </w:r>
      <w:r w:rsidR="00A17920" w:rsidRPr="001D2A7A">
        <w:rPr>
          <w:rFonts w:ascii="Calibri" w:hAnsi="Calibri"/>
        </w:rPr>
        <w:t xml:space="preserve"> (often overlapping)</w:t>
      </w:r>
      <w:r w:rsidR="00A554B2" w:rsidRPr="001D2A7A">
        <w:rPr>
          <w:rFonts w:ascii="Calibri" w:hAnsi="Calibri"/>
        </w:rPr>
        <w:t xml:space="preserve"> data and enter it into a number of different applications</w:t>
      </w:r>
      <w:r w:rsidR="002125FB" w:rsidRPr="001D2A7A">
        <w:rPr>
          <w:rFonts w:ascii="Calibri" w:hAnsi="Calibri"/>
        </w:rPr>
        <w:t xml:space="preserve">, an effort which exceeds their resources. </w:t>
      </w:r>
      <w:r w:rsidR="00B32E56" w:rsidRPr="001D2A7A">
        <w:rPr>
          <w:rFonts w:ascii="Calibri" w:hAnsi="Calibri"/>
        </w:rPr>
        <w:t xml:space="preserve">In </w:t>
      </w:r>
      <w:r w:rsidR="007D0A95" w:rsidRPr="001D2A7A">
        <w:rPr>
          <w:rFonts w:ascii="Calibri" w:hAnsi="Calibri"/>
        </w:rPr>
        <w:t xml:space="preserve">addition, </w:t>
      </w:r>
      <w:r w:rsidR="00581B59" w:rsidRPr="001D2A7A">
        <w:rPr>
          <w:rFonts w:ascii="Calibri" w:hAnsi="Calibri"/>
        </w:rPr>
        <w:t>the review</w:t>
      </w:r>
      <w:r w:rsidR="007D0A95" w:rsidRPr="001D2A7A">
        <w:rPr>
          <w:rFonts w:ascii="Calibri" w:hAnsi="Calibri"/>
        </w:rPr>
        <w:t xml:space="preserve"> highlighted </w:t>
      </w:r>
      <w:r w:rsidR="00581B59" w:rsidRPr="001D2A7A">
        <w:rPr>
          <w:rFonts w:ascii="Calibri" w:hAnsi="Calibri"/>
        </w:rPr>
        <w:t xml:space="preserve">a </w:t>
      </w:r>
      <w:r w:rsidR="007D0A95" w:rsidRPr="001D2A7A">
        <w:rPr>
          <w:rFonts w:ascii="Calibri" w:hAnsi="Calibri"/>
        </w:rPr>
        <w:t xml:space="preserve">low </w:t>
      </w:r>
      <w:r w:rsidR="00D21FA2" w:rsidRPr="001D2A7A">
        <w:rPr>
          <w:rFonts w:ascii="Calibri" w:hAnsi="Calibri"/>
        </w:rPr>
        <w:t>commitment to data collection across levels of government</w:t>
      </w:r>
      <w:r w:rsidR="004C612E" w:rsidRPr="001D2A7A">
        <w:rPr>
          <w:rFonts w:ascii="Calibri" w:hAnsi="Calibri"/>
        </w:rPr>
        <w:t xml:space="preserve">. This was </w:t>
      </w:r>
      <w:r w:rsidR="00D21FA2" w:rsidRPr="001D2A7A">
        <w:rPr>
          <w:rFonts w:ascii="Calibri" w:hAnsi="Calibri"/>
        </w:rPr>
        <w:t xml:space="preserve">demonstrated </w:t>
      </w:r>
      <w:r w:rsidR="00E0511E" w:rsidRPr="001D2A7A">
        <w:rPr>
          <w:rFonts w:ascii="Calibri" w:hAnsi="Calibri"/>
        </w:rPr>
        <w:t xml:space="preserve">the lack of policies to support SID in some locations, and the lack of effective implementation of existing policies in other locations, where data collection and input was low despite a clear policy framework.  </w:t>
      </w:r>
    </w:p>
    <w:p w14:paraId="39BC4A81" w14:textId="77CD63E7" w:rsidR="00492E32" w:rsidRPr="001D2A7A" w:rsidRDefault="005537AD" w:rsidP="00ED67CB">
      <w:pPr>
        <w:pStyle w:val="BodyText"/>
        <w:jc w:val="both"/>
        <w:rPr>
          <w:rFonts w:ascii="Calibri" w:hAnsi="Calibri"/>
        </w:rPr>
      </w:pPr>
      <w:r w:rsidRPr="001D2A7A">
        <w:rPr>
          <w:rFonts w:ascii="Calibri" w:hAnsi="Calibri"/>
        </w:rPr>
        <w:t>In response,</w:t>
      </w:r>
      <w:r w:rsidR="00B32E56" w:rsidRPr="001D2A7A">
        <w:rPr>
          <w:rFonts w:ascii="Calibri" w:hAnsi="Calibri"/>
        </w:rPr>
        <w:t xml:space="preserve"> SKALA recommends</w:t>
      </w:r>
      <w:r w:rsidR="007079F6" w:rsidRPr="001D2A7A">
        <w:rPr>
          <w:rFonts w:ascii="Calibri" w:hAnsi="Calibri"/>
        </w:rPr>
        <w:t xml:space="preserve"> th</w:t>
      </w:r>
      <w:r w:rsidR="00C80CD1" w:rsidRPr="001D2A7A">
        <w:rPr>
          <w:rFonts w:ascii="Calibri" w:hAnsi="Calibri"/>
        </w:rPr>
        <w:t xml:space="preserve">at the role of local governments in SID management be clarified via local regulation. </w:t>
      </w:r>
      <w:r w:rsidR="0002589C" w:rsidRPr="001D2A7A">
        <w:rPr>
          <w:rFonts w:ascii="Calibri" w:hAnsi="Calibri"/>
        </w:rPr>
        <w:t>SKALA supported a workshop to formulate plans for expanding SID in Bima District, attended by all village heads</w:t>
      </w:r>
      <w:r w:rsidR="002B151D" w:rsidRPr="001D2A7A">
        <w:rPr>
          <w:rFonts w:ascii="Calibri" w:hAnsi="Calibri"/>
        </w:rPr>
        <w:t xml:space="preserve">. </w:t>
      </w:r>
      <w:r w:rsidR="00743742" w:rsidRPr="001D2A7A">
        <w:rPr>
          <w:rFonts w:ascii="Calibri" w:hAnsi="Calibri"/>
        </w:rPr>
        <w:t>Bima district government was brief</w:t>
      </w:r>
      <w:r w:rsidR="00B3636B" w:rsidRPr="001D2A7A">
        <w:rPr>
          <w:rFonts w:ascii="Calibri" w:hAnsi="Calibri"/>
        </w:rPr>
        <w:t xml:space="preserve">ed on SID and its benefits, and it identified needs and steps forward for </w:t>
      </w:r>
      <w:r w:rsidR="00272493" w:rsidRPr="001D2A7A">
        <w:rPr>
          <w:rFonts w:ascii="Calibri" w:hAnsi="Calibri"/>
        </w:rPr>
        <w:t xml:space="preserve">expanding SID implementation. To support the process, it </w:t>
      </w:r>
      <w:r w:rsidR="002A55AC" w:rsidRPr="001D2A7A">
        <w:rPr>
          <w:rFonts w:ascii="Calibri" w:hAnsi="Calibri"/>
        </w:rPr>
        <w:t>clarified district and village roles in the implementation process.</w:t>
      </w:r>
      <w:r w:rsidR="00AB54AB" w:rsidRPr="001D2A7A">
        <w:rPr>
          <w:rFonts w:ascii="Calibri" w:hAnsi="Calibri"/>
        </w:rPr>
        <w:t xml:space="preserve"> </w:t>
      </w:r>
      <w:r w:rsidR="006F5871" w:rsidRPr="001D2A7A">
        <w:rPr>
          <w:rFonts w:ascii="Calibri" w:hAnsi="Calibri"/>
        </w:rPr>
        <w:t xml:space="preserve">Further capacity development is planned in the next period, as is the development of village level regulations, </w:t>
      </w:r>
      <w:r w:rsidR="00D84DC1" w:rsidRPr="001D2A7A">
        <w:rPr>
          <w:rFonts w:ascii="Calibri" w:hAnsi="Calibri"/>
        </w:rPr>
        <w:t>guidelines,</w:t>
      </w:r>
      <w:r w:rsidR="006F5871" w:rsidRPr="001D2A7A">
        <w:rPr>
          <w:rFonts w:ascii="Calibri" w:hAnsi="Calibri"/>
        </w:rPr>
        <w:t xml:space="preserve"> and </w:t>
      </w:r>
      <w:r w:rsidR="00743742" w:rsidRPr="001D2A7A">
        <w:rPr>
          <w:rFonts w:ascii="Calibri" w:hAnsi="Calibri"/>
        </w:rPr>
        <w:t xml:space="preserve">budgets for implementing SID in Bima. </w:t>
      </w:r>
    </w:p>
    <w:p w14:paraId="3F04E280" w14:textId="37988130" w:rsidR="00CB265E" w:rsidRPr="001D2A7A" w:rsidRDefault="00CB265E" w:rsidP="00ED67CB">
      <w:pPr>
        <w:pStyle w:val="BodyText"/>
        <w:jc w:val="both"/>
        <w:rPr>
          <w:rStyle w:val="Strong"/>
          <w:b/>
          <w:bCs w:val="0"/>
        </w:rPr>
      </w:pPr>
      <w:r w:rsidRPr="001D2A7A">
        <w:rPr>
          <w:rStyle w:val="Strong"/>
          <w:b/>
          <w:bCs w:val="0"/>
        </w:rPr>
        <w:t xml:space="preserve">Papua </w:t>
      </w:r>
    </w:p>
    <w:p w14:paraId="4B67BBA4" w14:textId="7160BB90" w:rsidR="00340542" w:rsidRPr="001D2A7A" w:rsidRDefault="00340542" w:rsidP="00ED67CB">
      <w:pPr>
        <w:pStyle w:val="BodyText"/>
        <w:jc w:val="both"/>
        <w:rPr>
          <w:rStyle w:val="cf01"/>
          <w:rFonts w:ascii="Calibri" w:hAnsi="Calibri" w:cs="Calibri"/>
          <w:sz w:val="22"/>
          <w:szCs w:val="22"/>
        </w:rPr>
      </w:pPr>
      <w:r w:rsidRPr="001D2A7A">
        <w:rPr>
          <w:rStyle w:val="cf01"/>
          <w:rFonts w:ascii="Calibri" w:hAnsi="Calibri" w:cs="Calibri"/>
          <w:sz w:val="22"/>
          <w:szCs w:val="22"/>
        </w:rPr>
        <w:t xml:space="preserve">SIO and SAIK+ play an important role in providing data on </w:t>
      </w:r>
      <w:r w:rsidR="00A80745" w:rsidRPr="001D2A7A">
        <w:rPr>
          <w:rStyle w:val="cf01"/>
          <w:rFonts w:ascii="Calibri" w:hAnsi="Calibri" w:cs="Calibri"/>
          <w:sz w:val="22"/>
          <w:szCs w:val="22"/>
        </w:rPr>
        <w:t>OAP</w:t>
      </w:r>
      <w:r w:rsidRPr="001D2A7A">
        <w:rPr>
          <w:rStyle w:val="cf01"/>
          <w:rFonts w:ascii="Calibri" w:hAnsi="Calibri" w:cs="Calibri"/>
          <w:sz w:val="22"/>
          <w:szCs w:val="22"/>
        </w:rPr>
        <w:t xml:space="preserve"> used in the planning and management of </w:t>
      </w:r>
      <w:r w:rsidR="0026021A" w:rsidRPr="001D2A7A">
        <w:rPr>
          <w:rStyle w:val="cf01"/>
          <w:rFonts w:ascii="Calibri" w:hAnsi="Calibri" w:cs="Calibri"/>
          <w:sz w:val="22"/>
          <w:szCs w:val="22"/>
        </w:rPr>
        <w:t>OTSUS</w:t>
      </w:r>
      <w:r w:rsidRPr="001D2A7A">
        <w:rPr>
          <w:rStyle w:val="cf01"/>
          <w:rFonts w:ascii="Calibri" w:hAnsi="Calibri" w:cs="Calibri"/>
          <w:sz w:val="22"/>
          <w:szCs w:val="22"/>
        </w:rPr>
        <w:t xml:space="preserve"> funding. Data from these systems has already been integrated into the Population Administrative Information System (SAIK) of the Population and Civil Registration Agency that is used for programming services such as sanitation improvement, electricity services, birth certificate expansion, population ID card expansion, and social protection. However, it does not yet cover all citizens in Papua. </w:t>
      </w:r>
    </w:p>
    <w:p w14:paraId="659669D4" w14:textId="14804F4D" w:rsidR="00340542" w:rsidRPr="001D2A7A" w:rsidRDefault="00340542" w:rsidP="00ED67CB">
      <w:pPr>
        <w:pStyle w:val="BodyText"/>
        <w:jc w:val="both"/>
        <w:rPr>
          <w:rStyle w:val="cf01"/>
          <w:rFonts w:ascii="Calibri" w:hAnsi="Calibri" w:cs="Calibri"/>
          <w:sz w:val="22"/>
          <w:szCs w:val="22"/>
        </w:rPr>
      </w:pPr>
      <w:r w:rsidRPr="001D2A7A">
        <w:rPr>
          <w:rStyle w:val="cf01"/>
          <w:rFonts w:ascii="Calibri" w:hAnsi="Calibri" w:cs="Calibri"/>
          <w:sz w:val="22"/>
          <w:szCs w:val="22"/>
        </w:rPr>
        <w:t xml:space="preserve">SKALA's continued support for efforts to expand SIO and SAIK+ resulted in MoHA finalizing and harmonizing the gubernatorial regulations from Papua and Papua Barat on SIO and SAIK+. Several district governments in in Papua Barat have funded expansion of the systems in their areas. For example, Pegunungan Arfak has allocated </w:t>
      </w:r>
      <w:r w:rsidR="00DE36D5" w:rsidRPr="001D2A7A">
        <w:rPr>
          <w:rStyle w:val="cf01"/>
          <w:rFonts w:ascii="Calibri" w:hAnsi="Calibri" w:cs="Calibri"/>
          <w:sz w:val="22"/>
          <w:szCs w:val="22"/>
        </w:rPr>
        <w:t xml:space="preserve">Rp </w:t>
      </w:r>
      <w:r w:rsidRPr="001D2A7A">
        <w:rPr>
          <w:rStyle w:val="cf01"/>
          <w:rFonts w:ascii="Calibri" w:hAnsi="Calibri" w:cs="Calibri"/>
          <w:sz w:val="22"/>
          <w:szCs w:val="22"/>
        </w:rPr>
        <w:t xml:space="preserve">1.5 billion, Teluk Bentuni approximately </w:t>
      </w:r>
      <w:r w:rsidR="00DE36D5" w:rsidRPr="001D2A7A">
        <w:rPr>
          <w:rStyle w:val="cf01"/>
          <w:rFonts w:ascii="Calibri" w:hAnsi="Calibri" w:cs="Calibri"/>
          <w:sz w:val="22"/>
          <w:szCs w:val="22"/>
        </w:rPr>
        <w:t xml:space="preserve">Rp </w:t>
      </w:r>
      <w:r w:rsidRPr="001D2A7A">
        <w:rPr>
          <w:rStyle w:val="cf01"/>
          <w:rFonts w:ascii="Calibri" w:hAnsi="Calibri" w:cs="Calibri"/>
          <w:sz w:val="22"/>
          <w:szCs w:val="22"/>
        </w:rPr>
        <w:t xml:space="preserve">750 million, and Teluk Wondama around </w:t>
      </w:r>
      <w:r w:rsidR="00DE36D5" w:rsidRPr="001D2A7A">
        <w:rPr>
          <w:rStyle w:val="cf01"/>
          <w:rFonts w:ascii="Calibri" w:hAnsi="Calibri" w:cs="Calibri"/>
          <w:sz w:val="22"/>
          <w:szCs w:val="22"/>
        </w:rPr>
        <w:t xml:space="preserve">Rp </w:t>
      </w:r>
      <w:r w:rsidRPr="001D2A7A">
        <w:rPr>
          <w:rStyle w:val="cf01"/>
          <w:rFonts w:ascii="Calibri" w:hAnsi="Calibri" w:cs="Calibri"/>
          <w:sz w:val="22"/>
          <w:szCs w:val="22"/>
        </w:rPr>
        <w:t>500 million. In addition, the governments of Papua Selatan and Papua Tengah have also readied budget for SAIK+ expansion, allocating funds for training, servers, and data collection activities</w:t>
      </w:r>
      <w:r w:rsidR="00DE36D5" w:rsidRPr="001D2A7A">
        <w:rPr>
          <w:rStyle w:val="cf01"/>
          <w:rFonts w:ascii="Calibri" w:hAnsi="Calibri" w:cs="Calibri"/>
          <w:sz w:val="22"/>
          <w:szCs w:val="22"/>
        </w:rPr>
        <w:t xml:space="preserve">. SKALA supported them with training in </w:t>
      </w:r>
      <w:r w:rsidR="00804E03" w:rsidRPr="001D2A7A">
        <w:rPr>
          <w:rStyle w:val="cf01"/>
          <w:rFonts w:ascii="Calibri" w:hAnsi="Calibri" w:cs="Calibri"/>
          <w:sz w:val="22"/>
          <w:szCs w:val="22"/>
        </w:rPr>
        <w:t>October</w:t>
      </w:r>
      <w:r w:rsidR="00B83E23" w:rsidRPr="001D2A7A">
        <w:rPr>
          <w:rStyle w:val="cf01"/>
          <w:rFonts w:ascii="Calibri" w:hAnsi="Calibri" w:cs="Calibri"/>
          <w:sz w:val="22"/>
          <w:szCs w:val="22"/>
        </w:rPr>
        <w:t>-November</w:t>
      </w:r>
      <w:r w:rsidR="00804E03" w:rsidRPr="001D2A7A">
        <w:rPr>
          <w:rStyle w:val="cf01"/>
          <w:rFonts w:ascii="Calibri" w:hAnsi="Calibri" w:cs="Calibri"/>
          <w:sz w:val="22"/>
          <w:szCs w:val="22"/>
        </w:rPr>
        <w:t xml:space="preserve"> </w:t>
      </w:r>
      <w:r w:rsidRPr="001D2A7A">
        <w:rPr>
          <w:rStyle w:val="cf01"/>
          <w:rFonts w:ascii="Calibri" w:hAnsi="Calibri" w:cs="Calibri"/>
          <w:sz w:val="22"/>
          <w:szCs w:val="22"/>
        </w:rPr>
        <w:t xml:space="preserve">2023. Several replication activities have already been conducted, including: </w:t>
      </w:r>
    </w:p>
    <w:p w14:paraId="5666CF64" w14:textId="16751589" w:rsidR="00340542" w:rsidRPr="001D2A7A" w:rsidRDefault="00340542" w:rsidP="00DE6BD1">
      <w:pPr>
        <w:pStyle w:val="BodyText"/>
        <w:numPr>
          <w:ilvl w:val="0"/>
          <w:numId w:val="23"/>
        </w:numPr>
        <w:ind w:left="851"/>
        <w:jc w:val="both"/>
        <w:rPr>
          <w:rStyle w:val="cf01"/>
          <w:rFonts w:ascii="Calibri" w:hAnsi="Calibri" w:cs="Calibri"/>
          <w:sz w:val="22"/>
          <w:szCs w:val="22"/>
        </w:rPr>
      </w:pPr>
      <w:r w:rsidRPr="001D2A7A">
        <w:rPr>
          <w:rStyle w:val="cf01"/>
          <w:rFonts w:ascii="Calibri" w:hAnsi="Calibri" w:cs="Calibri"/>
          <w:sz w:val="22"/>
          <w:szCs w:val="22"/>
        </w:rPr>
        <w:t xml:space="preserve">Papua Selatan </w:t>
      </w:r>
      <w:r w:rsidR="00382500" w:rsidRPr="001D2A7A">
        <w:rPr>
          <w:rStyle w:val="cf01"/>
          <w:rFonts w:ascii="Calibri" w:hAnsi="Calibri" w:cs="Calibri"/>
          <w:sz w:val="22"/>
          <w:szCs w:val="22"/>
        </w:rPr>
        <w:t>p</w:t>
      </w:r>
      <w:r w:rsidRPr="001D2A7A">
        <w:rPr>
          <w:rStyle w:val="cf01"/>
          <w:rFonts w:ascii="Calibri" w:hAnsi="Calibri" w:cs="Calibri"/>
          <w:sz w:val="22"/>
          <w:szCs w:val="22"/>
        </w:rPr>
        <w:t>rovinc</w:t>
      </w:r>
      <w:r w:rsidR="00382500" w:rsidRPr="001D2A7A">
        <w:rPr>
          <w:rStyle w:val="cf01"/>
          <w:rFonts w:ascii="Calibri" w:hAnsi="Calibri" w:cs="Calibri"/>
          <w:sz w:val="22"/>
          <w:szCs w:val="22"/>
        </w:rPr>
        <w:t>ial</w:t>
      </w:r>
      <w:r w:rsidRPr="001D2A7A">
        <w:rPr>
          <w:rStyle w:val="cf01"/>
          <w:rFonts w:ascii="Calibri" w:hAnsi="Calibri" w:cs="Calibri"/>
          <w:sz w:val="22"/>
          <w:szCs w:val="22"/>
        </w:rPr>
        <w:t xml:space="preserve"> </w:t>
      </w:r>
      <w:r w:rsidR="00382500" w:rsidRPr="001D2A7A">
        <w:rPr>
          <w:rStyle w:val="cf01"/>
          <w:rFonts w:ascii="Calibri" w:hAnsi="Calibri" w:cs="Calibri"/>
          <w:sz w:val="22"/>
          <w:szCs w:val="22"/>
        </w:rPr>
        <w:t>g</w:t>
      </w:r>
      <w:r w:rsidRPr="001D2A7A">
        <w:rPr>
          <w:rStyle w:val="cf01"/>
          <w:rFonts w:ascii="Calibri" w:hAnsi="Calibri" w:cs="Calibri"/>
          <w:sz w:val="22"/>
          <w:szCs w:val="22"/>
        </w:rPr>
        <w:t>overnment trained 7 Districts/Kampung and conducted training of trainer</w:t>
      </w:r>
      <w:r w:rsidR="00382500" w:rsidRPr="001D2A7A">
        <w:rPr>
          <w:rStyle w:val="cf01"/>
          <w:rFonts w:ascii="Calibri" w:hAnsi="Calibri" w:cs="Calibri"/>
          <w:sz w:val="22"/>
          <w:szCs w:val="22"/>
        </w:rPr>
        <w:t>s</w:t>
      </w:r>
      <w:r w:rsidRPr="001D2A7A">
        <w:rPr>
          <w:rStyle w:val="cf01"/>
          <w:rFonts w:ascii="Calibri" w:hAnsi="Calibri" w:cs="Calibri"/>
          <w:sz w:val="22"/>
          <w:szCs w:val="22"/>
        </w:rPr>
        <w:t xml:space="preserve"> for </w:t>
      </w:r>
      <w:r w:rsidR="00382500" w:rsidRPr="001D2A7A">
        <w:rPr>
          <w:rStyle w:val="cf01"/>
          <w:rFonts w:ascii="Calibri" w:hAnsi="Calibri" w:cs="Calibri"/>
          <w:sz w:val="22"/>
          <w:szCs w:val="22"/>
        </w:rPr>
        <w:t>p</w:t>
      </w:r>
      <w:r w:rsidRPr="001D2A7A">
        <w:rPr>
          <w:rStyle w:val="cf01"/>
          <w:rFonts w:ascii="Calibri" w:hAnsi="Calibri" w:cs="Calibri"/>
          <w:sz w:val="22"/>
          <w:szCs w:val="22"/>
        </w:rPr>
        <w:t xml:space="preserve">rovince and </w:t>
      </w:r>
      <w:r w:rsidR="00382500" w:rsidRPr="001D2A7A">
        <w:rPr>
          <w:rStyle w:val="cf01"/>
          <w:rFonts w:ascii="Calibri" w:hAnsi="Calibri" w:cs="Calibri"/>
          <w:sz w:val="22"/>
          <w:szCs w:val="22"/>
        </w:rPr>
        <w:t>d</w:t>
      </w:r>
      <w:r w:rsidRPr="001D2A7A">
        <w:rPr>
          <w:rStyle w:val="cf01"/>
          <w:rFonts w:ascii="Calibri" w:hAnsi="Calibri" w:cs="Calibri"/>
          <w:sz w:val="22"/>
          <w:szCs w:val="22"/>
        </w:rPr>
        <w:t>istrict government staff on SIO using local budget.</w:t>
      </w:r>
    </w:p>
    <w:p w14:paraId="412F2651" w14:textId="1020CF29" w:rsidR="00340542" w:rsidRPr="001D2A7A" w:rsidRDefault="00340542" w:rsidP="00DE6BD1">
      <w:pPr>
        <w:pStyle w:val="BodyText"/>
        <w:numPr>
          <w:ilvl w:val="0"/>
          <w:numId w:val="23"/>
        </w:numPr>
        <w:ind w:left="851"/>
        <w:jc w:val="both"/>
        <w:rPr>
          <w:rStyle w:val="cf01"/>
          <w:rFonts w:ascii="Calibri" w:hAnsi="Calibri" w:cs="Calibri"/>
          <w:sz w:val="22"/>
          <w:szCs w:val="22"/>
        </w:rPr>
      </w:pPr>
      <w:r w:rsidRPr="001D2A7A">
        <w:rPr>
          <w:rStyle w:val="cf01"/>
          <w:rFonts w:ascii="Calibri" w:hAnsi="Calibri" w:cs="Calibri"/>
          <w:sz w:val="22"/>
          <w:szCs w:val="22"/>
        </w:rPr>
        <w:t xml:space="preserve">Papua Tengah </w:t>
      </w:r>
      <w:r w:rsidR="001C57D8" w:rsidRPr="001D2A7A">
        <w:rPr>
          <w:rStyle w:val="cf01"/>
          <w:rFonts w:ascii="Calibri" w:hAnsi="Calibri" w:cs="Calibri"/>
          <w:sz w:val="22"/>
          <w:szCs w:val="22"/>
        </w:rPr>
        <w:t xml:space="preserve">provincial government </w:t>
      </w:r>
      <w:r w:rsidRPr="001D2A7A">
        <w:rPr>
          <w:rStyle w:val="cf01"/>
          <w:rFonts w:ascii="Calibri" w:hAnsi="Calibri" w:cs="Calibri"/>
          <w:sz w:val="22"/>
          <w:szCs w:val="22"/>
        </w:rPr>
        <w:t>conducted SIO training in Nabire District for 7 villages.</w:t>
      </w:r>
    </w:p>
    <w:p w14:paraId="48DDB5FC" w14:textId="7858BF2B" w:rsidR="00340542" w:rsidRPr="001D2A7A" w:rsidRDefault="00340542" w:rsidP="00DE6BD1">
      <w:pPr>
        <w:pStyle w:val="BodyText"/>
        <w:numPr>
          <w:ilvl w:val="0"/>
          <w:numId w:val="23"/>
        </w:numPr>
        <w:ind w:left="851"/>
        <w:jc w:val="both"/>
        <w:rPr>
          <w:rStyle w:val="cf01"/>
          <w:rFonts w:ascii="Calibri" w:hAnsi="Calibri" w:cs="Calibri"/>
          <w:sz w:val="22"/>
          <w:szCs w:val="22"/>
        </w:rPr>
      </w:pPr>
      <w:r w:rsidRPr="001D2A7A">
        <w:rPr>
          <w:rStyle w:val="cf01"/>
          <w:rFonts w:ascii="Calibri" w:hAnsi="Calibri" w:cs="Calibri"/>
          <w:sz w:val="22"/>
          <w:szCs w:val="22"/>
        </w:rPr>
        <w:t xml:space="preserve">Papua Barat </w:t>
      </w:r>
      <w:r w:rsidR="001C57D8" w:rsidRPr="001D2A7A">
        <w:rPr>
          <w:rStyle w:val="cf01"/>
          <w:rFonts w:ascii="Calibri" w:hAnsi="Calibri" w:cs="Calibri"/>
          <w:sz w:val="22"/>
          <w:szCs w:val="22"/>
        </w:rPr>
        <w:t xml:space="preserve">provincial government </w:t>
      </w:r>
      <w:r w:rsidRPr="001D2A7A">
        <w:rPr>
          <w:rStyle w:val="cf01"/>
          <w:rFonts w:ascii="Calibri" w:hAnsi="Calibri" w:cs="Calibri"/>
          <w:sz w:val="22"/>
          <w:szCs w:val="22"/>
        </w:rPr>
        <w:t xml:space="preserve">conducted a </w:t>
      </w:r>
      <w:r w:rsidR="00BC48AD" w:rsidRPr="001D2A7A">
        <w:rPr>
          <w:rStyle w:val="cf01"/>
          <w:rFonts w:ascii="Calibri" w:hAnsi="Calibri" w:cs="Calibri"/>
          <w:sz w:val="22"/>
          <w:szCs w:val="22"/>
        </w:rPr>
        <w:t>workshop</w:t>
      </w:r>
      <w:r w:rsidRPr="001D2A7A">
        <w:rPr>
          <w:rStyle w:val="cf01"/>
          <w:rFonts w:ascii="Calibri" w:hAnsi="Calibri" w:cs="Calibri"/>
          <w:sz w:val="22"/>
          <w:szCs w:val="22"/>
        </w:rPr>
        <w:t xml:space="preserve"> and training for Teluk Bintuni </w:t>
      </w:r>
      <w:r w:rsidR="00D015E1" w:rsidRPr="001D2A7A">
        <w:rPr>
          <w:rStyle w:val="cf01"/>
          <w:rFonts w:ascii="Calibri" w:hAnsi="Calibri" w:cs="Calibri"/>
          <w:sz w:val="22"/>
          <w:szCs w:val="22"/>
        </w:rPr>
        <w:t>g</w:t>
      </w:r>
      <w:r w:rsidRPr="001D2A7A">
        <w:rPr>
          <w:rStyle w:val="cf01"/>
          <w:rFonts w:ascii="Calibri" w:hAnsi="Calibri" w:cs="Calibri"/>
          <w:sz w:val="22"/>
          <w:szCs w:val="22"/>
        </w:rPr>
        <w:t xml:space="preserve">overnment staff on SAIK+ using </w:t>
      </w:r>
      <w:r w:rsidR="00BC48AD" w:rsidRPr="001D2A7A">
        <w:rPr>
          <w:rStyle w:val="cf01"/>
          <w:rFonts w:ascii="Calibri" w:hAnsi="Calibri" w:cs="Calibri"/>
          <w:sz w:val="22"/>
          <w:szCs w:val="22"/>
        </w:rPr>
        <w:t>local</w:t>
      </w:r>
      <w:r w:rsidRPr="001D2A7A">
        <w:rPr>
          <w:rStyle w:val="cf01"/>
          <w:rFonts w:ascii="Calibri" w:hAnsi="Calibri" w:cs="Calibri"/>
          <w:sz w:val="22"/>
          <w:szCs w:val="22"/>
        </w:rPr>
        <w:t xml:space="preserve"> budget.</w:t>
      </w:r>
    </w:p>
    <w:p w14:paraId="2C97129C" w14:textId="77777777" w:rsidR="000221C0" w:rsidRDefault="000221C0" w:rsidP="00ED67CB">
      <w:pPr>
        <w:pStyle w:val="BodyText"/>
        <w:jc w:val="both"/>
        <w:rPr>
          <w:rStyle w:val="cf01"/>
          <w:rFonts w:ascii="Calibri" w:hAnsi="Calibri" w:cs="Calibri"/>
          <w:sz w:val="22"/>
          <w:szCs w:val="22"/>
        </w:rPr>
      </w:pPr>
    </w:p>
    <w:p w14:paraId="7C9B661A" w14:textId="6D5D3A6B" w:rsidR="00340542" w:rsidRPr="001D2A7A" w:rsidRDefault="00340542" w:rsidP="00ED67CB">
      <w:pPr>
        <w:pStyle w:val="BodyText"/>
        <w:jc w:val="both"/>
        <w:rPr>
          <w:rStyle w:val="cf01"/>
          <w:rFonts w:ascii="Calibri" w:hAnsi="Calibri" w:cs="Calibri"/>
          <w:sz w:val="22"/>
          <w:szCs w:val="22"/>
        </w:rPr>
      </w:pPr>
      <w:r w:rsidRPr="001D2A7A">
        <w:rPr>
          <w:rStyle w:val="cf01"/>
          <w:rFonts w:ascii="Calibri" w:hAnsi="Calibri" w:cs="Calibri"/>
          <w:sz w:val="22"/>
          <w:szCs w:val="22"/>
        </w:rPr>
        <w:t xml:space="preserve">In Papua Barat, </w:t>
      </w:r>
      <w:r w:rsidR="00777F4C" w:rsidRPr="001D2A7A">
        <w:rPr>
          <w:rStyle w:val="cf01"/>
          <w:rFonts w:ascii="Calibri" w:hAnsi="Calibri" w:cs="Calibri"/>
          <w:sz w:val="22"/>
          <w:szCs w:val="22"/>
        </w:rPr>
        <w:t>the</w:t>
      </w:r>
      <w:r w:rsidRPr="001D2A7A">
        <w:rPr>
          <w:rStyle w:val="cf01"/>
          <w:rFonts w:ascii="Calibri" w:hAnsi="Calibri" w:cs="Calibri"/>
          <w:sz w:val="22"/>
          <w:szCs w:val="22"/>
        </w:rPr>
        <w:t xml:space="preserve"> </w:t>
      </w:r>
      <w:r w:rsidR="00F83028" w:rsidRPr="001D2A7A">
        <w:rPr>
          <w:rStyle w:val="cf01"/>
          <w:rFonts w:ascii="Calibri" w:hAnsi="Calibri" w:cs="Calibri"/>
          <w:sz w:val="22"/>
          <w:szCs w:val="22"/>
        </w:rPr>
        <w:t xml:space="preserve">SAIK+ </w:t>
      </w:r>
      <w:r w:rsidRPr="001D2A7A">
        <w:rPr>
          <w:rStyle w:val="cf01"/>
          <w:rFonts w:ascii="Calibri" w:hAnsi="Calibri" w:cs="Calibri"/>
          <w:sz w:val="22"/>
          <w:szCs w:val="22"/>
        </w:rPr>
        <w:t>joint secretariat (</w:t>
      </w:r>
      <w:r w:rsidR="00BC48AD" w:rsidRPr="001D2A7A">
        <w:rPr>
          <w:rStyle w:val="cf01"/>
          <w:rFonts w:ascii="Calibri" w:hAnsi="Calibri" w:cs="Calibri"/>
          <w:sz w:val="22"/>
          <w:szCs w:val="22"/>
        </w:rPr>
        <w:t>SEKBER</w:t>
      </w:r>
      <w:r w:rsidR="007108BE" w:rsidRPr="001D2A7A">
        <w:rPr>
          <w:rStyle w:val="cf01"/>
          <w:rFonts w:ascii="Calibri" w:hAnsi="Calibri" w:cs="Calibri"/>
          <w:sz w:val="22"/>
          <w:szCs w:val="22"/>
        </w:rPr>
        <w:t xml:space="preserve"> SAIK+</w:t>
      </w:r>
      <w:r w:rsidRPr="001D2A7A">
        <w:rPr>
          <w:rStyle w:val="cf01"/>
          <w:rFonts w:ascii="Calibri" w:hAnsi="Calibri" w:cs="Calibri"/>
          <w:sz w:val="22"/>
          <w:szCs w:val="22"/>
        </w:rPr>
        <w:t xml:space="preserve">) continues </w:t>
      </w:r>
      <w:r w:rsidR="008A62AF" w:rsidRPr="001D2A7A">
        <w:rPr>
          <w:rStyle w:val="cf01"/>
          <w:rFonts w:ascii="Calibri" w:hAnsi="Calibri" w:cs="Calibri"/>
          <w:sz w:val="22"/>
          <w:szCs w:val="22"/>
        </w:rPr>
        <w:t xml:space="preserve">to support </w:t>
      </w:r>
      <w:r w:rsidRPr="001D2A7A">
        <w:rPr>
          <w:rStyle w:val="cf01"/>
          <w:rFonts w:ascii="Calibri" w:hAnsi="Calibri" w:cs="Calibri"/>
          <w:sz w:val="22"/>
          <w:szCs w:val="22"/>
        </w:rPr>
        <w:t>data collection by mobiliz</w:t>
      </w:r>
      <w:r w:rsidR="008A62AF" w:rsidRPr="001D2A7A">
        <w:rPr>
          <w:rStyle w:val="cf01"/>
          <w:rFonts w:ascii="Calibri" w:hAnsi="Calibri" w:cs="Calibri"/>
          <w:sz w:val="22"/>
          <w:szCs w:val="22"/>
        </w:rPr>
        <w:t>ing</w:t>
      </w:r>
      <w:r w:rsidRPr="001D2A7A">
        <w:rPr>
          <w:rStyle w:val="cf01"/>
          <w:rFonts w:ascii="Calibri" w:hAnsi="Calibri" w:cs="Calibri"/>
          <w:sz w:val="22"/>
          <w:szCs w:val="22"/>
        </w:rPr>
        <w:t xml:space="preserve"> cadres </w:t>
      </w:r>
      <w:r w:rsidR="008A62AF" w:rsidRPr="001D2A7A">
        <w:rPr>
          <w:rStyle w:val="cf01"/>
          <w:rFonts w:ascii="Calibri" w:hAnsi="Calibri" w:cs="Calibri"/>
          <w:sz w:val="22"/>
          <w:szCs w:val="22"/>
        </w:rPr>
        <w:t>who have now</w:t>
      </w:r>
      <w:r w:rsidRPr="001D2A7A">
        <w:rPr>
          <w:rStyle w:val="cf01"/>
          <w:rFonts w:ascii="Calibri" w:hAnsi="Calibri" w:cs="Calibri"/>
          <w:sz w:val="22"/>
          <w:szCs w:val="22"/>
        </w:rPr>
        <w:t xml:space="preserve"> reached more tha</w:t>
      </w:r>
      <w:r w:rsidR="00410A9E" w:rsidRPr="001D2A7A">
        <w:rPr>
          <w:rStyle w:val="cf01"/>
          <w:rFonts w:ascii="Calibri" w:hAnsi="Calibri" w:cs="Calibri"/>
          <w:sz w:val="22"/>
          <w:szCs w:val="22"/>
        </w:rPr>
        <w:t>n</w:t>
      </w:r>
      <w:r w:rsidRPr="001D2A7A">
        <w:rPr>
          <w:rStyle w:val="cf01"/>
          <w:rFonts w:ascii="Calibri" w:hAnsi="Calibri" w:cs="Calibri"/>
          <w:sz w:val="22"/>
          <w:szCs w:val="22"/>
        </w:rPr>
        <w:t xml:space="preserve"> 80%</w:t>
      </w:r>
      <w:r w:rsidR="008A62AF" w:rsidRPr="001D2A7A">
        <w:rPr>
          <w:rStyle w:val="cf01"/>
          <w:rFonts w:ascii="Calibri" w:hAnsi="Calibri" w:cs="Calibri"/>
          <w:sz w:val="22"/>
          <w:szCs w:val="22"/>
        </w:rPr>
        <w:t xml:space="preserve"> of the population (per </w:t>
      </w:r>
      <w:r w:rsidR="00BC48AD" w:rsidRPr="001D2A7A">
        <w:rPr>
          <w:rStyle w:val="cf01"/>
          <w:rFonts w:ascii="Calibri" w:hAnsi="Calibri" w:cs="Calibri"/>
          <w:sz w:val="22"/>
          <w:szCs w:val="22"/>
        </w:rPr>
        <w:t>DUKCAPIL</w:t>
      </w:r>
      <w:r w:rsidR="008A62AF" w:rsidRPr="001D2A7A">
        <w:rPr>
          <w:rStyle w:val="cf01"/>
          <w:rFonts w:ascii="Calibri" w:hAnsi="Calibri" w:cs="Calibri"/>
          <w:sz w:val="22"/>
          <w:szCs w:val="22"/>
        </w:rPr>
        <w:t>)</w:t>
      </w:r>
      <w:r w:rsidRPr="001D2A7A">
        <w:rPr>
          <w:rStyle w:val="cf01"/>
          <w:rFonts w:ascii="Calibri" w:hAnsi="Calibri" w:cs="Calibri"/>
          <w:sz w:val="22"/>
          <w:szCs w:val="22"/>
        </w:rPr>
        <w:t xml:space="preserve">. However, the </w:t>
      </w:r>
      <w:r w:rsidR="00774799" w:rsidRPr="001D2A7A">
        <w:rPr>
          <w:rStyle w:val="cf01"/>
          <w:rFonts w:ascii="Calibri" w:hAnsi="Calibri" w:cs="Calibri"/>
          <w:sz w:val="22"/>
          <w:szCs w:val="22"/>
        </w:rPr>
        <w:t xml:space="preserve">joint secretariat </w:t>
      </w:r>
      <w:r w:rsidR="00D015E1" w:rsidRPr="001D2A7A">
        <w:rPr>
          <w:rStyle w:val="cf01"/>
          <w:rFonts w:ascii="Calibri" w:hAnsi="Calibri" w:cs="Calibri"/>
          <w:sz w:val="22"/>
          <w:szCs w:val="22"/>
        </w:rPr>
        <w:t>face</w:t>
      </w:r>
      <w:r w:rsidR="00410A9E" w:rsidRPr="001D2A7A">
        <w:rPr>
          <w:rStyle w:val="cf01"/>
          <w:rFonts w:ascii="Calibri" w:hAnsi="Calibri" w:cs="Calibri"/>
          <w:sz w:val="22"/>
          <w:szCs w:val="22"/>
        </w:rPr>
        <w:t>d certain</w:t>
      </w:r>
      <w:r w:rsidRPr="001D2A7A">
        <w:rPr>
          <w:rStyle w:val="cf01"/>
          <w:rFonts w:ascii="Calibri" w:hAnsi="Calibri" w:cs="Calibri"/>
          <w:sz w:val="22"/>
          <w:szCs w:val="22"/>
        </w:rPr>
        <w:t xml:space="preserve"> challenges such as limit</w:t>
      </w:r>
      <w:r w:rsidR="00410A9E" w:rsidRPr="001D2A7A">
        <w:rPr>
          <w:rStyle w:val="cf01"/>
          <w:rFonts w:ascii="Calibri" w:hAnsi="Calibri" w:cs="Calibri"/>
          <w:sz w:val="22"/>
          <w:szCs w:val="22"/>
        </w:rPr>
        <w:t>ed</w:t>
      </w:r>
      <w:r w:rsidRPr="001D2A7A">
        <w:rPr>
          <w:rStyle w:val="cf01"/>
          <w:rFonts w:ascii="Calibri" w:hAnsi="Calibri" w:cs="Calibri"/>
          <w:sz w:val="22"/>
          <w:szCs w:val="22"/>
        </w:rPr>
        <w:t xml:space="preserve"> budget for data collection and operational support for cadres, </w:t>
      </w:r>
      <w:r w:rsidR="00E432CB" w:rsidRPr="001D2A7A">
        <w:rPr>
          <w:rStyle w:val="cf01"/>
          <w:rFonts w:ascii="Calibri" w:hAnsi="Calibri" w:cs="Calibri"/>
          <w:sz w:val="22"/>
          <w:szCs w:val="22"/>
        </w:rPr>
        <w:t xml:space="preserve">lack of </w:t>
      </w:r>
      <w:r w:rsidRPr="001D2A7A">
        <w:rPr>
          <w:rStyle w:val="cf01"/>
          <w:rFonts w:ascii="Calibri" w:hAnsi="Calibri" w:cs="Calibri"/>
          <w:sz w:val="22"/>
          <w:szCs w:val="22"/>
        </w:rPr>
        <w:t xml:space="preserve">clarity </w:t>
      </w:r>
      <w:r w:rsidR="00840827" w:rsidRPr="001D2A7A">
        <w:rPr>
          <w:rStyle w:val="cf01"/>
          <w:rFonts w:ascii="Calibri" w:hAnsi="Calibri" w:cs="Calibri"/>
          <w:sz w:val="22"/>
          <w:szCs w:val="22"/>
        </w:rPr>
        <w:t>around</w:t>
      </w:r>
      <w:r w:rsidRPr="001D2A7A">
        <w:rPr>
          <w:rStyle w:val="cf01"/>
          <w:rFonts w:ascii="Calibri" w:hAnsi="Calibri" w:cs="Calibri"/>
          <w:sz w:val="22"/>
          <w:szCs w:val="22"/>
        </w:rPr>
        <w:t xml:space="preserve"> cadres</w:t>
      </w:r>
      <w:r w:rsidR="00BC48AD" w:rsidRPr="001D2A7A">
        <w:rPr>
          <w:rStyle w:val="cf01"/>
          <w:rFonts w:ascii="Calibri" w:hAnsi="Calibri" w:cs="Calibri"/>
          <w:sz w:val="22"/>
          <w:szCs w:val="22"/>
        </w:rPr>
        <w:t>’</w:t>
      </w:r>
      <w:r w:rsidRPr="001D2A7A">
        <w:rPr>
          <w:rStyle w:val="cf01"/>
          <w:rFonts w:ascii="Calibri" w:hAnsi="Calibri" w:cs="Calibri"/>
          <w:sz w:val="22"/>
          <w:szCs w:val="22"/>
        </w:rPr>
        <w:t xml:space="preserve"> role</w:t>
      </w:r>
      <w:r w:rsidR="00840827" w:rsidRPr="001D2A7A">
        <w:rPr>
          <w:rStyle w:val="cf01"/>
          <w:rFonts w:ascii="Calibri" w:hAnsi="Calibri" w:cs="Calibri"/>
          <w:sz w:val="22"/>
          <w:szCs w:val="22"/>
        </w:rPr>
        <w:t>s</w:t>
      </w:r>
      <w:r w:rsidRPr="001D2A7A">
        <w:rPr>
          <w:rStyle w:val="cf01"/>
          <w:rFonts w:ascii="Calibri" w:hAnsi="Calibri" w:cs="Calibri"/>
          <w:sz w:val="22"/>
          <w:szCs w:val="22"/>
        </w:rPr>
        <w:t xml:space="preserve">, and </w:t>
      </w:r>
      <w:r w:rsidR="00840827" w:rsidRPr="001D2A7A">
        <w:rPr>
          <w:rStyle w:val="cf01"/>
          <w:rFonts w:ascii="Calibri" w:hAnsi="Calibri" w:cs="Calibri"/>
          <w:sz w:val="22"/>
          <w:szCs w:val="22"/>
        </w:rPr>
        <w:t xml:space="preserve">difficulties with </w:t>
      </w:r>
      <w:r w:rsidRPr="001D2A7A">
        <w:rPr>
          <w:rStyle w:val="cf01"/>
          <w:rFonts w:ascii="Calibri" w:hAnsi="Calibri" w:cs="Calibri"/>
          <w:sz w:val="22"/>
          <w:szCs w:val="22"/>
        </w:rPr>
        <w:t xml:space="preserve">data integration with population and civil registration. </w:t>
      </w:r>
    </w:p>
    <w:p w14:paraId="70A8E050" w14:textId="5097FEB9" w:rsidR="00340542" w:rsidRPr="001D2A7A" w:rsidRDefault="00340542" w:rsidP="00ED67CB">
      <w:pPr>
        <w:pStyle w:val="BodyText"/>
        <w:jc w:val="both"/>
        <w:rPr>
          <w:rStyle w:val="cf01"/>
          <w:rFonts w:ascii="Calibri" w:hAnsi="Calibri" w:cs="Calibri"/>
          <w:sz w:val="22"/>
          <w:szCs w:val="22"/>
        </w:rPr>
      </w:pPr>
      <w:r w:rsidRPr="001D2A7A">
        <w:rPr>
          <w:rStyle w:val="cf01"/>
          <w:rFonts w:ascii="Calibri" w:hAnsi="Calibri" w:cs="Calibri"/>
          <w:sz w:val="22"/>
          <w:szCs w:val="22"/>
        </w:rPr>
        <w:t xml:space="preserve">To achieve 100% data collection, </w:t>
      </w:r>
      <w:r w:rsidR="00602898" w:rsidRPr="001D2A7A">
        <w:rPr>
          <w:rStyle w:val="cf01"/>
          <w:rFonts w:ascii="Calibri" w:hAnsi="Calibri" w:cs="Calibri"/>
          <w:sz w:val="22"/>
          <w:szCs w:val="22"/>
        </w:rPr>
        <w:t>the joint secretariat</w:t>
      </w:r>
      <w:r w:rsidR="00D559CF" w:rsidRPr="001D2A7A">
        <w:rPr>
          <w:rStyle w:val="cf01"/>
          <w:rFonts w:ascii="Calibri" w:hAnsi="Calibri" w:cs="Calibri"/>
          <w:sz w:val="22"/>
          <w:szCs w:val="22"/>
        </w:rPr>
        <w:t>, aided by SKALA,</w:t>
      </w:r>
      <w:r w:rsidR="00B106BF" w:rsidRPr="001D2A7A">
        <w:rPr>
          <w:rStyle w:val="cf01"/>
          <w:rFonts w:ascii="Calibri" w:hAnsi="Calibri" w:cs="Calibri"/>
          <w:sz w:val="22"/>
          <w:szCs w:val="22"/>
        </w:rPr>
        <w:t xml:space="preserve"> requested </w:t>
      </w:r>
      <w:r w:rsidR="00894447" w:rsidRPr="001D2A7A">
        <w:rPr>
          <w:rStyle w:val="cf01"/>
          <w:rFonts w:ascii="Calibri" w:hAnsi="Calibri" w:cs="Calibri"/>
          <w:sz w:val="22"/>
          <w:szCs w:val="22"/>
        </w:rPr>
        <w:t xml:space="preserve">that </w:t>
      </w:r>
      <w:r w:rsidR="00B106BF" w:rsidRPr="001D2A7A">
        <w:rPr>
          <w:rStyle w:val="cf01"/>
          <w:rFonts w:ascii="Calibri" w:hAnsi="Calibri" w:cs="Calibri"/>
          <w:sz w:val="22"/>
          <w:szCs w:val="22"/>
        </w:rPr>
        <w:t xml:space="preserve">the </w:t>
      </w:r>
      <w:r w:rsidRPr="001D2A7A">
        <w:rPr>
          <w:rStyle w:val="cf01"/>
          <w:rFonts w:ascii="Calibri" w:hAnsi="Calibri" w:cs="Calibri"/>
          <w:sz w:val="22"/>
          <w:szCs w:val="22"/>
        </w:rPr>
        <w:t xml:space="preserve">Governor </w:t>
      </w:r>
      <w:r w:rsidR="00B106BF" w:rsidRPr="001D2A7A">
        <w:rPr>
          <w:rStyle w:val="cf01"/>
          <w:rFonts w:ascii="Calibri" w:hAnsi="Calibri" w:cs="Calibri"/>
          <w:sz w:val="22"/>
          <w:szCs w:val="22"/>
        </w:rPr>
        <w:t xml:space="preserve">publish </w:t>
      </w:r>
      <w:r w:rsidRPr="001D2A7A">
        <w:rPr>
          <w:rStyle w:val="cf01"/>
          <w:rFonts w:ascii="Calibri" w:hAnsi="Calibri" w:cs="Calibri"/>
          <w:sz w:val="22"/>
          <w:szCs w:val="22"/>
        </w:rPr>
        <w:t xml:space="preserve">a letter on SAIK+ </w:t>
      </w:r>
      <w:r w:rsidR="00D559CF" w:rsidRPr="001D2A7A">
        <w:rPr>
          <w:rStyle w:val="cf01"/>
          <w:rFonts w:ascii="Calibri" w:hAnsi="Calibri" w:cs="Calibri"/>
          <w:sz w:val="22"/>
          <w:szCs w:val="22"/>
        </w:rPr>
        <w:t>encouraging</w:t>
      </w:r>
      <w:r w:rsidRPr="001D2A7A">
        <w:rPr>
          <w:rStyle w:val="cf01"/>
          <w:rFonts w:ascii="Calibri" w:hAnsi="Calibri" w:cs="Calibri"/>
          <w:sz w:val="22"/>
          <w:szCs w:val="22"/>
        </w:rPr>
        <w:t xml:space="preserve"> </w:t>
      </w:r>
      <w:r w:rsidR="00D559CF" w:rsidRPr="001D2A7A">
        <w:rPr>
          <w:rStyle w:val="cf01"/>
          <w:rFonts w:ascii="Calibri" w:hAnsi="Calibri" w:cs="Calibri"/>
          <w:sz w:val="22"/>
          <w:szCs w:val="22"/>
        </w:rPr>
        <w:t>d</w:t>
      </w:r>
      <w:r w:rsidRPr="001D2A7A">
        <w:rPr>
          <w:rStyle w:val="cf01"/>
          <w:rFonts w:ascii="Calibri" w:hAnsi="Calibri" w:cs="Calibri"/>
          <w:sz w:val="22"/>
          <w:szCs w:val="22"/>
        </w:rPr>
        <w:t xml:space="preserve">istrict </w:t>
      </w:r>
      <w:r w:rsidR="00D559CF" w:rsidRPr="001D2A7A">
        <w:rPr>
          <w:rStyle w:val="cf01"/>
          <w:rFonts w:ascii="Calibri" w:hAnsi="Calibri" w:cs="Calibri"/>
          <w:sz w:val="22"/>
          <w:szCs w:val="22"/>
        </w:rPr>
        <w:t>g</w:t>
      </w:r>
      <w:r w:rsidRPr="001D2A7A">
        <w:rPr>
          <w:rStyle w:val="cf01"/>
          <w:rFonts w:ascii="Calibri" w:hAnsi="Calibri" w:cs="Calibri"/>
          <w:sz w:val="22"/>
          <w:szCs w:val="22"/>
        </w:rPr>
        <w:t>overnment</w:t>
      </w:r>
      <w:r w:rsidR="00894447" w:rsidRPr="001D2A7A">
        <w:rPr>
          <w:rStyle w:val="cf01"/>
          <w:rFonts w:ascii="Calibri" w:hAnsi="Calibri" w:cs="Calibri"/>
          <w:sz w:val="22"/>
          <w:szCs w:val="22"/>
        </w:rPr>
        <w:t>s</w:t>
      </w:r>
      <w:r w:rsidRPr="001D2A7A">
        <w:rPr>
          <w:rStyle w:val="cf01"/>
          <w:rFonts w:ascii="Calibri" w:hAnsi="Calibri" w:cs="Calibri"/>
          <w:sz w:val="22"/>
          <w:szCs w:val="22"/>
        </w:rPr>
        <w:t xml:space="preserve"> </w:t>
      </w:r>
      <w:r w:rsidR="00D559CF" w:rsidRPr="001D2A7A">
        <w:rPr>
          <w:rStyle w:val="cf01"/>
          <w:rFonts w:ascii="Calibri" w:hAnsi="Calibri" w:cs="Calibri"/>
          <w:sz w:val="22"/>
          <w:szCs w:val="22"/>
        </w:rPr>
        <w:t xml:space="preserve">to actively </w:t>
      </w:r>
      <w:r w:rsidRPr="001D2A7A">
        <w:rPr>
          <w:rStyle w:val="cf01"/>
          <w:rFonts w:ascii="Calibri" w:hAnsi="Calibri" w:cs="Calibri"/>
          <w:sz w:val="22"/>
          <w:szCs w:val="22"/>
        </w:rPr>
        <w:t xml:space="preserve">collect and </w:t>
      </w:r>
      <w:r w:rsidR="002F56FF">
        <w:rPr>
          <w:rFonts w:ascii="Calibri" w:hAnsi="Calibri"/>
          <w:noProof/>
        </w:rPr>
        <w:lastRenderedPageBreak/>
        <mc:AlternateContent>
          <mc:Choice Requires="wpg">
            <w:drawing>
              <wp:anchor distT="0" distB="0" distL="114300" distR="114300" simplePos="0" relativeHeight="251658240" behindDoc="0" locked="0" layoutInCell="1" allowOverlap="1" wp14:anchorId="720FD8D9" wp14:editId="6F3DFD5B">
                <wp:simplePos x="0" y="0"/>
                <wp:positionH relativeFrom="page">
                  <wp:align>left</wp:align>
                </wp:positionH>
                <wp:positionV relativeFrom="paragraph">
                  <wp:posOffset>-713390</wp:posOffset>
                </wp:positionV>
                <wp:extent cx="7597140" cy="10679430"/>
                <wp:effectExtent l="0" t="0" r="3810" b="7620"/>
                <wp:wrapNone/>
                <wp:docPr id="410369724"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7140" cy="10679430"/>
                          <a:chOff x="0" y="0"/>
                          <a:chExt cx="7597140" cy="10679430"/>
                        </a:xfrm>
                      </wpg:grpSpPr>
                      <wps:wsp>
                        <wps:cNvPr id="36439022" name="Rectangle 1"/>
                        <wps:cNvSpPr/>
                        <wps:spPr>
                          <a:xfrm>
                            <a:off x="0" y="0"/>
                            <a:ext cx="7597140" cy="10679430"/>
                          </a:xfrm>
                          <a:prstGeom prst="rect">
                            <a:avLst/>
                          </a:prstGeom>
                          <a:solidFill>
                            <a:srgbClr val="00ABA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4588443" name="Rectangle 2"/>
                        <wps:cNvSpPr/>
                        <wps:spPr>
                          <a:xfrm>
                            <a:off x="4297680" y="571500"/>
                            <a:ext cx="2724150" cy="963930"/>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2821846" name="Rectangle 2"/>
                        <wps:cNvSpPr/>
                        <wps:spPr>
                          <a:xfrm>
                            <a:off x="38100" y="0"/>
                            <a:ext cx="3059430" cy="5795010"/>
                          </a:xfrm>
                          <a:prstGeom prst="rect">
                            <a:avLst/>
                          </a:prstGeom>
                          <a:blipFill dpi="0" rotWithShape="1">
                            <a:blip r:embed="rId14"/>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632563" name="Rectangle 3"/>
                        <wps:cNvSpPr/>
                        <wps:spPr>
                          <a:xfrm>
                            <a:off x="803910" y="5440680"/>
                            <a:ext cx="6667500" cy="260223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6B2063" w14:textId="64F710C5" w:rsidR="005455C9" w:rsidRPr="00B5534D" w:rsidRDefault="003C5D87" w:rsidP="005455C9">
                              <w:pPr>
                                <w:rPr>
                                  <w:b/>
                                  <w:bCs/>
                                  <w:sz w:val="90"/>
                                  <w:szCs w:val="90"/>
                                </w:rPr>
                              </w:pPr>
                              <w:r w:rsidRPr="00B5534D">
                                <w:rPr>
                                  <w:b/>
                                  <w:bCs/>
                                  <w:sz w:val="90"/>
                                  <w:szCs w:val="90"/>
                                </w:rPr>
                                <w:t>GENDER DISABILITY AND SOCIAL INCLUSION</w:t>
                              </w:r>
                            </w:p>
                            <w:p w14:paraId="4CC66A2E" w14:textId="77777777" w:rsidR="005455C9" w:rsidRPr="008853B5" w:rsidRDefault="005455C9" w:rsidP="005455C9">
                              <w:pPr>
                                <w:rPr>
                                  <w:rFonts w:asciiTheme="minorHAnsi" w:hAnsiTheme="minorHAnsi" w:cstheme="minorHAnsi"/>
                                  <w:sz w:val="46"/>
                                  <w:szCs w:val="46"/>
                                </w:rPr>
                              </w:pPr>
                              <w:r w:rsidRPr="008853B5">
                                <w:rPr>
                                  <w:rFonts w:asciiTheme="minorHAnsi" w:hAnsiTheme="minorHAnsi" w:cstheme="minorHAnsi"/>
                                  <w:sz w:val="46"/>
                                  <w:szCs w:val="46"/>
                                </w:rPr>
                                <w:t>SKALA Six Monthly Progress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5375157" name="Rectangle 2"/>
                        <wps:cNvSpPr/>
                        <wps:spPr>
                          <a:xfrm>
                            <a:off x="19050" y="9109710"/>
                            <a:ext cx="7574280" cy="1546860"/>
                          </a:xfrm>
                          <a:prstGeom prst="rect">
                            <a:avLst/>
                          </a:prstGeom>
                          <a:blipFill dpi="0" rotWithShape="1">
                            <a:blip r:embed="rId15"/>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0FD8D9" id="Group 6" o:spid="_x0000_s1040" alt="&quot;&quot;" style="position:absolute;left:0;text-align:left;margin-left:0;margin-top:-56.15pt;width:598.2pt;height:840.9pt;z-index:251658240;mso-position-horizontal:left;mso-position-horizontal-relative:page" coordsize="75971,1067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cs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d4AAAAAFJnaHRsb25nAAAD8Q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gwAAAAA&#10;UmdodGxvbmcAAAnI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dN8aner9oab41O9X7Q73fk+b//0OYC0+d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dN8aner9oab41O9X7Q73fk+b//0eYC0+d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">
                <v:rect id="Rectangle 1" o:spid="_x0000_s1041" style="position:absolute;width:75971;height:106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" fillcolor="#00aba3" stroked="f" strokeweight="2pt"/>
                <v:rect id="Rectangle 2" o:spid="_x0000_s1042" style="position:absolute;left:42976;top:5715;width:27242;height:9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" stroked="f" strokeweight="2pt">
                  <v:fill r:id="rId16" o:title="" recolor="t" rotate="t" type="frame"/>
                </v:rect>
                <v:rect id="Rectangle 2" o:spid="_x0000_s1043" style="position:absolute;left:381;width:30594;height:5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" stroked="f" strokeweight="2pt">
                  <v:fill r:id="rId17" o:title="" recolor="t" rotate="t" type="frame"/>
                </v:rect>
                <v:rect id="_x0000_s1044" style="position:absolute;left:8039;top:54406;width:66675;height:26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" filled="f" stroked="f" strokeweight="2pt">
                  <v:textbox>
                    <w:txbxContent>
                      <w:p w14:paraId="746B2063" w14:textId="64F710C5" w:rsidR="005455C9" w:rsidRPr="00B5534D" w:rsidRDefault="003C5D87" w:rsidP="005455C9">
                        <w:pPr>
                          <w:rPr>
                            <w:b/>
                            <w:bCs/>
                            <w:sz w:val="90"/>
                            <w:szCs w:val="90"/>
                          </w:rPr>
                        </w:pPr>
                        <w:r w:rsidRPr="00B5534D">
                          <w:rPr>
                            <w:b/>
                            <w:bCs/>
                            <w:sz w:val="90"/>
                            <w:szCs w:val="90"/>
                          </w:rPr>
                          <w:t>GENDER DISABILITY AND SOCIAL INCLUSION</w:t>
                        </w:r>
                      </w:p>
                      <w:p w14:paraId="4CC66A2E" w14:textId="77777777" w:rsidR="005455C9" w:rsidRPr="008853B5" w:rsidRDefault="005455C9" w:rsidP="005455C9">
                        <w:pPr>
                          <w:rPr>
                            <w:rFonts w:asciiTheme="minorHAnsi" w:hAnsiTheme="minorHAnsi" w:cstheme="minorHAnsi"/>
                            <w:sz w:val="46"/>
                            <w:szCs w:val="46"/>
                          </w:rPr>
                        </w:pPr>
                        <w:r w:rsidRPr="008853B5">
                          <w:rPr>
                            <w:rFonts w:asciiTheme="minorHAnsi" w:hAnsiTheme="minorHAnsi" w:cstheme="minorHAnsi"/>
                            <w:sz w:val="46"/>
                            <w:szCs w:val="46"/>
                          </w:rPr>
                          <w:t>SKALA Six Monthly Progress Report</w:t>
                        </w:r>
                      </w:p>
                    </w:txbxContent>
                  </v:textbox>
                </v:rect>
                <v:rect id="Rectangle 2" o:spid="_x0000_s1045" style="position:absolute;left:190;top:91097;width:75743;height:15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" stroked="f" strokeweight="2pt">
                  <v:fill r:id="rId18" o:title="" recolor="t" rotate="t" type="frame"/>
                </v:rect>
                <w10:wrap anchorx="page"/>
              </v:group>
            </w:pict>
          </mc:Fallback>
        </mc:AlternateContent>
      </w:r>
      <w:r w:rsidRPr="001D2A7A">
        <w:rPr>
          <w:rStyle w:val="cf01"/>
          <w:rFonts w:ascii="Calibri" w:hAnsi="Calibri" w:cs="Calibri"/>
          <w:sz w:val="22"/>
          <w:szCs w:val="22"/>
        </w:rPr>
        <w:t xml:space="preserve">update data </w:t>
      </w:r>
      <w:r w:rsidR="004F3823" w:rsidRPr="001D2A7A">
        <w:rPr>
          <w:rStyle w:val="cf01"/>
          <w:rFonts w:ascii="Calibri" w:hAnsi="Calibri" w:cs="Calibri"/>
          <w:sz w:val="22"/>
          <w:szCs w:val="22"/>
        </w:rPr>
        <w:t>for</w:t>
      </w:r>
      <w:r w:rsidR="00D559CF" w:rsidRPr="001D2A7A">
        <w:rPr>
          <w:rStyle w:val="cf01"/>
          <w:rFonts w:ascii="Calibri" w:hAnsi="Calibri" w:cs="Calibri"/>
          <w:sz w:val="22"/>
          <w:szCs w:val="22"/>
        </w:rPr>
        <w:t xml:space="preserve"> use in planning for </w:t>
      </w:r>
      <w:r w:rsidR="0026021A" w:rsidRPr="001D2A7A">
        <w:rPr>
          <w:rStyle w:val="cf01"/>
          <w:rFonts w:ascii="Calibri" w:hAnsi="Calibri" w:cs="Calibri"/>
          <w:sz w:val="22"/>
          <w:szCs w:val="22"/>
        </w:rPr>
        <w:t>OTSUS</w:t>
      </w:r>
      <w:r w:rsidRPr="001D2A7A">
        <w:rPr>
          <w:rStyle w:val="cf01"/>
          <w:rFonts w:ascii="Calibri" w:hAnsi="Calibri" w:cs="Calibri"/>
          <w:sz w:val="22"/>
          <w:szCs w:val="22"/>
        </w:rPr>
        <w:t xml:space="preserve"> </w:t>
      </w:r>
      <w:r w:rsidR="00D559CF" w:rsidRPr="001D2A7A">
        <w:rPr>
          <w:rStyle w:val="cf01"/>
          <w:rFonts w:ascii="Calibri" w:hAnsi="Calibri" w:cs="Calibri"/>
          <w:sz w:val="22"/>
          <w:szCs w:val="22"/>
        </w:rPr>
        <w:t>funding</w:t>
      </w:r>
      <w:r w:rsidRPr="001D2A7A">
        <w:rPr>
          <w:rStyle w:val="cf01"/>
          <w:rFonts w:ascii="Calibri" w:hAnsi="Calibri" w:cs="Calibri"/>
          <w:sz w:val="22"/>
          <w:szCs w:val="22"/>
        </w:rPr>
        <w:t>. To accelerate OAP data provision,</w:t>
      </w:r>
      <w:r w:rsidR="00AF04F5" w:rsidRPr="001D2A7A">
        <w:rPr>
          <w:rStyle w:val="cf01"/>
          <w:rFonts w:ascii="Calibri" w:hAnsi="Calibri" w:cs="Calibri"/>
          <w:sz w:val="22"/>
          <w:szCs w:val="22"/>
        </w:rPr>
        <w:t xml:space="preserve"> SKALA has also work</w:t>
      </w:r>
      <w:r w:rsidR="00216FAE" w:rsidRPr="001D2A7A">
        <w:rPr>
          <w:rStyle w:val="cf01"/>
          <w:rFonts w:ascii="Calibri" w:hAnsi="Calibri" w:cs="Calibri"/>
          <w:sz w:val="22"/>
          <w:szCs w:val="22"/>
        </w:rPr>
        <w:t>ed</w:t>
      </w:r>
      <w:r w:rsidR="00AF04F5" w:rsidRPr="001D2A7A">
        <w:rPr>
          <w:rStyle w:val="cf01"/>
          <w:rFonts w:ascii="Calibri" w:hAnsi="Calibri" w:cs="Calibri"/>
          <w:sz w:val="22"/>
          <w:szCs w:val="22"/>
        </w:rPr>
        <w:t xml:space="preserve"> with </w:t>
      </w:r>
      <w:r w:rsidR="0026021A" w:rsidRPr="001D2A7A">
        <w:rPr>
          <w:rStyle w:val="cf01"/>
          <w:rFonts w:ascii="Calibri" w:hAnsi="Calibri" w:cs="Calibri"/>
          <w:sz w:val="22"/>
          <w:szCs w:val="22"/>
        </w:rPr>
        <w:t>BAPPEDA</w:t>
      </w:r>
      <w:r w:rsidR="00AF04F5" w:rsidRPr="001D2A7A">
        <w:rPr>
          <w:rStyle w:val="cf01"/>
          <w:rFonts w:ascii="Calibri" w:hAnsi="Calibri" w:cs="Calibri"/>
          <w:sz w:val="22"/>
          <w:szCs w:val="22"/>
        </w:rPr>
        <w:t xml:space="preserve"> and </w:t>
      </w:r>
      <w:r w:rsidR="00BC48AD" w:rsidRPr="001D2A7A">
        <w:rPr>
          <w:rStyle w:val="cf01"/>
          <w:rFonts w:ascii="Calibri" w:hAnsi="Calibri" w:cs="Calibri"/>
          <w:sz w:val="22"/>
          <w:szCs w:val="22"/>
        </w:rPr>
        <w:t xml:space="preserve">DUKCAPIL </w:t>
      </w:r>
      <w:r w:rsidR="00D4031A" w:rsidRPr="001D2A7A">
        <w:rPr>
          <w:rStyle w:val="cf01"/>
          <w:rFonts w:ascii="Calibri" w:hAnsi="Calibri" w:cs="Calibri"/>
          <w:sz w:val="22"/>
          <w:szCs w:val="22"/>
        </w:rPr>
        <w:t xml:space="preserve">to better integrate SAIK+ and </w:t>
      </w:r>
      <w:r w:rsidR="00BC48AD" w:rsidRPr="001D2A7A">
        <w:rPr>
          <w:rStyle w:val="cf01"/>
          <w:rFonts w:ascii="Calibri" w:hAnsi="Calibri" w:cs="Calibri"/>
          <w:sz w:val="22"/>
          <w:szCs w:val="22"/>
        </w:rPr>
        <w:t xml:space="preserve">DUKCAPIL </w:t>
      </w:r>
      <w:r w:rsidR="00C66F13" w:rsidRPr="001D2A7A">
        <w:rPr>
          <w:rStyle w:val="cf01"/>
          <w:rFonts w:ascii="Calibri" w:hAnsi="Calibri" w:cs="Calibri"/>
          <w:sz w:val="22"/>
          <w:szCs w:val="22"/>
        </w:rPr>
        <w:t xml:space="preserve">data. </w:t>
      </w:r>
    </w:p>
    <w:p w14:paraId="6CC63155" w14:textId="77777777" w:rsidR="00340542" w:rsidRPr="001D2A7A" w:rsidRDefault="00340542" w:rsidP="00ED67CB">
      <w:pPr>
        <w:pStyle w:val="BodyText"/>
        <w:jc w:val="both"/>
        <w:rPr>
          <w:rFonts w:ascii="Calibri" w:hAnsi="Calibri"/>
        </w:rPr>
      </w:pPr>
    </w:p>
    <w:p w14:paraId="02B590B2" w14:textId="176674B5" w:rsidR="00977DF5" w:rsidRPr="001D2A7A" w:rsidRDefault="00977DF5" w:rsidP="00ED67CB">
      <w:pPr>
        <w:pStyle w:val="BodyText"/>
        <w:jc w:val="both"/>
        <w:rPr>
          <w:rFonts w:ascii="Calibri" w:hAnsi="Calibri"/>
        </w:rPr>
      </w:pPr>
    </w:p>
    <w:p w14:paraId="6156CEFE" w14:textId="77777777" w:rsidR="00977DF5" w:rsidRPr="001D2A7A" w:rsidRDefault="00977DF5" w:rsidP="00ED67CB">
      <w:pPr>
        <w:pStyle w:val="BodyText"/>
        <w:jc w:val="both"/>
        <w:rPr>
          <w:rFonts w:ascii="Calibri" w:hAnsi="Calibri"/>
        </w:rPr>
      </w:pPr>
    </w:p>
    <w:p w14:paraId="2A2D1A7A" w14:textId="38762014" w:rsidR="00977DF5" w:rsidRPr="001D2A7A" w:rsidRDefault="00977DF5" w:rsidP="00ED67CB">
      <w:pPr>
        <w:pStyle w:val="BodyText"/>
        <w:jc w:val="both"/>
        <w:rPr>
          <w:rFonts w:ascii="Calibri" w:hAnsi="Calibri"/>
        </w:rPr>
      </w:pPr>
    </w:p>
    <w:p w14:paraId="7C98E01E" w14:textId="77777777" w:rsidR="0039295D" w:rsidRPr="001D2A7A" w:rsidRDefault="0039295D" w:rsidP="00ED67CB">
      <w:pPr>
        <w:pStyle w:val="BodyText"/>
        <w:jc w:val="both"/>
        <w:rPr>
          <w:rFonts w:ascii="Calibri" w:hAnsi="Calibri"/>
        </w:rPr>
      </w:pPr>
    </w:p>
    <w:p w14:paraId="14DDA88A" w14:textId="0FCC206E" w:rsidR="0039295D" w:rsidRPr="001D2A7A" w:rsidRDefault="0039295D" w:rsidP="00ED67CB">
      <w:pPr>
        <w:pStyle w:val="BodyText"/>
        <w:jc w:val="both"/>
        <w:rPr>
          <w:rFonts w:ascii="Calibri" w:hAnsi="Calibri"/>
        </w:rPr>
      </w:pPr>
    </w:p>
    <w:p w14:paraId="4783C824" w14:textId="714F0C35" w:rsidR="0039295D" w:rsidRPr="001D2A7A" w:rsidRDefault="0039295D" w:rsidP="00ED67CB">
      <w:pPr>
        <w:pStyle w:val="BodyText"/>
        <w:jc w:val="both"/>
        <w:rPr>
          <w:rFonts w:ascii="Calibri" w:hAnsi="Calibri"/>
        </w:rPr>
      </w:pPr>
    </w:p>
    <w:p w14:paraId="7DC486F5" w14:textId="7A0C2EC6" w:rsidR="0039295D" w:rsidRDefault="0039295D" w:rsidP="00ED67CB">
      <w:pPr>
        <w:pStyle w:val="BodyText"/>
        <w:jc w:val="both"/>
        <w:rPr>
          <w:rFonts w:ascii="Calibri" w:hAnsi="Calibri"/>
        </w:rPr>
      </w:pPr>
    </w:p>
    <w:p w14:paraId="7EE07889" w14:textId="285BF382" w:rsidR="005557EA" w:rsidRDefault="005557EA" w:rsidP="00ED67CB">
      <w:pPr>
        <w:pStyle w:val="BodyText"/>
        <w:jc w:val="both"/>
        <w:rPr>
          <w:rFonts w:ascii="Calibri" w:hAnsi="Calibri"/>
        </w:rPr>
      </w:pPr>
    </w:p>
    <w:p w14:paraId="6D2C0F0B" w14:textId="77827249" w:rsidR="005557EA" w:rsidRDefault="005557EA" w:rsidP="00ED67CB">
      <w:pPr>
        <w:pStyle w:val="BodyText"/>
        <w:jc w:val="both"/>
        <w:rPr>
          <w:rFonts w:ascii="Calibri" w:hAnsi="Calibri"/>
        </w:rPr>
      </w:pPr>
    </w:p>
    <w:p w14:paraId="48D8CDC4" w14:textId="677F5F5A" w:rsidR="005557EA" w:rsidRDefault="005557EA" w:rsidP="00ED67CB">
      <w:pPr>
        <w:pStyle w:val="BodyText"/>
        <w:jc w:val="both"/>
        <w:rPr>
          <w:rFonts w:ascii="Calibri" w:hAnsi="Calibri"/>
        </w:rPr>
      </w:pPr>
    </w:p>
    <w:p w14:paraId="761654B4" w14:textId="36B456C2" w:rsidR="005557EA" w:rsidRDefault="005557EA" w:rsidP="00ED67CB">
      <w:pPr>
        <w:pStyle w:val="BodyText"/>
        <w:jc w:val="both"/>
        <w:rPr>
          <w:rFonts w:ascii="Calibri" w:hAnsi="Calibri"/>
        </w:rPr>
      </w:pPr>
    </w:p>
    <w:p w14:paraId="504F8E02" w14:textId="110D3C95" w:rsidR="005557EA" w:rsidRDefault="005557EA" w:rsidP="00ED67CB">
      <w:pPr>
        <w:pStyle w:val="BodyText"/>
        <w:jc w:val="both"/>
        <w:rPr>
          <w:rFonts w:ascii="Calibri" w:hAnsi="Calibri"/>
        </w:rPr>
      </w:pPr>
    </w:p>
    <w:p w14:paraId="3B4F1D40" w14:textId="3CD3CDF3" w:rsidR="005557EA" w:rsidRDefault="005557EA" w:rsidP="00ED67CB">
      <w:pPr>
        <w:pStyle w:val="BodyText"/>
        <w:jc w:val="both"/>
        <w:rPr>
          <w:rFonts w:ascii="Calibri" w:hAnsi="Calibri"/>
        </w:rPr>
      </w:pPr>
    </w:p>
    <w:p w14:paraId="52D28628" w14:textId="77777777" w:rsidR="005557EA" w:rsidRDefault="005557EA" w:rsidP="00ED67CB">
      <w:pPr>
        <w:pStyle w:val="BodyText"/>
        <w:jc w:val="both"/>
        <w:rPr>
          <w:rFonts w:ascii="Calibri" w:hAnsi="Calibri"/>
        </w:rPr>
      </w:pPr>
    </w:p>
    <w:p w14:paraId="202FF5F5" w14:textId="3A34CA5E" w:rsidR="005557EA" w:rsidRDefault="005557EA" w:rsidP="00ED67CB">
      <w:pPr>
        <w:pStyle w:val="BodyText"/>
        <w:jc w:val="both"/>
        <w:rPr>
          <w:rFonts w:ascii="Calibri" w:hAnsi="Calibri"/>
        </w:rPr>
      </w:pPr>
    </w:p>
    <w:p w14:paraId="0D50F88D" w14:textId="4335A4B6" w:rsidR="005557EA" w:rsidRDefault="005557EA" w:rsidP="00ED67CB">
      <w:pPr>
        <w:pStyle w:val="BodyText"/>
        <w:jc w:val="both"/>
        <w:rPr>
          <w:rFonts w:ascii="Calibri" w:hAnsi="Calibri"/>
        </w:rPr>
      </w:pPr>
    </w:p>
    <w:p w14:paraId="7B2847FA" w14:textId="50CC5FF8" w:rsidR="005557EA" w:rsidRDefault="005557EA" w:rsidP="00ED67CB">
      <w:pPr>
        <w:pStyle w:val="BodyText"/>
        <w:jc w:val="both"/>
        <w:rPr>
          <w:rFonts w:ascii="Calibri" w:hAnsi="Calibri"/>
        </w:rPr>
      </w:pPr>
    </w:p>
    <w:p w14:paraId="18B1189C" w14:textId="77777777" w:rsidR="005557EA" w:rsidRDefault="005557EA" w:rsidP="00ED67CB">
      <w:pPr>
        <w:pStyle w:val="BodyText"/>
        <w:jc w:val="both"/>
        <w:rPr>
          <w:rFonts w:ascii="Calibri" w:hAnsi="Calibri"/>
        </w:rPr>
      </w:pPr>
    </w:p>
    <w:p w14:paraId="3CAC9483" w14:textId="61B656D9" w:rsidR="005557EA" w:rsidRDefault="005557EA" w:rsidP="00ED67CB">
      <w:pPr>
        <w:pStyle w:val="BodyText"/>
        <w:jc w:val="both"/>
        <w:rPr>
          <w:rFonts w:ascii="Calibri" w:hAnsi="Calibri"/>
        </w:rPr>
      </w:pPr>
    </w:p>
    <w:p w14:paraId="7AF4DB99" w14:textId="77777777" w:rsidR="005557EA" w:rsidRDefault="005557EA" w:rsidP="00ED67CB">
      <w:pPr>
        <w:pStyle w:val="BodyText"/>
        <w:jc w:val="both"/>
        <w:rPr>
          <w:rFonts w:ascii="Calibri" w:hAnsi="Calibri"/>
        </w:rPr>
      </w:pPr>
    </w:p>
    <w:p w14:paraId="4D0F8D1F" w14:textId="77777777" w:rsidR="005557EA" w:rsidRDefault="005557EA" w:rsidP="00ED67CB">
      <w:pPr>
        <w:pStyle w:val="BodyText"/>
        <w:jc w:val="both"/>
        <w:rPr>
          <w:rFonts w:ascii="Calibri" w:hAnsi="Calibri"/>
        </w:rPr>
      </w:pPr>
    </w:p>
    <w:p w14:paraId="63933791" w14:textId="6727CA77" w:rsidR="005557EA" w:rsidRDefault="005557EA" w:rsidP="00ED67CB">
      <w:pPr>
        <w:pStyle w:val="BodyText"/>
        <w:jc w:val="both"/>
        <w:rPr>
          <w:rFonts w:ascii="Calibri" w:hAnsi="Calibri"/>
        </w:rPr>
      </w:pPr>
    </w:p>
    <w:p w14:paraId="03DB6E45" w14:textId="18CE6E4E" w:rsidR="005557EA" w:rsidRDefault="005557EA" w:rsidP="00ED67CB">
      <w:pPr>
        <w:pStyle w:val="BodyText"/>
        <w:jc w:val="both"/>
        <w:rPr>
          <w:rFonts w:ascii="Calibri" w:hAnsi="Calibri"/>
        </w:rPr>
      </w:pPr>
    </w:p>
    <w:p w14:paraId="0F843039" w14:textId="22ED266E" w:rsidR="005557EA" w:rsidRDefault="005557EA" w:rsidP="00ED67CB">
      <w:pPr>
        <w:pStyle w:val="BodyText"/>
        <w:jc w:val="both"/>
        <w:rPr>
          <w:rFonts w:ascii="Calibri" w:hAnsi="Calibri"/>
        </w:rPr>
      </w:pPr>
    </w:p>
    <w:p w14:paraId="4A5F31A4" w14:textId="1F6CE955" w:rsidR="000832DE" w:rsidRDefault="000832DE" w:rsidP="00ED67CB">
      <w:pPr>
        <w:pStyle w:val="BodyText"/>
        <w:jc w:val="both"/>
        <w:rPr>
          <w:rFonts w:ascii="Calibri" w:hAnsi="Calibri"/>
        </w:rPr>
      </w:pPr>
    </w:p>
    <w:p w14:paraId="0F12BFE9" w14:textId="77777777" w:rsidR="005557EA" w:rsidRDefault="005557EA" w:rsidP="00ED67CB">
      <w:pPr>
        <w:pStyle w:val="BodyText"/>
        <w:jc w:val="both"/>
        <w:rPr>
          <w:rFonts w:ascii="Calibri" w:hAnsi="Calibri"/>
        </w:rPr>
      </w:pPr>
    </w:p>
    <w:p w14:paraId="743C6452" w14:textId="0164BEEA" w:rsidR="00277CBE" w:rsidRPr="001D2A7A" w:rsidRDefault="00277CBE" w:rsidP="00ED67CB">
      <w:pPr>
        <w:pStyle w:val="BodyText"/>
        <w:jc w:val="both"/>
        <w:rPr>
          <w:rFonts w:ascii="Calibri" w:hAnsi="Calibri"/>
        </w:rPr>
      </w:pPr>
    </w:p>
    <w:p w14:paraId="3A70E57B" w14:textId="77777777" w:rsidR="00277CBE" w:rsidRPr="001D2A7A" w:rsidRDefault="00277CBE" w:rsidP="00ED67CB">
      <w:pPr>
        <w:pStyle w:val="BodyText"/>
        <w:jc w:val="both"/>
        <w:rPr>
          <w:rFonts w:ascii="Calibri" w:hAnsi="Calibri"/>
        </w:rPr>
      </w:pPr>
    </w:p>
    <w:p w14:paraId="0D8F741A" w14:textId="77777777" w:rsidR="00277CBE" w:rsidRPr="001D2A7A" w:rsidRDefault="00277CBE" w:rsidP="00ED67CB">
      <w:pPr>
        <w:pStyle w:val="BodyText"/>
        <w:jc w:val="both"/>
        <w:rPr>
          <w:rFonts w:ascii="Calibri" w:hAnsi="Calibri"/>
        </w:rPr>
      </w:pPr>
    </w:p>
    <w:p w14:paraId="3B39DBB6" w14:textId="77777777" w:rsidR="00277CBE" w:rsidRPr="001D2A7A" w:rsidRDefault="00277CBE" w:rsidP="00ED67CB">
      <w:pPr>
        <w:pStyle w:val="BodyText"/>
        <w:jc w:val="both"/>
        <w:rPr>
          <w:rFonts w:ascii="Calibri" w:hAnsi="Calibri"/>
        </w:rPr>
      </w:pPr>
    </w:p>
    <w:p w14:paraId="3DC30DD8" w14:textId="09F97CD9" w:rsidR="00277CBE" w:rsidRPr="001D2A7A" w:rsidRDefault="00277CBE" w:rsidP="00ED67CB">
      <w:pPr>
        <w:pStyle w:val="BodyText"/>
        <w:jc w:val="both"/>
        <w:rPr>
          <w:rFonts w:ascii="Calibri" w:hAnsi="Calibri"/>
        </w:rPr>
      </w:pPr>
    </w:p>
    <w:p w14:paraId="22C5D131" w14:textId="3C54CD49" w:rsidR="00277CBE" w:rsidRPr="001D2A7A" w:rsidRDefault="00277CBE" w:rsidP="00ED67CB">
      <w:pPr>
        <w:pStyle w:val="BodyText"/>
        <w:jc w:val="both"/>
        <w:rPr>
          <w:rFonts w:ascii="Calibri" w:hAnsi="Calibri"/>
        </w:rPr>
      </w:pPr>
    </w:p>
    <w:p w14:paraId="60CFD8C9" w14:textId="13A1D25C" w:rsidR="00277CBE" w:rsidRPr="001D2A7A" w:rsidRDefault="00277CBE" w:rsidP="00ED67CB">
      <w:pPr>
        <w:pStyle w:val="BodyText"/>
        <w:jc w:val="both"/>
        <w:rPr>
          <w:rFonts w:ascii="Calibri" w:hAnsi="Calibri"/>
        </w:rPr>
      </w:pPr>
    </w:p>
    <w:p w14:paraId="59F151EA" w14:textId="4BAC708C" w:rsidR="00277CBE" w:rsidRPr="001D2A7A" w:rsidRDefault="00277CBE" w:rsidP="00ED67CB">
      <w:pPr>
        <w:pStyle w:val="BodyText"/>
        <w:jc w:val="both"/>
        <w:rPr>
          <w:rFonts w:ascii="Calibri" w:hAnsi="Calibri"/>
        </w:rPr>
      </w:pPr>
    </w:p>
    <w:p w14:paraId="6C59BC8F" w14:textId="56D8EC7B" w:rsidR="0097620E" w:rsidRPr="001D2A7A" w:rsidRDefault="002802F6" w:rsidP="00DE6BD1">
      <w:pPr>
        <w:pStyle w:val="Heading1"/>
        <w:numPr>
          <w:ilvl w:val="0"/>
          <w:numId w:val="13"/>
        </w:numPr>
        <w:tabs>
          <w:tab w:val="clear" w:pos="779"/>
        </w:tabs>
        <w:ind w:left="567" w:hanging="567"/>
        <w:jc w:val="both"/>
        <w:rPr>
          <w:rFonts w:ascii="Calibri" w:hAnsi="Calibri" w:cs="Calibri"/>
        </w:rPr>
      </w:pPr>
      <w:bookmarkStart w:id="137" w:name="_Toc155359564"/>
      <w:bookmarkStart w:id="138" w:name="_Toc155359565"/>
      <w:bookmarkStart w:id="139" w:name="_Toc172795388"/>
      <w:bookmarkEnd w:id="137"/>
      <w:bookmarkEnd w:id="138"/>
      <w:r w:rsidRPr="001D2A7A">
        <w:rPr>
          <w:rFonts w:ascii="Calibri" w:hAnsi="Calibri" w:cs="Calibri"/>
        </w:rPr>
        <w:lastRenderedPageBreak/>
        <w:t>G</w:t>
      </w:r>
      <w:r w:rsidR="0097620E" w:rsidRPr="001D2A7A">
        <w:rPr>
          <w:rFonts w:ascii="Calibri" w:hAnsi="Calibri" w:cs="Calibri"/>
        </w:rPr>
        <w:t>ENDER DISABILITY AND SOCIAL INCLUSION</w:t>
      </w:r>
      <w:bookmarkEnd w:id="139"/>
    </w:p>
    <w:p w14:paraId="34F92B49" w14:textId="74C7286F" w:rsidR="001408CC" w:rsidRPr="001D2A7A" w:rsidRDefault="001408CC" w:rsidP="00DE6BD1">
      <w:pPr>
        <w:pStyle w:val="Heading2"/>
        <w:numPr>
          <w:ilvl w:val="1"/>
          <w:numId w:val="13"/>
        </w:numPr>
        <w:jc w:val="both"/>
        <w:rPr>
          <w:rFonts w:ascii="Calibri" w:hAnsi="Calibri" w:cs="Calibri"/>
        </w:rPr>
      </w:pPr>
      <w:bookmarkStart w:id="140" w:name="_Toc172795389"/>
      <w:r w:rsidRPr="001D2A7A">
        <w:rPr>
          <w:rFonts w:ascii="Calibri" w:hAnsi="Calibri" w:cs="Calibri"/>
        </w:rPr>
        <w:t xml:space="preserve">Central </w:t>
      </w:r>
      <w:r w:rsidR="00A069A9">
        <w:rPr>
          <w:rFonts w:ascii="Calibri" w:hAnsi="Calibri" w:cs="Calibri"/>
        </w:rPr>
        <w:t>A</w:t>
      </w:r>
      <w:r w:rsidRPr="001D2A7A">
        <w:rPr>
          <w:rFonts w:ascii="Calibri" w:hAnsi="Calibri" w:cs="Calibri"/>
        </w:rPr>
        <w:t xml:space="preserve">gencies </w:t>
      </w:r>
      <w:r w:rsidR="00A069A9">
        <w:rPr>
          <w:rFonts w:ascii="Calibri" w:hAnsi="Calibri" w:cs="Calibri"/>
        </w:rPr>
        <w:t>I</w:t>
      </w:r>
      <w:r w:rsidRPr="001D2A7A">
        <w:rPr>
          <w:rFonts w:ascii="Calibri" w:hAnsi="Calibri" w:cs="Calibri"/>
        </w:rPr>
        <w:t xml:space="preserve">ncreasingly </w:t>
      </w:r>
      <w:r w:rsidR="00A069A9">
        <w:rPr>
          <w:rFonts w:ascii="Calibri" w:hAnsi="Calibri" w:cs="Calibri"/>
        </w:rPr>
        <w:t>A</w:t>
      </w:r>
      <w:r w:rsidRPr="001D2A7A">
        <w:rPr>
          <w:rFonts w:ascii="Calibri" w:hAnsi="Calibri" w:cs="Calibri"/>
        </w:rPr>
        <w:t xml:space="preserve">pply GEDSI </w:t>
      </w:r>
      <w:r w:rsidR="00A069A9">
        <w:rPr>
          <w:rFonts w:ascii="Calibri" w:hAnsi="Calibri" w:cs="Calibri"/>
        </w:rPr>
        <w:t>A</w:t>
      </w:r>
      <w:r w:rsidRPr="001D2A7A">
        <w:rPr>
          <w:rFonts w:ascii="Calibri" w:hAnsi="Calibri" w:cs="Calibri"/>
        </w:rPr>
        <w:t xml:space="preserve">nalysis and </w:t>
      </w:r>
      <w:r w:rsidR="00A069A9">
        <w:rPr>
          <w:rFonts w:ascii="Calibri" w:hAnsi="Calibri" w:cs="Calibri"/>
        </w:rPr>
        <w:t>E</w:t>
      </w:r>
      <w:r w:rsidRPr="001D2A7A">
        <w:rPr>
          <w:rFonts w:ascii="Calibri" w:hAnsi="Calibri" w:cs="Calibri"/>
        </w:rPr>
        <w:t xml:space="preserve">vidence in </w:t>
      </w:r>
      <w:r w:rsidR="00A069A9">
        <w:rPr>
          <w:rFonts w:ascii="Calibri" w:hAnsi="Calibri" w:cs="Calibri"/>
        </w:rPr>
        <w:t>P</w:t>
      </w:r>
      <w:r w:rsidRPr="001D2A7A">
        <w:rPr>
          <w:rFonts w:ascii="Calibri" w:hAnsi="Calibri" w:cs="Calibri"/>
        </w:rPr>
        <w:t xml:space="preserve">reparing </w:t>
      </w:r>
      <w:r w:rsidR="00A069A9">
        <w:rPr>
          <w:rFonts w:ascii="Calibri" w:hAnsi="Calibri" w:cs="Calibri"/>
        </w:rPr>
        <w:t>T</w:t>
      </w:r>
      <w:r w:rsidRPr="001D2A7A">
        <w:rPr>
          <w:rFonts w:ascii="Calibri" w:hAnsi="Calibri" w:cs="Calibri"/>
        </w:rPr>
        <w:t xml:space="preserve">heir </w:t>
      </w:r>
      <w:r w:rsidR="00A069A9">
        <w:rPr>
          <w:rFonts w:ascii="Calibri" w:hAnsi="Calibri" w:cs="Calibri"/>
        </w:rPr>
        <w:t>P</w:t>
      </w:r>
      <w:r w:rsidRPr="001D2A7A">
        <w:rPr>
          <w:rFonts w:ascii="Calibri" w:hAnsi="Calibri" w:cs="Calibri"/>
        </w:rPr>
        <w:t xml:space="preserve">olicies, </w:t>
      </w:r>
      <w:r w:rsidR="00A069A9">
        <w:rPr>
          <w:rFonts w:ascii="Calibri" w:hAnsi="Calibri" w:cs="Calibri"/>
        </w:rPr>
        <w:t>P</w:t>
      </w:r>
      <w:r w:rsidRPr="001D2A7A">
        <w:rPr>
          <w:rFonts w:ascii="Calibri" w:hAnsi="Calibri" w:cs="Calibri"/>
        </w:rPr>
        <w:t xml:space="preserve">lans and </w:t>
      </w:r>
      <w:r w:rsidR="00A069A9">
        <w:rPr>
          <w:rFonts w:ascii="Calibri" w:hAnsi="Calibri" w:cs="Calibri"/>
        </w:rPr>
        <w:t>B</w:t>
      </w:r>
      <w:r w:rsidRPr="001D2A7A">
        <w:rPr>
          <w:rFonts w:ascii="Calibri" w:hAnsi="Calibri" w:cs="Calibri"/>
        </w:rPr>
        <w:t xml:space="preserve">udgets to </w:t>
      </w:r>
      <w:r w:rsidR="00A069A9">
        <w:rPr>
          <w:rFonts w:ascii="Calibri" w:hAnsi="Calibri" w:cs="Calibri"/>
        </w:rPr>
        <w:t>E</w:t>
      </w:r>
      <w:r w:rsidRPr="001D2A7A">
        <w:rPr>
          <w:rFonts w:ascii="Calibri" w:hAnsi="Calibri" w:cs="Calibri"/>
        </w:rPr>
        <w:t xml:space="preserve">nsure the </w:t>
      </w:r>
      <w:r w:rsidR="00A069A9">
        <w:rPr>
          <w:rFonts w:ascii="Calibri" w:hAnsi="Calibri" w:cs="Calibri"/>
        </w:rPr>
        <w:t>N</w:t>
      </w:r>
      <w:r w:rsidRPr="001D2A7A">
        <w:rPr>
          <w:rFonts w:ascii="Calibri" w:hAnsi="Calibri" w:cs="Calibri"/>
        </w:rPr>
        <w:t xml:space="preserve">eeds of </w:t>
      </w:r>
      <w:r w:rsidR="00A069A9">
        <w:rPr>
          <w:rFonts w:ascii="Calibri" w:hAnsi="Calibri" w:cs="Calibri"/>
        </w:rPr>
        <w:t>W</w:t>
      </w:r>
      <w:r w:rsidRPr="001D2A7A">
        <w:rPr>
          <w:rFonts w:ascii="Calibri" w:hAnsi="Calibri" w:cs="Calibri"/>
        </w:rPr>
        <w:t xml:space="preserve">omen, </w:t>
      </w:r>
      <w:r w:rsidR="00A069A9">
        <w:rPr>
          <w:rFonts w:ascii="Calibri" w:hAnsi="Calibri" w:cs="Calibri"/>
        </w:rPr>
        <w:t>P</w:t>
      </w:r>
      <w:r w:rsidRPr="001D2A7A">
        <w:rPr>
          <w:rFonts w:ascii="Calibri" w:hAnsi="Calibri" w:cs="Calibri"/>
        </w:rPr>
        <w:t xml:space="preserve">eople with </w:t>
      </w:r>
      <w:r w:rsidR="00A069A9">
        <w:rPr>
          <w:rFonts w:ascii="Calibri" w:hAnsi="Calibri" w:cs="Calibri"/>
        </w:rPr>
        <w:t>D</w:t>
      </w:r>
      <w:r w:rsidRPr="001D2A7A">
        <w:rPr>
          <w:rFonts w:ascii="Calibri" w:hAnsi="Calibri" w:cs="Calibri"/>
        </w:rPr>
        <w:t xml:space="preserve">isabilities and </w:t>
      </w:r>
      <w:r w:rsidR="00A069A9">
        <w:rPr>
          <w:rFonts w:ascii="Calibri" w:hAnsi="Calibri" w:cs="Calibri"/>
        </w:rPr>
        <w:t>V</w:t>
      </w:r>
      <w:r w:rsidRPr="001D2A7A">
        <w:rPr>
          <w:rFonts w:ascii="Calibri" w:hAnsi="Calibri" w:cs="Calibri"/>
        </w:rPr>
        <w:t xml:space="preserve">ulnerable </w:t>
      </w:r>
      <w:r w:rsidR="00A069A9">
        <w:rPr>
          <w:rFonts w:ascii="Calibri" w:hAnsi="Calibri" w:cs="Calibri"/>
        </w:rPr>
        <w:t>G</w:t>
      </w:r>
      <w:r w:rsidRPr="001D2A7A">
        <w:rPr>
          <w:rFonts w:ascii="Calibri" w:hAnsi="Calibri" w:cs="Calibri"/>
        </w:rPr>
        <w:t xml:space="preserve">roups are </w:t>
      </w:r>
      <w:r w:rsidR="00A069A9">
        <w:rPr>
          <w:rFonts w:ascii="Calibri" w:hAnsi="Calibri" w:cs="Calibri"/>
        </w:rPr>
        <w:t>A</w:t>
      </w:r>
      <w:r w:rsidRPr="001D2A7A">
        <w:rPr>
          <w:rFonts w:ascii="Calibri" w:hAnsi="Calibri" w:cs="Calibri"/>
        </w:rPr>
        <w:t>ddressed (IO3)</w:t>
      </w:r>
      <w:bookmarkEnd w:id="140"/>
    </w:p>
    <w:p w14:paraId="55FE6F0D" w14:textId="03C6429E" w:rsidR="001408CC" w:rsidRPr="00681444" w:rsidRDefault="001408CC"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sz w:val="24"/>
          <w:szCs w:val="24"/>
        </w:rPr>
        <w:t xml:space="preserve">Improved use of GEDSI Analysis in Planning and Budgeting through </w:t>
      </w:r>
      <w:r w:rsidR="00A069A9">
        <w:rPr>
          <w:rFonts w:ascii="Calibri" w:hAnsi="Calibri"/>
          <w:color w:val="2C3B5B"/>
          <w:sz w:val="24"/>
          <w:szCs w:val="24"/>
        </w:rPr>
        <w:t>B</w:t>
      </w:r>
      <w:r w:rsidRPr="00681444">
        <w:rPr>
          <w:rFonts w:ascii="Calibri" w:hAnsi="Calibri"/>
          <w:color w:val="2C3B5B"/>
          <w:sz w:val="24"/>
          <w:szCs w:val="24"/>
        </w:rPr>
        <w:t xml:space="preserve">udget </w:t>
      </w:r>
      <w:r w:rsidR="00A069A9">
        <w:rPr>
          <w:rFonts w:ascii="Calibri" w:hAnsi="Calibri"/>
          <w:color w:val="2C3B5B"/>
          <w:sz w:val="24"/>
          <w:szCs w:val="24"/>
        </w:rPr>
        <w:t>T</w:t>
      </w:r>
      <w:r w:rsidRPr="00681444">
        <w:rPr>
          <w:rFonts w:ascii="Calibri" w:hAnsi="Calibri"/>
          <w:color w:val="2C3B5B"/>
          <w:sz w:val="24"/>
          <w:szCs w:val="24"/>
        </w:rPr>
        <w:t>agging.</w:t>
      </w:r>
    </w:p>
    <w:p w14:paraId="1CF73644" w14:textId="3BCD9C5C" w:rsidR="001408CC" w:rsidRPr="001D2A7A" w:rsidRDefault="001408CC" w:rsidP="00ED67CB">
      <w:pPr>
        <w:pStyle w:val="BodyText"/>
        <w:jc w:val="both"/>
        <w:rPr>
          <w:rFonts w:ascii="Calibri" w:hAnsi="Calibri"/>
        </w:rPr>
      </w:pPr>
      <w:r w:rsidRPr="001D2A7A">
        <w:rPr>
          <w:rFonts w:ascii="Calibri" w:hAnsi="Calibri"/>
        </w:rPr>
        <w:t xml:space="preserve">Budget tagging, mandated by the HKPD Law, is a key aspect of fiscal synergy, implemented at the sub-activity level as per </w:t>
      </w:r>
      <w:r w:rsidR="00BC48AD" w:rsidRPr="001D2A7A">
        <w:rPr>
          <w:rFonts w:ascii="Calibri" w:hAnsi="Calibri"/>
        </w:rPr>
        <w:t xml:space="preserve">KEMENDAGRI </w:t>
      </w:r>
      <w:r w:rsidRPr="001D2A7A">
        <w:rPr>
          <w:rFonts w:ascii="Calibri" w:hAnsi="Calibri"/>
        </w:rPr>
        <w:t xml:space="preserve">No. 900/2023. It's instrumental </w:t>
      </w:r>
      <w:r w:rsidR="00372452" w:rsidRPr="001D2A7A">
        <w:rPr>
          <w:rFonts w:ascii="Calibri" w:hAnsi="Calibri"/>
        </w:rPr>
        <w:t>for</w:t>
      </w:r>
      <w:r w:rsidRPr="001D2A7A">
        <w:rPr>
          <w:rFonts w:ascii="Calibri" w:hAnsi="Calibri"/>
        </w:rPr>
        <w:t xml:space="preserve"> monitoring expenditure realization and providing accurate data on thematic program spending. The insights from budget tagging analysis are valuable for central and local governments</w:t>
      </w:r>
      <w:r w:rsidR="00D90FF1" w:rsidRPr="001D2A7A">
        <w:rPr>
          <w:rFonts w:ascii="Calibri" w:hAnsi="Calibri"/>
        </w:rPr>
        <w:t xml:space="preserve"> as well as</w:t>
      </w:r>
      <w:r w:rsidRPr="001D2A7A">
        <w:rPr>
          <w:rFonts w:ascii="Calibri" w:hAnsi="Calibri"/>
        </w:rPr>
        <w:t xml:space="preserve"> the public</w:t>
      </w:r>
      <w:r w:rsidR="00D90FF1" w:rsidRPr="001D2A7A">
        <w:rPr>
          <w:rFonts w:ascii="Calibri" w:hAnsi="Calibri"/>
        </w:rPr>
        <w:t xml:space="preserve">. </w:t>
      </w:r>
      <w:r w:rsidR="00FF183E" w:rsidRPr="001D2A7A">
        <w:rPr>
          <w:rFonts w:ascii="Calibri" w:hAnsi="Calibri"/>
        </w:rPr>
        <w:t xml:space="preserve">They support </w:t>
      </w:r>
      <w:r w:rsidRPr="001D2A7A">
        <w:rPr>
          <w:rFonts w:ascii="Calibri" w:hAnsi="Calibri"/>
        </w:rPr>
        <w:t>budget</w:t>
      </w:r>
      <w:r w:rsidR="00FF183E" w:rsidRPr="001D2A7A">
        <w:rPr>
          <w:rFonts w:ascii="Calibri" w:hAnsi="Calibri"/>
        </w:rPr>
        <w:t xml:space="preserve"> optimization</w:t>
      </w:r>
      <w:r w:rsidRPr="001D2A7A">
        <w:rPr>
          <w:rFonts w:ascii="Calibri" w:hAnsi="Calibri"/>
        </w:rPr>
        <w:t>, enhanc</w:t>
      </w:r>
      <w:r w:rsidR="00FF183E" w:rsidRPr="001D2A7A">
        <w:rPr>
          <w:rFonts w:ascii="Calibri" w:hAnsi="Calibri"/>
        </w:rPr>
        <w:t>ed</w:t>
      </w:r>
      <w:r w:rsidRPr="001D2A7A">
        <w:rPr>
          <w:rFonts w:ascii="Calibri" w:hAnsi="Calibri"/>
        </w:rPr>
        <w:t xml:space="preserve"> financial performance, and improv</w:t>
      </w:r>
      <w:r w:rsidR="00FF183E" w:rsidRPr="001D2A7A">
        <w:rPr>
          <w:rFonts w:ascii="Calibri" w:hAnsi="Calibri"/>
        </w:rPr>
        <w:t>ed</w:t>
      </w:r>
      <w:r w:rsidRPr="001D2A7A">
        <w:rPr>
          <w:rFonts w:ascii="Calibri" w:hAnsi="Calibri"/>
        </w:rPr>
        <w:t xml:space="preserve"> quality of regional spending in public services. Currently, </w:t>
      </w:r>
      <w:r w:rsidR="000B0B8B" w:rsidRPr="001D2A7A">
        <w:rPr>
          <w:rFonts w:ascii="Calibri" w:hAnsi="Calibri"/>
        </w:rPr>
        <w:t>budget tagging is</w:t>
      </w:r>
      <w:r w:rsidRPr="001D2A7A">
        <w:rPr>
          <w:rFonts w:ascii="Calibri" w:hAnsi="Calibri"/>
        </w:rPr>
        <w:t xml:space="preserve"> applied to national priority themes like stunting, extreme poverty alleviation, inflation control, and investment </w:t>
      </w:r>
      <w:r w:rsidR="00E82D77" w:rsidRPr="001D2A7A">
        <w:rPr>
          <w:rFonts w:ascii="Calibri" w:hAnsi="Calibri"/>
        </w:rPr>
        <w:t>increases</w:t>
      </w:r>
      <w:r w:rsidRPr="001D2A7A">
        <w:rPr>
          <w:rFonts w:ascii="Calibri" w:hAnsi="Calibri"/>
        </w:rPr>
        <w:t>.</w:t>
      </w:r>
    </w:p>
    <w:p w14:paraId="765EBD49" w14:textId="247F8096" w:rsidR="0073795B" w:rsidRPr="001D2A7A" w:rsidRDefault="001408CC" w:rsidP="00ED67CB">
      <w:pPr>
        <w:pStyle w:val="BodyText"/>
        <w:jc w:val="both"/>
        <w:rPr>
          <w:rFonts w:ascii="Calibri" w:hAnsi="Calibri"/>
        </w:rPr>
      </w:pPr>
      <w:r w:rsidRPr="001D2A7A">
        <w:rPr>
          <w:rFonts w:ascii="Calibri" w:hAnsi="Calibri"/>
        </w:rPr>
        <w:t xml:space="preserve">SKALA, in collaboration with </w:t>
      </w:r>
      <w:r w:rsidR="0026021A" w:rsidRPr="001D2A7A">
        <w:rPr>
          <w:rFonts w:ascii="Calibri" w:hAnsi="Calibri"/>
        </w:rPr>
        <w:t>BAPPENAS</w:t>
      </w:r>
      <w:r w:rsidRPr="001D2A7A">
        <w:rPr>
          <w:rFonts w:ascii="Calibri" w:hAnsi="Calibri"/>
        </w:rPr>
        <w:t xml:space="preserve">, </w:t>
      </w:r>
      <w:r w:rsidR="0013758D" w:rsidRPr="001D2A7A">
        <w:rPr>
          <w:rFonts w:ascii="Calibri" w:hAnsi="Calibri"/>
        </w:rPr>
        <w:t>MoHA</w:t>
      </w:r>
      <w:r w:rsidRPr="001D2A7A">
        <w:rPr>
          <w:rFonts w:ascii="Calibri" w:hAnsi="Calibri"/>
        </w:rPr>
        <w:t xml:space="preserve">, and </w:t>
      </w:r>
      <w:r w:rsidR="0013758D" w:rsidRPr="001D2A7A">
        <w:rPr>
          <w:rFonts w:ascii="Calibri" w:hAnsi="Calibri"/>
        </w:rPr>
        <w:t>MoF</w:t>
      </w:r>
      <w:r w:rsidRPr="001D2A7A">
        <w:rPr>
          <w:rFonts w:ascii="Calibri" w:hAnsi="Calibri"/>
        </w:rPr>
        <w:t xml:space="preserve">, is formulating a </w:t>
      </w:r>
      <w:r w:rsidR="007D2879" w:rsidRPr="001D2A7A">
        <w:rPr>
          <w:rFonts w:ascii="Calibri" w:hAnsi="Calibri"/>
        </w:rPr>
        <w:t xml:space="preserve">gender </w:t>
      </w:r>
      <w:r w:rsidRPr="001D2A7A">
        <w:rPr>
          <w:rFonts w:ascii="Calibri" w:hAnsi="Calibri"/>
        </w:rPr>
        <w:t xml:space="preserve">budget tagging model, drawing from experiences </w:t>
      </w:r>
      <w:r w:rsidR="00D36911" w:rsidRPr="001D2A7A">
        <w:rPr>
          <w:rFonts w:ascii="Calibri" w:hAnsi="Calibri"/>
        </w:rPr>
        <w:t xml:space="preserve">designing similar models for </w:t>
      </w:r>
      <w:r w:rsidRPr="001D2A7A">
        <w:rPr>
          <w:rFonts w:ascii="Calibri" w:hAnsi="Calibri"/>
        </w:rPr>
        <w:t>stunting and extreme poverty.</w:t>
      </w:r>
      <w:r w:rsidR="00D06C7A" w:rsidRPr="001D2A7A">
        <w:rPr>
          <w:rFonts w:ascii="Calibri" w:hAnsi="Calibri"/>
        </w:rPr>
        <w:t xml:space="preserve"> As a start, SKALA </w:t>
      </w:r>
      <w:r w:rsidR="0073795B" w:rsidRPr="001D2A7A">
        <w:rPr>
          <w:rFonts w:ascii="Calibri" w:hAnsi="Calibri"/>
        </w:rPr>
        <w:t xml:space="preserve">and DJPK have developed what they are calling </w:t>
      </w:r>
      <w:r w:rsidR="00D84DC1" w:rsidRPr="001D2A7A">
        <w:rPr>
          <w:rFonts w:ascii="Calibri" w:hAnsi="Calibri"/>
        </w:rPr>
        <w:t xml:space="preserve">a </w:t>
      </w:r>
      <w:r w:rsidR="0034432C" w:rsidRPr="001D2A7A">
        <w:rPr>
          <w:rFonts w:ascii="Calibri" w:hAnsi="Calibri"/>
        </w:rPr>
        <w:t>“</w:t>
      </w:r>
      <w:r w:rsidR="00D84DC1" w:rsidRPr="001D2A7A">
        <w:rPr>
          <w:rFonts w:ascii="Calibri" w:hAnsi="Calibri"/>
        </w:rPr>
        <w:t>middle</w:t>
      </w:r>
      <w:r w:rsidR="0073795B" w:rsidRPr="001D2A7A">
        <w:rPr>
          <w:rFonts w:ascii="Calibri" w:hAnsi="Calibri"/>
        </w:rPr>
        <w:t xml:space="preserve"> classification” for gender budget tagging</w:t>
      </w:r>
      <w:r w:rsidR="00A13ED8" w:rsidRPr="001D2A7A">
        <w:rPr>
          <w:rFonts w:ascii="Calibri" w:hAnsi="Calibri"/>
        </w:rPr>
        <w:t>.</w:t>
      </w:r>
      <w:r w:rsidR="00FF35DA" w:rsidRPr="001D2A7A">
        <w:rPr>
          <w:rStyle w:val="FootnoteReference"/>
          <w:rFonts w:ascii="Calibri" w:hAnsi="Calibri"/>
        </w:rPr>
        <w:footnoteReference w:id="9"/>
      </w:r>
      <w:r w:rsidR="0073795B" w:rsidRPr="001D2A7A">
        <w:rPr>
          <w:rFonts w:ascii="Calibri" w:hAnsi="Calibri"/>
        </w:rPr>
        <w:t xml:space="preserve"> </w:t>
      </w:r>
      <w:r w:rsidR="00571567" w:rsidRPr="001D2A7A">
        <w:rPr>
          <w:rFonts w:ascii="Calibri" w:hAnsi="Calibri"/>
        </w:rPr>
        <w:t>“</w:t>
      </w:r>
      <w:r w:rsidR="0073795B" w:rsidRPr="001D2A7A">
        <w:rPr>
          <w:rFonts w:ascii="Calibri" w:hAnsi="Calibri"/>
        </w:rPr>
        <w:t xml:space="preserve">Middle </w:t>
      </w:r>
      <w:r w:rsidR="00571567" w:rsidRPr="001D2A7A">
        <w:rPr>
          <w:rFonts w:ascii="Calibri" w:hAnsi="Calibri"/>
        </w:rPr>
        <w:t>classification”</w:t>
      </w:r>
      <w:r w:rsidR="0073795B" w:rsidRPr="001D2A7A">
        <w:rPr>
          <w:rFonts w:ascii="Calibri" w:hAnsi="Calibri"/>
        </w:rPr>
        <w:t xml:space="preserve"> is a gender tagging model </w:t>
      </w:r>
      <w:r w:rsidR="00571567" w:rsidRPr="001D2A7A">
        <w:rPr>
          <w:rFonts w:ascii="Calibri" w:hAnsi="Calibri"/>
        </w:rPr>
        <w:t xml:space="preserve">that tags to the </w:t>
      </w:r>
      <w:r w:rsidR="0073795B" w:rsidRPr="001D2A7A">
        <w:rPr>
          <w:rFonts w:ascii="Calibri" w:hAnsi="Calibri"/>
        </w:rPr>
        <w:t>sub</w:t>
      </w:r>
      <w:r w:rsidR="002E6455" w:rsidRPr="001D2A7A">
        <w:rPr>
          <w:rFonts w:ascii="Calibri" w:hAnsi="Calibri"/>
        </w:rPr>
        <w:t>-</w:t>
      </w:r>
      <w:r w:rsidR="0073795B" w:rsidRPr="001D2A7A">
        <w:rPr>
          <w:rFonts w:ascii="Calibri" w:hAnsi="Calibri"/>
        </w:rPr>
        <w:t>activity</w:t>
      </w:r>
      <w:r w:rsidR="00571567" w:rsidRPr="001D2A7A">
        <w:rPr>
          <w:rFonts w:ascii="Calibri" w:hAnsi="Calibri"/>
        </w:rPr>
        <w:t xml:space="preserve"> level, and consists of</w:t>
      </w:r>
      <w:r w:rsidR="00531309" w:rsidRPr="001D2A7A">
        <w:rPr>
          <w:rFonts w:ascii="Calibri" w:hAnsi="Calibri"/>
        </w:rPr>
        <w:t xml:space="preserve"> tags on: </w:t>
      </w:r>
    </w:p>
    <w:p w14:paraId="2B9083D8" w14:textId="386B2DE8" w:rsidR="0073795B" w:rsidRPr="001D2A7A" w:rsidRDefault="0073795B" w:rsidP="00DE6BD1">
      <w:pPr>
        <w:pStyle w:val="BodyText"/>
        <w:numPr>
          <w:ilvl w:val="0"/>
          <w:numId w:val="24"/>
        </w:numPr>
        <w:jc w:val="both"/>
        <w:rPr>
          <w:rFonts w:ascii="Calibri" w:hAnsi="Calibri"/>
        </w:rPr>
      </w:pPr>
      <w:r w:rsidRPr="001D2A7A">
        <w:rPr>
          <w:rFonts w:ascii="Calibri" w:hAnsi="Calibri"/>
        </w:rPr>
        <w:t>Budget specific</w:t>
      </w:r>
      <w:r w:rsidR="00531309" w:rsidRPr="001D2A7A">
        <w:rPr>
          <w:rFonts w:ascii="Calibri" w:hAnsi="Calibri"/>
        </w:rPr>
        <w:t xml:space="preserve">ally focused </w:t>
      </w:r>
      <w:r w:rsidRPr="001D2A7A">
        <w:rPr>
          <w:rFonts w:ascii="Calibri" w:hAnsi="Calibri"/>
        </w:rPr>
        <w:t xml:space="preserve">on </w:t>
      </w:r>
      <w:r w:rsidR="00531309" w:rsidRPr="001D2A7A">
        <w:rPr>
          <w:rFonts w:ascii="Calibri" w:hAnsi="Calibri"/>
        </w:rPr>
        <w:t xml:space="preserve">a </w:t>
      </w:r>
      <w:r w:rsidRPr="001D2A7A">
        <w:rPr>
          <w:rFonts w:ascii="Calibri" w:hAnsi="Calibri"/>
        </w:rPr>
        <w:t>gender target (budget for specific needs by sex)</w:t>
      </w:r>
      <w:r w:rsidR="00E46265" w:rsidRPr="001D2A7A">
        <w:rPr>
          <w:rFonts w:ascii="Calibri" w:hAnsi="Calibri"/>
        </w:rPr>
        <w:t>,</w:t>
      </w:r>
      <w:r w:rsidR="0018174A" w:rsidRPr="001D2A7A">
        <w:rPr>
          <w:rFonts w:ascii="Calibri" w:hAnsi="Calibri"/>
        </w:rPr>
        <w:t xml:space="preserve"> </w:t>
      </w:r>
      <w:r w:rsidR="00E46265" w:rsidRPr="001D2A7A">
        <w:rPr>
          <w:rFonts w:ascii="Calibri" w:hAnsi="Calibri"/>
        </w:rPr>
        <w:t>which is</w:t>
      </w:r>
      <w:r w:rsidRPr="001D2A7A">
        <w:rPr>
          <w:rFonts w:ascii="Calibri" w:hAnsi="Calibri"/>
        </w:rPr>
        <w:t xml:space="preserve"> budget allocation to fulfil specific needs of female and male based on gender analysis.</w:t>
      </w:r>
    </w:p>
    <w:p w14:paraId="621EC5B7" w14:textId="2FF175E0" w:rsidR="0073795B" w:rsidRPr="001D2A7A" w:rsidRDefault="0073795B" w:rsidP="00DE6BD1">
      <w:pPr>
        <w:pStyle w:val="BodyText"/>
        <w:numPr>
          <w:ilvl w:val="0"/>
          <w:numId w:val="24"/>
        </w:numPr>
        <w:jc w:val="both"/>
        <w:rPr>
          <w:rFonts w:ascii="Calibri" w:hAnsi="Calibri"/>
        </w:rPr>
      </w:pPr>
      <w:r w:rsidRPr="001D2A7A">
        <w:rPr>
          <w:rFonts w:ascii="Calibri" w:hAnsi="Calibri"/>
        </w:rPr>
        <w:t xml:space="preserve">Budget </w:t>
      </w:r>
      <w:r w:rsidR="003E32EF" w:rsidRPr="001D2A7A">
        <w:rPr>
          <w:rFonts w:ascii="Calibri" w:hAnsi="Calibri"/>
        </w:rPr>
        <w:t>allocated</w:t>
      </w:r>
      <w:r w:rsidRPr="001D2A7A">
        <w:rPr>
          <w:rFonts w:ascii="Calibri" w:hAnsi="Calibri"/>
        </w:rPr>
        <w:t xml:space="preserve"> for gender equality (budget for affirmative action), </w:t>
      </w:r>
      <w:r w:rsidR="00E46265" w:rsidRPr="001D2A7A">
        <w:rPr>
          <w:rFonts w:ascii="Calibri" w:hAnsi="Calibri"/>
        </w:rPr>
        <w:t xml:space="preserve">which is </w:t>
      </w:r>
      <w:r w:rsidRPr="001D2A7A">
        <w:rPr>
          <w:rFonts w:ascii="Calibri" w:hAnsi="Calibri"/>
        </w:rPr>
        <w:t xml:space="preserve">budget </w:t>
      </w:r>
      <w:r w:rsidR="003E32EF" w:rsidRPr="001D2A7A">
        <w:rPr>
          <w:rFonts w:ascii="Calibri" w:hAnsi="Calibri"/>
        </w:rPr>
        <w:t>allocated</w:t>
      </w:r>
      <w:r w:rsidRPr="001D2A7A">
        <w:rPr>
          <w:rFonts w:ascii="Calibri" w:hAnsi="Calibri"/>
        </w:rPr>
        <w:t xml:space="preserve"> to strengthen gender mainstreaming institution, both for data </w:t>
      </w:r>
      <w:r w:rsidR="00D84DC1" w:rsidRPr="001D2A7A">
        <w:rPr>
          <w:rFonts w:ascii="Calibri" w:hAnsi="Calibri"/>
        </w:rPr>
        <w:t>and</w:t>
      </w:r>
      <w:r w:rsidRPr="001D2A7A">
        <w:rPr>
          <w:rFonts w:ascii="Calibri" w:hAnsi="Calibri"/>
        </w:rPr>
        <w:t xml:space="preserve"> human resource capacity improvement.</w:t>
      </w:r>
    </w:p>
    <w:p w14:paraId="5193EBED" w14:textId="1BCCB788" w:rsidR="0073795B" w:rsidRPr="001D2A7A" w:rsidRDefault="0073795B" w:rsidP="00DE6BD1">
      <w:pPr>
        <w:pStyle w:val="BodyText"/>
        <w:numPr>
          <w:ilvl w:val="0"/>
          <w:numId w:val="24"/>
        </w:numPr>
        <w:jc w:val="both"/>
        <w:rPr>
          <w:rFonts w:ascii="Calibri" w:hAnsi="Calibri"/>
        </w:rPr>
      </w:pPr>
      <w:r w:rsidRPr="001D2A7A">
        <w:rPr>
          <w:rFonts w:ascii="Calibri" w:hAnsi="Calibri"/>
        </w:rPr>
        <w:t xml:space="preserve">Budget for gender equality (general expenditure), </w:t>
      </w:r>
      <w:r w:rsidR="00E46265" w:rsidRPr="001D2A7A">
        <w:rPr>
          <w:rFonts w:ascii="Calibri" w:hAnsi="Calibri"/>
        </w:rPr>
        <w:t xml:space="preserve">which is </w:t>
      </w:r>
      <w:r w:rsidRPr="001D2A7A">
        <w:rPr>
          <w:rFonts w:ascii="Calibri" w:hAnsi="Calibri"/>
        </w:rPr>
        <w:t>budget allocation to overcome gender gaps/issues in any development area includ</w:t>
      </w:r>
      <w:r w:rsidR="00E46265" w:rsidRPr="001D2A7A">
        <w:rPr>
          <w:rFonts w:ascii="Calibri" w:hAnsi="Calibri"/>
        </w:rPr>
        <w:t>ing</w:t>
      </w:r>
      <w:r w:rsidRPr="001D2A7A">
        <w:rPr>
          <w:rFonts w:ascii="Calibri" w:hAnsi="Calibri"/>
        </w:rPr>
        <w:t xml:space="preserve"> access, participation, controls, and benefit from development resources.</w:t>
      </w:r>
    </w:p>
    <w:p w14:paraId="5E3B1DF8" w14:textId="21117331" w:rsidR="001408CC" w:rsidRPr="001D2A7A" w:rsidRDefault="00BE73DD" w:rsidP="00ED67CB">
      <w:pPr>
        <w:pStyle w:val="BodyText"/>
        <w:jc w:val="both"/>
        <w:rPr>
          <w:rFonts w:ascii="Calibri" w:hAnsi="Calibri"/>
        </w:rPr>
      </w:pPr>
      <w:r w:rsidRPr="001D2A7A">
        <w:rPr>
          <w:rFonts w:ascii="Calibri" w:hAnsi="Calibri"/>
        </w:rPr>
        <w:t>The</w:t>
      </w:r>
      <w:r w:rsidR="001408CC" w:rsidRPr="001D2A7A">
        <w:rPr>
          <w:rFonts w:ascii="Calibri" w:hAnsi="Calibri"/>
        </w:rPr>
        <w:t xml:space="preserve"> budget tagging model faces </w:t>
      </w:r>
      <w:r w:rsidRPr="001D2A7A">
        <w:rPr>
          <w:rFonts w:ascii="Calibri" w:hAnsi="Calibri"/>
        </w:rPr>
        <w:t xml:space="preserve">still </w:t>
      </w:r>
      <w:r w:rsidR="001408CC" w:rsidRPr="001D2A7A">
        <w:rPr>
          <w:rFonts w:ascii="Calibri" w:hAnsi="Calibri"/>
        </w:rPr>
        <w:t>several challenges</w:t>
      </w:r>
      <w:r w:rsidRPr="001D2A7A">
        <w:rPr>
          <w:rFonts w:ascii="Calibri" w:hAnsi="Calibri"/>
        </w:rPr>
        <w:t xml:space="preserve">, which include: </w:t>
      </w:r>
    </w:p>
    <w:p w14:paraId="1CF98C1C" w14:textId="29686453" w:rsidR="001408CC" w:rsidRPr="001D2A7A" w:rsidRDefault="001408CC" w:rsidP="00DE6BD1">
      <w:pPr>
        <w:pStyle w:val="BodyText"/>
        <w:numPr>
          <w:ilvl w:val="0"/>
          <w:numId w:val="25"/>
        </w:numPr>
        <w:jc w:val="both"/>
        <w:rPr>
          <w:rFonts w:ascii="Calibri" w:hAnsi="Calibri"/>
        </w:rPr>
      </w:pPr>
      <w:r w:rsidRPr="001D2A7A">
        <w:rPr>
          <w:rFonts w:ascii="Calibri" w:hAnsi="Calibri"/>
        </w:rPr>
        <w:t xml:space="preserve">Integration issues between </w:t>
      </w:r>
      <w:r w:rsidR="0026021A" w:rsidRPr="001D2A7A">
        <w:rPr>
          <w:rFonts w:ascii="Calibri" w:hAnsi="Calibri"/>
        </w:rPr>
        <w:t>BAPPENAS</w:t>
      </w:r>
      <w:r w:rsidRPr="001D2A7A">
        <w:rPr>
          <w:rFonts w:ascii="Calibri" w:hAnsi="Calibri"/>
        </w:rPr>
        <w:t xml:space="preserve">' </w:t>
      </w:r>
      <w:r w:rsidR="00E07FC2" w:rsidRPr="001D2A7A">
        <w:rPr>
          <w:rFonts w:ascii="Calibri" w:hAnsi="Calibri"/>
        </w:rPr>
        <w:t xml:space="preserve">KRISNA </w:t>
      </w:r>
      <w:r w:rsidRPr="001D2A7A">
        <w:rPr>
          <w:rFonts w:ascii="Calibri" w:hAnsi="Calibri"/>
        </w:rPr>
        <w:t xml:space="preserve">Planning Application and </w:t>
      </w:r>
      <w:r w:rsidR="00BC48AD" w:rsidRPr="001D2A7A">
        <w:rPr>
          <w:rFonts w:ascii="Calibri" w:hAnsi="Calibri"/>
        </w:rPr>
        <w:t xml:space="preserve">MoF's </w:t>
      </w:r>
      <w:r w:rsidR="00E07FC2" w:rsidRPr="001D2A7A">
        <w:rPr>
          <w:rFonts w:ascii="Calibri" w:hAnsi="Calibri"/>
        </w:rPr>
        <w:t xml:space="preserve">SAKTI </w:t>
      </w:r>
      <w:r w:rsidRPr="001D2A7A">
        <w:rPr>
          <w:rFonts w:ascii="Calibri" w:hAnsi="Calibri"/>
        </w:rPr>
        <w:t>Budgeting Application, which currently support stunting and gender tagging but lack synchronization at the regional level for GEDSI budget tagging from SIPD-</w:t>
      </w:r>
      <w:r w:rsidR="00BC48AD" w:rsidRPr="001D2A7A">
        <w:rPr>
          <w:rFonts w:ascii="Calibri" w:hAnsi="Calibri"/>
        </w:rPr>
        <w:t xml:space="preserve">MoHA </w:t>
      </w:r>
      <w:r w:rsidRPr="001D2A7A">
        <w:rPr>
          <w:rFonts w:ascii="Calibri" w:hAnsi="Calibri"/>
        </w:rPr>
        <w:t>planning to SIKD-</w:t>
      </w:r>
      <w:r w:rsidR="00BC48AD" w:rsidRPr="001D2A7A">
        <w:rPr>
          <w:rFonts w:ascii="Calibri" w:hAnsi="Calibri"/>
        </w:rPr>
        <w:t xml:space="preserve">MoF </w:t>
      </w:r>
      <w:r w:rsidRPr="001D2A7A">
        <w:rPr>
          <w:rFonts w:ascii="Calibri" w:hAnsi="Calibri"/>
        </w:rPr>
        <w:t>budgeting.</w:t>
      </w:r>
    </w:p>
    <w:p w14:paraId="2C80DFEC" w14:textId="7D547969" w:rsidR="001408CC" w:rsidRPr="001D2A7A" w:rsidRDefault="00105AB6" w:rsidP="00DE6BD1">
      <w:pPr>
        <w:pStyle w:val="BodyText"/>
        <w:numPr>
          <w:ilvl w:val="0"/>
          <w:numId w:val="25"/>
        </w:numPr>
        <w:jc w:val="both"/>
        <w:rPr>
          <w:rFonts w:ascii="Calibri" w:hAnsi="Calibri"/>
        </w:rPr>
      </w:pPr>
      <w:r w:rsidRPr="001D2A7A">
        <w:rPr>
          <w:rFonts w:ascii="Calibri" w:hAnsi="Calibri"/>
        </w:rPr>
        <w:t xml:space="preserve">The need to review </w:t>
      </w:r>
      <w:r w:rsidR="001408CC" w:rsidRPr="001D2A7A">
        <w:rPr>
          <w:rFonts w:ascii="Calibri" w:hAnsi="Calibri"/>
        </w:rPr>
        <w:t xml:space="preserve">numerous sub-activity nomenclatures </w:t>
      </w:r>
      <w:r w:rsidRPr="001D2A7A">
        <w:rPr>
          <w:rFonts w:ascii="Calibri" w:hAnsi="Calibri"/>
        </w:rPr>
        <w:t xml:space="preserve">as the first step </w:t>
      </w:r>
      <w:r w:rsidR="001408CC" w:rsidRPr="001D2A7A">
        <w:rPr>
          <w:rFonts w:ascii="Calibri" w:hAnsi="Calibri"/>
        </w:rPr>
        <w:t>for comprehensive GEDSI budget tagging.</w:t>
      </w:r>
    </w:p>
    <w:p w14:paraId="671B1ABA" w14:textId="26FB0A24" w:rsidR="001408CC" w:rsidRPr="001D2A7A" w:rsidRDefault="00FD48F8" w:rsidP="00DE6BD1">
      <w:pPr>
        <w:pStyle w:val="BodyText"/>
        <w:numPr>
          <w:ilvl w:val="0"/>
          <w:numId w:val="25"/>
        </w:numPr>
        <w:jc w:val="both"/>
        <w:rPr>
          <w:rFonts w:ascii="Calibri" w:hAnsi="Calibri"/>
        </w:rPr>
      </w:pPr>
      <w:r w:rsidRPr="001D2A7A">
        <w:rPr>
          <w:rFonts w:ascii="Calibri" w:hAnsi="Calibri"/>
        </w:rPr>
        <w:t xml:space="preserve">The lack of guidance for subnational governments on how to undertake </w:t>
      </w:r>
      <w:r w:rsidR="00453FB8" w:rsidRPr="001D2A7A">
        <w:rPr>
          <w:rFonts w:ascii="Calibri" w:hAnsi="Calibri"/>
        </w:rPr>
        <w:t xml:space="preserve">gender </w:t>
      </w:r>
      <w:r w:rsidR="001408CC" w:rsidRPr="001D2A7A">
        <w:rPr>
          <w:rFonts w:ascii="Calibri" w:hAnsi="Calibri"/>
        </w:rPr>
        <w:t>budget tagging through SIPD.</w:t>
      </w:r>
    </w:p>
    <w:p w14:paraId="51D30331" w14:textId="77777777" w:rsidR="00681444" w:rsidRDefault="00681444" w:rsidP="00ED67CB">
      <w:pPr>
        <w:pStyle w:val="BodyText"/>
        <w:jc w:val="both"/>
        <w:rPr>
          <w:rFonts w:ascii="Calibri" w:hAnsi="Calibri"/>
        </w:rPr>
      </w:pPr>
    </w:p>
    <w:p w14:paraId="15DD420A" w14:textId="65859C88" w:rsidR="001408CC" w:rsidRPr="001D2A7A" w:rsidRDefault="001408CC" w:rsidP="00ED67CB">
      <w:pPr>
        <w:pStyle w:val="BodyText"/>
        <w:jc w:val="both"/>
        <w:rPr>
          <w:rFonts w:ascii="Calibri" w:hAnsi="Calibri"/>
        </w:rPr>
      </w:pPr>
      <w:r w:rsidRPr="001D2A7A">
        <w:rPr>
          <w:rFonts w:ascii="Calibri" w:hAnsi="Calibri"/>
        </w:rPr>
        <w:t xml:space="preserve">In response, SKALA will continue collaborating with </w:t>
      </w:r>
      <w:r w:rsidR="00BC48AD" w:rsidRPr="001D2A7A">
        <w:rPr>
          <w:rFonts w:ascii="Calibri" w:hAnsi="Calibri"/>
        </w:rPr>
        <w:t>BANGDA</w:t>
      </w:r>
      <w:r w:rsidRPr="001D2A7A">
        <w:rPr>
          <w:rFonts w:ascii="Calibri" w:hAnsi="Calibri"/>
        </w:rPr>
        <w:t>-</w:t>
      </w:r>
      <w:r w:rsidR="004E53D1" w:rsidRPr="001D2A7A">
        <w:rPr>
          <w:rFonts w:ascii="Calibri" w:hAnsi="Calibri"/>
        </w:rPr>
        <w:t>MoH</w:t>
      </w:r>
      <w:r w:rsidR="00E37807" w:rsidRPr="001D2A7A">
        <w:rPr>
          <w:rFonts w:ascii="Calibri" w:hAnsi="Calibri"/>
        </w:rPr>
        <w:t>A</w:t>
      </w:r>
      <w:r w:rsidRPr="001D2A7A">
        <w:rPr>
          <w:rFonts w:ascii="Calibri" w:hAnsi="Calibri"/>
        </w:rPr>
        <w:t>, KPAPO-</w:t>
      </w:r>
      <w:r w:rsidR="0026021A" w:rsidRPr="001D2A7A">
        <w:rPr>
          <w:rFonts w:ascii="Calibri" w:hAnsi="Calibri"/>
        </w:rPr>
        <w:t>BAPPENAS</w:t>
      </w:r>
      <w:r w:rsidRPr="001D2A7A">
        <w:rPr>
          <w:rFonts w:ascii="Calibri" w:hAnsi="Calibri"/>
        </w:rPr>
        <w:t>, and DJPK-</w:t>
      </w:r>
      <w:r w:rsidR="00E37807" w:rsidRPr="001D2A7A">
        <w:rPr>
          <w:rFonts w:ascii="Calibri" w:hAnsi="Calibri"/>
        </w:rPr>
        <w:t xml:space="preserve">MoF </w:t>
      </w:r>
      <w:r w:rsidRPr="001D2A7A">
        <w:rPr>
          <w:rFonts w:ascii="Calibri" w:hAnsi="Calibri"/>
        </w:rPr>
        <w:t xml:space="preserve">for socialization and simulation of </w:t>
      </w:r>
      <w:r w:rsidR="00453FB8" w:rsidRPr="001D2A7A">
        <w:rPr>
          <w:rFonts w:ascii="Calibri" w:hAnsi="Calibri"/>
        </w:rPr>
        <w:t xml:space="preserve">gender </w:t>
      </w:r>
      <w:r w:rsidRPr="001D2A7A">
        <w:rPr>
          <w:rFonts w:ascii="Calibri" w:hAnsi="Calibri"/>
        </w:rPr>
        <w:t xml:space="preserve">budget tagging models in regions. This effort is vital for gathering regional perspectives and inputs for finalizing the </w:t>
      </w:r>
      <w:r w:rsidR="008868C3" w:rsidRPr="001D2A7A">
        <w:rPr>
          <w:rFonts w:ascii="Calibri" w:hAnsi="Calibri"/>
        </w:rPr>
        <w:t xml:space="preserve">gender </w:t>
      </w:r>
      <w:r w:rsidRPr="001D2A7A">
        <w:rPr>
          <w:rFonts w:ascii="Calibri" w:hAnsi="Calibri"/>
        </w:rPr>
        <w:t xml:space="preserve">tagging model and formulating </w:t>
      </w:r>
      <w:r w:rsidR="008868C3" w:rsidRPr="001D2A7A">
        <w:rPr>
          <w:rFonts w:ascii="Calibri" w:hAnsi="Calibri"/>
        </w:rPr>
        <w:t>gender</w:t>
      </w:r>
      <w:r w:rsidRPr="001D2A7A">
        <w:rPr>
          <w:rFonts w:ascii="Calibri" w:hAnsi="Calibri"/>
        </w:rPr>
        <w:t xml:space="preserve">-responsive planning and budgeting guidelines. Additionally, SKALA will facilitate coordination between </w:t>
      </w:r>
      <w:r w:rsidR="00922E8E" w:rsidRPr="001D2A7A">
        <w:rPr>
          <w:rFonts w:ascii="Calibri" w:hAnsi="Calibri"/>
        </w:rPr>
        <w:t xml:space="preserve">DJPK-MoF </w:t>
      </w:r>
      <w:r w:rsidRPr="001D2A7A">
        <w:rPr>
          <w:rFonts w:ascii="Calibri" w:hAnsi="Calibri"/>
        </w:rPr>
        <w:t xml:space="preserve">and </w:t>
      </w:r>
      <w:r w:rsidR="00922E8E" w:rsidRPr="001D2A7A">
        <w:rPr>
          <w:rFonts w:ascii="Calibri" w:hAnsi="Calibri"/>
        </w:rPr>
        <w:t>BANGDA-</w:t>
      </w:r>
      <w:r w:rsidR="00D84DC1" w:rsidRPr="001D2A7A">
        <w:rPr>
          <w:rFonts w:ascii="Calibri" w:hAnsi="Calibri"/>
        </w:rPr>
        <w:t>MoHA</w:t>
      </w:r>
      <w:r w:rsidR="00D84DC1" w:rsidRPr="001D2A7A" w:rsidDel="00922E8E">
        <w:rPr>
          <w:rFonts w:ascii="Calibri" w:hAnsi="Calibri"/>
        </w:rPr>
        <w:t xml:space="preserve"> </w:t>
      </w:r>
      <w:r w:rsidR="00D84DC1" w:rsidRPr="001D2A7A">
        <w:rPr>
          <w:rFonts w:ascii="Calibri" w:hAnsi="Calibri"/>
        </w:rPr>
        <w:t>to</w:t>
      </w:r>
      <w:r w:rsidRPr="001D2A7A">
        <w:rPr>
          <w:rFonts w:ascii="Calibri" w:hAnsi="Calibri"/>
        </w:rPr>
        <w:t xml:space="preserve"> promote </w:t>
      </w:r>
      <w:r w:rsidRPr="001D2A7A">
        <w:rPr>
          <w:rFonts w:ascii="Calibri" w:hAnsi="Calibri"/>
        </w:rPr>
        <w:lastRenderedPageBreak/>
        <w:t xml:space="preserve">synchronization of </w:t>
      </w:r>
      <w:r w:rsidR="00A112EA" w:rsidRPr="001D2A7A">
        <w:rPr>
          <w:rFonts w:ascii="Calibri" w:hAnsi="Calibri"/>
        </w:rPr>
        <w:t xml:space="preserve">gender </w:t>
      </w:r>
      <w:r w:rsidRPr="001D2A7A">
        <w:rPr>
          <w:rFonts w:ascii="Calibri" w:hAnsi="Calibri"/>
        </w:rPr>
        <w:t>budget tagging weighting formulas in both SIKD and SIPD.</w:t>
      </w:r>
      <w:r w:rsidR="00A27D46" w:rsidRPr="001D2A7A">
        <w:rPr>
          <w:rFonts w:ascii="Calibri" w:hAnsi="Calibri"/>
        </w:rPr>
        <w:t xml:space="preserve"> Going forward, SKALA will work to expand the model to cover not only gender but disability and other issues.</w:t>
      </w:r>
    </w:p>
    <w:p w14:paraId="643B45C2" w14:textId="1FF66AFD" w:rsidR="001408CC" w:rsidRPr="00681444" w:rsidRDefault="001408CC"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sz w:val="24"/>
          <w:szCs w:val="24"/>
        </w:rPr>
        <w:t xml:space="preserve">Integration of GEDSI </w:t>
      </w:r>
      <w:r w:rsidR="00A069A9">
        <w:rPr>
          <w:rFonts w:ascii="Calibri" w:hAnsi="Calibri"/>
          <w:color w:val="2C3B5B"/>
          <w:sz w:val="24"/>
          <w:szCs w:val="24"/>
        </w:rPr>
        <w:t>P</w:t>
      </w:r>
      <w:r w:rsidRPr="00681444">
        <w:rPr>
          <w:rFonts w:ascii="Calibri" w:hAnsi="Calibri"/>
          <w:color w:val="2C3B5B"/>
          <w:sz w:val="24"/>
          <w:szCs w:val="24"/>
        </w:rPr>
        <w:t>erspective</w:t>
      </w:r>
      <w:r w:rsidR="00743307" w:rsidRPr="00681444">
        <w:rPr>
          <w:rFonts w:ascii="Calibri" w:hAnsi="Calibri"/>
          <w:color w:val="2C3B5B"/>
          <w:sz w:val="24"/>
          <w:szCs w:val="24"/>
        </w:rPr>
        <w:t>s</w:t>
      </w:r>
      <w:r w:rsidRPr="00681444">
        <w:rPr>
          <w:rFonts w:ascii="Calibri" w:hAnsi="Calibri"/>
          <w:color w:val="2C3B5B"/>
          <w:sz w:val="24"/>
          <w:szCs w:val="24"/>
        </w:rPr>
        <w:t xml:space="preserve"> into National Development Planning through </w:t>
      </w:r>
      <w:r w:rsidR="00AE2253" w:rsidRPr="00681444">
        <w:rPr>
          <w:rFonts w:ascii="Calibri" w:hAnsi="Calibri"/>
          <w:color w:val="2C3B5B"/>
          <w:sz w:val="24"/>
          <w:szCs w:val="24"/>
        </w:rPr>
        <w:t xml:space="preserve">Family </w:t>
      </w:r>
      <w:r w:rsidR="00743307" w:rsidRPr="00681444">
        <w:rPr>
          <w:rFonts w:ascii="Calibri" w:hAnsi="Calibri"/>
          <w:color w:val="2C3B5B"/>
          <w:sz w:val="24"/>
          <w:szCs w:val="24"/>
        </w:rPr>
        <w:t>Q</w:t>
      </w:r>
      <w:r w:rsidR="00AE2253" w:rsidRPr="00681444">
        <w:rPr>
          <w:rFonts w:ascii="Calibri" w:hAnsi="Calibri"/>
          <w:color w:val="2C3B5B"/>
          <w:sz w:val="24"/>
          <w:szCs w:val="24"/>
        </w:rPr>
        <w:t xml:space="preserve">uality </w:t>
      </w:r>
      <w:r w:rsidR="00743307" w:rsidRPr="00681444">
        <w:rPr>
          <w:rFonts w:ascii="Calibri" w:hAnsi="Calibri"/>
          <w:color w:val="2C3B5B"/>
          <w:sz w:val="24"/>
          <w:szCs w:val="24"/>
        </w:rPr>
        <w:t>D</w:t>
      </w:r>
      <w:r w:rsidR="007748AD" w:rsidRPr="00681444">
        <w:rPr>
          <w:rFonts w:ascii="Calibri" w:hAnsi="Calibri"/>
          <w:color w:val="2C3B5B"/>
          <w:sz w:val="24"/>
          <w:szCs w:val="24"/>
        </w:rPr>
        <w:t xml:space="preserve">evelopment Index </w:t>
      </w:r>
      <w:r w:rsidRPr="00681444">
        <w:rPr>
          <w:rFonts w:ascii="Calibri" w:hAnsi="Calibri"/>
          <w:color w:val="2C3B5B"/>
          <w:sz w:val="24"/>
          <w:szCs w:val="24"/>
        </w:rPr>
        <w:t>(IPKK) and Gender</w:t>
      </w:r>
      <w:r w:rsidR="00AE2253" w:rsidRPr="00681444">
        <w:rPr>
          <w:rFonts w:ascii="Calibri" w:hAnsi="Calibri"/>
          <w:color w:val="2C3B5B"/>
          <w:sz w:val="24"/>
          <w:szCs w:val="24"/>
        </w:rPr>
        <w:t xml:space="preserve"> Inequality Index</w:t>
      </w:r>
      <w:r w:rsidRPr="00681444">
        <w:rPr>
          <w:rFonts w:ascii="Calibri" w:hAnsi="Calibri"/>
          <w:color w:val="2C3B5B"/>
          <w:sz w:val="24"/>
          <w:szCs w:val="24"/>
        </w:rPr>
        <w:t xml:space="preserve"> (IKG)</w:t>
      </w:r>
    </w:p>
    <w:p w14:paraId="21B9C723" w14:textId="70824E67" w:rsidR="008F6268" w:rsidRPr="001D2A7A" w:rsidRDefault="007229CD" w:rsidP="00ED67CB">
      <w:pPr>
        <w:pStyle w:val="BodyText"/>
        <w:jc w:val="both"/>
        <w:rPr>
          <w:rFonts w:ascii="Calibri" w:hAnsi="Calibri"/>
        </w:rPr>
      </w:pPr>
      <w:r w:rsidRPr="001D2A7A">
        <w:rPr>
          <w:rFonts w:ascii="Calibri" w:hAnsi="Calibri"/>
        </w:rPr>
        <w:t xml:space="preserve">The final draft of the RPJMN 2025-2045 identifies 17 </w:t>
      </w:r>
      <w:r w:rsidR="00DA28D8" w:rsidRPr="001D2A7A">
        <w:rPr>
          <w:rFonts w:ascii="Calibri" w:hAnsi="Calibri"/>
        </w:rPr>
        <w:t>development goals</w:t>
      </w:r>
      <w:r w:rsidRPr="001D2A7A">
        <w:rPr>
          <w:rFonts w:ascii="Calibri" w:hAnsi="Calibri"/>
        </w:rPr>
        <w:t xml:space="preserve">, the fourteenth of which </w:t>
      </w:r>
      <w:r w:rsidR="00B4464E" w:rsidRPr="001D2A7A">
        <w:rPr>
          <w:rFonts w:ascii="Calibri" w:hAnsi="Calibri"/>
        </w:rPr>
        <w:t xml:space="preserve">focuses on the development of </w:t>
      </w:r>
      <w:r w:rsidR="007C279D" w:rsidRPr="001D2A7A">
        <w:rPr>
          <w:rFonts w:ascii="Calibri" w:hAnsi="Calibri"/>
        </w:rPr>
        <w:t>quality family lif</w:t>
      </w:r>
      <w:r w:rsidR="00727499" w:rsidRPr="001D2A7A">
        <w:rPr>
          <w:rFonts w:ascii="Calibri" w:hAnsi="Calibri"/>
        </w:rPr>
        <w:t>e</w:t>
      </w:r>
      <w:r w:rsidR="007C279D" w:rsidRPr="001D2A7A">
        <w:rPr>
          <w:rFonts w:ascii="Calibri" w:hAnsi="Calibri"/>
        </w:rPr>
        <w:t xml:space="preserve">, gender equality and inclusive citizens. </w:t>
      </w:r>
      <w:r w:rsidR="00C03E21" w:rsidRPr="001D2A7A">
        <w:rPr>
          <w:rFonts w:ascii="Calibri" w:hAnsi="Calibri"/>
        </w:rPr>
        <w:t>Indicators are needed to measure progress in this area</w:t>
      </w:r>
      <w:r w:rsidR="000C7252" w:rsidRPr="001D2A7A">
        <w:rPr>
          <w:rFonts w:ascii="Calibri" w:hAnsi="Calibri"/>
        </w:rPr>
        <w:t xml:space="preserve">. The </w:t>
      </w:r>
      <w:r w:rsidR="008E6C4A" w:rsidRPr="001D2A7A">
        <w:rPr>
          <w:rFonts w:ascii="Calibri" w:hAnsi="Calibri"/>
        </w:rPr>
        <w:t>F</w:t>
      </w:r>
      <w:r w:rsidR="000C7252" w:rsidRPr="001D2A7A">
        <w:rPr>
          <w:rFonts w:ascii="Calibri" w:hAnsi="Calibri"/>
        </w:rPr>
        <w:t xml:space="preserve">amily </w:t>
      </w:r>
      <w:r w:rsidR="008E6C4A" w:rsidRPr="001D2A7A">
        <w:rPr>
          <w:rFonts w:ascii="Calibri" w:hAnsi="Calibri"/>
        </w:rPr>
        <w:t>Q</w:t>
      </w:r>
      <w:r w:rsidR="000C7252" w:rsidRPr="001D2A7A">
        <w:rPr>
          <w:rFonts w:ascii="Calibri" w:hAnsi="Calibri"/>
        </w:rPr>
        <w:t xml:space="preserve">uality </w:t>
      </w:r>
      <w:r w:rsidR="008E6C4A" w:rsidRPr="001D2A7A">
        <w:rPr>
          <w:rFonts w:ascii="Calibri" w:hAnsi="Calibri"/>
        </w:rPr>
        <w:t>D</w:t>
      </w:r>
      <w:r w:rsidR="000C7252" w:rsidRPr="001D2A7A">
        <w:rPr>
          <w:rFonts w:ascii="Calibri" w:hAnsi="Calibri"/>
        </w:rPr>
        <w:t xml:space="preserve">evelopment </w:t>
      </w:r>
      <w:r w:rsidR="008E6C4A" w:rsidRPr="001D2A7A">
        <w:rPr>
          <w:rFonts w:ascii="Calibri" w:hAnsi="Calibri"/>
        </w:rPr>
        <w:t>I</w:t>
      </w:r>
      <w:r w:rsidR="000C7252" w:rsidRPr="001D2A7A">
        <w:rPr>
          <w:rFonts w:ascii="Calibri" w:hAnsi="Calibri"/>
        </w:rPr>
        <w:t>ndex</w:t>
      </w:r>
      <w:r w:rsidR="00A00F19" w:rsidRPr="001D2A7A">
        <w:rPr>
          <w:rFonts w:ascii="Calibri" w:hAnsi="Calibri"/>
        </w:rPr>
        <w:t xml:space="preserve"> is a composite indicator that measures 11 indicators across three dimensions</w:t>
      </w:r>
      <w:r w:rsidR="008E348A" w:rsidRPr="001D2A7A">
        <w:rPr>
          <w:rFonts w:ascii="Calibri" w:hAnsi="Calibri"/>
        </w:rPr>
        <w:t xml:space="preserve"> (welfare, resilience</w:t>
      </w:r>
      <w:r w:rsidR="008E6C4A" w:rsidRPr="001D2A7A">
        <w:rPr>
          <w:rFonts w:ascii="Calibri" w:hAnsi="Calibri"/>
        </w:rPr>
        <w:t xml:space="preserve"> and</w:t>
      </w:r>
      <w:r w:rsidR="008E348A" w:rsidRPr="001D2A7A">
        <w:rPr>
          <w:rFonts w:ascii="Calibri" w:hAnsi="Calibri"/>
        </w:rPr>
        <w:t xml:space="preserve"> institutionalization)</w:t>
      </w:r>
      <w:r w:rsidR="00111883" w:rsidRPr="001D2A7A">
        <w:rPr>
          <w:rFonts w:ascii="Calibri" w:hAnsi="Calibri"/>
        </w:rPr>
        <w:t>.</w:t>
      </w:r>
      <w:r w:rsidR="008E348A" w:rsidRPr="001D2A7A">
        <w:rPr>
          <w:rFonts w:ascii="Calibri" w:hAnsi="Calibri"/>
        </w:rPr>
        <w:t xml:space="preserve"> </w:t>
      </w:r>
      <w:r w:rsidR="00111883" w:rsidRPr="001D2A7A">
        <w:rPr>
          <w:rFonts w:ascii="Calibri" w:hAnsi="Calibri"/>
        </w:rPr>
        <w:t xml:space="preserve">SKALA </w:t>
      </w:r>
      <w:r w:rsidR="00AF7166" w:rsidRPr="001D2A7A">
        <w:rPr>
          <w:rFonts w:ascii="Calibri" w:hAnsi="Calibri"/>
        </w:rPr>
        <w:t xml:space="preserve">supported KPAPO- </w:t>
      </w:r>
      <w:r w:rsidR="0026021A" w:rsidRPr="001D2A7A">
        <w:rPr>
          <w:rFonts w:ascii="Calibri" w:hAnsi="Calibri"/>
        </w:rPr>
        <w:t>BAPPENAS</w:t>
      </w:r>
      <w:r w:rsidR="00AF7166" w:rsidRPr="001D2A7A">
        <w:rPr>
          <w:rFonts w:ascii="Calibri" w:hAnsi="Calibri"/>
        </w:rPr>
        <w:t xml:space="preserve"> and BPS to </w:t>
      </w:r>
      <w:r w:rsidR="009A79D4" w:rsidRPr="001D2A7A">
        <w:rPr>
          <w:rFonts w:ascii="Calibri" w:hAnsi="Calibri"/>
        </w:rPr>
        <w:t>finalise the concept of this index</w:t>
      </w:r>
      <w:r w:rsidR="002D7D4E" w:rsidRPr="001D2A7A">
        <w:rPr>
          <w:rFonts w:ascii="Calibri" w:hAnsi="Calibri"/>
        </w:rPr>
        <w:t xml:space="preserve"> and its use in the RPJMN</w:t>
      </w:r>
      <w:r w:rsidR="009A79D4" w:rsidRPr="001D2A7A">
        <w:rPr>
          <w:rFonts w:ascii="Calibri" w:hAnsi="Calibri"/>
        </w:rPr>
        <w:t xml:space="preserve">, including </w:t>
      </w:r>
      <w:r w:rsidR="007805D2" w:rsidRPr="001D2A7A">
        <w:rPr>
          <w:rFonts w:ascii="Calibri" w:hAnsi="Calibri"/>
        </w:rPr>
        <w:t xml:space="preserve">indicator formulation, </w:t>
      </w:r>
      <w:r w:rsidR="002D7D4E" w:rsidRPr="001D2A7A">
        <w:rPr>
          <w:rFonts w:ascii="Calibri" w:hAnsi="Calibri"/>
        </w:rPr>
        <w:t xml:space="preserve">metadata identification, </w:t>
      </w:r>
      <w:r w:rsidR="007805D2" w:rsidRPr="001D2A7A">
        <w:rPr>
          <w:rFonts w:ascii="Calibri" w:hAnsi="Calibri"/>
        </w:rPr>
        <w:t xml:space="preserve">planning simulation, costing </w:t>
      </w:r>
      <w:r w:rsidR="002D7D4E" w:rsidRPr="001D2A7A">
        <w:rPr>
          <w:rFonts w:ascii="Calibri" w:hAnsi="Calibri"/>
        </w:rPr>
        <w:t xml:space="preserve">and projections. </w:t>
      </w:r>
      <w:r w:rsidR="000C27DE" w:rsidRPr="001D2A7A">
        <w:rPr>
          <w:rFonts w:ascii="Calibri" w:hAnsi="Calibri"/>
        </w:rPr>
        <w:t>As</w:t>
      </w:r>
      <w:r w:rsidR="00BA2B38" w:rsidRPr="001D2A7A">
        <w:rPr>
          <w:rFonts w:ascii="Calibri" w:hAnsi="Calibri"/>
        </w:rPr>
        <w:t xml:space="preserve"> of the end of 2023, </w:t>
      </w:r>
      <w:r w:rsidR="00785F88" w:rsidRPr="001D2A7A">
        <w:rPr>
          <w:rFonts w:ascii="Calibri" w:hAnsi="Calibri"/>
        </w:rPr>
        <w:t>t</w:t>
      </w:r>
      <w:r w:rsidR="00BA2B38" w:rsidRPr="001D2A7A">
        <w:rPr>
          <w:rFonts w:ascii="Calibri" w:hAnsi="Calibri"/>
        </w:rPr>
        <w:t xml:space="preserve">he index has been </w:t>
      </w:r>
      <w:r w:rsidR="00E51FA4" w:rsidRPr="001D2A7A">
        <w:rPr>
          <w:rFonts w:ascii="Calibri" w:hAnsi="Calibri"/>
        </w:rPr>
        <w:t xml:space="preserve">included in the </w:t>
      </w:r>
      <w:r w:rsidR="00785F88" w:rsidRPr="001D2A7A">
        <w:rPr>
          <w:rFonts w:ascii="Calibri" w:hAnsi="Calibri"/>
        </w:rPr>
        <w:t xml:space="preserve">final draft of the RPJMN. </w:t>
      </w:r>
    </w:p>
    <w:p w14:paraId="24FAB9E3" w14:textId="6C2DF004" w:rsidR="001408CC" w:rsidRPr="001D2A7A" w:rsidRDefault="001408CC" w:rsidP="00ED67CB">
      <w:pPr>
        <w:pStyle w:val="BodyText"/>
        <w:jc w:val="both"/>
        <w:rPr>
          <w:rFonts w:ascii="Calibri" w:hAnsi="Calibri"/>
        </w:rPr>
      </w:pPr>
      <w:r w:rsidRPr="001D2A7A">
        <w:rPr>
          <w:rFonts w:ascii="Calibri" w:hAnsi="Calibri"/>
        </w:rPr>
        <w:t xml:space="preserve">Last semester, SKALA continued </w:t>
      </w:r>
      <w:r w:rsidR="00B567DC" w:rsidRPr="001D2A7A">
        <w:rPr>
          <w:rFonts w:ascii="Calibri" w:hAnsi="Calibri"/>
        </w:rPr>
        <w:t>to suppor</w:t>
      </w:r>
      <w:r w:rsidR="00963112" w:rsidRPr="001D2A7A">
        <w:rPr>
          <w:rFonts w:ascii="Calibri" w:hAnsi="Calibri"/>
        </w:rPr>
        <w:t>t</w:t>
      </w:r>
      <w:r w:rsidRPr="001D2A7A">
        <w:rPr>
          <w:rFonts w:ascii="Calibri" w:hAnsi="Calibri"/>
        </w:rPr>
        <w:t xml:space="preserve"> the finalization of the Gender Inequality Index (IKG), a crucial tool for highlighting potential losses in human development due to gender disparities in reproductive health, empowerment, and the </w:t>
      </w:r>
      <w:r w:rsidR="0034432C" w:rsidRPr="001D2A7A">
        <w:rPr>
          <w:rFonts w:ascii="Calibri" w:hAnsi="Calibri"/>
        </w:rPr>
        <w:t>labour</w:t>
      </w:r>
      <w:r w:rsidRPr="001D2A7A">
        <w:rPr>
          <w:rFonts w:ascii="Calibri" w:hAnsi="Calibri"/>
        </w:rPr>
        <w:t xml:space="preserve"> market. To promote GEDSI perspectives in national development planning, SKALA collaborated with PKPM and KPAPO-</w:t>
      </w:r>
      <w:r w:rsidR="0026021A" w:rsidRPr="001D2A7A">
        <w:rPr>
          <w:rFonts w:ascii="Calibri" w:hAnsi="Calibri"/>
        </w:rPr>
        <w:t>BAPPENAS</w:t>
      </w:r>
      <w:r w:rsidRPr="001D2A7A">
        <w:rPr>
          <w:rFonts w:ascii="Calibri" w:hAnsi="Calibri"/>
        </w:rPr>
        <w:t xml:space="preserve"> to draft policy briefs advocating various recommendations </w:t>
      </w:r>
      <w:r w:rsidR="00963112" w:rsidRPr="001D2A7A">
        <w:rPr>
          <w:rFonts w:ascii="Calibri" w:hAnsi="Calibri"/>
        </w:rPr>
        <w:t>within</w:t>
      </w:r>
      <w:r w:rsidRPr="001D2A7A">
        <w:rPr>
          <w:rFonts w:ascii="Calibri" w:hAnsi="Calibri"/>
        </w:rPr>
        <w:t xml:space="preserve"> government, including:</w:t>
      </w:r>
    </w:p>
    <w:p w14:paraId="41BA0FDB" w14:textId="343EBB50" w:rsidR="001408CC" w:rsidRPr="001D2A7A" w:rsidRDefault="001408CC" w:rsidP="00DE6BD1">
      <w:pPr>
        <w:pStyle w:val="BodyText"/>
        <w:numPr>
          <w:ilvl w:val="0"/>
          <w:numId w:val="26"/>
        </w:numPr>
        <w:jc w:val="both"/>
        <w:rPr>
          <w:rFonts w:ascii="Calibri" w:hAnsi="Calibri"/>
        </w:rPr>
      </w:pPr>
      <w:r w:rsidRPr="001D2A7A">
        <w:rPr>
          <w:rFonts w:ascii="Calibri" w:hAnsi="Calibri"/>
        </w:rPr>
        <w:t xml:space="preserve">Integrating IKG into planning documents like RPJPN 2024-2045 and RPJMN 2025-2029 by </w:t>
      </w:r>
      <w:r w:rsidR="0026021A" w:rsidRPr="001D2A7A">
        <w:rPr>
          <w:rFonts w:ascii="Calibri" w:hAnsi="Calibri"/>
        </w:rPr>
        <w:t>BAPPENAS</w:t>
      </w:r>
      <w:r w:rsidRPr="001D2A7A">
        <w:rPr>
          <w:rFonts w:ascii="Calibri" w:hAnsi="Calibri"/>
        </w:rPr>
        <w:t>, relevant ministries/agencies, and the respective drafting teams through socialization and technical assistance at national and regional levels.</w:t>
      </w:r>
    </w:p>
    <w:p w14:paraId="19FF2EF6" w14:textId="7C9108DD" w:rsidR="001408CC" w:rsidRPr="001D2A7A" w:rsidRDefault="001408CC" w:rsidP="00DE6BD1">
      <w:pPr>
        <w:pStyle w:val="BodyText"/>
        <w:numPr>
          <w:ilvl w:val="0"/>
          <w:numId w:val="26"/>
        </w:numPr>
        <w:jc w:val="both"/>
        <w:rPr>
          <w:rFonts w:ascii="Calibri" w:hAnsi="Calibri"/>
        </w:rPr>
      </w:pPr>
      <w:r w:rsidRPr="001D2A7A">
        <w:rPr>
          <w:rFonts w:ascii="Calibri" w:hAnsi="Calibri"/>
        </w:rPr>
        <w:t xml:space="preserve">Developing practical guidelines for local governments by </w:t>
      </w:r>
      <w:r w:rsidR="00922E8E" w:rsidRPr="001D2A7A">
        <w:rPr>
          <w:rFonts w:ascii="Calibri" w:hAnsi="Calibri"/>
        </w:rPr>
        <w:t>MoHA</w:t>
      </w:r>
      <w:r w:rsidRPr="001D2A7A">
        <w:rPr>
          <w:rFonts w:ascii="Calibri" w:hAnsi="Calibri"/>
        </w:rPr>
        <w:t xml:space="preserve">, </w:t>
      </w:r>
      <w:r w:rsidR="0026021A" w:rsidRPr="001D2A7A">
        <w:rPr>
          <w:rFonts w:ascii="Calibri" w:hAnsi="Calibri"/>
        </w:rPr>
        <w:t>BAPPENAS</w:t>
      </w:r>
      <w:r w:rsidRPr="001D2A7A">
        <w:rPr>
          <w:rFonts w:ascii="Calibri" w:hAnsi="Calibri"/>
        </w:rPr>
        <w:t>, BPS, and the IKG Team to periodically update data necessary for regional program planning and budgeting.</w:t>
      </w:r>
    </w:p>
    <w:p w14:paraId="6DB94425" w14:textId="630E013E" w:rsidR="001408CC" w:rsidRPr="001D2A7A" w:rsidRDefault="001408CC" w:rsidP="00DE6BD1">
      <w:pPr>
        <w:pStyle w:val="BodyText"/>
        <w:numPr>
          <w:ilvl w:val="0"/>
          <w:numId w:val="26"/>
        </w:numPr>
        <w:jc w:val="both"/>
        <w:rPr>
          <w:rFonts w:ascii="Calibri" w:hAnsi="Calibri"/>
        </w:rPr>
      </w:pPr>
      <w:r w:rsidRPr="001D2A7A">
        <w:rPr>
          <w:rFonts w:ascii="Calibri" w:hAnsi="Calibri"/>
        </w:rPr>
        <w:t xml:space="preserve">Creating IKG calculation guidelines by </w:t>
      </w:r>
      <w:r w:rsidR="0026021A" w:rsidRPr="001D2A7A">
        <w:rPr>
          <w:rFonts w:ascii="Calibri" w:hAnsi="Calibri"/>
        </w:rPr>
        <w:t>BAPPENAS</w:t>
      </w:r>
      <w:r w:rsidRPr="001D2A7A">
        <w:rPr>
          <w:rFonts w:ascii="Calibri" w:hAnsi="Calibri"/>
        </w:rPr>
        <w:t xml:space="preserve">, BPS, </w:t>
      </w:r>
      <w:r w:rsidR="00AB0E20" w:rsidRPr="001D2A7A">
        <w:rPr>
          <w:rFonts w:ascii="Calibri" w:hAnsi="Calibri"/>
        </w:rPr>
        <w:t>MoHA</w:t>
      </w:r>
      <w:r w:rsidRPr="001D2A7A">
        <w:rPr>
          <w:rFonts w:ascii="Calibri" w:hAnsi="Calibri"/>
        </w:rPr>
        <w:t>, and related ministries/agencies for reference in drafting RPJPD, RPJMD, and RKPD documents.</w:t>
      </w:r>
    </w:p>
    <w:p w14:paraId="777822CB" w14:textId="2B528436" w:rsidR="001408CC" w:rsidRPr="001D2A7A" w:rsidRDefault="001408CC" w:rsidP="00DE6BD1">
      <w:pPr>
        <w:pStyle w:val="BodyText"/>
        <w:numPr>
          <w:ilvl w:val="0"/>
          <w:numId w:val="26"/>
        </w:numPr>
        <w:jc w:val="both"/>
        <w:rPr>
          <w:rFonts w:ascii="Calibri" w:hAnsi="Calibri"/>
        </w:rPr>
      </w:pPr>
      <w:r w:rsidRPr="001D2A7A">
        <w:rPr>
          <w:rFonts w:ascii="Calibri" w:hAnsi="Calibri"/>
        </w:rPr>
        <w:t xml:space="preserve">Accelerating improvements in data systems and governance by </w:t>
      </w:r>
      <w:r w:rsidR="0026021A" w:rsidRPr="001D2A7A">
        <w:rPr>
          <w:rFonts w:ascii="Calibri" w:hAnsi="Calibri"/>
        </w:rPr>
        <w:t>BAPPENAS</w:t>
      </w:r>
      <w:r w:rsidRPr="001D2A7A">
        <w:rPr>
          <w:rFonts w:ascii="Calibri" w:hAnsi="Calibri"/>
        </w:rPr>
        <w:t xml:space="preserve">, </w:t>
      </w:r>
      <w:r w:rsidR="00AB0E20" w:rsidRPr="001D2A7A">
        <w:rPr>
          <w:rFonts w:ascii="Calibri" w:hAnsi="Calibri"/>
        </w:rPr>
        <w:t>MoHA</w:t>
      </w:r>
      <w:r w:rsidRPr="001D2A7A">
        <w:rPr>
          <w:rFonts w:ascii="Calibri" w:hAnsi="Calibri"/>
        </w:rPr>
        <w:t>, and BPS to provide disaggregated data for monitoring IKG achievements and other development indicators.</w:t>
      </w:r>
    </w:p>
    <w:p w14:paraId="56DBC08D" w14:textId="091E659A" w:rsidR="001408CC" w:rsidRPr="00681444" w:rsidRDefault="001408CC"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rPr>
        <w:t>Ensur</w:t>
      </w:r>
      <w:r w:rsidRPr="00681444">
        <w:rPr>
          <w:rFonts w:ascii="Calibri" w:hAnsi="Calibri"/>
          <w:color w:val="2C3B5B"/>
          <w:sz w:val="24"/>
          <w:szCs w:val="24"/>
        </w:rPr>
        <w:t xml:space="preserve">ing </w:t>
      </w:r>
      <w:r w:rsidR="003D53BC" w:rsidRPr="00681444">
        <w:rPr>
          <w:rFonts w:ascii="Calibri" w:hAnsi="Calibri"/>
          <w:color w:val="2C3B5B"/>
          <w:sz w:val="24"/>
          <w:szCs w:val="24"/>
        </w:rPr>
        <w:t xml:space="preserve">the </w:t>
      </w:r>
      <w:r w:rsidRPr="00681444">
        <w:rPr>
          <w:rFonts w:ascii="Calibri" w:hAnsi="Calibri"/>
          <w:color w:val="2C3B5B"/>
          <w:sz w:val="24"/>
          <w:szCs w:val="24"/>
        </w:rPr>
        <w:t>nomencl</w:t>
      </w:r>
      <w:r w:rsidR="00DF51A2" w:rsidRPr="00681444">
        <w:rPr>
          <w:rFonts w:ascii="Calibri" w:hAnsi="Calibri"/>
          <w:color w:val="2C3B5B"/>
          <w:sz w:val="24"/>
          <w:szCs w:val="24"/>
        </w:rPr>
        <w:t>a</w:t>
      </w:r>
      <w:r w:rsidRPr="00681444">
        <w:rPr>
          <w:rFonts w:ascii="Calibri" w:hAnsi="Calibri"/>
          <w:color w:val="2C3B5B"/>
          <w:sz w:val="24"/>
          <w:szCs w:val="24"/>
        </w:rPr>
        <w:t>ture support</w:t>
      </w:r>
      <w:r w:rsidR="003D53BC" w:rsidRPr="00681444">
        <w:rPr>
          <w:rFonts w:ascii="Calibri" w:hAnsi="Calibri"/>
          <w:color w:val="2C3B5B"/>
          <w:sz w:val="24"/>
          <w:szCs w:val="24"/>
        </w:rPr>
        <w:t>s</w:t>
      </w:r>
      <w:r w:rsidRPr="00681444">
        <w:rPr>
          <w:rFonts w:ascii="Calibri" w:hAnsi="Calibri"/>
          <w:color w:val="2C3B5B"/>
          <w:sz w:val="24"/>
          <w:szCs w:val="24"/>
        </w:rPr>
        <w:t xml:space="preserve"> Regional Action Plan</w:t>
      </w:r>
      <w:r w:rsidR="0022461A" w:rsidRPr="00681444">
        <w:rPr>
          <w:rFonts w:ascii="Calibri" w:hAnsi="Calibri"/>
          <w:color w:val="2C3B5B"/>
          <w:sz w:val="24"/>
          <w:szCs w:val="24"/>
        </w:rPr>
        <w:t>s</w:t>
      </w:r>
      <w:r w:rsidRPr="00681444">
        <w:rPr>
          <w:rFonts w:ascii="Calibri" w:hAnsi="Calibri"/>
          <w:color w:val="2C3B5B"/>
          <w:sz w:val="24"/>
          <w:szCs w:val="24"/>
        </w:rPr>
        <w:t xml:space="preserve"> on Disability</w:t>
      </w:r>
    </w:p>
    <w:p w14:paraId="4776D656" w14:textId="68188990" w:rsidR="001408CC" w:rsidRPr="001D2A7A" w:rsidRDefault="001408CC" w:rsidP="00ED67CB">
      <w:pPr>
        <w:pStyle w:val="BodyText"/>
        <w:jc w:val="both"/>
        <w:rPr>
          <w:rFonts w:ascii="Calibri" w:hAnsi="Calibri"/>
        </w:rPr>
      </w:pPr>
      <w:r w:rsidRPr="001D2A7A">
        <w:rPr>
          <w:rFonts w:ascii="Calibri" w:hAnsi="Calibri"/>
        </w:rPr>
        <w:t xml:space="preserve">SKALA is working to align </w:t>
      </w:r>
      <w:r w:rsidR="00597C54" w:rsidRPr="001D2A7A">
        <w:rPr>
          <w:rFonts w:ascii="Calibri" w:hAnsi="Calibri"/>
        </w:rPr>
        <w:t xml:space="preserve">inclusive </w:t>
      </w:r>
      <w:r w:rsidRPr="001D2A7A">
        <w:rPr>
          <w:rFonts w:ascii="Calibri" w:hAnsi="Calibri"/>
        </w:rPr>
        <w:t xml:space="preserve">programs, activities, and sub-activities </w:t>
      </w:r>
      <w:r w:rsidR="00BE1EE9" w:rsidRPr="001D2A7A">
        <w:rPr>
          <w:rFonts w:ascii="Calibri" w:hAnsi="Calibri"/>
        </w:rPr>
        <w:t xml:space="preserve">between the </w:t>
      </w:r>
      <w:r w:rsidRPr="001D2A7A">
        <w:rPr>
          <w:rFonts w:ascii="Calibri" w:hAnsi="Calibri"/>
        </w:rPr>
        <w:t xml:space="preserve">various </w:t>
      </w:r>
      <w:r w:rsidR="00156252" w:rsidRPr="001D2A7A">
        <w:rPr>
          <w:rFonts w:ascii="Calibri" w:hAnsi="Calibri"/>
        </w:rPr>
        <w:t>a</w:t>
      </w:r>
      <w:r w:rsidRPr="001D2A7A">
        <w:rPr>
          <w:rFonts w:ascii="Calibri" w:hAnsi="Calibri"/>
        </w:rPr>
        <w:t xml:space="preserve">ction </w:t>
      </w:r>
      <w:r w:rsidR="00156252" w:rsidRPr="001D2A7A">
        <w:rPr>
          <w:rFonts w:ascii="Calibri" w:hAnsi="Calibri"/>
        </w:rPr>
        <w:t>p</w:t>
      </w:r>
      <w:r w:rsidRPr="001D2A7A">
        <w:rPr>
          <w:rFonts w:ascii="Calibri" w:hAnsi="Calibri"/>
        </w:rPr>
        <w:t xml:space="preserve">lans, </w:t>
      </w:r>
      <w:r w:rsidR="00BE1EE9" w:rsidRPr="001D2A7A">
        <w:rPr>
          <w:rFonts w:ascii="Calibri" w:hAnsi="Calibri"/>
        </w:rPr>
        <w:t>and more routin</w:t>
      </w:r>
      <w:r w:rsidR="0022461A" w:rsidRPr="001D2A7A">
        <w:rPr>
          <w:rFonts w:ascii="Calibri" w:hAnsi="Calibri"/>
        </w:rPr>
        <w:t>e</w:t>
      </w:r>
      <w:r w:rsidR="00BE1EE9" w:rsidRPr="001D2A7A">
        <w:rPr>
          <w:rFonts w:ascii="Calibri" w:hAnsi="Calibri"/>
        </w:rPr>
        <w:t xml:space="preserve"> planning documents</w:t>
      </w:r>
      <w:r w:rsidR="00C659F9" w:rsidRPr="001D2A7A">
        <w:rPr>
          <w:rFonts w:ascii="Calibri" w:hAnsi="Calibri"/>
        </w:rPr>
        <w:t xml:space="preserve"> </w:t>
      </w:r>
      <w:r w:rsidR="00BE1EE9" w:rsidRPr="001D2A7A">
        <w:rPr>
          <w:rFonts w:ascii="Calibri" w:hAnsi="Calibri"/>
        </w:rPr>
        <w:t xml:space="preserve">such as </w:t>
      </w:r>
      <w:r w:rsidRPr="001D2A7A">
        <w:rPr>
          <w:rFonts w:ascii="Calibri" w:hAnsi="Calibri"/>
        </w:rPr>
        <w:t xml:space="preserve">RKPD, RENJA, RENSTRA, RPJMD, and RPJPD. </w:t>
      </w:r>
      <w:r w:rsidR="00A17DB4" w:rsidRPr="001D2A7A">
        <w:rPr>
          <w:rFonts w:ascii="Calibri" w:hAnsi="Calibri"/>
        </w:rPr>
        <w:t>To do so, i</w:t>
      </w:r>
      <w:r w:rsidR="00C37973" w:rsidRPr="001D2A7A">
        <w:rPr>
          <w:rFonts w:ascii="Calibri" w:hAnsi="Calibri"/>
        </w:rPr>
        <w:t>t is</w:t>
      </w:r>
      <w:r w:rsidRPr="001D2A7A">
        <w:rPr>
          <w:rFonts w:ascii="Calibri" w:hAnsi="Calibri"/>
        </w:rPr>
        <w:t xml:space="preserve"> crucial to integrate the nomenclature (program, activity, and sub-activity)</w:t>
      </w:r>
      <w:r w:rsidR="00A17DB4" w:rsidRPr="001D2A7A">
        <w:rPr>
          <w:rFonts w:ascii="Calibri" w:hAnsi="Calibri"/>
        </w:rPr>
        <w:t xml:space="preserve"> for these plans</w:t>
      </w:r>
      <w:r w:rsidRPr="001D2A7A">
        <w:rPr>
          <w:rFonts w:ascii="Calibri" w:hAnsi="Calibri"/>
        </w:rPr>
        <w:t xml:space="preserve"> into SIPD</w:t>
      </w:r>
      <w:r w:rsidR="0085406B" w:rsidRPr="001D2A7A">
        <w:rPr>
          <w:rFonts w:ascii="Calibri" w:hAnsi="Calibri"/>
        </w:rPr>
        <w:t>.</w:t>
      </w:r>
      <w:r w:rsidR="0085406B" w:rsidRPr="001D2A7A">
        <w:rPr>
          <w:rStyle w:val="FootnoteReference"/>
          <w:rFonts w:ascii="Calibri" w:hAnsi="Calibri"/>
        </w:rPr>
        <w:footnoteReference w:id="10"/>
      </w:r>
      <w:r w:rsidRPr="001D2A7A">
        <w:rPr>
          <w:rFonts w:ascii="Calibri" w:hAnsi="Calibri"/>
          <w:vertAlign w:val="superscript"/>
        </w:rPr>
        <w:t xml:space="preserve"> </w:t>
      </w:r>
      <w:r w:rsidRPr="001D2A7A">
        <w:rPr>
          <w:rFonts w:ascii="Calibri" w:hAnsi="Calibri"/>
        </w:rPr>
        <w:t xml:space="preserve"> To this end, SKALA proposed 30 nomenclatures for inclusion in</w:t>
      </w:r>
      <w:r w:rsidR="00F14AA2" w:rsidRPr="001D2A7A">
        <w:rPr>
          <w:rFonts w:ascii="Calibri" w:hAnsi="Calibri"/>
        </w:rPr>
        <w:t xml:space="preserve"> the action plans</w:t>
      </w:r>
      <w:r w:rsidRPr="001D2A7A">
        <w:rPr>
          <w:rFonts w:ascii="Calibri" w:hAnsi="Calibri"/>
        </w:rPr>
        <w:t xml:space="preserve"> and SIPD</w:t>
      </w:r>
      <w:r w:rsidR="0022461A" w:rsidRPr="001D2A7A">
        <w:rPr>
          <w:rFonts w:ascii="Calibri" w:hAnsi="Calibri"/>
        </w:rPr>
        <w:t xml:space="preserve">. These </w:t>
      </w:r>
      <w:r w:rsidR="00B1684A" w:rsidRPr="001D2A7A">
        <w:rPr>
          <w:rFonts w:ascii="Calibri" w:hAnsi="Calibri"/>
        </w:rPr>
        <w:t>cover</w:t>
      </w:r>
      <w:r w:rsidRPr="001D2A7A">
        <w:rPr>
          <w:rFonts w:ascii="Calibri" w:hAnsi="Calibri"/>
        </w:rPr>
        <w:t xml:space="preserve"> inclusive data collection and planning, barrier-free environments, protection of rights and political access, inclusive economic development, enhanced inclusive education and skills, and equitable healthcare access.</w:t>
      </w:r>
    </w:p>
    <w:p w14:paraId="6A12E06E" w14:textId="5F3861BD" w:rsidR="00F62BC0" w:rsidRPr="001D2A7A" w:rsidRDefault="00F62BC0" w:rsidP="00F62BC0">
      <w:pPr>
        <w:pStyle w:val="BodyText"/>
        <w:jc w:val="both"/>
        <w:rPr>
          <w:rFonts w:ascii="Calibri" w:hAnsi="Calibri"/>
        </w:rPr>
      </w:pPr>
      <w:r w:rsidRPr="001D2A7A">
        <w:rPr>
          <w:rFonts w:ascii="Calibri" w:hAnsi="Calibri"/>
        </w:rPr>
        <w:t>SKALA is working to enhance the coordination function of the RAN PD implementation committee, involving MoHA, BAPPENAS, MoF, INKLUSI, FORMASI, and OPDIS (network of disability organizations), to evaluate RAN PD implementation. It has helped the work of this committee by supporting its formal establishment, developing internal governance, facilitating regular meetings, and establishing mechanisms for evaluating its performance. An agreement has been reached for BAPPENAS to support BAPPEDA in NTT and Aceh in developing RAD PD involving disability network nodes going forward.</w:t>
      </w:r>
    </w:p>
    <w:p w14:paraId="35097769" w14:textId="100689E6" w:rsidR="001408CC" w:rsidRPr="001D2A7A" w:rsidRDefault="001408CC" w:rsidP="00ED67CB">
      <w:pPr>
        <w:pStyle w:val="BodyText"/>
        <w:jc w:val="both"/>
        <w:rPr>
          <w:rFonts w:ascii="Calibri" w:hAnsi="Calibri"/>
        </w:rPr>
      </w:pPr>
      <w:r w:rsidRPr="001D2A7A">
        <w:rPr>
          <w:rFonts w:ascii="Calibri" w:hAnsi="Calibri"/>
        </w:rPr>
        <w:lastRenderedPageBreak/>
        <w:t xml:space="preserve">SKALA </w:t>
      </w:r>
      <w:r w:rsidR="00FF7B42" w:rsidRPr="001D2A7A">
        <w:rPr>
          <w:rFonts w:ascii="Calibri" w:hAnsi="Calibri"/>
        </w:rPr>
        <w:t xml:space="preserve">continues to </w:t>
      </w:r>
      <w:r w:rsidRPr="001D2A7A">
        <w:rPr>
          <w:rFonts w:ascii="Calibri" w:hAnsi="Calibri"/>
        </w:rPr>
        <w:t>advocate for:</w:t>
      </w:r>
    </w:p>
    <w:p w14:paraId="4736CCA3" w14:textId="3888A594" w:rsidR="001408CC" w:rsidRPr="001D2A7A" w:rsidRDefault="001408CC" w:rsidP="00DE6BD1">
      <w:pPr>
        <w:pStyle w:val="BodyText"/>
        <w:numPr>
          <w:ilvl w:val="0"/>
          <w:numId w:val="27"/>
        </w:numPr>
        <w:ind w:left="851"/>
        <w:jc w:val="both"/>
        <w:rPr>
          <w:rFonts w:ascii="Calibri" w:hAnsi="Calibri"/>
        </w:rPr>
      </w:pPr>
      <w:r w:rsidRPr="001D2A7A">
        <w:rPr>
          <w:rFonts w:ascii="Calibri" w:hAnsi="Calibri"/>
        </w:rPr>
        <w:t xml:space="preserve">Coordination between </w:t>
      </w:r>
      <w:r w:rsidR="00514F08" w:rsidRPr="001D2A7A">
        <w:rPr>
          <w:rFonts w:ascii="Calibri" w:hAnsi="Calibri"/>
        </w:rPr>
        <w:t xml:space="preserve">the </w:t>
      </w:r>
      <w:r w:rsidR="00922E8E" w:rsidRPr="001D2A7A">
        <w:rPr>
          <w:rFonts w:ascii="Calibri" w:hAnsi="Calibri"/>
        </w:rPr>
        <w:t>National Action Plan for</w:t>
      </w:r>
      <w:r w:rsidR="00AE78BB" w:rsidRPr="001D2A7A">
        <w:rPr>
          <w:rFonts w:ascii="Calibri" w:hAnsi="Calibri"/>
        </w:rPr>
        <w:t xml:space="preserve"> People with Disability </w:t>
      </w:r>
      <w:r w:rsidR="0089776F" w:rsidRPr="001D2A7A">
        <w:rPr>
          <w:rFonts w:ascii="Calibri" w:hAnsi="Calibri"/>
        </w:rPr>
        <w:t>(</w:t>
      </w:r>
      <w:r w:rsidRPr="001D2A7A">
        <w:rPr>
          <w:rFonts w:ascii="Calibri" w:hAnsi="Calibri"/>
        </w:rPr>
        <w:t>RAN PD</w:t>
      </w:r>
      <w:r w:rsidR="0089776F" w:rsidRPr="001D2A7A">
        <w:rPr>
          <w:rFonts w:ascii="Calibri" w:hAnsi="Calibri"/>
        </w:rPr>
        <w:t>)</w:t>
      </w:r>
      <w:r w:rsidRPr="001D2A7A">
        <w:rPr>
          <w:rFonts w:ascii="Calibri" w:hAnsi="Calibri"/>
        </w:rPr>
        <w:t xml:space="preserve"> and</w:t>
      </w:r>
      <w:r w:rsidR="0089776F" w:rsidRPr="001D2A7A">
        <w:rPr>
          <w:rFonts w:ascii="Calibri" w:hAnsi="Calibri"/>
        </w:rPr>
        <w:t xml:space="preserve"> Regional Action Plan for People with Disability</w:t>
      </w:r>
      <w:r w:rsidRPr="001D2A7A">
        <w:rPr>
          <w:rFonts w:ascii="Calibri" w:hAnsi="Calibri"/>
        </w:rPr>
        <w:t xml:space="preserve"> </w:t>
      </w:r>
      <w:r w:rsidR="0089776F" w:rsidRPr="001D2A7A">
        <w:rPr>
          <w:rFonts w:ascii="Calibri" w:hAnsi="Calibri"/>
        </w:rPr>
        <w:t>(</w:t>
      </w:r>
      <w:r w:rsidRPr="001D2A7A">
        <w:rPr>
          <w:rFonts w:ascii="Calibri" w:hAnsi="Calibri"/>
        </w:rPr>
        <w:t>RAD PD</w:t>
      </w:r>
      <w:r w:rsidR="0089776F" w:rsidRPr="001D2A7A">
        <w:rPr>
          <w:rFonts w:ascii="Calibri" w:hAnsi="Calibri"/>
        </w:rPr>
        <w:t>)</w:t>
      </w:r>
      <w:r w:rsidRPr="001D2A7A">
        <w:rPr>
          <w:rFonts w:ascii="Calibri" w:hAnsi="Calibri"/>
        </w:rPr>
        <w:t xml:space="preserve"> </w:t>
      </w:r>
      <w:r w:rsidR="00514F08" w:rsidRPr="001D2A7A">
        <w:rPr>
          <w:rFonts w:ascii="Calibri" w:hAnsi="Calibri"/>
        </w:rPr>
        <w:t xml:space="preserve">implementation teams </w:t>
      </w:r>
      <w:r w:rsidRPr="001D2A7A">
        <w:rPr>
          <w:rFonts w:ascii="Calibri" w:hAnsi="Calibri"/>
        </w:rPr>
        <w:t xml:space="preserve">and the National Disability Commission to evaluate </w:t>
      </w:r>
      <w:r w:rsidR="00950F7F" w:rsidRPr="001D2A7A">
        <w:rPr>
          <w:rFonts w:ascii="Calibri" w:hAnsi="Calibri"/>
        </w:rPr>
        <w:t>the</w:t>
      </w:r>
      <w:r w:rsidRPr="001D2A7A">
        <w:rPr>
          <w:rFonts w:ascii="Calibri" w:hAnsi="Calibri"/>
        </w:rPr>
        <w:t xml:space="preserve"> implementation </w:t>
      </w:r>
      <w:r w:rsidR="00C16B23" w:rsidRPr="001D2A7A">
        <w:rPr>
          <w:rFonts w:ascii="Calibri" w:hAnsi="Calibri"/>
        </w:rPr>
        <w:t xml:space="preserve">of the action plans </w:t>
      </w:r>
      <w:r w:rsidRPr="001D2A7A">
        <w:rPr>
          <w:rFonts w:ascii="Calibri" w:hAnsi="Calibri"/>
        </w:rPr>
        <w:t>and update nomenclature supporting the acceleration of disability rights and needs.</w:t>
      </w:r>
    </w:p>
    <w:p w14:paraId="1C556CB9" w14:textId="47F3E763" w:rsidR="001408CC" w:rsidRPr="001D2A7A" w:rsidRDefault="001408CC" w:rsidP="00DE6BD1">
      <w:pPr>
        <w:pStyle w:val="BodyText"/>
        <w:numPr>
          <w:ilvl w:val="0"/>
          <w:numId w:val="27"/>
        </w:numPr>
        <w:ind w:left="851"/>
        <w:jc w:val="both"/>
        <w:rPr>
          <w:rFonts w:ascii="Calibri" w:hAnsi="Calibri"/>
        </w:rPr>
      </w:pPr>
      <w:r w:rsidRPr="001D2A7A">
        <w:rPr>
          <w:rFonts w:ascii="Calibri" w:hAnsi="Calibri"/>
        </w:rPr>
        <w:t xml:space="preserve">Formation of RAD PD implementation teams to </w:t>
      </w:r>
      <w:r w:rsidR="0034432C" w:rsidRPr="001D2A7A">
        <w:rPr>
          <w:rFonts w:ascii="Calibri" w:hAnsi="Calibri"/>
        </w:rPr>
        <w:t>analyse</w:t>
      </w:r>
      <w:r w:rsidRPr="001D2A7A">
        <w:rPr>
          <w:rFonts w:ascii="Calibri" w:hAnsi="Calibri"/>
        </w:rPr>
        <w:t xml:space="preserve"> programs and activities for inclusion in regional planning documents and</w:t>
      </w:r>
      <w:r w:rsidR="00C16B23" w:rsidRPr="001D2A7A">
        <w:rPr>
          <w:rFonts w:ascii="Calibri" w:hAnsi="Calibri"/>
        </w:rPr>
        <w:t xml:space="preserve"> MSS action plans</w:t>
      </w:r>
      <w:r w:rsidRPr="001D2A7A">
        <w:rPr>
          <w:rFonts w:ascii="Calibri" w:hAnsi="Calibri"/>
        </w:rPr>
        <w:t>.</w:t>
      </w:r>
    </w:p>
    <w:p w14:paraId="1438B114" w14:textId="17A6D98C" w:rsidR="001408CC" w:rsidRPr="001D2A7A" w:rsidRDefault="002712F6" w:rsidP="00DE6BD1">
      <w:pPr>
        <w:pStyle w:val="BodyText"/>
        <w:numPr>
          <w:ilvl w:val="0"/>
          <w:numId w:val="27"/>
        </w:numPr>
        <w:ind w:left="851"/>
        <w:jc w:val="both"/>
        <w:rPr>
          <w:rFonts w:ascii="Calibri" w:hAnsi="Calibri"/>
        </w:rPr>
      </w:pPr>
      <w:r w:rsidRPr="001D2A7A">
        <w:rPr>
          <w:rFonts w:ascii="Calibri" w:hAnsi="Calibri"/>
        </w:rPr>
        <w:t xml:space="preserve">Adjustments </w:t>
      </w:r>
      <w:r w:rsidR="001408CC" w:rsidRPr="001D2A7A">
        <w:rPr>
          <w:rFonts w:ascii="Calibri" w:hAnsi="Calibri"/>
        </w:rPr>
        <w:t>to national performance target</w:t>
      </w:r>
      <w:r w:rsidRPr="001D2A7A">
        <w:rPr>
          <w:rFonts w:ascii="Calibri" w:hAnsi="Calibri"/>
        </w:rPr>
        <w:t>s</w:t>
      </w:r>
      <w:r w:rsidR="001408CC" w:rsidRPr="001D2A7A">
        <w:rPr>
          <w:rFonts w:ascii="Calibri" w:hAnsi="Calibri"/>
        </w:rPr>
        <w:t xml:space="preserve"> based on national disability data analysis</w:t>
      </w:r>
      <w:r w:rsidRPr="001D2A7A">
        <w:rPr>
          <w:rFonts w:ascii="Calibri" w:hAnsi="Calibri"/>
        </w:rPr>
        <w:t xml:space="preserve"> (</w:t>
      </w:r>
      <w:r w:rsidR="0026021A" w:rsidRPr="001D2A7A">
        <w:rPr>
          <w:rFonts w:ascii="Calibri" w:hAnsi="Calibri"/>
        </w:rPr>
        <w:t>BAPPENAS</w:t>
      </w:r>
      <w:r w:rsidRPr="001D2A7A">
        <w:rPr>
          <w:rFonts w:ascii="Calibri" w:hAnsi="Calibri"/>
        </w:rPr>
        <w:t>)</w:t>
      </w:r>
    </w:p>
    <w:p w14:paraId="5DEE04C3" w14:textId="4AC44C3D" w:rsidR="001408CC" w:rsidRPr="001D2A7A" w:rsidRDefault="002712F6" w:rsidP="00DE6BD1">
      <w:pPr>
        <w:pStyle w:val="BodyText"/>
        <w:numPr>
          <w:ilvl w:val="0"/>
          <w:numId w:val="27"/>
        </w:numPr>
        <w:spacing w:before="0"/>
        <w:ind w:left="851"/>
        <w:jc w:val="both"/>
        <w:rPr>
          <w:rFonts w:ascii="Calibri" w:hAnsi="Calibri"/>
          <w:szCs w:val="22"/>
        </w:rPr>
      </w:pPr>
      <w:r w:rsidRPr="001D2A7A">
        <w:rPr>
          <w:rFonts w:ascii="Calibri" w:hAnsi="Calibri"/>
          <w:szCs w:val="22"/>
        </w:rPr>
        <w:t>The integration of</w:t>
      </w:r>
      <w:r w:rsidR="001408CC" w:rsidRPr="001D2A7A">
        <w:rPr>
          <w:rFonts w:ascii="Calibri" w:hAnsi="Calibri"/>
          <w:szCs w:val="22"/>
        </w:rPr>
        <w:t xml:space="preserve"> programs supporting disability rights and needs as per RAN PD, RAD PD, and </w:t>
      </w:r>
      <w:r w:rsidR="00A21C10" w:rsidRPr="001D2A7A">
        <w:rPr>
          <w:rFonts w:ascii="Calibri" w:hAnsi="Calibri"/>
          <w:szCs w:val="22"/>
        </w:rPr>
        <w:t>MSS action plan</w:t>
      </w:r>
      <w:r w:rsidRPr="001D2A7A">
        <w:rPr>
          <w:rFonts w:ascii="Calibri" w:hAnsi="Calibri"/>
          <w:szCs w:val="22"/>
        </w:rPr>
        <w:t xml:space="preserve"> (MoHA)</w:t>
      </w:r>
    </w:p>
    <w:p w14:paraId="2CB155BB" w14:textId="2D5B64E5" w:rsidR="001408CC" w:rsidRPr="00681444" w:rsidRDefault="001408CC"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sz w:val="24"/>
          <w:szCs w:val="24"/>
        </w:rPr>
        <w:t>Harmonization of the National Strategy for</w:t>
      </w:r>
      <w:r w:rsidR="00E219A2" w:rsidRPr="00681444">
        <w:rPr>
          <w:rFonts w:ascii="Calibri" w:hAnsi="Calibri"/>
          <w:color w:val="2C3B5B"/>
          <w:sz w:val="24"/>
          <w:szCs w:val="24"/>
        </w:rPr>
        <w:t xml:space="preserve"> the</w:t>
      </w:r>
      <w:r w:rsidRPr="00681444">
        <w:rPr>
          <w:rFonts w:ascii="Calibri" w:hAnsi="Calibri"/>
          <w:color w:val="2C3B5B"/>
          <w:sz w:val="24"/>
          <w:szCs w:val="24"/>
        </w:rPr>
        <w:t xml:space="preserve"> Elderly with the Minimum Service Standards (</w:t>
      </w:r>
      <w:r w:rsidR="00F415F3" w:rsidRPr="00681444">
        <w:rPr>
          <w:rFonts w:ascii="Calibri" w:hAnsi="Calibri"/>
          <w:color w:val="2C3B5B"/>
          <w:sz w:val="24"/>
          <w:szCs w:val="24"/>
        </w:rPr>
        <w:t>MSS</w:t>
      </w:r>
      <w:r w:rsidRPr="00681444">
        <w:rPr>
          <w:rFonts w:ascii="Calibri" w:hAnsi="Calibri"/>
          <w:color w:val="2C3B5B"/>
          <w:sz w:val="24"/>
          <w:szCs w:val="24"/>
        </w:rPr>
        <w:t>) in SIPD</w:t>
      </w:r>
    </w:p>
    <w:p w14:paraId="745FE889" w14:textId="7938D538" w:rsidR="001408CC" w:rsidRPr="001D2A7A" w:rsidRDefault="001408CC" w:rsidP="00ED67CB">
      <w:pPr>
        <w:pStyle w:val="BodyText"/>
        <w:jc w:val="both"/>
        <w:rPr>
          <w:rFonts w:ascii="Calibri" w:hAnsi="Calibri"/>
        </w:rPr>
      </w:pPr>
      <w:r w:rsidRPr="001D2A7A">
        <w:rPr>
          <w:rFonts w:ascii="Calibri" w:hAnsi="Calibri"/>
        </w:rPr>
        <w:t xml:space="preserve">Law No. 13/1998 and Presidential Regulation 88/2021 mandate five National Strategies for </w:t>
      </w:r>
      <w:r w:rsidR="00E219A2" w:rsidRPr="001D2A7A">
        <w:rPr>
          <w:rFonts w:ascii="Calibri" w:hAnsi="Calibri"/>
        </w:rPr>
        <w:t xml:space="preserve">the </w:t>
      </w:r>
      <w:r w:rsidRPr="001D2A7A">
        <w:rPr>
          <w:rFonts w:ascii="Calibri" w:hAnsi="Calibri"/>
        </w:rPr>
        <w:t>Elderly. In addition</w:t>
      </w:r>
      <w:r w:rsidR="00C25CA6" w:rsidRPr="001D2A7A">
        <w:rPr>
          <w:rFonts w:ascii="Calibri" w:hAnsi="Calibri"/>
        </w:rPr>
        <w:t>,</w:t>
      </w:r>
      <w:r w:rsidRPr="001D2A7A">
        <w:rPr>
          <w:rFonts w:ascii="Calibri" w:hAnsi="Calibri"/>
        </w:rPr>
        <w:t xml:space="preserve"> elderly services are a key performance indicator for regional authorities under the </w:t>
      </w:r>
      <w:r w:rsidR="00C25CA6" w:rsidRPr="001D2A7A">
        <w:rPr>
          <w:rFonts w:ascii="Calibri" w:hAnsi="Calibri"/>
        </w:rPr>
        <w:t>MSS. I</w:t>
      </w:r>
      <w:r w:rsidRPr="001D2A7A">
        <w:rPr>
          <w:rFonts w:ascii="Calibri" w:hAnsi="Calibri"/>
        </w:rPr>
        <w:t>t is</w:t>
      </w:r>
      <w:r w:rsidR="00C25CA6" w:rsidRPr="001D2A7A">
        <w:rPr>
          <w:rFonts w:ascii="Calibri" w:hAnsi="Calibri"/>
        </w:rPr>
        <w:t xml:space="preserve"> therefore</w:t>
      </w:r>
      <w:r w:rsidRPr="001D2A7A">
        <w:rPr>
          <w:rFonts w:ascii="Calibri" w:hAnsi="Calibri"/>
        </w:rPr>
        <w:t xml:space="preserve"> essential to harmonize the National Elderly Strategy with </w:t>
      </w:r>
      <w:r w:rsidR="00DD25E1" w:rsidRPr="001D2A7A">
        <w:rPr>
          <w:rFonts w:ascii="Calibri" w:hAnsi="Calibri"/>
        </w:rPr>
        <w:t>MSS</w:t>
      </w:r>
      <w:r w:rsidRPr="001D2A7A">
        <w:rPr>
          <w:rFonts w:ascii="Calibri" w:hAnsi="Calibri"/>
        </w:rPr>
        <w:t xml:space="preserve"> action plans, focusing on strengthening the institutional framework for program implementation.</w:t>
      </w:r>
      <w:r w:rsidR="00A308F3" w:rsidRPr="001D2A7A">
        <w:rPr>
          <w:rFonts w:ascii="Calibri" w:hAnsi="Calibri"/>
        </w:rPr>
        <w:t xml:space="preserve"> To do so</w:t>
      </w:r>
      <w:r w:rsidRPr="001D2A7A">
        <w:rPr>
          <w:rFonts w:ascii="Calibri" w:hAnsi="Calibri"/>
        </w:rPr>
        <w:t>, SKALA</w:t>
      </w:r>
      <w:r w:rsidR="00227A07" w:rsidRPr="001D2A7A">
        <w:rPr>
          <w:rFonts w:ascii="Calibri" w:hAnsi="Calibri"/>
        </w:rPr>
        <w:t xml:space="preserve"> is</w:t>
      </w:r>
      <w:r w:rsidRPr="001D2A7A">
        <w:rPr>
          <w:rFonts w:ascii="Calibri" w:hAnsi="Calibri"/>
        </w:rPr>
        <w:t xml:space="preserve"> recommend</w:t>
      </w:r>
      <w:r w:rsidR="00227A07" w:rsidRPr="001D2A7A">
        <w:rPr>
          <w:rFonts w:ascii="Calibri" w:hAnsi="Calibri"/>
        </w:rPr>
        <w:t>ing</w:t>
      </w:r>
      <w:r w:rsidRPr="001D2A7A">
        <w:rPr>
          <w:rFonts w:ascii="Calibri" w:hAnsi="Calibri"/>
        </w:rPr>
        <w:t xml:space="preserve"> the following to its partner ministries/agencies:</w:t>
      </w:r>
    </w:p>
    <w:p w14:paraId="1E68C2A3" w14:textId="1C0CC885" w:rsidR="001408CC" w:rsidRPr="001D2A7A" w:rsidRDefault="0026021A" w:rsidP="00DE6BD1">
      <w:pPr>
        <w:pStyle w:val="BodyText"/>
        <w:numPr>
          <w:ilvl w:val="0"/>
          <w:numId w:val="9"/>
        </w:numPr>
        <w:ind w:left="851"/>
        <w:jc w:val="both"/>
        <w:rPr>
          <w:rFonts w:ascii="Calibri" w:hAnsi="Calibri"/>
          <w:lang w:val="sv-SE"/>
        </w:rPr>
      </w:pPr>
      <w:r w:rsidRPr="001D2A7A">
        <w:rPr>
          <w:rFonts w:ascii="Calibri" w:hAnsi="Calibri"/>
          <w:lang w:val="sv-SE"/>
        </w:rPr>
        <w:t>BAPPENAS</w:t>
      </w:r>
      <w:r w:rsidR="001408CC" w:rsidRPr="001D2A7A">
        <w:rPr>
          <w:rFonts w:ascii="Calibri" w:hAnsi="Calibri"/>
          <w:lang w:val="sv-SE"/>
        </w:rPr>
        <w:t>:</w:t>
      </w:r>
    </w:p>
    <w:p w14:paraId="33FFAC3A" w14:textId="77777777" w:rsidR="001408CC" w:rsidRPr="001D2A7A" w:rsidRDefault="001408CC" w:rsidP="00DE6BD1">
      <w:pPr>
        <w:pStyle w:val="BodyText"/>
        <w:numPr>
          <w:ilvl w:val="1"/>
          <w:numId w:val="9"/>
        </w:numPr>
        <w:ind w:left="1276"/>
        <w:jc w:val="both"/>
        <w:rPr>
          <w:rFonts w:ascii="Calibri" w:hAnsi="Calibri"/>
        </w:rPr>
      </w:pPr>
      <w:r w:rsidRPr="001D2A7A">
        <w:rPr>
          <w:rFonts w:ascii="Calibri" w:hAnsi="Calibri"/>
        </w:rPr>
        <w:t>Develop an Integrated Elderly Service (LLT) pilot in diverse Indonesian regions, including islands, areas with low fiscal capacity, and those facing significant natural challenges.</w:t>
      </w:r>
    </w:p>
    <w:p w14:paraId="727EEBB5" w14:textId="47918C81" w:rsidR="001408CC" w:rsidRPr="001D2A7A" w:rsidRDefault="001408CC" w:rsidP="00DE6BD1">
      <w:pPr>
        <w:pStyle w:val="BodyText"/>
        <w:numPr>
          <w:ilvl w:val="1"/>
          <w:numId w:val="9"/>
        </w:numPr>
        <w:ind w:left="1276"/>
        <w:jc w:val="both"/>
        <w:rPr>
          <w:rFonts w:ascii="Calibri" w:hAnsi="Calibri"/>
        </w:rPr>
      </w:pPr>
      <w:r w:rsidRPr="001D2A7A">
        <w:rPr>
          <w:rFonts w:ascii="Calibri" w:hAnsi="Calibri"/>
        </w:rPr>
        <w:t xml:space="preserve">Create guidelines for regional administrations to formulate their </w:t>
      </w:r>
      <w:r w:rsidR="006E4161" w:rsidRPr="001D2A7A">
        <w:rPr>
          <w:rFonts w:ascii="Calibri" w:hAnsi="Calibri"/>
        </w:rPr>
        <w:t>Regional Action Plan for</w:t>
      </w:r>
      <w:r w:rsidR="00E8467D" w:rsidRPr="001D2A7A">
        <w:rPr>
          <w:rFonts w:ascii="Calibri" w:hAnsi="Calibri"/>
        </w:rPr>
        <w:t xml:space="preserve"> the</w:t>
      </w:r>
      <w:r w:rsidR="006E4161" w:rsidRPr="001D2A7A">
        <w:rPr>
          <w:rFonts w:ascii="Calibri" w:hAnsi="Calibri"/>
        </w:rPr>
        <w:t xml:space="preserve"> </w:t>
      </w:r>
      <w:r w:rsidRPr="001D2A7A">
        <w:rPr>
          <w:rFonts w:ascii="Calibri" w:hAnsi="Calibri"/>
        </w:rPr>
        <w:t xml:space="preserve">Elderly (RAD </w:t>
      </w:r>
      <w:r w:rsidRPr="001D2A7A">
        <w:rPr>
          <w:rFonts w:ascii="Calibri" w:hAnsi="Calibri"/>
          <w:i/>
          <w:iCs/>
        </w:rPr>
        <w:t>Kelansiaan</w:t>
      </w:r>
      <w:r w:rsidRPr="001D2A7A">
        <w:rPr>
          <w:rFonts w:ascii="Calibri" w:hAnsi="Calibri"/>
        </w:rPr>
        <w:t>).</w:t>
      </w:r>
    </w:p>
    <w:p w14:paraId="0A257944" w14:textId="77777777" w:rsidR="001408CC" w:rsidRPr="001D2A7A" w:rsidRDefault="001408CC" w:rsidP="00DE6BD1">
      <w:pPr>
        <w:pStyle w:val="BodyText"/>
        <w:numPr>
          <w:ilvl w:val="1"/>
          <w:numId w:val="9"/>
        </w:numPr>
        <w:ind w:left="1276"/>
        <w:jc w:val="both"/>
        <w:rPr>
          <w:rFonts w:ascii="Calibri" w:hAnsi="Calibri"/>
        </w:rPr>
      </w:pPr>
      <w:r w:rsidRPr="001D2A7A">
        <w:rPr>
          <w:rFonts w:ascii="Calibri" w:hAnsi="Calibri"/>
        </w:rPr>
        <w:t>Coordinate and collaborate with various development programs (like INKLUSI-DFAT), civil society organizations, universities, and the business sector for synergistic elderly care management.</w:t>
      </w:r>
    </w:p>
    <w:p w14:paraId="5AA9D894" w14:textId="7F6296F6" w:rsidR="001408CC" w:rsidRPr="001D2A7A" w:rsidRDefault="00181E7D" w:rsidP="00DE6BD1">
      <w:pPr>
        <w:pStyle w:val="BodyText"/>
        <w:numPr>
          <w:ilvl w:val="0"/>
          <w:numId w:val="10"/>
        </w:numPr>
        <w:ind w:left="851"/>
        <w:jc w:val="both"/>
        <w:rPr>
          <w:rFonts w:ascii="Calibri" w:hAnsi="Calibri"/>
          <w:lang w:val="sv-SE"/>
        </w:rPr>
      </w:pPr>
      <w:r w:rsidRPr="001D2A7A">
        <w:rPr>
          <w:rFonts w:ascii="Calibri" w:hAnsi="Calibri"/>
          <w:lang w:val="sv-SE"/>
        </w:rPr>
        <w:t>MoHA</w:t>
      </w:r>
      <w:r w:rsidR="001408CC" w:rsidRPr="001D2A7A">
        <w:rPr>
          <w:rFonts w:ascii="Calibri" w:hAnsi="Calibri"/>
          <w:lang w:val="sv-SE"/>
        </w:rPr>
        <w:t>:</w:t>
      </w:r>
    </w:p>
    <w:p w14:paraId="40E68C6B" w14:textId="72578E96" w:rsidR="001408CC" w:rsidRPr="001D2A7A" w:rsidRDefault="001408CC" w:rsidP="00DE6BD1">
      <w:pPr>
        <w:pStyle w:val="BodyText"/>
        <w:numPr>
          <w:ilvl w:val="1"/>
          <w:numId w:val="10"/>
        </w:numPr>
        <w:ind w:left="1276"/>
        <w:jc w:val="both"/>
        <w:rPr>
          <w:rFonts w:ascii="Calibri" w:hAnsi="Calibri"/>
        </w:rPr>
      </w:pPr>
      <w:r w:rsidRPr="001D2A7A">
        <w:rPr>
          <w:rFonts w:ascii="Calibri" w:hAnsi="Calibri"/>
        </w:rPr>
        <w:t xml:space="preserve">Harmonize the </w:t>
      </w:r>
      <w:r w:rsidR="00AC3004" w:rsidRPr="001D2A7A">
        <w:rPr>
          <w:rFonts w:ascii="Calibri" w:hAnsi="Calibri"/>
        </w:rPr>
        <w:t>MSS</w:t>
      </w:r>
      <w:r w:rsidRPr="001D2A7A">
        <w:rPr>
          <w:rFonts w:ascii="Calibri" w:hAnsi="Calibri"/>
        </w:rPr>
        <w:t xml:space="preserve"> action plan with the National Elderly Strategy.</w:t>
      </w:r>
    </w:p>
    <w:p w14:paraId="67A5B8DD" w14:textId="04465787" w:rsidR="001408CC" w:rsidRPr="001D2A7A" w:rsidRDefault="001408CC" w:rsidP="00DE6BD1">
      <w:pPr>
        <w:pStyle w:val="BodyText"/>
        <w:numPr>
          <w:ilvl w:val="1"/>
          <w:numId w:val="10"/>
        </w:numPr>
        <w:ind w:left="1276"/>
        <w:jc w:val="both"/>
        <w:rPr>
          <w:rFonts w:ascii="Calibri" w:hAnsi="Calibri"/>
        </w:rPr>
      </w:pPr>
      <w:r w:rsidRPr="001D2A7A">
        <w:rPr>
          <w:rFonts w:ascii="Calibri" w:hAnsi="Calibri"/>
        </w:rPr>
        <w:t xml:space="preserve">Adjust SIPD nomenclature based on </w:t>
      </w:r>
      <w:r w:rsidR="0026021A" w:rsidRPr="001D2A7A">
        <w:rPr>
          <w:rFonts w:ascii="Calibri" w:hAnsi="Calibri"/>
        </w:rPr>
        <w:t>BAPPENAS</w:t>
      </w:r>
      <w:r w:rsidRPr="001D2A7A">
        <w:rPr>
          <w:rFonts w:ascii="Calibri" w:hAnsi="Calibri"/>
        </w:rPr>
        <w:t>' program, activity, and sub-activity proposals.</w:t>
      </w:r>
    </w:p>
    <w:p w14:paraId="5BB1E7E0" w14:textId="611323FC" w:rsidR="001408CC" w:rsidRPr="001D2A7A" w:rsidRDefault="001408CC" w:rsidP="00DE6BD1">
      <w:pPr>
        <w:pStyle w:val="BodyText"/>
        <w:numPr>
          <w:ilvl w:val="0"/>
          <w:numId w:val="10"/>
        </w:numPr>
        <w:ind w:left="851"/>
        <w:jc w:val="both"/>
        <w:rPr>
          <w:rFonts w:ascii="Calibri" w:hAnsi="Calibri"/>
        </w:rPr>
      </w:pPr>
      <w:r w:rsidRPr="001D2A7A">
        <w:rPr>
          <w:rFonts w:ascii="Calibri" w:hAnsi="Calibri"/>
        </w:rPr>
        <w:t>The Ministries of Social Affairs, Health, Women's Empowerment and Child Protection, and BKKBN:</w:t>
      </w:r>
    </w:p>
    <w:p w14:paraId="5319644D" w14:textId="013CA2FA" w:rsidR="001408CC" w:rsidRPr="001D2A7A" w:rsidRDefault="001408CC" w:rsidP="00DE6BD1">
      <w:pPr>
        <w:pStyle w:val="BodyText"/>
        <w:numPr>
          <w:ilvl w:val="1"/>
          <w:numId w:val="10"/>
        </w:numPr>
        <w:ind w:left="1276"/>
        <w:jc w:val="both"/>
        <w:rPr>
          <w:rFonts w:ascii="Calibri" w:hAnsi="Calibri"/>
        </w:rPr>
      </w:pPr>
      <w:r w:rsidRPr="001D2A7A">
        <w:rPr>
          <w:rFonts w:ascii="Calibri" w:hAnsi="Calibri"/>
        </w:rPr>
        <w:t>Coordinat</w:t>
      </w:r>
      <w:r w:rsidR="00CB59DC" w:rsidRPr="001D2A7A">
        <w:rPr>
          <w:rFonts w:ascii="Calibri" w:hAnsi="Calibri"/>
        </w:rPr>
        <w:t>e</w:t>
      </w:r>
      <w:r w:rsidRPr="001D2A7A">
        <w:rPr>
          <w:rFonts w:ascii="Calibri" w:hAnsi="Calibri"/>
        </w:rPr>
        <w:t xml:space="preserve"> and collabora</w:t>
      </w:r>
      <w:r w:rsidR="00CB59DC" w:rsidRPr="001D2A7A">
        <w:rPr>
          <w:rFonts w:ascii="Calibri" w:hAnsi="Calibri"/>
        </w:rPr>
        <w:t>te</w:t>
      </w:r>
      <w:r w:rsidRPr="001D2A7A">
        <w:rPr>
          <w:rFonts w:ascii="Calibri" w:hAnsi="Calibri"/>
        </w:rPr>
        <w:t xml:space="preserve"> to optimize service units and institutional structures for elder care from the village to the national level, such as through the Ministry of Health's village health cadre, </w:t>
      </w:r>
      <w:r w:rsidR="00C42A7F" w:rsidRPr="001D2A7A">
        <w:rPr>
          <w:rFonts w:ascii="Calibri" w:hAnsi="Calibri"/>
        </w:rPr>
        <w:t xml:space="preserve">village </w:t>
      </w:r>
      <w:r w:rsidR="00503BB8" w:rsidRPr="001D2A7A">
        <w:rPr>
          <w:rFonts w:ascii="Calibri" w:hAnsi="Calibri"/>
        </w:rPr>
        <w:t>health posts</w:t>
      </w:r>
      <w:r w:rsidR="00C42A7F" w:rsidRPr="001D2A7A">
        <w:rPr>
          <w:rFonts w:ascii="Calibri" w:hAnsi="Calibri"/>
        </w:rPr>
        <w:t>,</w:t>
      </w:r>
      <w:r w:rsidR="00503BB8" w:rsidRPr="001D2A7A">
        <w:rPr>
          <w:rFonts w:ascii="Calibri" w:hAnsi="Calibri"/>
        </w:rPr>
        <w:t xml:space="preserve"> health clinics</w:t>
      </w:r>
      <w:r w:rsidR="00C42A7F" w:rsidRPr="001D2A7A">
        <w:rPr>
          <w:rFonts w:ascii="Calibri" w:hAnsi="Calibri"/>
        </w:rPr>
        <w:t>,</w:t>
      </w:r>
      <w:r w:rsidRPr="001D2A7A">
        <w:rPr>
          <w:rFonts w:ascii="Calibri" w:hAnsi="Calibri"/>
        </w:rPr>
        <w:t xml:space="preserve"> and regional hospitals, and the BKKBN's Elderly Family Development program.</w:t>
      </w:r>
    </w:p>
    <w:p w14:paraId="55951E6B" w14:textId="77777777" w:rsidR="00681444" w:rsidRDefault="00681444" w:rsidP="00ED67CB">
      <w:pPr>
        <w:pStyle w:val="BodyText"/>
        <w:jc w:val="both"/>
        <w:rPr>
          <w:rFonts w:ascii="Calibri" w:hAnsi="Calibri"/>
        </w:rPr>
      </w:pPr>
    </w:p>
    <w:p w14:paraId="1029B558" w14:textId="2E4CDBB3" w:rsidR="001408CC" w:rsidRPr="001D2A7A" w:rsidRDefault="001408CC" w:rsidP="00ED67CB">
      <w:pPr>
        <w:pStyle w:val="BodyText"/>
        <w:jc w:val="both"/>
        <w:rPr>
          <w:rFonts w:ascii="Calibri" w:hAnsi="Calibri"/>
        </w:rPr>
      </w:pPr>
      <w:r w:rsidRPr="001D2A7A">
        <w:rPr>
          <w:rFonts w:ascii="Calibri" w:hAnsi="Calibri"/>
        </w:rPr>
        <w:t xml:space="preserve">SKALA has supported the development of policy brief for the above-mentioned activities, particularly regarding the </w:t>
      </w:r>
      <w:r w:rsidRPr="001D2A7A">
        <w:rPr>
          <w:rFonts w:ascii="Calibri" w:hAnsi="Calibri"/>
          <w:i/>
          <w:iCs/>
        </w:rPr>
        <w:t xml:space="preserve">RAD </w:t>
      </w:r>
      <w:r w:rsidR="001357FD" w:rsidRPr="001D2A7A">
        <w:rPr>
          <w:rFonts w:ascii="Calibri" w:hAnsi="Calibri"/>
          <w:i/>
          <w:iCs/>
        </w:rPr>
        <w:t>Kelansiaan</w:t>
      </w:r>
      <w:r w:rsidR="001357FD" w:rsidRPr="001D2A7A">
        <w:rPr>
          <w:rFonts w:ascii="Calibri" w:hAnsi="Calibri"/>
        </w:rPr>
        <w:t xml:space="preserve"> </w:t>
      </w:r>
      <w:r w:rsidRPr="001D2A7A">
        <w:rPr>
          <w:rFonts w:ascii="Calibri" w:hAnsi="Calibri"/>
        </w:rPr>
        <w:t>and the National Elderly Strategy with B</w:t>
      </w:r>
      <w:r w:rsidR="001357FD" w:rsidRPr="001D2A7A">
        <w:rPr>
          <w:rFonts w:ascii="Calibri" w:hAnsi="Calibri"/>
        </w:rPr>
        <w:t>ANGDA</w:t>
      </w:r>
      <w:r w:rsidRPr="001D2A7A">
        <w:rPr>
          <w:rFonts w:ascii="Calibri" w:hAnsi="Calibri"/>
        </w:rPr>
        <w:t>-</w:t>
      </w:r>
      <w:r w:rsidR="00503BB8" w:rsidRPr="001D2A7A">
        <w:rPr>
          <w:rFonts w:ascii="Calibri" w:hAnsi="Calibri"/>
        </w:rPr>
        <w:t>MoHA</w:t>
      </w:r>
      <w:r w:rsidRPr="001D2A7A">
        <w:rPr>
          <w:rFonts w:ascii="Calibri" w:hAnsi="Calibri"/>
        </w:rPr>
        <w:t>. As a result, PEIPD</w:t>
      </w:r>
      <w:r w:rsidR="001357FD" w:rsidRPr="001D2A7A">
        <w:rPr>
          <w:rFonts w:ascii="Calibri" w:hAnsi="Calibri"/>
        </w:rPr>
        <w:t xml:space="preserve"> also</w:t>
      </w:r>
      <w:r w:rsidRPr="001D2A7A">
        <w:rPr>
          <w:rFonts w:ascii="Calibri" w:hAnsi="Calibri"/>
        </w:rPr>
        <w:t xml:space="preserve"> </w:t>
      </w:r>
      <w:r w:rsidR="00503BB8" w:rsidRPr="001D2A7A">
        <w:rPr>
          <w:rFonts w:ascii="Calibri" w:hAnsi="Calibri"/>
        </w:rPr>
        <w:t xml:space="preserve">MoHA </w:t>
      </w:r>
      <w:r w:rsidRPr="001D2A7A">
        <w:rPr>
          <w:rFonts w:ascii="Calibri" w:hAnsi="Calibri"/>
        </w:rPr>
        <w:t>has committed to support the nomenclature and tagging for RAD PD in the SIPD. PPKM-</w:t>
      </w:r>
      <w:r w:rsidR="0026021A" w:rsidRPr="001D2A7A">
        <w:rPr>
          <w:rFonts w:ascii="Calibri" w:hAnsi="Calibri"/>
        </w:rPr>
        <w:t>BAPPENAS</w:t>
      </w:r>
      <w:r w:rsidRPr="001D2A7A">
        <w:rPr>
          <w:rFonts w:ascii="Calibri" w:hAnsi="Calibri"/>
        </w:rPr>
        <w:t xml:space="preserve"> has also promoted the integration of several sub-activity nomenclatures supporting RAD PD. </w:t>
      </w:r>
      <w:r w:rsidR="00503BB8" w:rsidRPr="001D2A7A">
        <w:rPr>
          <w:rFonts w:ascii="Calibri" w:hAnsi="Calibri"/>
        </w:rPr>
        <w:t xml:space="preserve">MoHA </w:t>
      </w:r>
      <w:r w:rsidRPr="001D2A7A">
        <w:rPr>
          <w:rFonts w:ascii="Calibri" w:hAnsi="Calibri"/>
        </w:rPr>
        <w:t xml:space="preserve">has committed to adjusting these nomenclatures within SIPD but still needs to enhance its capacity to understand and utilize </w:t>
      </w:r>
      <w:r w:rsidRPr="001D2A7A">
        <w:rPr>
          <w:rFonts w:ascii="Calibri" w:hAnsi="Calibri"/>
        </w:rPr>
        <w:lastRenderedPageBreak/>
        <w:t xml:space="preserve">GEDSI analysis and data. Moving forward, SKALA will continue collaborating with </w:t>
      </w:r>
      <w:r w:rsidR="0026021A" w:rsidRPr="001D2A7A">
        <w:rPr>
          <w:rFonts w:ascii="Calibri" w:hAnsi="Calibri"/>
        </w:rPr>
        <w:t>BAPPENAS</w:t>
      </w:r>
      <w:r w:rsidRPr="001D2A7A">
        <w:rPr>
          <w:rFonts w:ascii="Calibri" w:hAnsi="Calibri"/>
        </w:rPr>
        <w:t xml:space="preserve">, </w:t>
      </w:r>
      <w:r w:rsidR="00503BB8" w:rsidRPr="001D2A7A">
        <w:rPr>
          <w:rFonts w:ascii="Calibri" w:hAnsi="Calibri"/>
        </w:rPr>
        <w:t>MoHA</w:t>
      </w:r>
      <w:r w:rsidRPr="001D2A7A">
        <w:rPr>
          <w:rFonts w:ascii="Calibri" w:hAnsi="Calibri"/>
        </w:rPr>
        <w:t xml:space="preserve">, and </w:t>
      </w:r>
      <w:r w:rsidR="00503BB8" w:rsidRPr="001D2A7A">
        <w:rPr>
          <w:rFonts w:ascii="Calibri" w:hAnsi="Calibri"/>
        </w:rPr>
        <w:t xml:space="preserve">MoF </w:t>
      </w:r>
      <w:r w:rsidRPr="001D2A7A">
        <w:rPr>
          <w:rFonts w:ascii="Calibri" w:hAnsi="Calibri"/>
        </w:rPr>
        <w:t>to refine the integration of GEDSI-responsive sub-activity nomenclature in the SIPD.</w:t>
      </w:r>
    </w:p>
    <w:p w14:paraId="19AF0167" w14:textId="1EB84A04" w:rsidR="00986E48" w:rsidRPr="001D2A7A" w:rsidRDefault="00986E48" w:rsidP="00DE6BD1">
      <w:pPr>
        <w:pStyle w:val="Heading2"/>
        <w:numPr>
          <w:ilvl w:val="1"/>
          <w:numId w:val="13"/>
        </w:numPr>
        <w:jc w:val="both"/>
        <w:rPr>
          <w:rFonts w:ascii="Calibri" w:hAnsi="Calibri" w:cs="Calibri"/>
        </w:rPr>
      </w:pPr>
      <w:bookmarkStart w:id="141" w:name="_Toc172795390"/>
      <w:r w:rsidRPr="001D2A7A">
        <w:rPr>
          <w:rFonts w:ascii="Calibri" w:hAnsi="Calibri" w:cs="Calibri"/>
        </w:rPr>
        <w:t xml:space="preserve">Strengthened </w:t>
      </w:r>
      <w:r w:rsidR="00A069A9">
        <w:rPr>
          <w:rFonts w:ascii="Calibri" w:hAnsi="Calibri" w:cs="Calibri"/>
        </w:rPr>
        <w:t>G</w:t>
      </w:r>
      <w:r w:rsidRPr="001D2A7A">
        <w:rPr>
          <w:rFonts w:ascii="Calibri" w:hAnsi="Calibri" w:cs="Calibri"/>
        </w:rPr>
        <w:t xml:space="preserve">overnment </w:t>
      </w:r>
      <w:r w:rsidR="00A069A9">
        <w:rPr>
          <w:rFonts w:ascii="Calibri" w:hAnsi="Calibri" w:cs="Calibri"/>
        </w:rPr>
        <w:t>E</w:t>
      </w:r>
      <w:r w:rsidRPr="001D2A7A">
        <w:rPr>
          <w:rFonts w:ascii="Calibri" w:hAnsi="Calibri" w:cs="Calibri"/>
        </w:rPr>
        <w:t xml:space="preserve">ngagement with </w:t>
      </w:r>
      <w:r w:rsidR="00A069A9">
        <w:rPr>
          <w:rFonts w:ascii="Calibri" w:hAnsi="Calibri" w:cs="Calibri"/>
        </w:rPr>
        <w:t>W</w:t>
      </w:r>
      <w:r w:rsidRPr="001D2A7A">
        <w:rPr>
          <w:rFonts w:ascii="Calibri" w:hAnsi="Calibri" w:cs="Calibri"/>
        </w:rPr>
        <w:t xml:space="preserve">omen, </w:t>
      </w:r>
      <w:r w:rsidR="00A069A9">
        <w:rPr>
          <w:rFonts w:ascii="Calibri" w:hAnsi="Calibri" w:cs="Calibri"/>
        </w:rPr>
        <w:t>P</w:t>
      </w:r>
      <w:r w:rsidRPr="001D2A7A">
        <w:rPr>
          <w:rFonts w:ascii="Calibri" w:hAnsi="Calibri" w:cs="Calibri"/>
        </w:rPr>
        <w:t xml:space="preserve">eople with </w:t>
      </w:r>
      <w:r w:rsidR="00A069A9">
        <w:rPr>
          <w:rFonts w:ascii="Calibri" w:hAnsi="Calibri" w:cs="Calibri"/>
        </w:rPr>
        <w:t>D</w:t>
      </w:r>
      <w:r w:rsidRPr="001D2A7A">
        <w:rPr>
          <w:rFonts w:ascii="Calibri" w:hAnsi="Calibri" w:cs="Calibri"/>
        </w:rPr>
        <w:t xml:space="preserve">isabilities and </w:t>
      </w:r>
      <w:r w:rsidR="00A069A9">
        <w:rPr>
          <w:rFonts w:ascii="Calibri" w:hAnsi="Calibri" w:cs="Calibri"/>
        </w:rPr>
        <w:t>V</w:t>
      </w:r>
      <w:r w:rsidRPr="001D2A7A">
        <w:rPr>
          <w:rFonts w:ascii="Calibri" w:hAnsi="Calibri" w:cs="Calibri"/>
        </w:rPr>
        <w:t xml:space="preserve">ulnerable </w:t>
      </w:r>
      <w:r w:rsidR="00A069A9">
        <w:rPr>
          <w:rFonts w:ascii="Calibri" w:hAnsi="Calibri" w:cs="Calibri"/>
        </w:rPr>
        <w:t>G</w:t>
      </w:r>
      <w:r w:rsidRPr="001D2A7A">
        <w:rPr>
          <w:rFonts w:ascii="Calibri" w:hAnsi="Calibri" w:cs="Calibri"/>
        </w:rPr>
        <w:t xml:space="preserve">roups in </w:t>
      </w:r>
      <w:r w:rsidR="00A069A9">
        <w:rPr>
          <w:rFonts w:ascii="Calibri" w:hAnsi="Calibri" w:cs="Calibri"/>
        </w:rPr>
        <w:t>S</w:t>
      </w:r>
      <w:r w:rsidRPr="001D2A7A">
        <w:rPr>
          <w:rFonts w:ascii="Calibri" w:hAnsi="Calibri" w:cs="Calibri"/>
        </w:rPr>
        <w:t>ub-</w:t>
      </w:r>
      <w:r w:rsidR="00A069A9">
        <w:rPr>
          <w:rFonts w:ascii="Calibri" w:hAnsi="Calibri" w:cs="Calibri"/>
        </w:rPr>
        <w:t>N</w:t>
      </w:r>
      <w:r w:rsidRPr="001D2A7A">
        <w:rPr>
          <w:rFonts w:ascii="Calibri" w:hAnsi="Calibri" w:cs="Calibri"/>
        </w:rPr>
        <w:t xml:space="preserve">ational </w:t>
      </w:r>
      <w:r w:rsidR="00A069A9">
        <w:rPr>
          <w:rFonts w:ascii="Calibri" w:hAnsi="Calibri" w:cs="Calibri"/>
        </w:rPr>
        <w:t>P</w:t>
      </w:r>
      <w:r w:rsidRPr="001D2A7A">
        <w:rPr>
          <w:rFonts w:ascii="Calibri" w:hAnsi="Calibri" w:cs="Calibri"/>
        </w:rPr>
        <w:t xml:space="preserve">lanning and </w:t>
      </w:r>
      <w:r w:rsidR="00A069A9">
        <w:rPr>
          <w:rFonts w:ascii="Calibri" w:hAnsi="Calibri" w:cs="Calibri"/>
        </w:rPr>
        <w:t>D</w:t>
      </w:r>
      <w:r w:rsidRPr="001D2A7A">
        <w:rPr>
          <w:rFonts w:ascii="Calibri" w:hAnsi="Calibri" w:cs="Calibri"/>
        </w:rPr>
        <w:t>ecision-</w:t>
      </w:r>
      <w:r w:rsidR="00A069A9">
        <w:rPr>
          <w:rFonts w:ascii="Calibri" w:hAnsi="Calibri" w:cs="Calibri"/>
        </w:rPr>
        <w:t>M</w:t>
      </w:r>
      <w:r w:rsidRPr="001D2A7A">
        <w:rPr>
          <w:rFonts w:ascii="Calibri" w:hAnsi="Calibri" w:cs="Calibri"/>
        </w:rPr>
        <w:t xml:space="preserve">aking </w:t>
      </w:r>
      <w:r w:rsidR="00A069A9">
        <w:rPr>
          <w:rFonts w:ascii="Calibri" w:hAnsi="Calibri" w:cs="Calibri"/>
        </w:rPr>
        <w:t>P</w:t>
      </w:r>
      <w:r w:rsidRPr="001D2A7A">
        <w:rPr>
          <w:rFonts w:ascii="Calibri" w:hAnsi="Calibri" w:cs="Calibri"/>
        </w:rPr>
        <w:t>rocesses (IO7)</w:t>
      </w:r>
      <w:bookmarkEnd w:id="141"/>
    </w:p>
    <w:p w14:paraId="69D57CAB" w14:textId="77777777" w:rsidR="00986E48" w:rsidRPr="00681444" w:rsidRDefault="00986E48" w:rsidP="00DE6BD1">
      <w:pPr>
        <w:pStyle w:val="Heading4"/>
        <w:numPr>
          <w:ilvl w:val="3"/>
          <w:numId w:val="13"/>
        </w:numPr>
        <w:ind w:left="851" w:hanging="851"/>
        <w:jc w:val="both"/>
        <w:rPr>
          <w:rFonts w:ascii="Calibri" w:hAnsi="Calibri"/>
          <w:color w:val="2C3B5B"/>
          <w:sz w:val="24"/>
          <w:szCs w:val="24"/>
        </w:rPr>
      </w:pPr>
      <w:r w:rsidRPr="00681444">
        <w:rPr>
          <w:rFonts w:ascii="Calibri" w:hAnsi="Calibri"/>
          <w:color w:val="2C3B5B"/>
          <w:sz w:val="24"/>
          <w:szCs w:val="24"/>
        </w:rPr>
        <w:t>Supporting Provinces in Developing Regional Action Plans for Persons with Disabilities (RAD PD)</w:t>
      </w:r>
    </w:p>
    <w:p w14:paraId="3E1CAB6D" w14:textId="123A884D" w:rsidR="00986E48" w:rsidRPr="001D2A7A" w:rsidRDefault="00B50774" w:rsidP="00ED67CB">
      <w:pPr>
        <w:pStyle w:val="BodyText"/>
        <w:jc w:val="both"/>
        <w:rPr>
          <w:rFonts w:ascii="Calibri" w:hAnsi="Calibri"/>
        </w:rPr>
      </w:pPr>
      <w:r w:rsidRPr="001D2A7A">
        <w:rPr>
          <w:rFonts w:ascii="Calibri" w:hAnsi="Calibri"/>
        </w:rPr>
        <w:t xml:space="preserve">SKALA’s subnational partner governments often </w:t>
      </w:r>
      <w:r w:rsidR="00986E48" w:rsidRPr="001D2A7A">
        <w:rPr>
          <w:rFonts w:ascii="Calibri" w:hAnsi="Calibri"/>
        </w:rPr>
        <w:t>struggle to understand the diverse needs of people with disabilities and the issues</w:t>
      </w:r>
      <w:r w:rsidRPr="001D2A7A">
        <w:rPr>
          <w:rFonts w:ascii="Calibri" w:hAnsi="Calibri"/>
        </w:rPr>
        <w:t xml:space="preserve"> th</w:t>
      </w:r>
      <w:r w:rsidR="009E446E" w:rsidRPr="001D2A7A">
        <w:rPr>
          <w:rFonts w:ascii="Calibri" w:hAnsi="Calibri"/>
        </w:rPr>
        <w:t>a</w:t>
      </w:r>
      <w:r w:rsidRPr="001D2A7A">
        <w:rPr>
          <w:rFonts w:ascii="Calibri" w:hAnsi="Calibri"/>
        </w:rPr>
        <w:t xml:space="preserve">t they face. </w:t>
      </w:r>
      <w:r w:rsidR="004111DB" w:rsidRPr="001D2A7A">
        <w:rPr>
          <w:rFonts w:ascii="Calibri" w:hAnsi="Calibri"/>
        </w:rPr>
        <w:t xml:space="preserve">Though </w:t>
      </w:r>
      <w:r w:rsidR="0026021A" w:rsidRPr="001D2A7A">
        <w:rPr>
          <w:rFonts w:ascii="Calibri" w:hAnsi="Calibri"/>
        </w:rPr>
        <w:t>BAPPEDA</w:t>
      </w:r>
      <w:r w:rsidR="004111DB" w:rsidRPr="001D2A7A">
        <w:rPr>
          <w:rFonts w:ascii="Calibri" w:hAnsi="Calibri"/>
        </w:rPr>
        <w:t xml:space="preserve"> have been tasked with </w:t>
      </w:r>
      <w:r w:rsidR="00AC4638" w:rsidRPr="001D2A7A">
        <w:rPr>
          <w:rFonts w:ascii="Calibri" w:hAnsi="Calibri"/>
        </w:rPr>
        <w:t>the development of</w:t>
      </w:r>
      <w:r w:rsidR="00790CC7" w:rsidRPr="001D2A7A">
        <w:rPr>
          <w:rFonts w:ascii="Calibri" w:hAnsi="Calibri"/>
        </w:rPr>
        <w:t xml:space="preserve"> action plans for persons with disabilit</w:t>
      </w:r>
      <w:r w:rsidR="00660EAA" w:rsidRPr="001D2A7A">
        <w:rPr>
          <w:rFonts w:ascii="Calibri" w:hAnsi="Calibri"/>
        </w:rPr>
        <w:t>ies</w:t>
      </w:r>
      <w:r w:rsidR="00AC4638" w:rsidRPr="001D2A7A">
        <w:rPr>
          <w:rFonts w:ascii="Calibri" w:hAnsi="Calibri"/>
        </w:rPr>
        <w:t xml:space="preserve"> </w:t>
      </w:r>
      <w:r w:rsidR="00743E90" w:rsidRPr="001D2A7A">
        <w:rPr>
          <w:rFonts w:ascii="Calibri" w:hAnsi="Calibri"/>
        </w:rPr>
        <w:t>and</w:t>
      </w:r>
      <w:r w:rsidR="00AC4638" w:rsidRPr="001D2A7A">
        <w:rPr>
          <w:rFonts w:ascii="Calibri" w:hAnsi="Calibri"/>
        </w:rPr>
        <w:t xml:space="preserve"> the regulations needed to implement them</w:t>
      </w:r>
      <w:r w:rsidR="00790CC7" w:rsidRPr="001D2A7A">
        <w:rPr>
          <w:rFonts w:ascii="Calibri" w:hAnsi="Calibri"/>
        </w:rPr>
        <w:t xml:space="preserve">, </w:t>
      </w:r>
      <w:r w:rsidR="00EA50D2" w:rsidRPr="001D2A7A">
        <w:rPr>
          <w:rFonts w:ascii="Calibri" w:hAnsi="Calibri"/>
        </w:rPr>
        <w:t xml:space="preserve">they have generally showed little interest doing </w:t>
      </w:r>
      <w:r w:rsidR="00743E90" w:rsidRPr="001D2A7A">
        <w:rPr>
          <w:rFonts w:ascii="Calibri" w:hAnsi="Calibri"/>
        </w:rPr>
        <w:t xml:space="preserve">so. </w:t>
      </w:r>
      <w:r w:rsidR="00986E48" w:rsidRPr="001D2A7A">
        <w:rPr>
          <w:rFonts w:ascii="Calibri" w:hAnsi="Calibri"/>
        </w:rPr>
        <w:t xml:space="preserve">With </w:t>
      </w:r>
      <w:r w:rsidR="00D21441" w:rsidRPr="001D2A7A">
        <w:rPr>
          <w:rFonts w:ascii="Calibri" w:hAnsi="Calibri"/>
        </w:rPr>
        <w:t>SKALA’s</w:t>
      </w:r>
      <w:r w:rsidR="00986E48" w:rsidRPr="001D2A7A">
        <w:rPr>
          <w:rFonts w:ascii="Calibri" w:hAnsi="Calibri"/>
        </w:rPr>
        <w:t xml:space="preserve"> involvement, efforts on regulatory development </w:t>
      </w:r>
      <w:r w:rsidR="00DD3B0D" w:rsidRPr="001D2A7A">
        <w:rPr>
          <w:rFonts w:ascii="Calibri" w:hAnsi="Calibri"/>
        </w:rPr>
        <w:t xml:space="preserve">and supporting capacity </w:t>
      </w:r>
      <w:r w:rsidR="00201854" w:rsidRPr="001D2A7A">
        <w:rPr>
          <w:rFonts w:ascii="Calibri" w:hAnsi="Calibri"/>
        </w:rPr>
        <w:t xml:space="preserve">to understand the needs </w:t>
      </w:r>
      <w:r w:rsidR="00A069A9" w:rsidRPr="001D2A7A">
        <w:rPr>
          <w:rFonts w:ascii="Calibri" w:hAnsi="Calibri"/>
        </w:rPr>
        <w:t>of disabled</w:t>
      </w:r>
      <w:r w:rsidR="00201854" w:rsidRPr="001D2A7A">
        <w:rPr>
          <w:rFonts w:ascii="Calibri" w:hAnsi="Calibri"/>
        </w:rPr>
        <w:t xml:space="preserve"> citizens</w:t>
      </w:r>
      <w:r w:rsidR="00986E48" w:rsidRPr="001D2A7A">
        <w:rPr>
          <w:rFonts w:ascii="Calibri" w:hAnsi="Calibri"/>
        </w:rPr>
        <w:t xml:space="preserve"> have accelerated</w:t>
      </w:r>
      <w:r w:rsidR="00743E90" w:rsidRPr="001D2A7A">
        <w:rPr>
          <w:rFonts w:ascii="Calibri" w:hAnsi="Calibri"/>
        </w:rPr>
        <w:t xml:space="preserve"> in partner locations</w:t>
      </w:r>
      <w:r w:rsidR="00986E48" w:rsidRPr="001D2A7A">
        <w:rPr>
          <w:rFonts w:ascii="Calibri" w:hAnsi="Calibri"/>
        </w:rPr>
        <w:t>.</w:t>
      </w:r>
      <w:r w:rsidR="00B208D5" w:rsidRPr="001D2A7A">
        <w:rPr>
          <w:rStyle w:val="FootnoteReference"/>
          <w:rFonts w:ascii="Calibri" w:hAnsi="Calibri"/>
        </w:rPr>
        <w:footnoteReference w:id="11"/>
      </w:r>
      <w:r w:rsidR="00986E48" w:rsidRPr="001D2A7A">
        <w:rPr>
          <w:rFonts w:ascii="Calibri" w:hAnsi="Calibri"/>
        </w:rPr>
        <w:t xml:space="preserve"> </w:t>
      </w:r>
      <w:r w:rsidR="0085352B" w:rsidRPr="001D2A7A">
        <w:rPr>
          <w:rFonts w:ascii="Calibri" w:hAnsi="Calibri"/>
        </w:rPr>
        <w:t xml:space="preserve">Examples of progress </w:t>
      </w:r>
      <w:r w:rsidR="000B042F" w:rsidRPr="001D2A7A">
        <w:rPr>
          <w:rFonts w:ascii="Calibri" w:hAnsi="Calibri"/>
        </w:rPr>
        <w:t>are described below.</w:t>
      </w:r>
      <w:r w:rsidR="0085352B" w:rsidRPr="001D2A7A">
        <w:rPr>
          <w:rFonts w:ascii="Calibri" w:hAnsi="Calibri"/>
        </w:rPr>
        <w:t xml:space="preserve"> </w:t>
      </w:r>
    </w:p>
    <w:p w14:paraId="4B312A5A" w14:textId="1B0A2EC3" w:rsidR="00986E48" w:rsidRPr="001D2A7A" w:rsidRDefault="0085352B" w:rsidP="00ED67CB">
      <w:pPr>
        <w:pStyle w:val="BodyText"/>
        <w:jc w:val="both"/>
        <w:rPr>
          <w:rFonts w:ascii="Calibri" w:hAnsi="Calibri"/>
        </w:rPr>
      </w:pPr>
      <w:r w:rsidRPr="001D2A7A">
        <w:rPr>
          <w:rFonts w:ascii="Calibri" w:hAnsi="Calibri"/>
        </w:rPr>
        <w:t>With SKALA’s support</w:t>
      </w:r>
      <w:r w:rsidR="000B042F" w:rsidRPr="001D2A7A">
        <w:rPr>
          <w:rFonts w:ascii="Calibri" w:hAnsi="Calibri"/>
        </w:rPr>
        <w:t>,</w:t>
      </w:r>
      <w:r w:rsidRPr="001D2A7A">
        <w:rPr>
          <w:rFonts w:ascii="Calibri" w:hAnsi="Calibri"/>
        </w:rPr>
        <w:t xml:space="preserve"> the </w:t>
      </w:r>
      <w:r w:rsidR="000E4751" w:rsidRPr="001D2A7A">
        <w:rPr>
          <w:rFonts w:ascii="Calibri" w:hAnsi="Calibri"/>
        </w:rPr>
        <w:t xml:space="preserve">provincial </w:t>
      </w:r>
      <w:r w:rsidRPr="001D2A7A">
        <w:rPr>
          <w:rFonts w:ascii="Calibri" w:hAnsi="Calibri"/>
        </w:rPr>
        <w:t xml:space="preserve">government of Aceh </w:t>
      </w:r>
      <w:r w:rsidR="00986E48" w:rsidRPr="001D2A7A">
        <w:rPr>
          <w:rFonts w:ascii="Calibri" w:hAnsi="Calibri"/>
        </w:rPr>
        <w:t xml:space="preserve">has issued a </w:t>
      </w:r>
      <w:r w:rsidRPr="001D2A7A">
        <w:rPr>
          <w:rFonts w:ascii="Calibri" w:hAnsi="Calibri"/>
        </w:rPr>
        <w:t>gubernatorial</w:t>
      </w:r>
      <w:r w:rsidR="00986E48" w:rsidRPr="001D2A7A">
        <w:rPr>
          <w:rFonts w:ascii="Calibri" w:hAnsi="Calibri"/>
        </w:rPr>
        <w:t xml:space="preserve"> </w:t>
      </w:r>
      <w:r w:rsidRPr="001D2A7A">
        <w:rPr>
          <w:rFonts w:ascii="Calibri" w:hAnsi="Calibri"/>
        </w:rPr>
        <w:t>r</w:t>
      </w:r>
      <w:r w:rsidR="00986E48" w:rsidRPr="001D2A7A">
        <w:rPr>
          <w:rFonts w:ascii="Calibri" w:hAnsi="Calibri"/>
        </w:rPr>
        <w:t xml:space="preserve">egulation </w:t>
      </w:r>
      <w:r w:rsidRPr="001D2A7A">
        <w:rPr>
          <w:rFonts w:ascii="Calibri" w:hAnsi="Calibri"/>
        </w:rPr>
        <w:t>on</w:t>
      </w:r>
      <w:r w:rsidR="00986E48" w:rsidRPr="001D2A7A">
        <w:rPr>
          <w:rFonts w:ascii="Calibri" w:hAnsi="Calibri"/>
        </w:rPr>
        <w:t xml:space="preserve"> RAD PD for 2024-2028. This PERGUB includes </w:t>
      </w:r>
      <w:r w:rsidR="00EB58DC" w:rsidRPr="001D2A7A">
        <w:rPr>
          <w:rFonts w:ascii="Calibri" w:hAnsi="Calibri"/>
        </w:rPr>
        <w:t xml:space="preserve">an assessment </w:t>
      </w:r>
      <w:r w:rsidR="00986E48" w:rsidRPr="001D2A7A">
        <w:rPr>
          <w:rFonts w:ascii="Calibri" w:hAnsi="Calibri"/>
        </w:rPr>
        <w:t>of the fulfillment of the rights of persons with disabilities</w:t>
      </w:r>
      <w:r w:rsidR="00F5216E" w:rsidRPr="001D2A7A">
        <w:rPr>
          <w:rFonts w:ascii="Calibri" w:hAnsi="Calibri"/>
        </w:rPr>
        <w:t xml:space="preserve"> and</w:t>
      </w:r>
      <w:r w:rsidR="00986E48" w:rsidRPr="001D2A7A">
        <w:rPr>
          <w:rFonts w:ascii="Calibri" w:hAnsi="Calibri"/>
        </w:rPr>
        <w:t xml:space="preserve"> </w:t>
      </w:r>
      <w:r w:rsidR="00425E63" w:rsidRPr="001D2A7A">
        <w:rPr>
          <w:rFonts w:ascii="Calibri" w:hAnsi="Calibri"/>
        </w:rPr>
        <w:t xml:space="preserve">budgeted </w:t>
      </w:r>
      <w:r w:rsidR="00986E48" w:rsidRPr="001D2A7A">
        <w:rPr>
          <w:rFonts w:ascii="Calibri" w:hAnsi="Calibri"/>
        </w:rPr>
        <w:t>activities related to disabilities</w:t>
      </w:r>
      <w:r w:rsidR="00F5216E" w:rsidRPr="001D2A7A">
        <w:rPr>
          <w:rFonts w:ascii="Calibri" w:hAnsi="Calibri"/>
        </w:rPr>
        <w:t xml:space="preserve"> across</w:t>
      </w:r>
      <w:r w:rsidR="00986E48" w:rsidRPr="001D2A7A">
        <w:rPr>
          <w:rFonts w:ascii="Calibri" w:hAnsi="Calibri"/>
        </w:rPr>
        <w:t xml:space="preserve"> responsible work units. </w:t>
      </w:r>
      <w:r w:rsidR="00425E63" w:rsidRPr="001D2A7A">
        <w:rPr>
          <w:rFonts w:ascii="Calibri" w:hAnsi="Calibri"/>
        </w:rPr>
        <w:t>T</w:t>
      </w:r>
      <w:r w:rsidR="00986E48" w:rsidRPr="001D2A7A">
        <w:rPr>
          <w:rFonts w:ascii="Calibri" w:hAnsi="Calibri"/>
        </w:rPr>
        <w:t xml:space="preserve">he </w:t>
      </w:r>
      <w:r w:rsidR="00BB238C" w:rsidRPr="001D2A7A">
        <w:rPr>
          <w:rFonts w:ascii="Calibri" w:hAnsi="Calibri"/>
        </w:rPr>
        <w:t xml:space="preserve">Governor of </w:t>
      </w:r>
      <w:r w:rsidR="00986E48" w:rsidRPr="001D2A7A">
        <w:rPr>
          <w:rFonts w:ascii="Calibri" w:hAnsi="Calibri"/>
        </w:rPr>
        <w:t>Aceh has</w:t>
      </w:r>
      <w:r w:rsidR="005D5509" w:rsidRPr="001D2A7A">
        <w:rPr>
          <w:rFonts w:ascii="Calibri" w:hAnsi="Calibri"/>
        </w:rPr>
        <w:t xml:space="preserve"> also</w:t>
      </w:r>
      <w:r w:rsidR="00986E48" w:rsidRPr="001D2A7A">
        <w:rPr>
          <w:rFonts w:ascii="Calibri" w:hAnsi="Calibri"/>
        </w:rPr>
        <w:t xml:space="preserve"> established a working group and technical team </w:t>
      </w:r>
      <w:r w:rsidR="00BB238C" w:rsidRPr="001D2A7A">
        <w:rPr>
          <w:rFonts w:ascii="Calibri" w:hAnsi="Calibri"/>
        </w:rPr>
        <w:t>for</w:t>
      </w:r>
      <w:r w:rsidR="00986E48" w:rsidRPr="001D2A7A">
        <w:rPr>
          <w:rFonts w:ascii="Calibri" w:hAnsi="Calibri"/>
        </w:rPr>
        <w:t xml:space="preserve"> </w:t>
      </w:r>
      <w:r w:rsidR="000E4751" w:rsidRPr="001D2A7A">
        <w:rPr>
          <w:rFonts w:ascii="Calibri" w:hAnsi="Calibri"/>
        </w:rPr>
        <w:t>g</w:t>
      </w:r>
      <w:r w:rsidR="00986E48" w:rsidRPr="001D2A7A">
        <w:rPr>
          <w:rFonts w:ascii="Calibri" w:hAnsi="Calibri"/>
        </w:rPr>
        <w:t>ender mainstreaming. The process of developing the RAD PD in Aceh involved groups of individuals with physical disabilities and special needs teachers with support from partners such as INKLUSI, UNICEF, and AIPJ2. The role of these partners is to raise awareness and enhance the capacity of Aceh government and civil society organization</w:t>
      </w:r>
      <w:r w:rsidR="000E4751" w:rsidRPr="001D2A7A">
        <w:rPr>
          <w:rFonts w:ascii="Calibri" w:hAnsi="Calibri"/>
        </w:rPr>
        <w:t xml:space="preserve">s </w:t>
      </w:r>
      <w:r w:rsidR="005D5509" w:rsidRPr="001D2A7A">
        <w:rPr>
          <w:rFonts w:ascii="Calibri" w:hAnsi="Calibri"/>
        </w:rPr>
        <w:t>to understand and fulfill</w:t>
      </w:r>
      <w:r w:rsidR="00986E48" w:rsidRPr="001D2A7A">
        <w:rPr>
          <w:rFonts w:ascii="Calibri" w:hAnsi="Calibri"/>
        </w:rPr>
        <w:t xml:space="preserve"> disability rights.</w:t>
      </w:r>
    </w:p>
    <w:p w14:paraId="3832AEDD" w14:textId="20E3ADF7" w:rsidR="00986E48" w:rsidRPr="001D2A7A" w:rsidRDefault="0060192E" w:rsidP="00ED67CB">
      <w:pPr>
        <w:pStyle w:val="BodyText"/>
        <w:jc w:val="both"/>
        <w:rPr>
          <w:rFonts w:ascii="Calibri" w:hAnsi="Calibri"/>
        </w:rPr>
      </w:pPr>
      <w:r w:rsidRPr="001D2A7A">
        <w:rPr>
          <w:rFonts w:ascii="Calibri" w:hAnsi="Calibri"/>
        </w:rPr>
        <w:t>IN</w:t>
      </w:r>
      <w:r w:rsidR="00986E48" w:rsidRPr="001D2A7A">
        <w:rPr>
          <w:rFonts w:ascii="Calibri" w:hAnsi="Calibri"/>
        </w:rPr>
        <w:t xml:space="preserve"> NTT, </w:t>
      </w:r>
      <w:r w:rsidR="002A704F" w:rsidRPr="001D2A7A">
        <w:rPr>
          <w:rFonts w:ascii="Calibri" w:hAnsi="Calibri"/>
        </w:rPr>
        <w:t xml:space="preserve">the </w:t>
      </w:r>
      <w:r w:rsidR="00986E48" w:rsidRPr="001D2A7A">
        <w:rPr>
          <w:rFonts w:ascii="Calibri" w:hAnsi="Calibri"/>
        </w:rPr>
        <w:t xml:space="preserve">RAD PD development team (provincial government and disability organization network or OPDIS), has undertaken several </w:t>
      </w:r>
      <w:r w:rsidR="002A704F" w:rsidRPr="001D2A7A">
        <w:rPr>
          <w:rFonts w:ascii="Calibri" w:hAnsi="Calibri"/>
        </w:rPr>
        <w:t>activities</w:t>
      </w:r>
      <w:r w:rsidR="003D716F" w:rsidRPr="001D2A7A">
        <w:rPr>
          <w:rFonts w:ascii="Calibri" w:hAnsi="Calibri"/>
        </w:rPr>
        <w:t xml:space="preserve"> supported by SKALA,</w:t>
      </w:r>
      <w:r w:rsidR="00986E48" w:rsidRPr="001D2A7A">
        <w:rPr>
          <w:rFonts w:ascii="Calibri" w:hAnsi="Calibri"/>
        </w:rPr>
        <w:t xml:space="preserve"> including:</w:t>
      </w:r>
    </w:p>
    <w:p w14:paraId="0B6B2AE8" w14:textId="61DAA16D" w:rsidR="00986E48" w:rsidRPr="001D2A7A" w:rsidRDefault="00986E48" w:rsidP="00DE6BD1">
      <w:pPr>
        <w:pStyle w:val="BodyText"/>
        <w:numPr>
          <w:ilvl w:val="0"/>
          <w:numId w:val="6"/>
        </w:numPr>
        <w:spacing w:before="0"/>
        <w:ind w:left="714" w:hanging="357"/>
        <w:jc w:val="both"/>
        <w:rPr>
          <w:rFonts w:ascii="Calibri" w:hAnsi="Calibri"/>
          <w:iCs/>
        </w:rPr>
      </w:pPr>
      <w:r w:rsidRPr="001D2A7A">
        <w:rPr>
          <w:rFonts w:ascii="Calibri" w:hAnsi="Calibri"/>
          <w:iCs/>
        </w:rPr>
        <w:t xml:space="preserve">Formulating seven strategic target </w:t>
      </w:r>
      <w:r w:rsidR="0054182C" w:rsidRPr="001D2A7A">
        <w:rPr>
          <w:rFonts w:ascii="Calibri" w:hAnsi="Calibri"/>
          <w:iCs/>
        </w:rPr>
        <w:t xml:space="preserve">matrices for </w:t>
      </w:r>
      <w:r w:rsidR="006277DD" w:rsidRPr="001D2A7A">
        <w:rPr>
          <w:rFonts w:ascii="Calibri" w:hAnsi="Calibri"/>
          <w:iCs/>
        </w:rPr>
        <w:t>RAD PD</w:t>
      </w:r>
      <w:r w:rsidRPr="001D2A7A">
        <w:rPr>
          <w:rFonts w:ascii="Calibri" w:hAnsi="Calibri"/>
          <w:iCs/>
        </w:rPr>
        <w:t xml:space="preserve"> and GEDSI analysis (Access, Control, Participation, and Benefits), and </w:t>
      </w:r>
    </w:p>
    <w:p w14:paraId="239F6423" w14:textId="27599E72" w:rsidR="00C11FD5" w:rsidRPr="001D2A7A" w:rsidRDefault="00986E48" w:rsidP="00DE6BD1">
      <w:pPr>
        <w:pStyle w:val="BodyText"/>
        <w:numPr>
          <w:ilvl w:val="0"/>
          <w:numId w:val="6"/>
        </w:numPr>
        <w:spacing w:before="0"/>
        <w:ind w:left="714" w:hanging="357"/>
        <w:jc w:val="both"/>
        <w:rPr>
          <w:rFonts w:ascii="Calibri" w:hAnsi="Calibri"/>
          <w:iCs/>
        </w:rPr>
      </w:pPr>
      <w:r w:rsidRPr="001D2A7A">
        <w:rPr>
          <w:rFonts w:ascii="Calibri" w:hAnsi="Calibri"/>
          <w:iCs/>
        </w:rPr>
        <w:t xml:space="preserve">Developing </w:t>
      </w:r>
      <w:r w:rsidR="001437A5" w:rsidRPr="001D2A7A">
        <w:rPr>
          <w:rFonts w:ascii="Calibri" w:hAnsi="Calibri"/>
          <w:iCs/>
        </w:rPr>
        <w:t xml:space="preserve">a </w:t>
      </w:r>
      <w:r w:rsidRPr="001D2A7A">
        <w:rPr>
          <w:rFonts w:ascii="Calibri" w:hAnsi="Calibri"/>
          <w:iCs/>
        </w:rPr>
        <w:t xml:space="preserve">draft </w:t>
      </w:r>
      <w:r w:rsidR="002A704F" w:rsidRPr="001D2A7A">
        <w:rPr>
          <w:rFonts w:ascii="Calibri" w:hAnsi="Calibri"/>
          <w:iCs/>
        </w:rPr>
        <w:t xml:space="preserve">gubernatorial </w:t>
      </w:r>
      <w:r w:rsidR="002A704F" w:rsidRPr="001D2A7A">
        <w:rPr>
          <w:rFonts w:ascii="Calibri" w:hAnsi="Calibri"/>
          <w:iCs/>
          <w:szCs w:val="22"/>
        </w:rPr>
        <w:t>r</w:t>
      </w:r>
      <w:r w:rsidRPr="001D2A7A">
        <w:rPr>
          <w:rFonts w:ascii="Calibri" w:hAnsi="Calibri"/>
          <w:iCs/>
          <w:szCs w:val="22"/>
        </w:rPr>
        <w:t xml:space="preserve">egulation </w:t>
      </w:r>
      <w:r w:rsidR="002A704F" w:rsidRPr="001D2A7A">
        <w:rPr>
          <w:rFonts w:ascii="Calibri" w:hAnsi="Calibri"/>
          <w:iCs/>
          <w:szCs w:val="22"/>
        </w:rPr>
        <w:t>on</w:t>
      </w:r>
      <w:r w:rsidRPr="001D2A7A">
        <w:rPr>
          <w:rFonts w:ascii="Calibri" w:hAnsi="Calibri"/>
          <w:iCs/>
          <w:szCs w:val="22"/>
        </w:rPr>
        <w:t xml:space="preserve"> </w:t>
      </w:r>
      <w:r w:rsidR="0016057F" w:rsidRPr="001D2A7A">
        <w:rPr>
          <w:rFonts w:ascii="Calibri" w:hAnsi="Calibri"/>
          <w:iCs/>
        </w:rPr>
        <w:t xml:space="preserve">RAD PD </w:t>
      </w:r>
      <w:r w:rsidRPr="001D2A7A">
        <w:rPr>
          <w:rFonts w:ascii="Calibri" w:hAnsi="Calibri"/>
          <w:iCs/>
          <w:szCs w:val="22"/>
        </w:rPr>
        <w:t>(RANPERGUB RAD</w:t>
      </w:r>
      <w:r w:rsidRPr="001D2A7A">
        <w:rPr>
          <w:rFonts w:ascii="Calibri" w:hAnsi="Calibri"/>
          <w:i/>
          <w:szCs w:val="22"/>
        </w:rPr>
        <w:t xml:space="preserve"> </w:t>
      </w:r>
      <w:r w:rsidRPr="001D2A7A">
        <w:rPr>
          <w:rFonts w:ascii="Calibri" w:hAnsi="Calibri"/>
          <w:iCs/>
          <w:szCs w:val="22"/>
        </w:rPr>
        <w:t xml:space="preserve">PD) </w:t>
      </w:r>
      <w:r w:rsidRPr="001D2A7A">
        <w:rPr>
          <w:rFonts w:ascii="Calibri" w:hAnsi="Calibri"/>
          <w:iCs/>
        </w:rPr>
        <w:t>for 2024-2026, including supporting public consultations and gathering input from various OPDIS.</w:t>
      </w:r>
    </w:p>
    <w:p w14:paraId="132330D6" w14:textId="2E0AD44C" w:rsidR="0039295D" w:rsidRPr="001D2A7A" w:rsidRDefault="0039295D" w:rsidP="0039295D">
      <w:pPr>
        <w:pStyle w:val="BodyText"/>
        <w:tabs>
          <w:tab w:val="left" w:pos="2232"/>
        </w:tabs>
        <w:spacing w:before="0"/>
        <w:jc w:val="both"/>
        <w:rPr>
          <w:rFonts w:ascii="Calibri" w:hAnsi="Calibri"/>
          <w:iCs/>
        </w:rPr>
      </w:pPr>
    </w:p>
    <w:p w14:paraId="26CC66D0" w14:textId="7539040A" w:rsidR="007B622E" w:rsidRPr="001D2A7A" w:rsidRDefault="007B622E" w:rsidP="007B622E">
      <w:pPr>
        <w:pStyle w:val="BodyText"/>
        <w:jc w:val="both"/>
        <w:rPr>
          <w:rFonts w:ascii="Calibri" w:hAnsi="Calibri"/>
          <w:b/>
          <w:bCs/>
          <w:szCs w:val="22"/>
        </w:rPr>
      </w:pPr>
      <w:r w:rsidRPr="001D2A7A">
        <w:rPr>
          <w:rFonts w:ascii="Calibri" w:hAnsi="Calibri"/>
          <w:b/>
          <w:bCs/>
          <w:szCs w:val="22"/>
        </w:rPr>
        <w:t xml:space="preserve">Enhance </w:t>
      </w:r>
      <w:r w:rsidR="008E42CA" w:rsidRPr="001D2A7A">
        <w:rPr>
          <w:rFonts w:ascii="Calibri" w:hAnsi="Calibri"/>
          <w:b/>
          <w:bCs/>
          <w:szCs w:val="22"/>
        </w:rPr>
        <w:t>Provincial</w:t>
      </w:r>
      <w:r w:rsidRPr="001D2A7A">
        <w:rPr>
          <w:rFonts w:ascii="Calibri" w:hAnsi="Calibri"/>
          <w:b/>
          <w:bCs/>
          <w:szCs w:val="22"/>
        </w:rPr>
        <w:t xml:space="preserve"> Stakeholders</w:t>
      </w:r>
      <w:r w:rsidR="008E42CA" w:rsidRPr="001D2A7A">
        <w:rPr>
          <w:rFonts w:ascii="Calibri" w:hAnsi="Calibri"/>
          <w:b/>
          <w:bCs/>
          <w:szCs w:val="22"/>
        </w:rPr>
        <w:t xml:space="preserve"> GEDSI</w:t>
      </w:r>
      <w:r w:rsidRPr="001D2A7A">
        <w:rPr>
          <w:rFonts w:ascii="Calibri" w:hAnsi="Calibri"/>
          <w:b/>
          <w:bCs/>
          <w:szCs w:val="22"/>
        </w:rPr>
        <w:t xml:space="preserve"> Capacities </w:t>
      </w:r>
    </w:p>
    <w:p w14:paraId="783E6F3C" w14:textId="748154FF" w:rsidR="007B622E" w:rsidRPr="001D2A7A" w:rsidRDefault="00587F77" w:rsidP="007B622E">
      <w:pPr>
        <w:pStyle w:val="BodyText"/>
        <w:jc w:val="both"/>
        <w:rPr>
          <w:rFonts w:ascii="Calibri" w:hAnsi="Calibri"/>
          <w:szCs w:val="22"/>
        </w:rPr>
      </w:pPr>
      <w:r w:rsidRPr="001D2A7A">
        <w:rPr>
          <w:rFonts w:ascii="Calibri" w:hAnsi="Calibri"/>
          <w:szCs w:val="22"/>
        </w:rPr>
        <w:t xml:space="preserve">SKALA adopts different approaches in each province to enhance the capacity of local governments around Gender Equality and Social Inclusion (GEDSI). In NTT, capacity enhancement is carried out through the ignition of discussions with various government agencies (OPD) regarding the importance of GEDSI data availability and MSS indicators targeting vulnerable citizens and people with disabilities. This has been supported by gender and disability-disaggregated data gathered from all OPD, led by the Department of Women's Empowerment and Child Protection. This data is </w:t>
      </w:r>
      <w:r w:rsidR="008E42CA" w:rsidRPr="001D2A7A">
        <w:rPr>
          <w:rFonts w:ascii="Calibri" w:hAnsi="Calibri"/>
          <w:szCs w:val="22"/>
        </w:rPr>
        <w:t>being used in the compilation of</w:t>
      </w:r>
      <w:r w:rsidRPr="001D2A7A">
        <w:rPr>
          <w:rFonts w:ascii="Calibri" w:hAnsi="Calibri"/>
          <w:szCs w:val="22"/>
        </w:rPr>
        <w:t xml:space="preserve"> the NTT gender profile book.</w:t>
      </w:r>
    </w:p>
    <w:p w14:paraId="4E708E61" w14:textId="57857181" w:rsidR="00F33937" w:rsidRPr="001D2A7A" w:rsidRDefault="004E7661" w:rsidP="006E4C7E">
      <w:pPr>
        <w:pStyle w:val="BodyText"/>
        <w:jc w:val="both"/>
        <w:rPr>
          <w:rFonts w:ascii="Calibri" w:hAnsi="Calibri"/>
          <w:szCs w:val="22"/>
        </w:rPr>
      </w:pPr>
      <w:r w:rsidRPr="001D2A7A">
        <w:rPr>
          <w:rFonts w:ascii="Calibri" w:hAnsi="Calibri"/>
          <w:szCs w:val="22"/>
        </w:rPr>
        <w:t>In</w:t>
      </w:r>
      <w:r w:rsidR="00986E48" w:rsidRPr="001D2A7A">
        <w:rPr>
          <w:rFonts w:ascii="Calibri" w:hAnsi="Calibri"/>
          <w:szCs w:val="22"/>
        </w:rPr>
        <w:t xml:space="preserve"> NTB, capacity building for local governments </w:t>
      </w:r>
      <w:r w:rsidRPr="001D2A7A">
        <w:rPr>
          <w:rFonts w:ascii="Calibri" w:hAnsi="Calibri"/>
          <w:szCs w:val="22"/>
        </w:rPr>
        <w:t>was</w:t>
      </w:r>
      <w:r w:rsidR="00986E48" w:rsidRPr="001D2A7A">
        <w:rPr>
          <w:rFonts w:ascii="Calibri" w:hAnsi="Calibri"/>
          <w:szCs w:val="22"/>
        </w:rPr>
        <w:t xml:space="preserve"> carried out through a training program known as Disability Inclusive Development</w:t>
      </w:r>
      <w:r w:rsidR="00EB5601" w:rsidRPr="001D2A7A">
        <w:rPr>
          <w:rFonts w:ascii="Calibri" w:hAnsi="Calibri"/>
          <w:szCs w:val="22"/>
        </w:rPr>
        <w:t xml:space="preserve"> (DID)</w:t>
      </w:r>
      <w:r w:rsidR="00F610C0" w:rsidRPr="001D2A7A">
        <w:rPr>
          <w:rFonts w:ascii="Calibri" w:hAnsi="Calibri"/>
          <w:szCs w:val="22"/>
        </w:rPr>
        <w:t>.</w:t>
      </w:r>
      <w:r w:rsidR="00986E48" w:rsidRPr="001D2A7A">
        <w:rPr>
          <w:rFonts w:ascii="Calibri" w:hAnsi="Calibri"/>
          <w:szCs w:val="22"/>
        </w:rPr>
        <w:t xml:space="preserve"> This training not only imparts knowledge through lectures but also transforms the perspective and mindset of local governments regarding </w:t>
      </w:r>
      <w:r w:rsidR="001A251F" w:rsidRPr="001D2A7A">
        <w:rPr>
          <w:rFonts w:ascii="Calibri" w:hAnsi="Calibri"/>
          <w:szCs w:val="22"/>
        </w:rPr>
        <w:t>daily</w:t>
      </w:r>
      <w:r w:rsidR="00986E48" w:rsidRPr="001D2A7A">
        <w:rPr>
          <w:rFonts w:ascii="Calibri" w:hAnsi="Calibri"/>
          <w:szCs w:val="22"/>
        </w:rPr>
        <w:t xml:space="preserve"> life</w:t>
      </w:r>
      <w:r w:rsidR="001A251F" w:rsidRPr="001D2A7A">
        <w:rPr>
          <w:rFonts w:ascii="Calibri" w:hAnsi="Calibri"/>
          <w:szCs w:val="22"/>
        </w:rPr>
        <w:t xml:space="preserve"> of disabled individuals</w:t>
      </w:r>
      <w:r w:rsidR="00986E48" w:rsidRPr="001D2A7A">
        <w:rPr>
          <w:rFonts w:ascii="Calibri" w:hAnsi="Calibri"/>
          <w:szCs w:val="22"/>
        </w:rPr>
        <w:t xml:space="preserve"> through role-play activities. This </w:t>
      </w:r>
      <w:r w:rsidR="00B177B0" w:rsidRPr="001D2A7A">
        <w:rPr>
          <w:rFonts w:ascii="Calibri" w:hAnsi="Calibri"/>
          <w:szCs w:val="22"/>
        </w:rPr>
        <w:t xml:space="preserve">helps </w:t>
      </w:r>
      <w:r w:rsidR="00986E48" w:rsidRPr="001D2A7A">
        <w:rPr>
          <w:rFonts w:ascii="Calibri" w:hAnsi="Calibri"/>
          <w:szCs w:val="22"/>
        </w:rPr>
        <w:t xml:space="preserve">local governments </w:t>
      </w:r>
      <w:r w:rsidR="00B177B0" w:rsidRPr="001D2A7A">
        <w:rPr>
          <w:rFonts w:ascii="Calibri" w:hAnsi="Calibri"/>
          <w:szCs w:val="22"/>
        </w:rPr>
        <w:t>think through and better</w:t>
      </w:r>
      <w:r w:rsidR="00986E48" w:rsidRPr="001D2A7A">
        <w:rPr>
          <w:rFonts w:ascii="Calibri" w:hAnsi="Calibri"/>
          <w:szCs w:val="22"/>
        </w:rPr>
        <w:t xml:space="preserve"> provid</w:t>
      </w:r>
      <w:r w:rsidR="00B177B0" w:rsidRPr="001D2A7A">
        <w:rPr>
          <w:rFonts w:ascii="Calibri" w:hAnsi="Calibri"/>
          <w:szCs w:val="22"/>
        </w:rPr>
        <w:t>e</w:t>
      </w:r>
      <w:r w:rsidR="00986E48" w:rsidRPr="001D2A7A">
        <w:rPr>
          <w:rFonts w:ascii="Calibri" w:hAnsi="Calibri"/>
          <w:szCs w:val="22"/>
        </w:rPr>
        <w:t xml:space="preserve"> inclusive development. Participants of the DID activities have reported gaining new and </w:t>
      </w:r>
      <w:r w:rsidR="003A65D7" w:rsidRPr="001D2A7A">
        <w:rPr>
          <w:rFonts w:ascii="Calibri" w:hAnsi="Calibri"/>
          <w:szCs w:val="22"/>
        </w:rPr>
        <w:t xml:space="preserve">more </w:t>
      </w:r>
      <w:r w:rsidR="00986E48" w:rsidRPr="001D2A7A">
        <w:rPr>
          <w:rFonts w:ascii="Calibri" w:hAnsi="Calibri"/>
          <w:szCs w:val="22"/>
        </w:rPr>
        <w:t xml:space="preserve">comprehensive insights into GEDSI, particularly disability inclusion, </w:t>
      </w:r>
      <w:r w:rsidR="00740A8F" w:rsidRPr="001D2A7A">
        <w:rPr>
          <w:rFonts w:ascii="Calibri" w:hAnsi="Calibri"/>
          <w:szCs w:val="22"/>
        </w:rPr>
        <w:t xml:space="preserve">noted in the box below. </w:t>
      </w:r>
    </w:p>
    <w:p w14:paraId="249AD8FA" w14:textId="77777777" w:rsidR="00455993" w:rsidRPr="00B83890" w:rsidRDefault="00455993" w:rsidP="00455993">
      <w:pPr>
        <w:pBdr>
          <w:top w:val="single" w:sz="4" w:space="1" w:color="auto"/>
          <w:left w:val="single" w:sz="4" w:space="4" w:color="auto"/>
          <w:bottom w:val="single" w:sz="4" w:space="1" w:color="auto"/>
          <w:right w:val="single" w:sz="4" w:space="4" w:color="auto"/>
        </w:pBdr>
        <w:jc w:val="center"/>
        <w:rPr>
          <w:b/>
          <w:bCs/>
          <w:color w:val="000000" w:themeColor="text1"/>
          <w:sz w:val="20"/>
          <w:szCs w:val="20"/>
        </w:rPr>
      </w:pPr>
      <w:r w:rsidRPr="00B83890">
        <w:rPr>
          <w:b/>
          <w:bCs/>
          <w:color w:val="000000" w:themeColor="text1"/>
          <w:sz w:val="20"/>
          <w:szCs w:val="20"/>
        </w:rPr>
        <w:lastRenderedPageBreak/>
        <w:t>Strengthening Government Sensitivity:</w:t>
      </w:r>
    </w:p>
    <w:p w14:paraId="6382A49E" w14:textId="1344AD2D" w:rsidR="00455993" w:rsidRPr="00901F0A" w:rsidRDefault="00455993" w:rsidP="00455993">
      <w:pPr>
        <w:pBdr>
          <w:top w:val="single" w:sz="4" w:space="1" w:color="auto"/>
          <w:left w:val="single" w:sz="4" w:space="4" w:color="auto"/>
          <w:bottom w:val="single" w:sz="4" w:space="1" w:color="auto"/>
          <w:right w:val="single" w:sz="4" w:space="4" w:color="auto"/>
        </w:pBdr>
        <w:jc w:val="center"/>
        <w:rPr>
          <w:b/>
          <w:bCs/>
          <w:i/>
          <w:iCs/>
          <w:color w:val="000000" w:themeColor="text1"/>
          <w:sz w:val="20"/>
          <w:szCs w:val="20"/>
        </w:rPr>
      </w:pPr>
      <w:r w:rsidRPr="00B83890">
        <w:rPr>
          <w:b/>
          <w:bCs/>
          <w:color w:val="000000" w:themeColor="text1"/>
          <w:sz w:val="20"/>
          <w:szCs w:val="20"/>
        </w:rPr>
        <w:t>Reflecting on Disability Inclusive Development in NTB</w:t>
      </w:r>
    </w:p>
    <w:p w14:paraId="25F22B46" w14:textId="089F6E30" w:rsidR="00455993"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4"/>
          <w:szCs w:val="14"/>
        </w:rPr>
      </w:pPr>
      <w:r>
        <w:rPr>
          <w:noProof/>
        </w:rPr>
        <mc:AlternateContent>
          <mc:Choice Requires="wps">
            <w:drawing>
              <wp:inline distT="0" distB="0" distL="0" distR="0" wp14:anchorId="6752CC13" wp14:editId="31654FF2">
                <wp:extent cx="1405890" cy="1836420"/>
                <wp:effectExtent l="0" t="0" r="3810" b="0"/>
                <wp:docPr id="2102768245" name="Rectangle 2" descr="Photograph of a SKALA Stakeholder."/>
                <wp:cNvGraphicFramePr/>
                <a:graphic xmlns:a="http://schemas.openxmlformats.org/drawingml/2006/main">
                  <a:graphicData uri="http://schemas.microsoft.com/office/word/2010/wordprocessingShape">
                    <wps:wsp>
                      <wps:cNvSpPr/>
                      <wps:spPr>
                        <a:xfrm>
                          <a:off x="0" y="0"/>
                          <a:ext cx="1405890" cy="1836420"/>
                        </a:xfrm>
                        <a:prstGeom prst="rect">
                          <a:avLst/>
                        </a:prstGeom>
                        <a:blipFill>
                          <a:blip r:embed="rId32"/>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0E5EA9F" id="Rectangle 2" o:spid="_x0000_s1026" alt="Photograph of a SKALA Stakeholder." style="width:110.7pt;height:144.6pt;visibility:visible;mso-wrap-style:square;mso-left-percent:-10001;mso-top-percent:-10001;mso-position-horizontal:absolute;mso-position-horizontal-relative:char;mso-position-vertical:absolute;mso-position-vertical-relative:line;mso-left-percent:-10001;mso-top-percent:-10001;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rAAAAAAUmdodGxvbmcAAAH1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RAAAAAAABAQA4QklNBBQAAAAAAAQAAAABOEJJ&#10;TQQMAAAAABKOAAAAAQAAAHUAAACgAAABYAAA3AAAABJyABgAAf/Y/+0ADEFkb2JlX0NNAAL/7gAO&#10;QWRvYmUAZIAAAAAB/9sAhAAMCAgICQgMCQkMEQsKCxEVDwwMDxUYExMVExMYEQwMDAwMDBEMDAwM&#10;DAwMDAwMDAwMDAwMDAwMDAwMDAwMDAwMAQ0LCw0ODRAODhAUDg4OFBQODg4OFBEMDAwMDBERDAwM&#10;DAwMEQwMDAwMDAwMDAwMDAwMDAwMDAwMDAwMDAwMDAz/wAARCACgAHUDASIAAhEBAxEB/90ABAAI&#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" stroked="f" strokeweight="2pt">
                <v:fill r:id="rId33" o:title="Photograph of a SKALA Stakeholder" recolor="t" rotate="t" type="frame"/>
                <w10:anchorlock/>
              </v:rect>
            </w:pict>
          </mc:Fallback>
        </mc:AlternateContent>
      </w:r>
    </w:p>
    <w:p w14:paraId="19217F46" w14:textId="77777777" w:rsidR="00455993"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p>
    <w:p w14:paraId="5672E928" w14:textId="78456430"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r w:rsidRPr="00227544">
        <w:rPr>
          <w:color w:val="000000" w:themeColor="text1"/>
          <w:sz w:val="18"/>
          <w:szCs w:val="18"/>
        </w:rPr>
        <w:t>Following the Disability Inclusive Development training program in NTB, Imelda Katharina Asbanu, a planner in BAPPEDA, described the importance of the approach in her work:</w:t>
      </w:r>
    </w:p>
    <w:p w14:paraId="11677D60"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4"/>
          <w:szCs w:val="14"/>
        </w:rPr>
      </w:pPr>
    </w:p>
    <w:p w14:paraId="4A41772F"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r w:rsidRPr="00227544">
        <w:rPr>
          <w:color w:val="000000" w:themeColor="text1"/>
          <w:sz w:val="18"/>
          <w:szCs w:val="18"/>
        </w:rPr>
        <w:t>"Previously, programs for Gender Equality and Social Inclusion (GEDSI) existed but were fragmented and not comprehensively integrated across sectors. This might be because there has been not training or capacity development around disability inclusive development, at least since I have worked here in BAPPEDA.</w:t>
      </w:r>
    </w:p>
    <w:p w14:paraId="4C861F77"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4"/>
          <w:szCs w:val="14"/>
        </w:rPr>
      </w:pPr>
    </w:p>
    <w:p w14:paraId="5071E674"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r w:rsidRPr="00227544">
        <w:rPr>
          <w:color w:val="000000" w:themeColor="text1"/>
          <w:sz w:val="18"/>
          <w:szCs w:val="18"/>
        </w:rPr>
        <w:t>The DID activities organized by SKALA have really strengthened my understanding as a planner. This activity marked an important turning point for me, shifting the paradigm that GEDSI is not solely the responsibility of one department but a collective task spanning multiple sectors such as Agriculture, Public Works, and other OPD.</w:t>
      </w:r>
    </w:p>
    <w:p w14:paraId="3CA2E242"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p>
    <w:p w14:paraId="4FCEC9F4"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r w:rsidRPr="00227544">
        <w:rPr>
          <w:color w:val="000000" w:themeColor="text1"/>
          <w:sz w:val="18"/>
          <w:szCs w:val="18"/>
        </w:rPr>
        <w:t>This activity also provided new insights into mental disabilities, which was new for me and almost all participants. It taught us how to approach individuals with mental and physical disabilities, which are fundamentally different. The significance of this activity was also reflected in the newfound understanding that the solution for disabilities doesn't solely rely on institution-based rehabilitation.</w:t>
      </w:r>
    </w:p>
    <w:p w14:paraId="4B267686"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p>
    <w:p w14:paraId="1D9DC734"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r w:rsidRPr="00227544">
        <w:rPr>
          <w:color w:val="000000" w:themeColor="text1"/>
          <w:sz w:val="18"/>
          <w:szCs w:val="18"/>
        </w:rPr>
        <w:t>One of the most interesting methods used was role-play. Through this method, as a planner, I truly realized that our lack of understanding within the bureaucracy regarding GEDSI can lead to setbacks and the emergence of new challenges for GEDSI. I now understand that if individuals with disabilities are placed in facilities that lack a holistic understanding of disability management, their conditions may worsen.</w:t>
      </w:r>
    </w:p>
    <w:p w14:paraId="48EFC52C"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p>
    <w:p w14:paraId="316BF410"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r w:rsidRPr="00227544">
        <w:rPr>
          <w:color w:val="000000" w:themeColor="text1"/>
          <w:sz w:val="18"/>
          <w:szCs w:val="18"/>
        </w:rPr>
        <w:t>As a follow-up, our planning department developed an action plan involving socialization and training of focal points in each government agency (OPD). These focal points are expected to master the data, provide considerations to address GEDSI challenges and actively advocate for GEDSI issues in the planning and budgeting processes, especially within the education department and district/city offices. With these steps, we hope to address GEDSI challenges effectively and comprehensively in the future."</w:t>
      </w:r>
    </w:p>
    <w:p w14:paraId="157EE3CE"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8"/>
          <w:szCs w:val="18"/>
        </w:rPr>
      </w:pPr>
    </w:p>
    <w:p w14:paraId="3FF60F15" w14:textId="77777777" w:rsidR="00455993" w:rsidRPr="00227544"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6"/>
          <w:szCs w:val="16"/>
        </w:rPr>
      </w:pPr>
      <w:r w:rsidRPr="00227544">
        <w:rPr>
          <w:color w:val="000000" w:themeColor="text1"/>
          <w:sz w:val="16"/>
          <w:szCs w:val="16"/>
        </w:rPr>
        <w:t>Imelda Katharina Asbanu, Planner</w:t>
      </w:r>
    </w:p>
    <w:p w14:paraId="5DAD69C6" w14:textId="77777777" w:rsidR="00455993" w:rsidRDefault="00455993" w:rsidP="00455993">
      <w:pPr>
        <w:pBdr>
          <w:top w:val="single" w:sz="4" w:space="1" w:color="auto"/>
          <w:left w:val="single" w:sz="4" w:space="4" w:color="auto"/>
          <w:bottom w:val="single" w:sz="4" w:space="1" w:color="auto"/>
          <w:right w:val="single" w:sz="4" w:space="4" w:color="auto"/>
        </w:pBdr>
        <w:jc w:val="both"/>
        <w:rPr>
          <w:color w:val="000000" w:themeColor="text1"/>
          <w:sz w:val="16"/>
          <w:szCs w:val="16"/>
        </w:rPr>
      </w:pPr>
      <w:r w:rsidRPr="00227544">
        <w:rPr>
          <w:color w:val="000000" w:themeColor="text1"/>
          <w:sz w:val="16"/>
          <w:szCs w:val="16"/>
        </w:rPr>
        <w:t>(Perencana Madya) Bappeda-NTB Province</w:t>
      </w:r>
    </w:p>
    <w:p w14:paraId="1C72257F" w14:textId="278A3F76" w:rsidR="00F33937" w:rsidRPr="00681444" w:rsidRDefault="00986E48" w:rsidP="00DE6BD1">
      <w:pPr>
        <w:pStyle w:val="Heading4"/>
        <w:numPr>
          <w:ilvl w:val="3"/>
          <w:numId w:val="13"/>
        </w:numPr>
        <w:jc w:val="both"/>
        <w:rPr>
          <w:rFonts w:ascii="Calibri" w:hAnsi="Calibri"/>
          <w:sz w:val="24"/>
          <w:szCs w:val="24"/>
        </w:rPr>
      </w:pPr>
      <w:r w:rsidRPr="00681444">
        <w:rPr>
          <w:rFonts w:ascii="Calibri" w:hAnsi="Calibri"/>
          <w:sz w:val="24"/>
          <w:szCs w:val="24"/>
        </w:rPr>
        <w:t xml:space="preserve">Promoting the </w:t>
      </w:r>
      <w:r w:rsidR="00A069A9">
        <w:rPr>
          <w:rFonts w:ascii="Calibri" w:hAnsi="Calibri"/>
          <w:sz w:val="24"/>
          <w:szCs w:val="24"/>
        </w:rPr>
        <w:t>U</w:t>
      </w:r>
      <w:r w:rsidRPr="00681444">
        <w:rPr>
          <w:rFonts w:ascii="Calibri" w:hAnsi="Calibri"/>
          <w:sz w:val="24"/>
          <w:szCs w:val="24"/>
        </w:rPr>
        <w:t xml:space="preserve">se of </w:t>
      </w:r>
      <w:r w:rsidR="0026021A" w:rsidRPr="00681444">
        <w:rPr>
          <w:rFonts w:ascii="Calibri" w:hAnsi="Calibri"/>
          <w:sz w:val="24"/>
          <w:szCs w:val="24"/>
        </w:rPr>
        <w:t>OTSUS</w:t>
      </w:r>
      <w:r w:rsidRPr="00681444">
        <w:rPr>
          <w:rFonts w:ascii="Calibri" w:hAnsi="Calibri"/>
          <w:sz w:val="24"/>
          <w:szCs w:val="24"/>
        </w:rPr>
        <w:t xml:space="preserve"> Funds to </w:t>
      </w:r>
      <w:r w:rsidR="00A069A9">
        <w:rPr>
          <w:rFonts w:ascii="Calibri" w:hAnsi="Calibri"/>
          <w:sz w:val="24"/>
          <w:szCs w:val="24"/>
        </w:rPr>
        <w:t>I</w:t>
      </w:r>
      <w:r w:rsidRPr="00681444">
        <w:rPr>
          <w:rFonts w:ascii="Calibri" w:hAnsi="Calibri"/>
          <w:sz w:val="24"/>
          <w:szCs w:val="24"/>
        </w:rPr>
        <w:t xml:space="preserve">mprove the </w:t>
      </w:r>
      <w:r w:rsidR="00A069A9">
        <w:rPr>
          <w:rFonts w:ascii="Calibri" w:hAnsi="Calibri"/>
          <w:sz w:val="24"/>
          <w:szCs w:val="24"/>
        </w:rPr>
        <w:t>W</w:t>
      </w:r>
      <w:r w:rsidRPr="00681444">
        <w:rPr>
          <w:rFonts w:ascii="Calibri" w:hAnsi="Calibri"/>
          <w:sz w:val="24"/>
          <w:szCs w:val="24"/>
        </w:rPr>
        <w:t xml:space="preserve">elfare of the </w:t>
      </w:r>
      <w:r w:rsidR="00A069A9">
        <w:rPr>
          <w:rFonts w:ascii="Calibri" w:hAnsi="Calibri"/>
          <w:sz w:val="24"/>
          <w:szCs w:val="24"/>
        </w:rPr>
        <w:t>E</w:t>
      </w:r>
      <w:r w:rsidRPr="00681444">
        <w:rPr>
          <w:rFonts w:ascii="Calibri" w:hAnsi="Calibri"/>
          <w:sz w:val="24"/>
          <w:szCs w:val="24"/>
        </w:rPr>
        <w:t>lderly through PAITUA Program in Papua Barat Daya</w:t>
      </w:r>
    </w:p>
    <w:p w14:paraId="3D33C1E8" w14:textId="6AB88896" w:rsidR="00F33937" w:rsidRPr="001D2A7A" w:rsidRDefault="00F33937" w:rsidP="00F33937">
      <w:pPr>
        <w:pStyle w:val="BodyText"/>
        <w:rPr>
          <w:rFonts w:ascii="Calibri" w:hAnsi="Calibri"/>
        </w:rPr>
      </w:pPr>
    </w:p>
    <w:p w14:paraId="17225017" w14:textId="6818D17B" w:rsidR="00895481" w:rsidRPr="001D2A7A" w:rsidRDefault="00986E48" w:rsidP="00ED67CB">
      <w:pPr>
        <w:pStyle w:val="BodyText"/>
        <w:jc w:val="both"/>
        <w:rPr>
          <w:rFonts w:ascii="Calibri" w:hAnsi="Calibri"/>
        </w:rPr>
      </w:pPr>
      <w:r w:rsidRPr="001D2A7A">
        <w:rPr>
          <w:rFonts w:ascii="Calibri" w:hAnsi="Calibri"/>
        </w:rPr>
        <w:t xml:space="preserve">During the previous semester, SKALA </w:t>
      </w:r>
      <w:r w:rsidR="00FB7A5F" w:rsidRPr="001D2A7A">
        <w:rPr>
          <w:rFonts w:ascii="Calibri" w:hAnsi="Calibri"/>
        </w:rPr>
        <w:t>played</w:t>
      </w:r>
      <w:r w:rsidRPr="001D2A7A">
        <w:rPr>
          <w:rFonts w:ascii="Calibri" w:hAnsi="Calibri"/>
        </w:rPr>
        <w:t xml:space="preserve"> significant role in designing</w:t>
      </w:r>
      <w:r w:rsidR="003A65D7" w:rsidRPr="001D2A7A">
        <w:rPr>
          <w:rFonts w:ascii="Calibri" w:hAnsi="Calibri"/>
        </w:rPr>
        <w:t xml:space="preserve"> the</w:t>
      </w:r>
      <w:r w:rsidRPr="001D2A7A">
        <w:rPr>
          <w:rFonts w:ascii="Calibri" w:hAnsi="Calibri"/>
        </w:rPr>
        <w:t xml:space="preserve"> PAITUA </w:t>
      </w:r>
      <w:r w:rsidR="003A65D7" w:rsidRPr="001D2A7A">
        <w:rPr>
          <w:rFonts w:ascii="Calibri" w:hAnsi="Calibri"/>
        </w:rPr>
        <w:t>p</w:t>
      </w:r>
      <w:r w:rsidRPr="001D2A7A">
        <w:rPr>
          <w:rFonts w:ascii="Calibri" w:hAnsi="Calibri"/>
        </w:rPr>
        <w:t>rogram,</w:t>
      </w:r>
      <w:r w:rsidR="00FB7A5F" w:rsidRPr="001D2A7A">
        <w:rPr>
          <w:rFonts w:ascii="Calibri" w:hAnsi="Calibri"/>
        </w:rPr>
        <w:t xml:space="preserve"> which was </w:t>
      </w:r>
      <w:r w:rsidR="00126E45" w:rsidRPr="001D2A7A">
        <w:rPr>
          <w:rFonts w:ascii="Calibri" w:hAnsi="Calibri"/>
        </w:rPr>
        <w:t>launched</w:t>
      </w:r>
      <w:r w:rsidR="00FB7A5F" w:rsidRPr="001D2A7A">
        <w:rPr>
          <w:rFonts w:ascii="Calibri" w:hAnsi="Calibri"/>
        </w:rPr>
        <w:t xml:space="preserve"> in the last period by the Ind</w:t>
      </w:r>
      <w:r w:rsidRPr="001D2A7A">
        <w:rPr>
          <w:rFonts w:ascii="Calibri" w:hAnsi="Calibri"/>
        </w:rPr>
        <w:t>onesia</w:t>
      </w:r>
      <w:r w:rsidR="00FB7A5F" w:rsidRPr="001D2A7A">
        <w:rPr>
          <w:rFonts w:ascii="Calibri" w:hAnsi="Calibri"/>
        </w:rPr>
        <w:t>n</w:t>
      </w:r>
      <w:r w:rsidRPr="001D2A7A">
        <w:rPr>
          <w:rFonts w:ascii="Calibri" w:hAnsi="Calibri"/>
        </w:rPr>
        <w:t xml:space="preserve"> Vice President. </w:t>
      </w:r>
      <w:r w:rsidR="00C64C46" w:rsidRPr="001D2A7A">
        <w:rPr>
          <w:rFonts w:ascii="Calibri" w:hAnsi="Calibri"/>
        </w:rPr>
        <w:t xml:space="preserve">PAITUA, a locally initiated program, aims to address the challenge of elderly poverty by providing cash transfers </w:t>
      </w:r>
      <w:r w:rsidR="00FE4077" w:rsidRPr="001D2A7A">
        <w:rPr>
          <w:rFonts w:ascii="Calibri" w:hAnsi="Calibri"/>
        </w:rPr>
        <w:t xml:space="preserve">of Rp 250,000 per month </w:t>
      </w:r>
      <w:r w:rsidR="00C64C46" w:rsidRPr="001D2A7A">
        <w:rPr>
          <w:rFonts w:ascii="Calibri" w:hAnsi="Calibri"/>
        </w:rPr>
        <w:t xml:space="preserve">to individuals aged 65 and above. </w:t>
      </w:r>
    </w:p>
    <w:p w14:paraId="4EC8CD68" w14:textId="4D2D1D87" w:rsidR="00986E48" w:rsidRPr="001D2A7A" w:rsidRDefault="00986E48" w:rsidP="00ED67CB">
      <w:pPr>
        <w:pStyle w:val="BodyText"/>
        <w:jc w:val="both"/>
        <w:rPr>
          <w:rFonts w:ascii="Calibri" w:hAnsi="Calibri"/>
        </w:rPr>
      </w:pPr>
      <w:r w:rsidRPr="001D2A7A">
        <w:rPr>
          <w:rFonts w:ascii="Calibri" w:hAnsi="Calibri"/>
        </w:rPr>
        <w:t xml:space="preserve">In this </w:t>
      </w:r>
      <w:r w:rsidR="00895481" w:rsidRPr="001D2A7A">
        <w:rPr>
          <w:rFonts w:ascii="Calibri" w:hAnsi="Calibri"/>
        </w:rPr>
        <w:t>period</w:t>
      </w:r>
      <w:r w:rsidRPr="001D2A7A">
        <w:rPr>
          <w:rFonts w:ascii="Calibri" w:hAnsi="Calibri"/>
        </w:rPr>
        <w:t xml:space="preserve">, SKALA has focused on supporting </w:t>
      </w:r>
      <w:r w:rsidR="00132E6B" w:rsidRPr="001D2A7A">
        <w:rPr>
          <w:rFonts w:ascii="Calibri" w:hAnsi="Calibri"/>
        </w:rPr>
        <w:t xml:space="preserve">the joint secretariat charged with implementing the program </w:t>
      </w:r>
      <w:r w:rsidRPr="001D2A7A">
        <w:rPr>
          <w:rFonts w:ascii="Calibri" w:hAnsi="Calibri"/>
        </w:rPr>
        <w:t xml:space="preserve">in the drafting of </w:t>
      </w:r>
      <w:r w:rsidR="00367227" w:rsidRPr="001D2A7A">
        <w:rPr>
          <w:rFonts w:ascii="Calibri" w:hAnsi="Calibri"/>
        </w:rPr>
        <w:t>a gubernatorial</w:t>
      </w:r>
      <w:r w:rsidRPr="001D2A7A">
        <w:rPr>
          <w:rFonts w:ascii="Calibri" w:hAnsi="Calibri"/>
        </w:rPr>
        <w:t xml:space="preserve"> regulation, establishing MoU </w:t>
      </w:r>
      <w:r w:rsidR="00367227" w:rsidRPr="001D2A7A">
        <w:rPr>
          <w:rFonts w:ascii="Calibri" w:hAnsi="Calibri"/>
        </w:rPr>
        <w:t>with</w:t>
      </w:r>
      <w:r w:rsidRPr="001D2A7A">
        <w:rPr>
          <w:rFonts w:ascii="Calibri" w:hAnsi="Calibri"/>
        </w:rPr>
        <w:t xml:space="preserve"> BRI Bank </w:t>
      </w:r>
      <w:r w:rsidR="00C24B09" w:rsidRPr="001D2A7A">
        <w:rPr>
          <w:rFonts w:ascii="Calibri" w:hAnsi="Calibri"/>
        </w:rPr>
        <w:t xml:space="preserve">for distribution of program funds, </w:t>
      </w:r>
      <w:r w:rsidRPr="001D2A7A">
        <w:rPr>
          <w:rFonts w:ascii="Calibri" w:hAnsi="Calibri"/>
        </w:rPr>
        <w:t xml:space="preserve">supporting beneficiaries’ data verification, and overseeing the distribution process, including </w:t>
      </w:r>
      <w:r w:rsidR="0067052A" w:rsidRPr="001D2A7A">
        <w:rPr>
          <w:rFonts w:ascii="Calibri" w:hAnsi="Calibri"/>
        </w:rPr>
        <w:t>monitoring,</w:t>
      </w:r>
      <w:r w:rsidRPr="001D2A7A">
        <w:rPr>
          <w:rFonts w:ascii="Calibri" w:hAnsi="Calibri"/>
        </w:rPr>
        <w:t xml:space="preserve"> and evaluating </w:t>
      </w:r>
      <w:r w:rsidR="00C24B09" w:rsidRPr="001D2A7A">
        <w:rPr>
          <w:rFonts w:ascii="Calibri" w:hAnsi="Calibri"/>
        </w:rPr>
        <w:t>the</w:t>
      </w:r>
      <w:r w:rsidRPr="001D2A7A">
        <w:rPr>
          <w:rFonts w:ascii="Calibri" w:hAnsi="Calibri"/>
        </w:rPr>
        <w:t xml:space="preserve"> distribution</w:t>
      </w:r>
      <w:r w:rsidR="00C24B09" w:rsidRPr="001D2A7A">
        <w:rPr>
          <w:rFonts w:ascii="Calibri" w:hAnsi="Calibri"/>
        </w:rPr>
        <w:t xml:space="preserve"> itself</w:t>
      </w:r>
      <w:r w:rsidRPr="001D2A7A">
        <w:rPr>
          <w:rFonts w:ascii="Calibri" w:hAnsi="Calibri"/>
        </w:rPr>
        <w:t xml:space="preserve">. </w:t>
      </w:r>
    </w:p>
    <w:p w14:paraId="22D8167A" w14:textId="00056918" w:rsidR="00CD783A" w:rsidRPr="001D2A7A" w:rsidRDefault="006467A6" w:rsidP="005C5EFD">
      <w:pPr>
        <w:pStyle w:val="BodyText"/>
        <w:jc w:val="both"/>
        <w:rPr>
          <w:rFonts w:ascii="Calibri" w:hAnsi="Calibri"/>
        </w:rPr>
      </w:pPr>
      <w:r w:rsidRPr="001D2A7A">
        <w:rPr>
          <w:rFonts w:ascii="Calibri" w:hAnsi="Calibri"/>
        </w:rPr>
        <w:t xml:space="preserve">To start, </w:t>
      </w:r>
      <w:r w:rsidR="00B90961" w:rsidRPr="001D2A7A">
        <w:rPr>
          <w:rFonts w:ascii="Calibri" w:hAnsi="Calibri"/>
        </w:rPr>
        <w:t>DUKCAPIL</w:t>
      </w:r>
      <w:r w:rsidR="00986E48" w:rsidRPr="001D2A7A">
        <w:rPr>
          <w:rFonts w:ascii="Calibri" w:hAnsi="Calibri"/>
        </w:rPr>
        <w:t xml:space="preserve"> of Papua Barat Daya Province provided beneficiar</w:t>
      </w:r>
      <w:r w:rsidR="00AD6150" w:rsidRPr="001D2A7A">
        <w:rPr>
          <w:rFonts w:ascii="Calibri" w:hAnsi="Calibri"/>
        </w:rPr>
        <w:t>y</w:t>
      </w:r>
      <w:r w:rsidR="00986E48" w:rsidRPr="001D2A7A">
        <w:rPr>
          <w:rFonts w:ascii="Calibri" w:hAnsi="Calibri"/>
        </w:rPr>
        <w:t xml:space="preserve"> data for PAITUA, which was then verified by </w:t>
      </w:r>
      <w:r w:rsidR="00523B47" w:rsidRPr="001D2A7A">
        <w:rPr>
          <w:rFonts w:ascii="Calibri" w:hAnsi="Calibri"/>
        </w:rPr>
        <w:t>village heads</w:t>
      </w:r>
      <w:r w:rsidR="00986E48" w:rsidRPr="001D2A7A">
        <w:rPr>
          <w:rFonts w:ascii="Calibri" w:hAnsi="Calibri"/>
        </w:rPr>
        <w:t xml:space="preserve">. In the beginning of the process of preparing this data, the </w:t>
      </w:r>
      <w:r w:rsidR="00986E48" w:rsidRPr="001D2A7A">
        <w:rPr>
          <w:rFonts w:ascii="Calibri" w:hAnsi="Calibri"/>
        </w:rPr>
        <w:lastRenderedPageBreak/>
        <w:t xml:space="preserve">Government of Papua Barat Daya </w:t>
      </w:r>
      <w:r w:rsidR="00523B47" w:rsidRPr="001D2A7A">
        <w:rPr>
          <w:rFonts w:ascii="Calibri" w:hAnsi="Calibri"/>
        </w:rPr>
        <w:t>collaborated</w:t>
      </w:r>
      <w:r w:rsidR="00986E48" w:rsidRPr="001D2A7A">
        <w:rPr>
          <w:rFonts w:ascii="Calibri" w:hAnsi="Calibri"/>
        </w:rPr>
        <w:t xml:space="preserve"> with SKALA</w:t>
      </w:r>
      <w:r w:rsidR="00523B47" w:rsidRPr="001D2A7A">
        <w:rPr>
          <w:rFonts w:ascii="Calibri" w:hAnsi="Calibri"/>
        </w:rPr>
        <w:t xml:space="preserve"> to reconcile </w:t>
      </w:r>
      <w:r w:rsidR="00986E48" w:rsidRPr="001D2A7A">
        <w:rPr>
          <w:rFonts w:ascii="Calibri" w:hAnsi="Calibri"/>
        </w:rPr>
        <w:t xml:space="preserve">data </w:t>
      </w:r>
      <w:r w:rsidR="004D5CBC" w:rsidRPr="001D2A7A">
        <w:rPr>
          <w:rFonts w:ascii="Calibri" w:hAnsi="Calibri"/>
        </w:rPr>
        <w:t>between</w:t>
      </w:r>
      <w:r w:rsidR="00986E48" w:rsidRPr="001D2A7A">
        <w:rPr>
          <w:rFonts w:ascii="Calibri" w:hAnsi="Calibri"/>
        </w:rPr>
        <w:t xml:space="preserve"> SAIK+, DUKCAPIL data, and DTKS (Social Welfare Integrated Data). </w:t>
      </w:r>
      <w:r w:rsidR="008006AB" w:rsidRPr="001D2A7A">
        <w:rPr>
          <w:rFonts w:ascii="Calibri" w:hAnsi="Calibri"/>
        </w:rPr>
        <w:t xml:space="preserve">Due to limitations in </w:t>
      </w:r>
      <w:r w:rsidR="00906A5D" w:rsidRPr="001D2A7A">
        <w:rPr>
          <w:rFonts w:ascii="Calibri" w:hAnsi="Calibri"/>
        </w:rPr>
        <w:t xml:space="preserve">funding, </w:t>
      </w:r>
      <w:r w:rsidR="008006AB" w:rsidRPr="001D2A7A">
        <w:rPr>
          <w:rFonts w:ascii="Calibri" w:hAnsi="Calibri"/>
        </w:rPr>
        <w:t>human resources and time, th</w:t>
      </w:r>
      <w:r w:rsidR="003A65D7" w:rsidRPr="001D2A7A">
        <w:rPr>
          <w:rFonts w:ascii="Calibri" w:hAnsi="Calibri"/>
        </w:rPr>
        <w:t>e</w:t>
      </w:r>
      <w:r w:rsidR="008006AB" w:rsidRPr="001D2A7A">
        <w:rPr>
          <w:rFonts w:ascii="Calibri" w:hAnsi="Calibri"/>
        </w:rPr>
        <w:t xml:space="preserve"> </w:t>
      </w:r>
      <w:r w:rsidR="00C25797" w:rsidRPr="001D2A7A">
        <w:rPr>
          <w:rFonts w:ascii="Calibri" w:hAnsi="Calibri"/>
        </w:rPr>
        <w:t>reconciliation</w:t>
      </w:r>
      <w:r w:rsidR="00AF6D3D" w:rsidRPr="001D2A7A">
        <w:rPr>
          <w:rFonts w:ascii="Calibri" w:hAnsi="Calibri"/>
        </w:rPr>
        <w:t xml:space="preserve"> and verification of recipients</w:t>
      </w:r>
      <w:r w:rsidR="00C25797" w:rsidRPr="001D2A7A">
        <w:rPr>
          <w:rFonts w:ascii="Calibri" w:hAnsi="Calibri"/>
        </w:rPr>
        <w:t xml:space="preserve"> was only conducted in a small sample of </w:t>
      </w:r>
      <w:r w:rsidR="00912FAB" w:rsidRPr="001D2A7A">
        <w:rPr>
          <w:rFonts w:ascii="Calibri" w:hAnsi="Calibri"/>
        </w:rPr>
        <w:t>villages but</w:t>
      </w:r>
      <w:r w:rsidR="00C25797" w:rsidRPr="001D2A7A">
        <w:rPr>
          <w:rFonts w:ascii="Calibri" w:hAnsi="Calibri"/>
        </w:rPr>
        <w:t xml:space="preserve"> revealed discrepancies </w:t>
      </w:r>
      <w:r w:rsidR="007776CF" w:rsidRPr="001D2A7A">
        <w:rPr>
          <w:rFonts w:ascii="Calibri" w:hAnsi="Calibri"/>
        </w:rPr>
        <w:t xml:space="preserve">between the data sources. </w:t>
      </w:r>
      <w:r w:rsidR="00986E48" w:rsidRPr="001D2A7A">
        <w:rPr>
          <w:rFonts w:ascii="Calibri" w:hAnsi="Calibri"/>
        </w:rPr>
        <w:t xml:space="preserve">In each village, there are </w:t>
      </w:r>
      <w:r w:rsidR="00AF6284" w:rsidRPr="001D2A7A">
        <w:rPr>
          <w:rFonts w:ascii="Calibri" w:hAnsi="Calibri"/>
        </w:rPr>
        <w:t>roughly</w:t>
      </w:r>
      <w:r w:rsidR="00986E48" w:rsidRPr="001D2A7A">
        <w:rPr>
          <w:rFonts w:ascii="Calibri" w:hAnsi="Calibri"/>
        </w:rPr>
        <w:t xml:space="preserve"> 250-300 elderly individuals, </w:t>
      </w:r>
      <w:r w:rsidR="007776CF" w:rsidRPr="001D2A7A">
        <w:rPr>
          <w:rFonts w:ascii="Calibri" w:hAnsi="Calibri"/>
        </w:rPr>
        <w:t xml:space="preserve">and there were </w:t>
      </w:r>
      <w:r w:rsidR="00CE4387" w:rsidRPr="001D2A7A">
        <w:rPr>
          <w:rFonts w:ascii="Calibri" w:hAnsi="Calibri"/>
        </w:rPr>
        <w:t xml:space="preserve">differences in data for about </w:t>
      </w:r>
      <w:r w:rsidR="00986E48" w:rsidRPr="001D2A7A">
        <w:rPr>
          <w:rFonts w:ascii="Calibri" w:hAnsi="Calibri"/>
        </w:rPr>
        <w:t>10-15 people</w:t>
      </w:r>
      <w:r w:rsidR="00CE4387" w:rsidRPr="001D2A7A">
        <w:rPr>
          <w:rFonts w:ascii="Calibri" w:hAnsi="Calibri"/>
        </w:rPr>
        <w:t>, or roughly 3-4%.</w:t>
      </w:r>
      <w:r w:rsidR="00986E48" w:rsidRPr="001D2A7A">
        <w:rPr>
          <w:rFonts w:ascii="Calibri" w:hAnsi="Calibri"/>
        </w:rPr>
        <w:t xml:space="preserve"> The difference</w:t>
      </w:r>
      <w:r w:rsidR="00CE4387" w:rsidRPr="001D2A7A">
        <w:rPr>
          <w:rFonts w:ascii="Calibri" w:hAnsi="Calibri"/>
        </w:rPr>
        <w:t>s</w:t>
      </w:r>
      <w:r w:rsidR="00986E48" w:rsidRPr="001D2A7A">
        <w:rPr>
          <w:rFonts w:ascii="Calibri" w:hAnsi="Calibri"/>
        </w:rPr>
        <w:t xml:space="preserve"> in data primarily </w:t>
      </w:r>
      <w:r w:rsidR="00CE4387" w:rsidRPr="001D2A7A">
        <w:rPr>
          <w:rFonts w:ascii="Calibri" w:hAnsi="Calibri"/>
        </w:rPr>
        <w:t xml:space="preserve">were due primarily to </w:t>
      </w:r>
      <w:r w:rsidR="00986E48" w:rsidRPr="001D2A7A">
        <w:rPr>
          <w:rFonts w:ascii="Calibri" w:hAnsi="Calibri"/>
        </w:rPr>
        <w:t>beneficiaries passing away, not having identification cards (KTP/</w:t>
      </w:r>
      <w:r w:rsidR="00986E48" w:rsidRPr="001D2A7A">
        <w:rPr>
          <w:rFonts w:ascii="Calibri" w:hAnsi="Calibri"/>
          <w:i/>
          <w:iCs/>
        </w:rPr>
        <w:t>Kartu Tanda Penduduk</w:t>
      </w:r>
      <w:r w:rsidR="00986E48" w:rsidRPr="001D2A7A">
        <w:rPr>
          <w:rFonts w:ascii="Calibri" w:hAnsi="Calibri"/>
        </w:rPr>
        <w:t xml:space="preserve">), moving to different locations, or not being registered with </w:t>
      </w:r>
      <w:r w:rsidR="00B90961" w:rsidRPr="001D2A7A">
        <w:rPr>
          <w:rFonts w:ascii="Calibri" w:hAnsi="Calibri"/>
        </w:rPr>
        <w:t>DUKCAPIL</w:t>
      </w:r>
      <w:r w:rsidR="00986E48" w:rsidRPr="001D2A7A">
        <w:rPr>
          <w:rFonts w:ascii="Calibri" w:hAnsi="Calibri"/>
        </w:rPr>
        <w:t xml:space="preserve">. </w:t>
      </w:r>
      <w:r w:rsidR="00B14152" w:rsidRPr="001D2A7A">
        <w:rPr>
          <w:rFonts w:ascii="Calibri" w:hAnsi="Calibri"/>
        </w:rPr>
        <w:t>Due to the data discrepancies,</w:t>
      </w:r>
      <w:r w:rsidR="00986E48" w:rsidRPr="001D2A7A">
        <w:rPr>
          <w:rFonts w:ascii="Calibri" w:hAnsi="Calibri"/>
        </w:rPr>
        <w:t xml:space="preserve"> the use of SAIK+ data was postponed, and </w:t>
      </w:r>
      <w:r w:rsidR="00B90961" w:rsidRPr="001D2A7A">
        <w:rPr>
          <w:rFonts w:ascii="Calibri" w:hAnsi="Calibri"/>
        </w:rPr>
        <w:t>DUKCAPIL</w:t>
      </w:r>
      <w:r w:rsidR="00986E48" w:rsidRPr="001D2A7A">
        <w:rPr>
          <w:rFonts w:ascii="Calibri" w:hAnsi="Calibri"/>
        </w:rPr>
        <w:t xml:space="preserve"> data became the primary source for PAITUA distribution</w:t>
      </w:r>
      <w:r w:rsidR="00746542" w:rsidRPr="001D2A7A">
        <w:rPr>
          <w:rFonts w:ascii="Calibri" w:hAnsi="Calibri"/>
        </w:rPr>
        <w:t>. Veri</w:t>
      </w:r>
      <w:r w:rsidR="002D5B6D" w:rsidRPr="001D2A7A">
        <w:rPr>
          <w:rFonts w:ascii="Calibri" w:hAnsi="Calibri"/>
        </w:rPr>
        <w:t xml:space="preserve">fication of the </w:t>
      </w:r>
      <w:r w:rsidR="00B90961" w:rsidRPr="001D2A7A">
        <w:rPr>
          <w:rFonts w:ascii="Calibri" w:hAnsi="Calibri"/>
        </w:rPr>
        <w:t>DUCKAPIL</w:t>
      </w:r>
      <w:r w:rsidR="002D5B6D" w:rsidRPr="001D2A7A">
        <w:rPr>
          <w:rFonts w:ascii="Calibri" w:hAnsi="Calibri"/>
        </w:rPr>
        <w:t xml:space="preserve"> data showed that </w:t>
      </w:r>
      <w:r w:rsidR="001A438C" w:rsidRPr="001D2A7A">
        <w:rPr>
          <w:rFonts w:ascii="Calibri" w:hAnsi="Calibri"/>
        </w:rPr>
        <w:t>real participant numbers were roughly 30% lower than projected numbers, as many people over 65 had passed away. As a result, the local government will consider lowering the minimum beneficiary age to 60 for PAITUA in 2024.</w:t>
      </w:r>
    </w:p>
    <w:p w14:paraId="3B6DA801" w14:textId="3CD36345" w:rsidR="00986E48" w:rsidRPr="001D2A7A" w:rsidRDefault="00986E48" w:rsidP="005C5EFD">
      <w:pPr>
        <w:pStyle w:val="BodyText"/>
        <w:jc w:val="both"/>
        <w:rPr>
          <w:rFonts w:ascii="Calibri" w:hAnsi="Calibri"/>
        </w:rPr>
      </w:pPr>
      <w:r w:rsidRPr="001D2A7A">
        <w:rPr>
          <w:rFonts w:ascii="Calibri" w:hAnsi="Calibri"/>
        </w:rPr>
        <w:t>The first phase of distribution took place in</w:t>
      </w:r>
      <w:r w:rsidR="001139B4" w:rsidRPr="001D2A7A">
        <w:rPr>
          <w:rFonts w:ascii="Calibri" w:hAnsi="Calibri"/>
        </w:rPr>
        <w:t xml:space="preserve"> early</w:t>
      </w:r>
      <w:r w:rsidR="00CD783A" w:rsidRPr="001D2A7A">
        <w:rPr>
          <w:rFonts w:ascii="Calibri" w:hAnsi="Calibri"/>
        </w:rPr>
        <w:t xml:space="preserve"> </w:t>
      </w:r>
      <w:r w:rsidR="001139B4" w:rsidRPr="001D2A7A">
        <w:rPr>
          <w:rFonts w:ascii="Calibri" w:hAnsi="Calibri"/>
        </w:rPr>
        <w:t>December 2023 in</w:t>
      </w:r>
      <w:r w:rsidRPr="001D2A7A">
        <w:rPr>
          <w:rFonts w:ascii="Calibri" w:hAnsi="Calibri"/>
        </w:rPr>
        <w:t xml:space="preserve"> three</w:t>
      </w:r>
      <w:r w:rsidR="005C664B" w:rsidRPr="001D2A7A">
        <w:rPr>
          <w:rFonts w:ascii="Calibri" w:hAnsi="Calibri"/>
        </w:rPr>
        <w:t xml:space="preserve"> out of six target</w:t>
      </w:r>
      <w:r w:rsidRPr="001D2A7A">
        <w:rPr>
          <w:rFonts w:ascii="Calibri" w:hAnsi="Calibri"/>
        </w:rPr>
        <w:t xml:space="preserve"> districts in Papua Barat Daya</w:t>
      </w:r>
      <w:r w:rsidR="001139B4" w:rsidRPr="001D2A7A">
        <w:rPr>
          <w:rFonts w:ascii="Calibri" w:hAnsi="Calibri"/>
        </w:rPr>
        <w:t>:</w:t>
      </w:r>
      <w:r w:rsidRPr="001D2A7A">
        <w:rPr>
          <w:rFonts w:ascii="Calibri" w:hAnsi="Calibri"/>
        </w:rPr>
        <w:t xml:space="preserve"> Tambrauw, Sorong Selatan, and Raja Ampat</w:t>
      </w:r>
      <w:r w:rsidR="001139B4" w:rsidRPr="001D2A7A">
        <w:rPr>
          <w:rFonts w:ascii="Calibri" w:hAnsi="Calibri"/>
        </w:rPr>
        <w:t>.</w:t>
      </w:r>
      <w:r w:rsidRPr="001D2A7A">
        <w:rPr>
          <w:rFonts w:ascii="Calibri" w:hAnsi="Calibri"/>
        </w:rPr>
        <w:t xml:space="preserve"> </w:t>
      </w:r>
      <w:r w:rsidR="00740D37" w:rsidRPr="001D2A7A">
        <w:rPr>
          <w:rFonts w:ascii="Calibri" w:hAnsi="Calibri"/>
        </w:rPr>
        <w:t>Roll out was limited due to operational funding constraints and limitations on the</w:t>
      </w:r>
      <w:r w:rsidR="00DD749B" w:rsidRPr="001D2A7A">
        <w:rPr>
          <w:rFonts w:ascii="Calibri" w:hAnsi="Calibri"/>
        </w:rPr>
        <w:t xml:space="preserve"> distributing bank’s human resources. </w:t>
      </w:r>
      <w:r w:rsidRPr="001D2A7A">
        <w:rPr>
          <w:rFonts w:ascii="Calibri" w:hAnsi="Calibri"/>
        </w:rPr>
        <w:t>Each PAITUA beneficia</w:t>
      </w:r>
      <w:r w:rsidR="001139B4" w:rsidRPr="001D2A7A">
        <w:rPr>
          <w:rFonts w:ascii="Calibri" w:hAnsi="Calibri"/>
        </w:rPr>
        <w:t>ry</w:t>
      </w:r>
      <w:r w:rsidRPr="001D2A7A">
        <w:rPr>
          <w:rFonts w:ascii="Calibri" w:hAnsi="Calibri"/>
        </w:rPr>
        <w:t xml:space="preserve"> received 1.5 million rupiah (</w:t>
      </w:r>
      <w:r w:rsidR="00EF1D15" w:rsidRPr="001D2A7A">
        <w:rPr>
          <w:rFonts w:ascii="Calibri" w:hAnsi="Calibri"/>
        </w:rPr>
        <w:t xml:space="preserve">Rp </w:t>
      </w:r>
      <w:r w:rsidRPr="001D2A7A">
        <w:rPr>
          <w:rFonts w:ascii="Calibri" w:hAnsi="Calibri"/>
        </w:rPr>
        <w:t>250</w:t>
      </w:r>
      <w:r w:rsidR="00EF1D15" w:rsidRPr="001D2A7A">
        <w:rPr>
          <w:rFonts w:ascii="Calibri" w:hAnsi="Calibri"/>
        </w:rPr>
        <w:t>,000 per month for 6 months)</w:t>
      </w:r>
      <w:r w:rsidR="00BC25C1" w:rsidRPr="001D2A7A">
        <w:rPr>
          <w:rFonts w:ascii="Calibri" w:hAnsi="Calibri"/>
        </w:rPr>
        <w:t>.</w:t>
      </w:r>
      <w:r w:rsidR="00CD783A" w:rsidRPr="001D2A7A">
        <w:rPr>
          <w:rFonts w:ascii="Calibri" w:hAnsi="Calibri"/>
        </w:rPr>
        <w:t xml:space="preserve"> </w:t>
      </w:r>
      <w:r w:rsidR="00D1556E" w:rsidRPr="001D2A7A">
        <w:rPr>
          <w:rFonts w:ascii="Calibri" w:hAnsi="Calibri"/>
        </w:rPr>
        <w:t xml:space="preserve">As shown in Table </w:t>
      </w:r>
      <w:r w:rsidR="006C6DF5" w:rsidRPr="001D2A7A">
        <w:rPr>
          <w:rFonts w:ascii="Calibri" w:hAnsi="Calibri"/>
        </w:rPr>
        <w:t>3</w:t>
      </w:r>
      <w:r w:rsidR="00D1556E" w:rsidRPr="001D2A7A">
        <w:rPr>
          <w:rFonts w:ascii="Calibri" w:hAnsi="Calibri"/>
        </w:rPr>
        <w:t xml:space="preserve">, </w:t>
      </w:r>
      <w:r w:rsidRPr="001D2A7A">
        <w:rPr>
          <w:rFonts w:ascii="Calibri" w:hAnsi="Calibri"/>
        </w:rPr>
        <w:t xml:space="preserve">372 beneficiaries received PAITUA aid </w:t>
      </w:r>
      <w:r w:rsidR="00D1556E" w:rsidRPr="001D2A7A">
        <w:rPr>
          <w:rFonts w:ascii="Calibri" w:hAnsi="Calibri"/>
        </w:rPr>
        <w:t>in</w:t>
      </w:r>
      <w:r w:rsidRPr="001D2A7A">
        <w:rPr>
          <w:rFonts w:ascii="Calibri" w:hAnsi="Calibri"/>
        </w:rPr>
        <w:t xml:space="preserve"> these three districts. </w:t>
      </w:r>
    </w:p>
    <w:p w14:paraId="5B71F6C5" w14:textId="45D5BC3C" w:rsidR="00986E48" w:rsidRPr="001D2A7A" w:rsidRDefault="00345558" w:rsidP="005C5EFD">
      <w:pPr>
        <w:pStyle w:val="BodyText"/>
        <w:jc w:val="both"/>
        <w:rPr>
          <w:rFonts w:ascii="Calibri" w:hAnsi="Calibri"/>
        </w:rPr>
      </w:pPr>
      <w:r w:rsidRPr="054D8BDC">
        <w:rPr>
          <w:rFonts w:ascii="Calibri" w:hAnsi="Calibri"/>
        </w:rPr>
        <w:t>Clearly, distribution in the first phase was low</w:t>
      </w:r>
      <w:r w:rsidR="43DF600B" w:rsidRPr="054D8BDC">
        <w:rPr>
          <w:rFonts w:ascii="Calibri" w:hAnsi="Calibri"/>
        </w:rPr>
        <w:t>, with only nine percent of targeted beneficiaries receiving assistance.</w:t>
      </w:r>
      <w:r w:rsidR="003D464F" w:rsidRPr="054D8BDC">
        <w:rPr>
          <w:rFonts w:ascii="Calibri" w:hAnsi="Calibri"/>
        </w:rPr>
        <w:t xml:space="preserve">. The evaluation indicated that beneficiaries </w:t>
      </w:r>
      <w:r w:rsidR="00F53FB8" w:rsidRPr="054D8BDC">
        <w:rPr>
          <w:rFonts w:ascii="Calibri" w:hAnsi="Calibri"/>
        </w:rPr>
        <w:t xml:space="preserve">did not receive sufficient information about the program, including program details, </w:t>
      </w:r>
      <w:r w:rsidR="001B1AF0" w:rsidRPr="054D8BDC">
        <w:rPr>
          <w:rFonts w:ascii="Calibri" w:hAnsi="Calibri"/>
        </w:rPr>
        <w:t>eligibility requirements</w:t>
      </w:r>
      <w:r w:rsidR="00F53FB8" w:rsidRPr="054D8BDC">
        <w:rPr>
          <w:rFonts w:ascii="Calibri" w:hAnsi="Calibri"/>
        </w:rPr>
        <w:t xml:space="preserve"> and when and where aid would be distributed. In response, those beneficiaries who did not receive aid to which they were entitled </w:t>
      </w:r>
      <w:r w:rsidR="00986E48" w:rsidRPr="054D8BDC">
        <w:rPr>
          <w:rFonts w:ascii="Calibri" w:hAnsi="Calibri"/>
        </w:rPr>
        <w:t>will be contacted by the</w:t>
      </w:r>
      <w:r w:rsidR="00F53FB8" w:rsidRPr="054D8BDC">
        <w:rPr>
          <w:rFonts w:ascii="Calibri" w:hAnsi="Calibri"/>
        </w:rPr>
        <w:t>ir</w:t>
      </w:r>
      <w:r w:rsidR="00986E48" w:rsidRPr="054D8BDC">
        <w:rPr>
          <w:rFonts w:ascii="Calibri" w:hAnsi="Calibri"/>
        </w:rPr>
        <w:t xml:space="preserve"> </w:t>
      </w:r>
      <w:r w:rsidR="00F53FB8" w:rsidRPr="054D8BDC">
        <w:rPr>
          <w:rFonts w:ascii="Calibri" w:hAnsi="Calibri"/>
        </w:rPr>
        <w:t>v</w:t>
      </w:r>
      <w:r w:rsidR="00986E48" w:rsidRPr="054D8BDC">
        <w:rPr>
          <w:rFonts w:ascii="Calibri" w:hAnsi="Calibri"/>
        </w:rPr>
        <w:t xml:space="preserve">illage </w:t>
      </w:r>
      <w:r w:rsidR="00F53FB8" w:rsidRPr="054D8BDC">
        <w:rPr>
          <w:rFonts w:ascii="Calibri" w:hAnsi="Calibri"/>
        </w:rPr>
        <w:t>h</w:t>
      </w:r>
      <w:r w:rsidR="00986E48" w:rsidRPr="054D8BDC">
        <w:rPr>
          <w:rFonts w:ascii="Calibri" w:hAnsi="Calibri"/>
        </w:rPr>
        <w:t xml:space="preserve">ead </w:t>
      </w:r>
      <w:r w:rsidR="00151F6B" w:rsidRPr="054D8BDC">
        <w:rPr>
          <w:rFonts w:ascii="Calibri" w:hAnsi="Calibri"/>
        </w:rPr>
        <w:t xml:space="preserve">and told </w:t>
      </w:r>
      <w:r w:rsidR="00986E48" w:rsidRPr="054D8BDC">
        <w:rPr>
          <w:rFonts w:ascii="Calibri" w:hAnsi="Calibri"/>
        </w:rPr>
        <w:t>to visit BRI branch in their respective districts</w:t>
      </w:r>
      <w:r w:rsidR="00151F6B" w:rsidRPr="054D8BDC">
        <w:rPr>
          <w:rFonts w:ascii="Calibri" w:hAnsi="Calibri"/>
        </w:rPr>
        <w:t xml:space="preserve"> to receive their benefits</w:t>
      </w:r>
      <w:r w:rsidR="00986E48" w:rsidRPr="054D8BDC">
        <w:rPr>
          <w:rFonts w:ascii="Calibri" w:hAnsi="Calibri"/>
        </w:rPr>
        <w:t xml:space="preserve">. </w:t>
      </w:r>
      <w:r w:rsidR="00151F6B" w:rsidRPr="054D8BDC">
        <w:rPr>
          <w:rFonts w:ascii="Calibri" w:hAnsi="Calibri"/>
        </w:rPr>
        <w:t>The</w:t>
      </w:r>
      <w:r w:rsidR="00986E48" w:rsidRPr="054D8BDC">
        <w:rPr>
          <w:rFonts w:ascii="Calibri" w:hAnsi="Calibri"/>
        </w:rPr>
        <w:t xml:space="preserve"> second phase of distribution will take place in March 2024, for Maybrat district (831 beneficiaries), Sorong districts (1</w:t>
      </w:r>
      <w:r w:rsidR="00CD783A" w:rsidRPr="054D8BDC">
        <w:rPr>
          <w:rFonts w:ascii="Calibri" w:hAnsi="Calibri"/>
        </w:rPr>
        <w:t>,</w:t>
      </w:r>
      <w:r w:rsidR="00986E48" w:rsidRPr="054D8BDC">
        <w:rPr>
          <w:rFonts w:ascii="Calibri" w:hAnsi="Calibri"/>
        </w:rPr>
        <w:t>485 beneficiaries), and Sorong City (</w:t>
      </w:r>
      <w:r w:rsidR="00841C44" w:rsidRPr="054D8BDC">
        <w:rPr>
          <w:rFonts w:ascii="Calibri" w:hAnsi="Calibri"/>
        </w:rPr>
        <w:t>6,966</w:t>
      </w:r>
      <w:r w:rsidR="00986E48" w:rsidRPr="054D8BDC">
        <w:rPr>
          <w:rFonts w:ascii="Calibri" w:hAnsi="Calibri"/>
        </w:rPr>
        <w:t xml:space="preserve"> beneficiaries).</w:t>
      </w:r>
    </w:p>
    <w:p w14:paraId="0E115C0C" w14:textId="53DBB005" w:rsidR="00ED7F5F" w:rsidRPr="001D2A7A" w:rsidRDefault="00BF5277" w:rsidP="005C5EFD">
      <w:pPr>
        <w:pStyle w:val="BodyText"/>
        <w:jc w:val="both"/>
        <w:rPr>
          <w:rFonts w:ascii="Calibri" w:hAnsi="Calibri"/>
        </w:rPr>
      </w:pPr>
      <w:r w:rsidRPr="001D2A7A">
        <w:rPr>
          <w:rFonts w:ascii="Calibri" w:hAnsi="Calibri"/>
        </w:rPr>
        <w:t xml:space="preserve">In support of monitoring and evaluation efforts, </w:t>
      </w:r>
      <w:r w:rsidR="00986E48" w:rsidRPr="001D2A7A">
        <w:rPr>
          <w:rFonts w:ascii="Calibri" w:hAnsi="Calibri"/>
        </w:rPr>
        <w:t xml:space="preserve">SKALA prepared instruments and gathered data </w:t>
      </w:r>
      <w:r w:rsidRPr="001D2A7A">
        <w:rPr>
          <w:rFonts w:ascii="Calibri" w:hAnsi="Calibri"/>
        </w:rPr>
        <w:t>during the</w:t>
      </w:r>
      <w:r w:rsidR="00986E48" w:rsidRPr="001D2A7A">
        <w:rPr>
          <w:rFonts w:ascii="Calibri" w:hAnsi="Calibri"/>
        </w:rPr>
        <w:t xml:space="preserve"> PAITUA distribution, including beneficiary surveys through exit interviews and focus group discussions (FGD) with Provincial and District SEKBER. SKALA gather</w:t>
      </w:r>
      <w:r w:rsidR="00C379A9" w:rsidRPr="001D2A7A">
        <w:rPr>
          <w:rFonts w:ascii="Calibri" w:hAnsi="Calibri"/>
        </w:rPr>
        <w:t>ed</w:t>
      </w:r>
      <w:r w:rsidR="00986E48" w:rsidRPr="001D2A7A">
        <w:rPr>
          <w:rFonts w:ascii="Calibri" w:hAnsi="Calibri"/>
        </w:rPr>
        <w:t xml:space="preserve"> data</w:t>
      </w:r>
      <w:r w:rsidR="00C379A9" w:rsidRPr="001D2A7A">
        <w:rPr>
          <w:rFonts w:ascii="Calibri" w:hAnsi="Calibri"/>
        </w:rPr>
        <w:t xml:space="preserve"> from </w:t>
      </w:r>
      <w:r w:rsidR="00F46BD7" w:rsidRPr="001D2A7A">
        <w:rPr>
          <w:rFonts w:ascii="Calibri" w:hAnsi="Calibri"/>
        </w:rPr>
        <w:t xml:space="preserve">41 respondents from Sorong Selatan and Raja Ampat. </w:t>
      </w:r>
    </w:p>
    <w:p w14:paraId="7B7F9A26" w14:textId="6E4A5308" w:rsidR="00912FAB" w:rsidRPr="001D2A7A" w:rsidRDefault="00537767" w:rsidP="0084163E">
      <w:pPr>
        <w:pStyle w:val="Caption"/>
        <w:jc w:val="center"/>
      </w:pPr>
      <w:bookmarkStart w:id="142" w:name="_Toc172795407"/>
      <w:r w:rsidRPr="001D2A7A">
        <w:t xml:space="preserve">Table </w:t>
      </w:r>
      <w:r w:rsidRPr="001D2A7A">
        <w:fldChar w:fldCharType="begin"/>
      </w:r>
      <w:r w:rsidRPr="001D2A7A">
        <w:instrText xml:space="preserve"> SEQ Table \* ARABIC </w:instrText>
      </w:r>
      <w:r w:rsidRPr="001D2A7A">
        <w:fldChar w:fldCharType="separate"/>
      </w:r>
      <w:r w:rsidR="00020DFD" w:rsidRPr="001D2A7A">
        <w:rPr>
          <w:noProof/>
        </w:rPr>
        <w:t>3</w:t>
      </w:r>
      <w:r w:rsidRPr="001D2A7A">
        <w:rPr>
          <w:noProof/>
        </w:rPr>
        <w:fldChar w:fldCharType="end"/>
      </w:r>
      <w:r w:rsidRPr="001D2A7A">
        <w:t>. PAITUA</w:t>
      </w:r>
      <w:r w:rsidR="005209E3" w:rsidRPr="001D2A7A">
        <w:t>’s</w:t>
      </w:r>
      <w:r w:rsidRPr="001D2A7A">
        <w:t xml:space="preserve"> </w:t>
      </w:r>
      <w:r w:rsidR="005209E3" w:rsidRPr="001D2A7A">
        <w:t xml:space="preserve">beneficiaries </w:t>
      </w:r>
      <w:r w:rsidR="006C6DF5" w:rsidRPr="001D2A7A">
        <w:t>during the first phase of distribution in December 2024</w:t>
      </w:r>
      <w:bookmarkEnd w:id="142"/>
    </w:p>
    <w:tbl>
      <w:tblPr>
        <w:tblStyle w:val="TableGrid"/>
        <w:tblW w:w="850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701"/>
        <w:gridCol w:w="1701"/>
        <w:gridCol w:w="1701"/>
        <w:gridCol w:w="1701"/>
        <w:gridCol w:w="1701"/>
      </w:tblGrid>
      <w:tr w:rsidR="00781D90" w14:paraId="30BFA926" w14:textId="77777777" w:rsidTr="004F51DB">
        <w:trPr>
          <w:trHeight w:val="300"/>
        </w:trPr>
        <w:tc>
          <w:tcPr>
            <w:tcW w:w="1701" w:type="dxa"/>
            <w:vMerge w:val="restart"/>
            <w:shd w:val="clear" w:color="auto" w:fill="57ABB6"/>
            <w:vAlign w:val="center"/>
          </w:tcPr>
          <w:p w14:paraId="140D5CBA" w14:textId="43CB21D1" w:rsidR="00781D90" w:rsidRPr="00681444" w:rsidRDefault="00781D90" w:rsidP="00681444">
            <w:pPr>
              <w:jc w:val="center"/>
              <w:rPr>
                <w:b/>
                <w:bCs/>
                <w:color w:val="FFFFFF" w:themeColor="background1"/>
                <w:sz w:val="20"/>
                <w:szCs w:val="20"/>
              </w:rPr>
            </w:pPr>
            <w:r w:rsidRPr="00BD7EFE">
              <w:rPr>
                <w:b/>
                <w:bCs/>
                <w:sz w:val="20"/>
                <w:szCs w:val="20"/>
              </w:rPr>
              <w:t>District</w:t>
            </w:r>
          </w:p>
        </w:tc>
        <w:tc>
          <w:tcPr>
            <w:tcW w:w="5103" w:type="dxa"/>
            <w:gridSpan w:val="3"/>
            <w:shd w:val="clear" w:color="auto" w:fill="57ABB6"/>
            <w:vAlign w:val="center"/>
          </w:tcPr>
          <w:p w14:paraId="38C3206C" w14:textId="66B0F801" w:rsidR="00781D90" w:rsidRPr="00BD7EFE" w:rsidRDefault="00781D90" w:rsidP="00681444">
            <w:pPr>
              <w:jc w:val="center"/>
              <w:rPr>
                <w:b/>
                <w:bCs/>
                <w:sz w:val="20"/>
                <w:szCs w:val="20"/>
              </w:rPr>
            </w:pPr>
            <w:r w:rsidRPr="00BD7EFE">
              <w:rPr>
                <w:b/>
                <w:bCs/>
                <w:sz w:val="20"/>
                <w:szCs w:val="20"/>
              </w:rPr>
              <w:t>Beneficiaries</w:t>
            </w:r>
          </w:p>
        </w:tc>
        <w:tc>
          <w:tcPr>
            <w:tcW w:w="1701" w:type="dxa"/>
            <w:shd w:val="clear" w:color="auto" w:fill="57ABB6"/>
            <w:vAlign w:val="center"/>
          </w:tcPr>
          <w:p w14:paraId="50950AA9" w14:textId="10867225" w:rsidR="00781D90" w:rsidRPr="00BD7EFE" w:rsidRDefault="00781D90" w:rsidP="054D8BDC">
            <w:pPr>
              <w:jc w:val="center"/>
              <w:rPr>
                <w:b/>
                <w:bCs/>
                <w:sz w:val="20"/>
                <w:szCs w:val="20"/>
              </w:rPr>
            </w:pPr>
          </w:p>
        </w:tc>
      </w:tr>
      <w:tr w:rsidR="00781D90" w14:paraId="4545B280" w14:textId="77777777" w:rsidTr="004F51DB">
        <w:trPr>
          <w:trHeight w:val="300"/>
        </w:trPr>
        <w:tc>
          <w:tcPr>
            <w:tcW w:w="1701" w:type="dxa"/>
            <w:vMerge/>
          </w:tcPr>
          <w:p w14:paraId="43C8EF72" w14:textId="39BACEA9" w:rsidR="00781D90" w:rsidRPr="00681444" w:rsidRDefault="00781D90" w:rsidP="00681444">
            <w:pPr>
              <w:jc w:val="center"/>
              <w:rPr>
                <w:b/>
                <w:bCs/>
                <w:color w:val="FFFFFF" w:themeColor="background1"/>
                <w:sz w:val="20"/>
                <w:szCs w:val="20"/>
              </w:rPr>
            </w:pPr>
          </w:p>
        </w:tc>
        <w:tc>
          <w:tcPr>
            <w:tcW w:w="1701" w:type="dxa"/>
            <w:shd w:val="clear" w:color="auto" w:fill="57ABB6"/>
          </w:tcPr>
          <w:p w14:paraId="0E96BDB0" w14:textId="6495ED7C" w:rsidR="00781D90" w:rsidRPr="00BD7EFE" w:rsidRDefault="00781D90" w:rsidP="00681444">
            <w:pPr>
              <w:jc w:val="center"/>
              <w:rPr>
                <w:b/>
                <w:bCs/>
                <w:sz w:val="20"/>
                <w:szCs w:val="20"/>
              </w:rPr>
            </w:pPr>
            <w:r w:rsidRPr="00BD7EFE">
              <w:rPr>
                <w:b/>
                <w:bCs/>
                <w:sz w:val="20"/>
                <w:szCs w:val="20"/>
              </w:rPr>
              <w:t>Target</w:t>
            </w:r>
          </w:p>
        </w:tc>
        <w:tc>
          <w:tcPr>
            <w:tcW w:w="1701" w:type="dxa"/>
            <w:shd w:val="clear" w:color="auto" w:fill="57ABB6"/>
          </w:tcPr>
          <w:p w14:paraId="47F7B12D" w14:textId="55059378" w:rsidR="00781D90" w:rsidRPr="00BD7EFE" w:rsidRDefault="00781D90" w:rsidP="00681444">
            <w:pPr>
              <w:jc w:val="center"/>
              <w:rPr>
                <w:b/>
                <w:bCs/>
                <w:sz w:val="20"/>
                <w:szCs w:val="20"/>
              </w:rPr>
            </w:pPr>
            <w:r w:rsidRPr="00BD7EFE">
              <w:rPr>
                <w:b/>
                <w:bCs/>
                <w:sz w:val="20"/>
                <w:szCs w:val="20"/>
              </w:rPr>
              <w:t>Verified (prior to distribution)</w:t>
            </w:r>
          </w:p>
        </w:tc>
        <w:tc>
          <w:tcPr>
            <w:tcW w:w="1701" w:type="dxa"/>
            <w:shd w:val="clear" w:color="auto" w:fill="57ABB6"/>
          </w:tcPr>
          <w:p w14:paraId="0454D395" w14:textId="5DC3DDDC" w:rsidR="00781D90" w:rsidRPr="00BD7EFE" w:rsidRDefault="00781D90" w:rsidP="00681444">
            <w:pPr>
              <w:jc w:val="center"/>
              <w:rPr>
                <w:b/>
                <w:bCs/>
                <w:sz w:val="20"/>
                <w:szCs w:val="20"/>
              </w:rPr>
            </w:pPr>
            <w:r w:rsidRPr="00BD7EFE">
              <w:rPr>
                <w:b/>
                <w:bCs/>
                <w:sz w:val="20"/>
                <w:szCs w:val="20"/>
              </w:rPr>
              <w:t>Realisation</w:t>
            </w:r>
          </w:p>
        </w:tc>
        <w:tc>
          <w:tcPr>
            <w:tcW w:w="1701" w:type="dxa"/>
            <w:shd w:val="clear" w:color="auto" w:fill="57ABB6"/>
          </w:tcPr>
          <w:p w14:paraId="080C0757" w14:textId="5DC59842" w:rsidR="00781D90" w:rsidRPr="00BD7EFE" w:rsidRDefault="00781D90" w:rsidP="054D8BDC">
            <w:pPr>
              <w:jc w:val="center"/>
              <w:rPr>
                <w:b/>
                <w:bCs/>
                <w:sz w:val="20"/>
                <w:szCs w:val="20"/>
              </w:rPr>
            </w:pPr>
            <w:r w:rsidRPr="00BD7EFE">
              <w:rPr>
                <w:b/>
                <w:bCs/>
                <w:sz w:val="20"/>
                <w:szCs w:val="20"/>
              </w:rPr>
              <w:t>% Realisation</w:t>
            </w:r>
          </w:p>
        </w:tc>
      </w:tr>
      <w:tr w:rsidR="00681444" w14:paraId="683805B5" w14:textId="77777777" w:rsidTr="054D8BDC">
        <w:trPr>
          <w:trHeight w:val="300"/>
        </w:trPr>
        <w:tc>
          <w:tcPr>
            <w:tcW w:w="1701" w:type="dxa"/>
            <w:shd w:val="clear" w:color="auto" w:fill="D6EBD8"/>
          </w:tcPr>
          <w:p w14:paraId="1DDDBB42" w14:textId="6816FC60" w:rsidR="00681444" w:rsidRPr="00681444" w:rsidRDefault="00681444" w:rsidP="00681444">
            <w:pPr>
              <w:spacing w:line="360" w:lineRule="auto"/>
              <w:rPr>
                <w:sz w:val="18"/>
                <w:szCs w:val="18"/>
              </w:rPr>
            </w:pPr>
            <w:r w:rsidRPr="00681444">
              <w:rPr>
                <w:sz w:val="18"/>
                <w:szCs w:val="18"/>
              </w:rPr>
              <w:t>Sorong Selatan</w:t>
            </w:r>
          </w:p>
        </w:tc>
        <w:tc>
          <w:tcPr>
            <w:tcW w:w="1701" w:type="dxa"/>
            <w:shd w:val="clear" w:color="auto" w:fill="D6EBD8"/>
          </w:tcPr>
          <w:p w14:paraId="5E6595E3" w14:textId="1F0FB6D9" w:rsidR="00681444" w:rsidRPr="00681444" w:rsidRDefault="00681444" w:rsidP="00681444">
            <w:pPr>
              <w:spacing w:line="360" w:lineRule="auto"/>
              <w:jc w:val="center"/>
              <w:rPr>
                <w:sz w:val="18"/>
                <w:szCs w:val="18"/>
              </w:rPr>
            </w:pPr>
            <w:r>
              <w:rPr>
                <w:sz w:val="18"/>
                <w:szCs w:val="18"/>
              </w:rPr>
              <w:t>1,422</w:t>
            </w:r>
          </w:p>
        </w:tc>
        <w:tc>
          <w:tcPr>
            <w:tcW w:w="1701" w:type="dxa"/>
            <w:shd w:val="clear" w:color="auto" w:fill="D6EBD8"/>
          </w:tcPr>
          <w:p w14:paraId="7A34072B" w14:textId="49EC4EBD" w:rsidR="00681444" w:rsidRPr="00681444" w:rsidRDefault="00681444" w:rsidP="00681444">
            <w:pPr>
              <w:spacing w:line="360" w:lineRule="auto"/>
              <w:jc w:val="center"/>
              <w:rPr>
                <w:sz w:val="18"/>
                <w:szCs w:val="18"/>
              </w:rPr>
            </w:pPr>
            <w:r>
              <w:rPr>
                <w:sz w:val="18"/>
                <w:szCs w:val="18"/>
              </w:rPr>
              <w:t>461</w:t>
            </w:r>
          </w:p>
        </w:tc>
        <w:tc>
          <w:tcPr>
            <w:tcW w:w="1701" w:type="dxa"/>
            <w:shd w:val="clear" w:color="auto" w:fill="D6EBD8"/>
          </w:tcPr>
          <w:p w14:paraId="3903F76E" w14:textId="62305CB2" w:rsidR="00681444" w:rsidRPr="00681444" w:rsidRDefault="00681444" w:rsidP="00681444">
            <w:pPr>
              <w:spacing w:line="360" w:lineRule="auto"/>
              <w:jc w:val="center"/>
              <w:rPr>
                <w:sz w:val="18"/>
                <w:szCs w:val="18"/>
              </w:rPr>
            </w:pPr>
            <w:r>
              <w:rPr>
                <w:sz w:val="18"/>
                <w:szCs w:val="18"/>
              </w:rPr>
              <w:t>186</w:t>
            </w:r>
          </w:p>
        </w:tc>
        <w:tc>
          <w:tcPr>
            <w:tcW w:w="1701" w:type="dxa"/>
            <w:shd w:val="clear" w:color="auto" w:fill="D6EBD8"/>
          </w:tcPr>
          <w:p w14:paraId="0681E97A" w14:textId="75C182FF" w:rsidR="1CE7934D" w:rsidRDefault="1CE7934D" w:rsidP="00CE3B9D">
            <w:pPr>
              <w:spacing w:line="360" w:lineRule="auto"/>
              <w:jc w:val="center"/>
              <w:rPr>
                <w:sz w:val="18"/>
                <w:szCs w:val="18"/>
              </w:rPr>
            </w:pPr>
            <w:r w:rsidRPr="054D8BDC">
              <w:rPr>
                <w:sz w:val="18"/>
                <w:szCs w:val="18"/>
              </w:rPr>
              <w:t>13%</w:t>
            </w:r>
          </w:p>
        </w:tc>
      </w:tr>
      <w:tr w:rsidR="00681444" w14:paraId="5E8E82B6" w14:textId="77777777" w:rsidTr="054D8BDC">
        <w:trPr>
          <w:trHeight w:val="300"/>
        </w:trPr>
        <w:tc>
          <w:tcPr>
            <w:tcW w:w="1701" w:type="dxa"/>
            <w:shd w:val="clear" w:color="auto" w:fill="B1D9B5"/>
          </w:tcPr>
          <w:p w14:paraId="15970A54" w14:textId="75F10A3A" w:rsidR="00681444" w:rsidRPr="00681444" w:rsidRDefault="00681444" w:rsidP="00681444">
            <w:pPr>
              <w:spacing w:line="360" w:lineRule="auto"/>
              <w:rPr>
                <w:sz w:val="18"/>
                <w:szCs w:val="18"/>
              </w:rPr>
            </w:pPr>
            <w:r w:rsidRPr="00681444">
              <w:rPr>
                <w:sz w:val="18"/>
                <w:szCs w:val="18"/>
              </w:rPr>
              <w:t>Raja Ampat</w:t>
            </w:r>
          </w:p>
        </w:tc>
        <w:tc>
          <w:tcPr>
            <w:tcW w:w="1701" w:type="dxa"/>
            <w:shd w:val="clear" w:color="auto" w:fill="B1D9B5"/>
          </w:tcPr>
          <w:p w14:paraId="5E73F01C" w14:textId="783F1065" w:rsidR="00681444" w:rsidRPr="00681444" w:rsidRDefault="00681444" w:rsidP="00681444">
            <w:pPr>
              <w:spacing w:line="360" w:lineRule="auto"/>
              <w:jc w:val="center"/>
              <w:rPr>
                <w:sz w:val="18"/>
                <w:szCs w:val="18"/>
              </w:rPr>
            </w:pPr>
            <w:r>
              <w:rPr>
                <w:sz w:val="18"/>
                <w:szCs w:val="18"/>
              </w:rPr>
              <w:t>1,955</w:t>
            </w:r>
          </w:p>
        </w:tc>
        <w:tc>
          <w:tcPr>
            <w:tcW w:w="1701" w:type="dxa"/>
            <w:shd w:val="clear" w:color="auto" w:fill="B1D9B5"/>
          </w:tcPr>
          <w:p w14:paraId="20CF59D6" w14:textId="39B03349" w:rsidR="00681444" w:rsidRPr="00681444" w:rsidRDefault="00681444" w:rsidP="00681444">
            <w:pPr>
              <w:spacing w:line="360" w:lineRule="auto"/>
              <w:jc w:val="center"/>
              <w:rPr>
                <w:sz w:val="18"/>
                <w:szCs w:val="18"/>
              </w:rPr>
            </w:pPr>
            <w:r>
              <w:rPr>
                <w:sz w:val="18"/>
                <w:szCs w:val="18"/>
              </w:rPr>
              <w:t>265</w:t>
            </w:r>
          </w:p>
        </w:tc>
        <w:tc>
          <w:tcPr>
            <w:tcW w:w="1701" w:type="dxa"/>
            <w:shd w:val="clear" w:color="auto" w:fill="B1D9B5"/>
          </w:tcPr>
          <w:p w14:paraId="4DB61D4A" w14:textId="2CFDECCE" w:rsidR="00681444" w:rsidRPr="00681444" w:rsidRDefault="00681444" w:rsidP="00681444">
            <w:pPr>
              <w:spacing w:line="360" w:lineRule="auto"/>
              <w:jc w:val="center"/>
              <w:rPr>
                <w:sz w:val="18"/>
                <w:szCs w:val="18"/>
              </w:rPr>
            </w:pPr>
            <w:r>
              <w:rPr>
                <w:sz w:val="18"/>
                <w:szCs w:val="18"/>
              </w:rPr>
              <w:t>92</w:t>
            </w:r>
          </w:p>
        </w:tc>
        <w:tc>
          <w:tcPr>
            <w:tcW w:w="1701" w:type="dxa"/>
            <w:shd w:val="clear" w:color="auto" w:fill="B1D9B5"/>
          </w:tcPr>
          <w:p w14:paraId="7D3D615B" w14:textId="6357905C" w:rsidR="2179F880" w:rsidRDefault="2179F880" w:rsidP="054D8BDC">
            <w:pPr>
              <w:spacing w:line="360" w:lineRule="auto"/>
              <w:jc w:val="center"/>
              <w:rPr>
                <w:sz w:val="18"/>
                <w:szCs w:val="18"/>
              </w:rPr>
            </w:pPr>
            <w:r w:rsidRPr="054D8BDC">
              <w:rPr>
                <w:sz w:val="18"/>
                <w:szCs w:val="18"/>
              </w:rPr>
              <w:t>5%</w:t>
            </w:r>
          </w:p>
        </w:tc>
      </w:tr>
      <w:tr w:rsidR="00681444" w14:paraId="549EFABC" w14:textId="77777777" w:rsidTr="054D8BDC">
        <w:trPr>
          <w:trHeight w:val="300"/>
        </w:trPr>
        <w:tc>
          <w:tcPr>
            <w:tcW w:w="1701" w:type="dxa"/>
            <w:shd w:val="clear" w:color="auto" w:fill="D6EBD8"/>
          </w:tcPr>
          <w:p w14:paraId="1AD20403" w14:textId="2E326AC0" w:rsidR="00681444" w:rsidRPr="00681444" w:rsidRDefault="00681444" w:rsidP="00681444">
            <w:pPr>
              <w:spacing w:line="360" w:lineRule="auto"/>
              <w:rPr>
                <w:sz w:val="18"/>
                <w:szCs w:val="18"/>
              </w:rPr>
            </w:pPr>
            <w:r w:rsidRPr="00681444">
              <w:rPr>
                <w:sz w:val="18"/>
                <w:szCs w:val="18"/>
              </w:rPr>
              <w:t>Tambrauw</w:t>
            </w:r>
          </w:p>
        </w:tc>
        <w:tc>
          <w:tcPr>
            <w:tcW w:w="1701" w:type="dxa"/>
            <w:shd w:val="clear" w:color="auto" w:fill="D6EBD8"/>
          </w:tcPr>
          <w:p w14:paraId="05F0B312" w14:textId="2FAFC02B" w:rsidR="00681444" w:rsidRPr="00681444" w:rsidRDefault="00681444" w:rsidP="00681444">
            <w:pPr>
              <w:spacing w:line="360" w:lineRule="auto"/>
              <w:jc w:val="center"/>
              <w:rPr>
                <w:sz w:val="18"/>
                <w:szCs w:val="18"/>
              </w:rPr>
            </w:pPr>
            <w:r>
              <w:rPr>
                <w:sz w:val="18"/>
                <w:szCs w:val="18"/>
              </w:rPr>
              <w:t>647</w:t>
            </w:r>
          </w:p>
        </w:tc>
        <w:tc>
          <w:tcPr>
            <w:tcW w:w="1701" w:type="dxa"/>
            <w:shd w:val="clear" w:color="auto" w:fill="D6EBD8"/>
          </w:tcPr>
          <w:p w14:paraId="7E12740E" w14:textId="33A32A4E" w:rsidR="00681444" w:rsidRPr="00681444" w:rsidRDefault="00681444" w:rsidP="00681444">
            <w:pPr>
              <w:spacing w:line="360" w:lineRule="auto"/>
              <w:jc w:val="center"/>
              <w:rPr>
                <w:sz w:val="18"/>
                <w:szCs w:val="18"/>
              </w:rPr>
            </w:pPr>
            <w:r w:rsidRPr="054D8BDC">
              <w:rPr>
                <w:sz w:val="18"/>
                <w:szCs w:val="18"/>
              </w:rPr>
              <w:t>31</w:t>
            </w:r>
            <w:r w:rsidR="193A33D6" w:rsidRPr="054D8BDC">
              <w:rPr>
                <w:sz w:val="18"/>
                <w:szCs w:val="18"/>
              </w:rPr>
              <w:t>8</w:t>
            </w:r>
          </w:p>
        </w:tc>
        <w:tc>
          <w:tcPr>
            <w:tcW w:w="1701" w:type="dxa"/>
            <w:shd w:val="clear" w:color="auto" w:fill="D6EBD8"/>
          </w:tcPr>
          <w:p w14:paraId="24FB37F8" w14:textId="55F61A6C" w:rsidR="00681444" w:rsidRPr="00681444" w:rsidRDefault="00681444" w:rsidP="00681444">
            <w:pPr>
              <w:spacing w:line="360" w:lineRule="auto"/>
              <w:jc w:val="center"/>
              <w:rPr>
                <w:sz w:val="18"/>
                <w:szCs w:val="18"/>
              </w:rPr>
            </w:pPr>
            <w:r>
              <w:rPr>
                <w:sz w:val="18"/>
                <w:szCs w:val="18"/>
              </w:rPr>
              <w:t>94</w:t>
            </w:r>
          </w:p>
        </w:tc>
        <w:tc>
          <w:tcPr>
            <w:tcW w:w="1701" w:type="dxa"/>
            <w:shd w:val="clear" w:color="auto" w:fill="D6EBD8"/>
          </w:tcPr>
          <w:p w14:paraId="6C517C8A" w14:textId="5DEF31F3" w:rsidR="1C958168" w:rsidRDefault="1C958168" w:rsidP="054D8BDC">
            <w:pPr>
              <w:spacing w:line="360" w:lineRule="auto"/>
              <w:jc w:val="center"/>
              <w:rPr>
                <w:sz w:val="18"/>
                <w:szCs w:val="18"/>
              </w:rPr>
            </w:pPr>
            <w:r w:rsidRPr="054D8BDC">
              <w:rPr>
                <w:sz w:val="18"/>
                <w:szCs w:val="18"/>
              </w:rPr>
              <w:t>15%</w:t>
            </w:r>
          </w:p>
        </w:tc>
      </w:tr>
      <w:tr w:rsidR="00681444" w14:paraId="2866A4DC" w14:textId="77777777" w:rsidTr="054D8BDC">
        <w:trPr>
          <w:trHeight w:val="300"/>
        </w:trPr>
        <w:tc>
          <w:tcPr>
            <w:tcW w:w="1701" w:type="dxa"/>
            <w:shd w:val="clear" w:color="auto" w:fill="B1D9B5"/>
          </w:tcPr>
          <w:p w14:paraId="1D824E77" w14:textId="6D7DBB64" w:rsidR="00681444" w:rsidRPr="00681444" w:rsidRDefault="00681444" w:rsidP="00681444">
            <w:pPr>
              <w:spacing w:line="360" w:lineRule="auto"/>
              <w:rPr>
                <w:sz w:val="18"/>
                <w:szCs w:val="18"/>
              </w:rPr>
            </w:pPr>
            <w:r w:rsidRPr="00681444">
              <w:rPr>
                <w:sz w:val="18"/>
                <w:szCs w:val="18"/>
              </w:rPr>
              <w:t>Sorong*</w:t>
            </w:r>
          </w:p>
        </w:tc>
        <w:tc>
          <w:tcPr>
            <w:tcW w:w="1701" w:type="dxa"/>
            <w:shd w:val="clear" w:color="auto" w:fill="B1D9B5"/>
          </w:tcPr>
          <w:p w14:paraId="2B08E779" w14:textId="1FC81C0D" w:rsidR="00681444" w:rsidRPr="00681444" w:rsidRDefault="00681444" w:rsidP="00681444">
            <w:pPr>
              <w:spacing w:line="360" w:lineRule="auto"/>
              <w:jc w:val="center"/>
              <w:rPr>
                <w:sz w:val="18"/>
                <w:szCs w:val="18"/>
              </w:rPr>
            </w:pPr>
            <w:r>
              <w:rPr>
                <w:sz w:val="18"/>
                <w:szCs w:val="18"/>
              </w:rPr>
              <w:t>1,485</w:t>
            </w:r>
          </w:p>
        </w:tc>
        <w:tc>
          <w:tcPr>
            <w:tcW w:w="1701" w:type="dxa"/>
            <w:shd w:val="clear" w:color="auto" w:fill="B1D9B5"/>
          </w:tcPr>
          <w:p w14:paraId="0FA4E84C" w14:textId="330C9CFA" w:rsidR="00681444" w:rsidRPr="00681444" w:rsidRDefault="00681444" w:rsidP="00681444">
            <w:pPr>
              <w:spacing w:line="360" w:lineRule="auto"/>
              <w:jc w:val="center"/>
              <w:rPr>
                <w:sz w:val="18"/>
                <w:szCs w:val="18"/>
              </w:rPr>
            </w:pPr>
            <w:r>
              <w:rPr>
                <w:sz w:val="18"/>
                <w:szCs w:val="18"/>
              </w:rPr>
              <w:t>0</w:t>
            </w:r>
          </w:p>
        </w:tc>
        <w:tc>
          <w:tcPr>
            <w:tcW w:w="1701" w:type="dxa"/>
            <w:shd w:val="clear" w:color="auto" w:fill="B1D9B5"/>
          </w:tcPr>
          <w:p w14:paraId="44706F32" w14:textId="6BC901BE" w:rsidR="00681444" w:rsidRPr="00681444" w:rsidRDefault="00681444" w:rsidP="00681444">
            <w:pPr>
              <w:spacing w:line="360" w:lineRule="auto"/>
              <w:jc w:val="center"/>
              <w:rPr>
                <w:sz w:val="18"/>
                <w:szCs w:val="18"/>
              </w:rPr>
            </w:pPr>
            <w:r>
              <w:rPr>
                <w:sz w:val="18"/>
                <w:szCs w:val="18"/>
              </w:rPr>
              <w:t>0</w:t>
            </w:r>
          </w:p>
        </w:tc>
        <w:tc>
          <w:tcPr>
            <w:tcW w:w="1701" w:type="dxa"/>
            <w:shd w:val="clear" w:color="auto" w:fill="B1D9B5"/>
          </w:tcPr>
          <w:p w14:paraId="3D22E294" w14:textId="0C638A5A" w:rsidR="5BA48646" w:rsidRDefault="5BA48646" w:rsidP="054D8BDC">
            <w:pPr>
              <w:spacing w:line="360" w:lineRule="auto"/>
              <w:jc w:val="center"/>
              <w:rPr>
                <w:sz w:val="18"/>
                <w:szCs w:val="18"/>
              </w:rPr>
            </w:pPr>
            <w:r w:rsidRPr="054D8BDC">
              <w:rPr>
                <w:sz w:val="18"/>
                <w:szCs w:val="18"/>
              </w:rPr>
              <w:t>0%</w:t>
            </w:r>
          </w:p>
        </w:tc>
      </w:tr>
      <w:tr w:rsidR="00681444" w14:paraId="4FDBC555" w14:textId="77777777" w:rsidTr="054D8BDC">
        <w:trPr>
          <w:trHeight w:val="300"/>
        </w:trPr>
        <w:tc>
          <w:tcPr>
            <w:tcW w:w="1701" w:type="dxa"/>
            <w:shd w:val="clear" w:color="auto" w:fill="D6EBD8"/>
          </w:tcPr>
          <w:p w14:paraId="7B1F07E6" w14:textId="7079D9D8" w:rsidR="00681444" w:rsidRPr="00681444" w:rsidRDefault="00681444" w:rsidP="00681444">
            <w:pPr>
              <w:spacing w:line="360" w:lineRule="auto"/>
              <w:rPr>
                <w:sz w:val="18"/>
                <w:szCs w:val="18"/>
              </w:rPr>
            </w:pPr>
            <w:r w:rsidRPr="00681444">
              <w:rPr>
                <w:sz w:val="18"/>
                <w:szCs w:val="18"/>
              </w:rPr>
              <w:t>Maybat*</w:t>
            </w:r>
          </w:p>
        </w:tc>
        <w:tc>
          <w:tcPr>
            <w:tcW w:w="1701" w:type="dxa"/>
            <w:shd w:val="clear" w:color="auto" w:fill="D6EBD8"/>
          </w:tcPr>
          <w:p w14:paraId="707EE9A7" w14:textId="76E4EAB0" w:rsidR="00681444" w:rsidRPr="00681444" w:rsidRDefault="00681444" w:rsidP="00681444">
            <w:pPr>
              <w:spacing w:line="360" w:lineRule="auto"/>
              <w:jc w:val="center"/>
              <w:rPr>
                <w:sz w:val="18"/>
                <w:szCs w:val="18"/>
              </w:rPr>
            </w:pPr>
            <w:r>
              <w:rPr>
                <w:sz w:val="18"/>
                <w:szCs w:val="18"/>
              </w:rPr>
              <w:t>831</w:t>
            </w:r>
          </w:p>
        </w:tc>
        <w:tc>
          <w:tcPr>
            <w:tcW w:w="1701" w:type="dxa"/>
            <w:shd w:val="clear" w:color="auto" w:fill="D6EBD8"/>
          </w:tcPr>
          <w:p w14:paraId="4FD6A979" w14:textId="619BDB7E" w:rsidR="00681444" w:rsidRPr="00681444" w:rsidRDefault="00681444" w:rsidP="00681444">
            <w:pPr>
              <w:spacing w:line="360" w:lineRule="auto"/>
              <w:jc w:val="center"/>
              <w:rPr>
                <w:sz w:val="18"/>
                <w:szCs w:val="18"/>
              </w:rPr>
            </w:pPr>
            <w:r>
              <w:rPr>
                <w:sz w:val="18"/>
                <w:szCs w:val="18"/>
              </w:rPr>
              <w:t>0</w:t>
            </w:r>
          </w:p>
        </w:tc>
        <w:tc>
          <w:tcPr>
            <w:tcW w:w="1701" w:type="dxa"/>
            <w:shd w:val="clear" w:color="auto" w:fill="D6EBD8"/>
          </w:tcPr>
          <w:p w14:paraId="79305FE5" w14:textId="30B6A279" w:rsidR="00681444" w:rsidRPr="00681444" w:rsidRDefault="00681444" w:rsidP="00681444">
            <w:pPr>
              <w:spacing w:line="360" w:lineRule="auto"/>
              <w:jc w:val="center"/>
              <w:rPr>
                <w:sz w:val="18"/>
                <w:szCs w:val="18"/>
              </w:rPr>
            </w:pPr>
            <w:r>
              <w:rPr>
                <w:sz w:val="18"/>
                <w:szCs w:val="18"/>
              </w:rPr>
              <w:t>0</w:t>
            </w:r>
          </w:p>
        </w:tc>
        <w:tc>
          <w:tcPr>
            <w:tcW w:w="1701" w:type="dxa"/>
            <w:shd w:val="clear" w:color="auto" w:fill="D6EBD8"/>
          </w:tcPr>
          <w:p w14:paraId="5D2FC7CB" w14:textId="164E2388" w:rsidR="525994C6" w:rsidRDefault="525994C6" w:rsidP="054D8BDC">
            <w:pPr>
              <w:spacing w:line="360" w:lineRule="auto"/>
              <w:jc w:val="center"/>
              <w:rPr>
                <w:sz w:val="18"/>
                <w:szCs w:val="18"/>
              </w:rPr>
            </w:pPr>
            <w:r w:rsidRPr="054D8BDC">
              <w:rPr>
                <w:sz w:val="18"/>
                <w:szCs w:val="18"/>
              </w:rPr>
              <w:t>0%</w:t>
            </w:r>
          </w:p>
        </w:tc>
      </w:tr>
      <w:tr w:rsidR="00681444" w14:paraId="7313DE29" w14:textId="77777777" w:rsidTr="054D8BDC">
        <w:trPr>
          <w:trHeight w:val="300"/>
        </w:trPr>
        <w:tc>
          <w:tcPr>
            <w:tcW w:w="1701" w:type="dxa"/>
            <w:shd w:val="clear" w:color="auto" w:fill="B1D9B5"/>
          </w:tcPr>
          <w:p w14:paraId="7F96BF03" w14:textId="0B641127" w:rsidR="00681444" w:rsidRPr="00681444" w:rsidRDefault="00681444" w:rsidP="00681444">
            <w:pPr>
              <w:spacing w:line="360" w:lineRule="auto"/>
              <w:rPr>
                <w:sz w:val="18"/>
                <w:szCs w:val="18"/>
              </w:rPr>
            </w:pPr>
            <w:r w:rsidRPr="00681444">
              <w:rPr>
                <w:sz w:val="18"/>
                <w:szCs w:val="18"/>
              </w:rPr>
              <w:t>Kota Sorong*</w:t>
            </w:r>
          </w:p>
        </w:tc>
        <w:tc>
          <w:tcPr>
            <w:tcW w:w="1701" w:type="dxa"/>
            <w:shd w:val="clear" w:color="auto" w:fill="B1D9B5"/>
          </w:tcPr>
          <w:p w14:paraId="552ADEE8" w14:textId="036DE2A0" w:rsidR="00681444" w:rsidRPr="00681444" w:rsidRDefault="00681444" w:rsidP="00681444">
            <w:pPr>
              <w:spacing w:line="360" w:lineRule="auto"/>
              <w:jc w:val="center"/>
              <w:rPr>
                <w:sz w:val="18"/>
                <w:szCs w:val="18"/>
              </w:rPr>
            </w:pPr>
            <w:r>
              <w:rPr>
                <w:sz w:val="18"/>
                <w:szCs w:val="18"/>
              </w:rPr>
              <w:t>6966</w:t>
            </w:r>
          </w:p>
        </w:tc>
        <w:tc>
          <w:tcPr>
            <w:tcW w:w="1701" w:type="dxa"/>
            <w:shd w:val="clear" w:color="auto" w:fill="B1D9B5"/>
          </w:tcPr>
          <w:p w14:paraId="68B65E31" w14:textId="13177263" w:rsidR="00681444" w:rsidRPr="00681444" w:rsidRDefault="00681444" w:rsidP="00681444">
            <w:pPr>
              <w:spacing w:line="360" w:lineRule="auto"/>
              <w:jc w:val="center"/>
              <w:rPr>
                <w:sz w:val="18"/>
                <w:szCs w:val="18"/>
              </w:rPr>
            </w:pPr>
            <w:r>
              <w:rPr>
                <w:sz w:val="18"/>
                <w:szCs w:val="18"/>
              </w:rPr>
              <w:t>0</w:t>
            </w:r>
          </w:p>
        </w:tc>
        <w:tc>
          <w:tcPr>
            <w:tcW w:w="1701" w:type="dxa"/>
            <w:shd w:val="clear" w:color="auto" w:fill="B1D9B5"/>
          </w:tcPr>
          <w:p w14:paraId="37487DEE" w14:textId="0520C8DC" w:rsidR="00681444" w:rsidRPr="00681444" w:rsidRDefault="00681444" w:rsidP="00681444">
            <w:pPr>
              <w:spacing w:line="360" w:lineRule="auto"/>
              <w:jc w:val="center"/>
              <w:rPr>
                <w:sz w:val="18"/>
                <w:szCs w:val="18"/>
              </w:rPr>
            </w:pPr>
            <w:r>
              <w:rPr>
                <w:sz w:val="18"/>
                <w:szCs w:val="18"/>
              </w:rPr>
              <w:t>0</w:t>
            </w:r>
          </w:p>
        </w:tc>
        <w:tc>
          <w:tcPr>
            <w:tcW w:w="1701" w:type="dxa"/>
            <w:shd w:val="clear" w:color="auto" w:fill="B1D9B5"/>
          </w:tcPr>
          <w:p w14:paraId="76B05F6A" w14:textId="6F7D76F5" w:rsidR="3DA53A01" w:rsidRDefault="3DA53A01" w:rsidP="054D8BDC">
            <w:pPr>
              <w:spacing w:line="360" w:lineRule="auto"/>
              <w:jc w:val="center"/>
              <w:rPr>
                <w:sz w:val="18"/>
                <w:szCs w:val="18"/>
              </w:rPr>
            </w:pPr>
            <w:r w:rsidRPr="054D8BDC">
              <w:rPr>
                <w:sz w:val="18"/>
                <w:szCs w:val="18"/>
              </w:rPr>
              <w:t>0%</w:t>
            </w:r>
          </w:p>
        </w:tc>
      </w:tr>
    </w:tbl>
    <w:p w14:paraId="2615AAF9" w14:textId="568ABD65" w:rsidR="00681444" w:rsidRPr="00CE3B9D" w:rsidRDefault="00681444" w:rsidP="00681444">
      <w:pPr>
        <w:rPr>
          <w:sz w:val="18"/>
          <w:szCs w:val="18"/>
        </w:rPr>
      </w:pPr>
      <w:r w:rsidRPr="00681444">
        <w:rPr>
          <w:sz w:val="18"/>
          <w:szCs w:val="18"/>
        </w:rPr>
        <w:t>*No activity planned in Phase 1</w:t>
      </w:r>
    </w:p>
    <w:p w14:paraId="53EBAB54" w14:textId="5472D0E8" w:rsidR="00ED7F5F" w:rsidRPr="001D2A7A" w:rsidRDefault="00F46BD7" w:rsidP="005C5EFD">
      <w:pPr>
        <w:pStyle w:val="BodyText"/>
        <w:jc w:val="both"/>
        <w:rPr>
          <w:rFonts w:ascii="Calibri" w:hAnsi="Calibri"/>
        </w:rPr>
      </w:pPr>
      <w:r w:rsidRPr="001D2A7A">
        <w:rPr>
          <w:rFonts w:ascii="Calibri" w:hAnsi="Calibri"/>
        </w:rPr>
        <w:t xml:space="preserve">Following the second round of distribution, an additional </w:t>
      </w:r>
      <w:r w:rsidR="00ED7F5F" w:rsidRPr="001D2A7A">
        <w:rPr>
          <w:rFonts w:ascii="Calibri" w:hAnsi="Calibri"/>
        </w:rPr>
        <w:t xml:space="preserve">360 respondents will be surveyed, however, initial findings </w:t>
      </w:r>
      <w:r w:rsidR="00F2318A" w:rsidRPr="001D2A7A">
        <w:rPr>
          <w:rFonts w:ascii="Calibri" w:hAnsi="Calibri"/>
        </w:rPr>
        <w:t>provide useful lessons for improvement</w:t>
      </w:r>
      <w:r w:rsidR="00ED7F5F" w:rsidRPr="001D2A7A">
        <w:rPr>
          <w:rFonts w:ascii="Calibri" w:hAnsi="Calibri"/>
        </w:rPr>
        <w:t xml:space="preserve">: </w:t>
      </w:r>
    </w:p>
    <w:p w14:paraId="17114505" w14:textId="2D14AA4C" w:rsidR="000F021E" w:rsidRPr="001D2A7A" w:rsidRDefault="00986E48" w:rsidP="00DE6BD1">
      <w:pPr>
        <w:pStyle w:val="BodyText"/>
        <w:numPr>
          <w:ilvl w:val="0"/>
          <w:numId w:val="28"/>
        </w:numPr>
        <w:ind w:left="851"/>
        <w:jc w:val="both"/>
        <w:rPr>
          <w:rFonts w:ascii="Calibri" w:hAnsi="Calibri"/>
        </w:rPr>
      </w:pPr>
      <w:r w:rsidRPr="001D2A7A">
        <w:rPr>
          <w:rFonts w:ascii="Calibri" w:hAnsi="Calibri"/>
        </w:rPr>
        <w:t>Most respondents express</w:t>
      </w:r>
      <w:r w:rsidR="00ED5C25" w:rsidRPr="001D2A7A">
        <w:rPr>
          <w:rFonts w:ascii="Calibri" w:hAnsi="Calibri"/>
        </w:rPr>
        <w:t>ed</w:t>
      </w:r>
      <w:r w:rsidRPr="001D2A7A">
        <w:rPr>
          <w:rFonts w:ascii="Calibri" w:hAnsi="Calibri"/>
        </w:rPr>
        <w:t xml:space="preserve"> satisfaction with the PAITUA </w:t>
      </w:r>
      <w:r w:rsidR="00CD783A" w:rsidRPr="001D2A7A">
        <w:rPr>
          <w:rFonts w:ascii="Calibri" w:hAnsi="Calibri"/>
        </w:rPr>
        <w:t>aid and</w:t>
      </w:r>
      <w:r w:rsidR="005F1F59" w:rsidRPr="001D2A7A">
        <w:rPr>
          <w:rFonts w:ascii="Calibri" w:hAnsi="Calibri"/>
        </w:rPr>
        <w:t xml:space="preserve"> felt safe at the distribution point</w:t>
      </w:r>
      <w:r w:rsidR="00F2318A" w:rsidRPr="001D2A7A">
        <w:rPr>
          <w:rFonts w:ascii="Calibri" w:hAnsi="Calibri"/>
        </w:rPr>
        <w:t>s</w:t>
      </w:r>
      <w:r w:rsidR="005F1F59" w:rsidRPr="001D2A7A">
        <w:rPr>
          <w:rFonts w:ascii="Calibri" w:hAnsi="Calibri"/>
        </w:rPr>
        <w:t xml:space="preserve">. </w:t>
      </w:r>
    </w:p>
    <w:p w14:paraId="3FA3C500" w14:textId="1F0123D4" w:rsidR="005F1F59" w:rsidRPr="001D2A7A" w:rsidRDefault="005F1F59" w:rsidP="00DE6BD1">
      <w:pPr>
        <w:pStyle w:val="BodyText"/>
        <w:numPr>
          <w:ilvl w:val="0"/>
          <w:numId w:val="28"/>
        </w:numPr>
        <w:ind w:left="851"/>
        <w:jc w:val="both"/>
        <w:rPr>
          <w:rFonts w:ascii="Calibri" w:hAnsi="Calibri"/>
        </w:rPr>
      </w:pPr>
      <w:r w:rsidRPr="001D2A7A">
        <w:rPr>
          <w:rFonts w:ascii="Calibri" w:hAnsi="Calibri"/>
        </w:rPr>
        <w:t xml:space="preserve">There was some discontent with the non-cash nature of the aid, which is provided in the form of ATM cards and savings books. Cash withdrawal incurs fees, as well as potentially requiring another trip into town, also requiring up-front funding. </w:t>
      </w:r>
    </w:p>
    <w:p w14:paraId="70393836" w14:textId="2C6E8596" w:rsidR="000F021E" w:rsidRPr="001D2A7A" w:rsidRDefault="00ED5C25" w:rsidP="00DE6BD1">
      <w:pPr>
        <w:pStyle w:val="BodyText"/>
        <w:numPr>
          <w:ilvl w:val="0"/>
          <w:numId w:val="28"/>
        </w:numPr>
        <w:ind w:left="851"/>
        <w:jc w:val="both"/>
        <w:rPr>
          <w:rFonts w:ascii="Calibri" w:hAnsi="Calibri"/>
        </w:rPr>
      </w:pPr>
      <w:r w:rsidRPr="001D2A7A">
        <w:rPr>
          <w:rFonts w:ascii="Calibri" w:hAnsi="Calibri"/>
        </w:rPr>
        <w:lastRenderedPageBreak/>
        <w:t>There was some</w:t>
      </w:r>
      <w:r w:rsidR="00986E48" w:rsidRPr="001D2A7A">
        <w:rPr>
          <w:rFonts w:ascii="Calibri" w:hAnsi="Calibri"/>
        </w:rPr>
        <w:t xml:space="preserve"> </w:t>
      </w:r>
      <w:r w:rsidRPr="001D2A7A">
        <w:rPr>
          <w:rFonts w:ascii="Calibri" w:hAnsi="Calibri"/>
        </w:rPr>
        <w:t>dissatisfaction with the</w:t>
      </w:r>
      <w:r w:rsidR="00986E48" w:rsidRPr="001D2A7A">
        <w:rPr>
          <w:rFonts w:ascii="Calibri" w:hAnsi="Calibri"/>
        </w:rPr>
        <w:t xml:space="preserve"> distribution process</w:t>
      </w:r>
      <w:r w:rsidRPr="001D2A7A">
        <w:rPr>
          <w:rFonts w:ascii="Calibri" w:hAnsi="Calibri"/>
        </w:rPr>
        <w:t xml:space="preserve">. Respondents </w:t>
      </w:r>
      <w:r w:rsidR="0034432C" w:rsidRPr="001D2A7A">
        <w:rPr>
          <w:rFonts w:ascii="Calibri" w:hAnsi="Calibri"/>
        </w:rPr>
        <w:t>travelled</w:t>
      </w:r>
      <w:r w:rsidRPr="001D2A7A">
        <w:rPr>
          <w:rFonts w:ascii="Calibri" w:hAnsi="Calibri"/>
        </w:rPr>
        <w:t xml:space="preserve"> between 30 minutes to </w:t>
      </w:r>
      <w:r w:rsidR="00F02029" w:rsidRPr="001D2A7A">
        <w:rPr>
          <w:rFonts w:ascii="Calibri" w:hAnsi="Calibri"/>
        </w:rPr>
        <w:t>over two hours to reach the distribution location, and then faced wait times</w:t>
      </w:r>
      <w:r w:rsidR="009350DB" w:rsidRPr="001D2A7A">
        <w:rPr>
          <w:rFonts w:ascii="Calibri" w:hAnsi="Calibri"/>
        </w:rPr>
        <w:t xml:space="preserve"> of over an hour</w:t>
      </w:r>
      <w:r w:rsidR="008B4EF6" w:rsidRPr="001D2A7A">
        <w:rPr>
          <w:rFonts w:ascii="Calibri" w:hAnsi="Calibri"/>
        </w:rPr>
        <w:t>.</w:t>
      </w:r>
    </w:p>
    <w:p w14:paraId="3353080B" w14:textId="50D41E4B" w:rsidR="00D36DF4" w:rsidRPr="005C3139" w:rsidRDefault="00986E48" w:rsidP="00DE6BD1">
      <w:pPr>
        <w:pStyle w:val="BodyText"/>
        <w:numPr>
          <w:ilvl w:val="0"/>
          <w:numId w:val="28"/>
        </w:numPr>
        <w:ind w:left="851"/>
        <w:jc w:val="both"/>
        <w:rPr>
          <w:rFonts w:ascii="Calibri" w:hAnsi="Calibri"/>
          <w:iCs/>
          <w:szCs w:val="22"/>
        </w:rPr>
      </w:pPr>
      <w:r w:rsidRPr="005C3139">
        <w:rPr>
          <w:rFonts w:ascii="Calibri" w:hAnsi="Calibri"/>
        </w:rPr>
        <w:t>Most respondents intend to use the aid to purchase food/essential supplies and for medical purposes.</w:t>
      </w:r>
    </w:p>
    <w:p w14:paraId="5AF78CF3" w14:textId="336B32E9" w:rsidR="00DE0174" w:rsidRPr="001D2A7A" w:rsidRDefault="00DE0174" w:rsidP="00D36DF4">
      <w:pPr>
        <w:pStyle w:val="BodyText"/>
        <w:ind w:left="360"/>
        <w:jc w:val="center"/>
        <w:rPr>
          <w:rFonts w:ascii="Calibri" w:hAnsi="Calibri"/>
          <w:iCs/>
          <w:szCs w:val="22"/>
        </w:rPr>
      </w:pPr>
    </w:p>
    <w:p w14:paraId="6981D914" w14:textId="0484CC01" w:rsidR="00986E48" w:rsidRPr="001D2A7A" w:rsidRDefault="00986E48" w:rsidP="005C5EFD">
      <w:pPr>
        <w:pStyle w:val="BodyText"/>
        <w:ind w:left="360"/>
        <w:jc w:val="both"/>
        <w:rPr>
          <w:rFonts w:ascii="Calibri" w:hAnsi="Calibri"/>
          <w:iCs/>
          <w:szCs w:val="22"/>
        </w:rPr>
      </w:pPr>
      <w:r w:rsidRPr="001D2A7A">
        <w:rPr>
          <w:rFonts w:ascii="Calibri" w:hAnsi="Calibri"/>
          <w:iCs/>
          <w:szCs w:val="22"/>
        </w:rPr>
        <w:t>In addition to gathering data from beneficiaries through exit interview survey, SKALA also observed how PAITUA aid is distributed in the field</w:t>
      </w:r>
      <w:r w:rsidR="00C23951" w:rsidRPr="001D2A7A">
        <w:rPr>
          <w:rFonts w:ascii="Calibri" w:hAnsi="Calibri"/>
          <w:iCs/>
          <w:szCs w:val="22"/>
        </w:rPr>
        <w:t xml:space="preserve"> and provided recommendations for improvement which included: </w:t>
      </w:r>
    </w:p>
    <w:p w14:paraId="1467E2FC" w14:textId="20B14676" w:rsidR="00670A48" w:rsidRPr="001D2A7A" w:rsidRDefault="00C23951" w:rsidP="00DE6BD1">
      <w:pPr>
        <w:pStyle w:val="BodyText"/>
        <w:numPr>
          <w:ilvl w:val="0"/>
          <w:numId w:val="29"/>
        </w:numPr>
        <w:jc w:val="both"/>
        <w:rPr>
          <w:rFonts w:ascii="Calibri" w:hAnsi="Calibri"/>
          <w:iCs/>
          <w:szCs w:val="22"/>
        </w:rPr>
      </w:pPr>
      <w:r w:rsidRPr="001D2A7A">
        <w:rPr>
          <w:rFonts w:ascii="Calibri" w:hAnsi="Calibri"/>
          <w:iCs/>
          <w:szCs w:val="22"/>
        </w:rPr>
        <w:t>Communication</w:t>
      </w:r>
      <w:r w:rsidR="004E1F0A" w:rsidRPr="001D2A7A">
        <w:rPr>
          <w:rFonts w:ascii="Calibri" w:hAnsi="Calibri"/>
          <w:iCs/>
          <w:szCs w:val="22"/>
        </w:rPr>
        <w:t xml:space="preserve"> about the program needs to be improved</w:t>
      </w:r>
      <w:r w:rsidR="009A15A5" w:rsidRPr="001D2A7A">
        <w:rPr>
          <w:rFonts w:ascii="Calibri" w:hAnsi="Calibri"/>
          <w:iCs/>
          <w:szCs w:val="22"/>
        </w:rPr>
        <w:t>.</w:t>
      </w:r>
      <w:r w:rsidR="004E1F0A" w:rsidRPr="001D2A7A">
        <w:rPr>
          <w:rFonts w:ascii="Calibri" w:hAnsi="Calibri"/>
          <w:iCs/>
          <w:szCs w:val="22"/>
        </w:rPr>
        <w:t xml:space="preserve"> This includes </w:t>
      </w:r>
      <w:r w:rsidR="009A15A5" w:rsidRPr="001D2A7A">
        <w:rPr>
          <w:rFonts w:ascii="Calibri" w:hAnsi="Calibri"/>
          <w:iCs/>
          <w:szCs w:val="22"/>
        </w:rPr>
        <w:t xml:space="preserve">clear information about who </w:t>
      </w:r>
      <w:r w:rsidR="004E1F0A" w:rsidRPr="001D2A7A">
        <w:rPr>
          <w:rFonts w:ascii="Calibri" w:hAnsi="Calibri"/>
          <w:iCs/>
          <w:szCs w:val="22"/>
        </w:rPr>
        <w:t>is</w:t>
      </w:r>
      <w:r w:rsidR="009A15A5" w:rsidRPr="001D2A7A">
        <w:rPr>
          <w:rFonts w:ascii="Calibri" w:hAnsi="Calibri"/>
          <w:iCs/>
          <w:szCs w:val="22"/>
        </w:rPr>
        <w:t xml:space="preserve"> eligible for the program</w:t>
      </w:r>
      <w:r w:rsidR="002A32CC" w:rsidRPr="001D2A7A">
        <w:rPr>
          <w:rFonts w:ascii="Calibri" w:hAnsi="Calibri"/>
          <w:iCs/>
          <w:szCs w:val="22"/>
        </w:rPr>
        <w:t xml:space="preserve"> (</w:t>
      </w:r>
      <w:r w:rsidR="00D55109" w:rsidRPr="001D2A7A">
        <w:rPr>
          <w:rFonts w:ascii="Calibri" w:hAnsi="Calibri"/>
          <w:iCs/>
          <w:szCs w:val="22"/>
        </w:rPr>
        <w:t xml:space="preserve">e.g. </w:t>
      </w:r>
      <w:r w:rsidR="002A32CC" w:rsidRPr="001D2A7A">
        <w:rPr>
          <w:rFonts w:ascii="Calibri" w:hAnsi="Calibri"/>
          <w:iCs/>
          <w:szCs w:val="22"/>
        </w:rPr>
        <w:t>how “elderly” is defined)</w:t>
      </w:r>
      <w:r w:rsidR="009A15A5" w:rsidRPr="001D2A7A">
        <w:rPr>
          <w:rFonts w:ascii="Calibri" w:hAnsi="Calibri"/>
          <w:iCs/>
          <w:szCs w:val="22"/>
        </w:rPr>
        <w:t xml:space="preserve"> and what documents </w:t>
      </w:r>
      <w:r w:rsidR="004E1F0A" w:rsidRPr="001D2A7A">
        <w:rPr>
          <w:rFonts w:ascii="Calibri" w:hAnsi="Calibri"/>
          <w:iCs/>
          <w:szCs w:val="22"/>
        </w:rPr>
        <w:t>are</w:t>
      </w:r>
      <w:r w:rsidR="009A15A5" w:rsidRPr="001D2A7A">
        <w:rPr>
          <w:rFonts w:ascii="Calibri" w:hAnsi="Calibri"/>
          <w:iCs/>
          <w:szCs w:val="22"/>
        </w:rPr>
        <w:t xml:space="preserve"> required to access benefits</w:t>
      </w:r>
      <w:r w:rsidR="004E1F0A" w:rsidRPr="001D2A7A">
        <w:rPr>
          <w:rFonts w:ascii="Calibri" w:hAnsi="Calibri"/>
          <w:iCs/>
          <w:szCs w:val="22"/>
        </w:rPr>
        <w:t>. Lack of this information</w:t>
      </w:r>
      <w:r w:rsidR="009A15A5" w:rsidRPr="001D2A7A">
        <w:rPr>
          <w:rFonts w:ascii="Calibri" w:hAnsi="Calibri"/>
          <w:iCs/>
          <w:szCs w:val="22"/>
        </w:rPr>
        <w:t xml:space="preserve"> led to </w:t>
      </w:r>
      <w:r w:rsidR="00F93301" w:rsidRPr="001D2A7A">
        <w:rPr>
          <w:rFonts w:ascii="Calibri" w:hAnsi="Calibri"/>
          <w:iCs/>
          <w:szCs w:val="22"/>
        </w:rPr>
        <w:t>protests and disturbances which halted distribution</w:t>
      </w:r>
      <w:r w:rsidR="009A15A5" w:rsidRPr="001D2A7A">
        <w:rPr>
          <w:rFonts w:ascii="Calibri" w:hAnsi="Calibri"/>
          <w:iCs/>
          <w:szCs w:val="22"/>
        </w:rPr>
        <w:t xml:space="preserve"> in one location</w:t>
      </w:r>
      <w:r w:rsidR="004E1F0A" w:rsidRPr="001D2A7A">
        <w:rPr>
          <w:rFonts w:ascii="Calibri" w:hAnsi="Calibri"/>
          <w:iCs/>
          <w:szCs w:val="22"/>
        </w:rPr>
        <w:t xml:space="preserve">. </w:t>
      </w:r>
      <w:r w:rsidR="008B4EF6" w:rsidRPr="001D2A7A">
        <w:rPr>
          <w:rFonts w:ascii="Calibri" w:hAnsi="Calibri"/>
          <w:iCs/>
          <w:szCs w:val="22"/>
        </w:rPr>
        <w:t xml:space="preserve">Many respondents got information on the program from village </w:t>
      </w:r>
      <w:r w:rsidR="00B059C4" w:rsidRPr="001D2A7A">
        <w:rPr>
          <w:rFonts w:ascii="Calibri" w:hAnsi="Calibri"/>
          <w:iCs/>
          <w:szCs w:val="22"/>
        </w:rPr>
        <w:t>heads,</w:t>
      </w:r>
      <w:r w:rsidR="008B4EF6" w:rsidRPr="001D2A7A">
        <w:rPr>
          <w:rFonts w:ascii="Calibri" w:hAnsi="Calibri"/>
          <w:iCs/>
          <w:szCs w:val="22"/>
        </w:rPr>
        <w:t xml:space="preserve"> </w:t>
      </w:r>
      <w:r w:rsidR="009768CD" w:rsidRPr="001D2A7A">
        <w:rPr>
          <w:rFonts w:ascii="Calibri" w:hAnsi="Calibri"/>
          <w:iCs/>
          <w:szCs w:val="22"/>
        </w:rPr>
        <w:t xml:space="preserve">who have potential to </w:t>
      </w:r>
      <w:r w:rsidR="008B4EF6" w:rsidRPr="001D2A7A">
        <w:rPr>
          <w:rFonts w:ascii="Calibri" w:hAnsi="Calibri"/>
          <w:iCs/>
          <w:szCs w:val="22"/>
        </w:rPr>
        <w:t xml:space="preserve">play a larger role in supporting the program. </w:t>
      </w:r>
    </w:p>
    <w:p w14:paraId="6A3792D2" w14:textId="5B111021" w:rsidR="00C23951" w:rsidRPr="001D2A7A" w:rsidRDefault="004E1F0A" w:rsidP="00DE6BD1">
      <w:pPr>
        <w:pStyle w:val="BodyText"/>
        <w:numPr>
          <w:ilvl w:val="0"/>
          <w:numId w:val="29"/>
        </w:numPr>
        <w:jc w:val="both"/>
        <w:rPr>
          <w:rFonts w:ascii="Calibri" w:hAnsi="Calibri"/>
          <w:iCs/>
          <w:szCs w:val="22"/>
        </w:rPr>
      </w:pPr>
      <w:r w:rsidRPr="001D2A7A">
        <w:rPr>
          <w:rFonts w:ascii="Calibri" w:hAnsi="Calibri"/>
          <w:iCs/>
          <w:szCs w:val="22"/>
        </w:rPr>
        <w:t>Family members also need information</w:t>
      </w:r>
      <w:r w:rsidR="00E41410" w:rsidRPr="001D2A7A">
        <w:rPr>
          <w:rFonts w:ascii="Calibri" w:hAnsi="Calibri"/>
          <w:iCs/>
          <w:szCs w:val="22"/>
        </w:rPr>
        <w:t xml:space="preserve"> about how they can and cannot help family members. For example, BRI does not allow aid to be received on behalf of someone else as it requires the beneficiary signature in the savings book. For those that are less mobile, this may present a challenge. </w:t>
      </w:r>
    </w:p>
    <w:p w14:paraId="24777241" w14:textId="7A35A17C" w:rsidR="00327E3E" w:rsidRPr="001D2A7A" w:rsidRDefault="00327E3E" w:rsidP="00DE6BD1">
      <w:pPr>
        <w:pStyle w:val="BodyText"/>
        <w:numPr>
          <w:ilvl w:val="0"/>
          <w:numId w:val="29"/>
        </w:numPr>
        <w:jc w:val="both"/>
        <w:rPr>
          <w:rFonts w:ascii="Calibri" w:hAnsi="Calibri"/>
          <w:iCs/>
          <w:szCs w:val="22"/>
        </w:rPr>
      </w:pPr>
      <w:r w:rsidRPr="001D2A7A">
        <w:rPr>
          <w:rFonts w:ascii="Calibri" w:hAnsi="Calibri"/>
          <w:iCs/>
          <w:szCs w:val="22"/>
        </w:rPr>
        <w:t>Aid values were not recorded in the beneficiaries’ savings books, making it difficult to verify the accuracy of the aid amount, and creating potential for problems.</w:t>
      </w:r>
    </w:p>
    <w:p w14:paraId="0020A59F" w14:textId="340112D8" w:rsidR="00E41410" w:rsidRPr="001D2A7A" w:rsidRDefault="00F71D12" w:rsidP="00DE6BD1">
      <w:pPr>
        <w:pStyle w:val="BodyText"/>
        <w:numPr>
          <w:ilvl w:val="0"/>
          <w:numId w:val="29"/>
        </w:numPr>
        <w:jc w:val="both"/>
        <w:rPr>
          <w:rFonts w:ascii="Calibri" w:hAnsi="Calibri"/>
          <w:iCs/>
          <w:szCs w:val="22"/>
        </w:rPr>
      </w:pPr>
      <w:r w:rsidRPr="001D2A7A">
        <w:rPr>
          <w:rFonts w:ascii="Calibri" w:hAnsi="Calibri"/>
          <w:iCs/>
          <w:szCs w:val="22"/>
        </w:rPr>
        <w:t xml:space="preserve">Distribution points </w:t>
      </w:r>
      <w:r w:rsidR="00A944CB" w:rsidRPr="001D2A7A">
        <w:rPr>
          <w:rFonts w:ascii="Calibri" w:hAnsi="Calibri"/>
          <w:iCs/>
          <w:szCs w:val="22"/>
        </w:rPr>
        <w:t>were</w:t>
      </w:r>
      <w:r w:rsidRPr="001D2A7A">
        <w:rPr>
          <w:rFonts w:ascii="Calibri" w:hAnsi="Calibri"/>
          <w:iCs/>
          <w:szCs w:val="22"/>
        </w:rPr>
        <w:t xml:space="preserve"> easy to find and accessible by public transportation. However, the flow was not initially well prepared, leading to delays. </w:t>
      </w:r>
    </w:p>
    <w:p w14:paraId="0D36EACB" w14:textId="76D82FD0" w:rsidR="00986E48" w:rsidRPr="001D2A7A" w:rsidRDefault="00986E48" w:rsidP="00DE6BD1">
      <w:pPr>
        <w:pStyle w:val="BodyText"/>
        <w:numPr>
          <w:ilvl w:val="0"/>
          <w:numId w:val="29"/>
        </w:numPr>
        <w:jc w:val="both"/>
        <w:rPr>
          <w:rFonts w:ascii="Calibri" w:hAnsi="Calibri"/>
        </w:rPr>
      </w:pPr>
      <w:r w:rsidRPr="001D2A7A">
        <w:rPr>
          <w:rFonts w:ascii="Calibri" w:hAnsi="Calibri"/>
        </w:rPr>
        <w:t xml:space="preserve">There </w:t>
      </w:r>
      <w:r w:rsidR="00A944CB" w:rsidRPr="001D2A7A">
        <w:rPr>
          <w:rFonts w:ascii="Calibri" w:hAnsi="Calibri"/>
        </w:rPr>
        <w:t>were</w:t>
      </w:r>
      <w:r w:rsidRPr="001D2A7A">
        <w:rPr>
          <w:rFonts w:ascii="Calibri" w:hAnsi="Calibri"/>
        </w:rPr>
        <w:t xml:space="preserve"> several data-related challenges, including:</w:t>
      </w:r>
    </w:p>
    <w:p w14:paraId="0EDA384E" w14:textId="737E2699" w:rsidR="00986E48" w:rsidRPr="001D2A7A" w:rsidRDefault="00986E48" w:rsidP="00DE6BD1">
      <w:pPr>
        <w:pStyle w:val="BodyText"/>
        <w:numPr>
          <w:ilvl w:val="1"/>
          <w:numId w:val="7"/>
        </w:numPr>
        <w:jc w:val="both"/>
        <w:rPr>
          <w:rFonts w:ascii="Calibri" w:hAnsi="Calibri"/>
        </w:rPr>
      </w:pPr>
      <w:r w:rsidRPr="001D2A7A">
        <w:rPr>
          <w:rFonts w:ascii="Calibri" w:hAnsi="Calibri"/>
        </w:rPr>
        <w:t>Some</w:t>
      </w:r>
      <w:r w:rsidR="009768CD" w:rsidRPr="001D2A7A">
        <w:rPr>
          <w:rFonts w:ascii="Calibri" w:hAnsi="Calibri"/>
        </w:rPr>
        <w:t xml:space="preserve"> deceased</w:t>
      </w:r>
      <w:r w:rsidRPr="001D2A7A">
        <w:rPr>
          <w:rFonts w:ascii="Calibri" w:hAnsi="Calibri"/>
        </w:rPr>
        <w:t xml:space="preserve"> beneficiaries </w:t>
      </w:r>
      <w:r w:rsidR="00C56702" w:rsidRPr="001D2A7A">
        <w:rPr>
          <w:rFonts w:ascii="Calibri" w:hAnsi="Calibri"/>
        </w:rPr>
        <w:t>were</w:t>
      </w:r>
      <w:r w:rsidRPr="001D2A7A">
        <w:rPr>
          <w:rFonts w:ascii="Calibri" w:hAnsi="Calibri"/>
        </w:rPr>
        <w:t xml:space="preserve"> still listed in the records.</w:t>
      </w:r>
    </w:p>
    <w:p w14:paraId="64AEB18B" w14:textId="29D4DC37" w:rsidR="00986E48" w:rsidRPr="001D2A7A" w:rsidRDefault="00C56702" w:rsidP="00DE6BD1">
      <w:pPr>
        <w:pStyle w:val="BodyText"/>
        <w:numPr>
          <w:ilvl w:val="1"/>
          <w:numId w:val="7"/>
        </w:numPr>
        <w:jc w:val="both"/>
        <w:rPr>
          <w:rFonts w:ascii="Calibri" w:hAnsi="Calibri"/>
        </w:rPr>
      </w:pPr>
      <w:r w:rsidRPr="001D2A7A">
        <w:rPr>
          <w:rFonts w:ascii="Calibri" w:hAnsi="Calibri"/>
        </w:rPr>
        <w:t>Some</w:t>
      </w:r>
      <w:r w:rsidR="00986E48" w:rsidRPr="001D2A7A">
        <w:rPr>
          <w:rFonts w:ascii="Calibri" w:hAnsi="Calibri"/>
        </w:rPr>
        <w:t xml:space="preserve"> individuals met the age, location, and document requirements </w:t>
      </w:r>
      <w:r w:rsidRPr="001D2A7A">
        <w:rPr>
          <w:rFonts w:ascii="Calibri" w:hAnsi="Calibri"/>
        </w:rPr>
        <w:t>were</w:t>
      </w:r>
      <w:r w:rsidR="00986E48" w:rsidRPr="001D2A7A">
        <w:rPr>
          <w:rFonts w:ascii="Calibri" w:hAnsi="Calibri"/>
        </w:rPr>
        <w:t xml:space="preserve"> not included in the beneficiary list. </w:t>
      </w:r>
    </w:p>
    <w:p w14:paraId="1CDE1DF4" w14:textId="77777777" w:rsidR="00986E48" w:rsidRPr="001D2A7A" w:rsidRDefault="00986E48" w:rsidP="00DE6BD1">
      <w:pPr>
        <w:pStyle w:val="BodyText"/>
        <w:numPr>
          <w:ilvl w:val="1"/>
          <w:numId w:val="7"/>
        </w:numPr>
        <w:jc w:val="both"/>
        <w:rPr>
          <w:rFonts w:ascii="Calibri" w:hAnsi="Calibri"/>
        </w:rPr>
      </w:pPr>
      <w:r w:rsidRPr="001D2A7A">
        <w:rPr>
          <w:rFonts w:ascii="Calibri" w:hAnsi="Calibri"/>
        </w:rPr>
        <w:t>Incorrect NIK (Population Identification Number), especially the last 1-2 digits.</w:t>
      </w:r>
    </w:p>
    <w:p w14:paraId="102FE82B" w14:textId="77777777" w:rsidR="00986E48" w:rsidRPr="001D2A7A" w:rsidRDefault="00986E48" w:rsidP="00DE6BD1">
      <w:pPr>
        <w:pStyle w:val="BodyText"/>
        <w:numPr>
          <w:ilvl w:val="1"/>
          <w:numId w:val="7"/>
        </w:numPr>
        <w:jc w:val="both"/>
        <w:rPr>
          <w:rFonts w:ascii="Calibri" w:hAnsi="Calibri"/>
        </w:rPr>
      </w:pPr>
      <w:r w:rsidRPr="001D2A7A">
        <w:rPr>
          <w:rFonts w:ascii="Calibri" w:hAnsi="Calibri"/>
        </w:rPr>
        <w:t>Inconsistent birthdates, with other data remaining the same.</w:t>
      </w:r>
    </w:p>
    <w:p w14:paraId="1DB2C663" w14:textId="0294434E" w:rsidR="00986E48" w:rsidRPr="001D2A7A" w:rsidRDefault="00986E48" w:rsidP="00DE6BD1">
      <w:pPr>
        <w:pStyle w:val="BodyText"/>
        <w:numPr>
          <w:ilvl w:val="0"/>
          <w:numId w:val="8"/>
        </w:numPr>
        <w:ind w:left="993" w:hanging="284"/>
        <w:jc w:val="both"/>
        <w:rPr>
          <w:rFonts w:ascii="Calibri" w:hAnsi="Calibri"/>
          <w:iCs/>
          <w:szCs w:val="22"/>
        </w:rPr>
      </w:pPr>
      <w:r w:rsidRPr="001D2A7A">
        <w:rPr>
          <w:rFonts w:ascii="Calibri" w:hAnsi="Calibri"/>
          <w:iCs/>
          <w:szCs w:val="22"/>
        </w:rPr>
        <w:t xml:space="preserve">Complaint handling mechanisms </w:t>
      </w:r>
      <w:r w:rsidR="00A944CB" w:rsidRPr="001D2A7A">
        <w:rPr>
          <w:rFonts w:ascii="Calibri" w:hAnsi="Calibri"/>
          <w:iCs/>
          <w:szCs w:val="22"/>
        </w:rPr>
        <w:t>were</w:t>
      </w:r>
      <w:r w:rsidRPr="001D2A7A">
        <w:rPr>
          <w:rFonts w:ascii="Calibri" w:hAnsi="Calibri"/>
          <w:iCs/>
          <w:szCs w:val="22"/>
        </w:rPr>
        <w:t xml:space="preserve"> not adequately prepared</w:t>
      </w:r>
      <w:r w:rsidR="00F60839" w:rsidRPr="001D2A7A">
        <w:rPr>
          <w:rFonts w:ascii="Calibri" w:hAnsi="Calibri"/>
          <w:iCs/>
          <w:szCs w:val="22"/>
        </w:rPr>
        <w:t>.</w:t>
      </w:r>
      <w:r w:rsidRPr="001D2A7A">
        <w:rPr>
          <w:rFonts w:ascii="Calibri" w:hAnsi="Calibri"/>
          <w:iCs/>
          <w:szCs w:val="22"/>
        </w:rPr>
        <w:t xml:space="preserve"> </w:t>
      </w:r>
    </w:p>
    <w:p w14:paraId="36920243" w14:textId="77777777" w:rsidR="00C73C90" w:rsidRDefault="00C73C90" w:rsidP="005C5EFD">
      <w:pPr>
        <w:pStyle w:val="BodyText"/>
        <w:jc w:val="both"/>
        <w:rPr>
          <w:rFonts w:ascii="Calibri" w:hAnsi="Calibri"/>
        </w:rPr>
      </w:pPr>
    </w:p>
    <w:p w14:paraId="00757CBB" w14:textId="77777777" w:rsidR="00455993" w:rsidRPr="006A795C" w:rsidRDefault="00455993" w:rsidP="00455993">
      <w:pPr>
        <w:pBdr>
          <w:top w:val="single" w:sz="4" w:space="1" w:color="auto"/>
          <w:left w:val="single" w:sz="4" w:space="4" w:color="auto"/>
          <w:bottom w:val="single" w:sz="4" w:space="1" w:color="auto"/>
          <w:right w:val="single" w:sz="4" w:space="4" w:color="auto"/>
        </w:pBdr>
        <w:jc w:val="both"/>
        <w:rPr>
          <w:i/>
          <w:iCs/>
          <w:sz w:val="18"/>
          <w:szCs w:val="18"/>
        </w:rPr>
      </w:pPr>
      <w:r w:rsidRPr="006A795C">
        <w:rPr>
          <w:i/>
          <w:iCs/>
          <w:sz w:val="18"/>
          <w:szCs w:val="18"/>
        </w:rPr>
        <w:t>"I didn't know what kind of aid I would receive, I thought it might be groceries because the Department of Social Affairs usually gives me that. Then, as I was waiting and listening to the man speaking (pointing to the Provincial SEKBER), I found out that I would receive 250,000 rupiahs in cash for six months. The amount is just right for me to go for medical treatment in Sorong," Mrs. Y, Raja Ampat</w:t>
      </w:r>
    </w:p>
    <w:p w14:paraId="363ECF3A" w14:textId="77777777" w:rsidR="00455993" w:rsidRPr="006A795C" w:rsidRDefault="00455993" w:rsidP="00455993">
      <w:pPr>
        <w:pBdr>
          <w:top w:val="single" w:sz="4" w:space="1" w:color="auto"/>
          <w:left w:val="single" w:sz="4" w:space="4" w:color="auto"/>
          <w:bottom w:val="single" w:sz="4" w:space="1" w:color="auto"/>
          <w:right w:val="single" w:sz="4" w:space="4" w:color="auto"/>
        </w:pBdr>
        <w:jc w:val="both"/>
        <w:rPr>
          <w:i/>
          <w:iCs/>
          <w:sz w:val="18"/>
          <w:szCs w:val="18"/>
        </w:rPr>
      </w:pPr>
    </w:p>
    <w:p w14:paraId="22A0ADE1" w14:textId="77777777" w:rsidR="00455993" w:rsidRPr="006A795C" w:rsidRDefault="00455993" w:rsidP="00455993">
      <w:pPr>
        <w:pBdr>
          <w:top w:val="single" w:sz="4" w:space="1" w:color="auto"/>
          <w:left w:val="single" w:sz="4" w:space="4" w:color="auto"/>
          <w:bottom w:val="single" w:sz="4" w:space="1" w:color="auto"/>
          <w:right w:val="single" w:sz="4" w:space="4" w:color="auto"/>
        </w:pBdr>
        <w:jc w:val="both"/>
        <w:rPr>
          <w:i/>
          <w:iCs/>
          <w:sz w:val="18"/>
          <w:szCs w:val="18"/>
        </w:rPr>
      </w:pPr>
      <w:r w:rsidRPr="006A795C">
        <w:rPr>
          <w:i/>
          <w:iCs/>
          <w:sz w:val="18"/>
          <w:szCs w:val="18"/>
        </w:rPr>
        <w:t>"Receiving aid is already blessing. I don't know the exact amount I had, but I am grateful because the government is showing concern. It's also not a problem to be given a saving book because I have wanted to open the saving account for long time ago," Mr. X, Waisai, Raja Ampat.</w:t>
      </w:r>
    </w:p>
    <w:p w14:paraId="14B7E245" w14:textId="4562796C" w:rsidR="00146009" w:rsidRDefault="00146009">
      <w:pPr>
        <w:rPr>
          <w:szCs w:val="20"/>
        </w:rPr>
      </w:pPr>
      <w:r>
        <w:br w:type="page"/>
      </w:r>
    </w:p>
    <w:p w14:paraId="0E45D1D4" w14:textId="0CCFA349" w:rsidR="00986E48" w:rsidRPr="001D2A7A" w:rsidRDefault="009B16AF" w:rsidP="005C5EFD">
      <w:pPr>
        <w:pStyle w:val="BodyText"/>
        <w:jc w:val="both"/>
        <w:rPr>
          <w:rFonts w:ascii="Calibri" w:hAnsi="Calibri"/>
        </w:rPr>
      </w:pPr>
      <w:r w:rsidRPr="001D2A7A">
        <w:rPr>
          <w:rFonts w:ascii="Calibri" w:hAnsi="Calibri"/>
        </w:rPr>
        <w:lastRenderedPageBreak/>
        <w:t>While there were certainly challenges in distribution,</w:t>
      </w:r>
      <w:r w:rsidR="00AA105F" w:rsidRPr="001D2A7A">
        <w:rPr>
          <w:rFonts w:ascii="Calibri" w:hAnsi="Calibri"/>
        </w:rPr>
        <w:t xml:space="preserve"> the joint secretariat in charge of the program</w:t>
      </w:r>
      <w:r w:rsidRPr="001D2A7A">
        <w:rPr>
          <w:rFonts w:ascii="Calibri" w:hAnsi="Calibri"/>
        </w:rPr>
        <w:t xml:space="preserve"> made </w:t>
      </w:r>
      <w:r w:rsidR="009733BB" w:rsidRPr="001D2A7A">
        <w:rPr>
          <w:rFonts w:ascii="Calibri" w:hAnsi="Calibri"/>
        </w:rPr>
        <w:t xml:space="preserve">important steps by completing the distribution. During the reporting period, they </w:t>
      </w:r>
      <w:r w:rsidR="00986E48" w:rsidRPr="001D2A7A">
        <w:rPr>
          <w:rFonts w:ascii="Calibri" w:hAnsi="Calibri"/>
        </w:rPr>
        <w:t xml:space="preserve">focused more on design, legal documents, institutions, data collection, and distribution. After the first phase distribution, </w:t>
      </w:r>
      <w:r w:rsidR="00C73348" w:rsidRPr="001D2A7A">
        <w:rPr>
          <w:rFonts w:ascii="Calibri" w:hAnsi="Calibri"/>
        </w:rPr>
        <w:t xml:space="preserve">district implementation teams </w:t>
      </w:r>
      <w:r w:rsidR="00986E48" w:rsidRPr="001D2A7A">
        <w:rPr>
          <w:rFonts w:ascii="Calibri" w:hAnsi="Calibri"/>
        </w:rPr>
        <w:t xml:space="preserve">found it challenging to understand the technical guidelines, so simplification is necessary. </w:t>
      </w:r>
      <w:r w:rsidR="001D72D7" w:rsidRPr="001D2A7A">
        <w:rPr>
          <w:rFonts w:ascii="Calibri" w:hAnsi="Calibri"/>
        </w:rPr>
        <w:t xml:space="preserve">There is a clear need to focus more on communication in the future. </w:t>
      </w:r>
      <w:r w:rsidR="00387564" w:rsidRPr="001D2A7A">
        <w:rPr>
          <w:rFonts w:ascii="Calibri" w:hAnsi="Calibri"/>
        </w:rPr>
        <w:t xml:space="preserve">From an internal perspective, there are a number of </w:t>
      </w:r>
      <w:r w:rsidR="00E0113F" w:rsidRPr="001D2A7A">
        <w:rPr>
          <w:rFonts w:ascii="Calibri" w:hAnsi="Calibri"/>
        </w:rPr>
        <w:t xml:space="preserve">issues which SKALA will aim to assist in addressing </w:t>
      </w:r>
      <w:r w:rsidR="00387564" w:rsidRPr="001D2A7A">
        <w:rPr>
          <w:rFonts w:ascii="Calibri" w:hAnsi="Calibri"/>
        </w:rPr>
        <w:t xml:space="preserve">going forward into the next distribution process: </w:t>
      </w:r>
    </w:p>
    <w:p w14:paraId="443AF8AD" w14:textId="2608F0BC" w:rsidR="00986E48" w:rsidRPr="001D2A7A" w:rsidRDefault="00F62EAA" w:rsidP="00DE6BD1">
      <w:pPr>
        <w:pStyle w:val="BodyText"/>
        <w:numPr>
          <w:ilvl w:val="0"/>
          <w:numId w:val="30"/>
        </w:numPr>
        <w:jc w:val="both"/>
        <w:rPr>
          <w:rFonts w:ascii="Calibri" w:hAnsi="Calibri"/>
        </w:rPr>
      </w:pPr>
      <w:r w:rsidRPr="001D2A7A">
        <w:rPr>
          <w:rFonts w:ascii="Calibri" w:hAnsi="Calibri"/>
        </w:rPr>
        <w:t xml:space="preserve">Communicating </w:t>
      </w:r>
      <w:r w:rsidR="00986E48" w:rsidRPr="001D2A7A">
        <w:rPr>
          <w:rFonts w:ascii="Calibri" w:hAnsi="Calibri"/>
        </w:rPr>
        <w:t xml:space="preserve">of the PAITUA Regional Regulation and the Governor’s Decree regarding the list of beneficiaries to all </w:t>
      </w:r>
      <w:r w:rsidRPr="001D2A7A">
        <w:rPr>
          <w:rFonts w:ascii="Calibri" w:hAnsi="Calibri"/>
        </w:rPr>
        <w:t xml:space="preserve">joint secretariat </w:t>
      </w:r>
      <w:r w:rsidR="00986E48" w:rsidRPr="001D2A7A">
        <w:rPr>
          <w:rFonts w:ascii="Calibri" w:hAnsi="Calibri"/>
        </w:rPr>
        <w:t>members in districts/city.</w:t>
      </w:r>
    </w:p>
    <w:p w14:paraId="2562E6DB" w14:textId="6E10EE56" w:rsidR="00986E48" w:rsidRPr="001D2A7A" w:rsidRDefault="00C747B2" w:rsidP="00DE6BD1">
      <w:pPr>
        <w:pStyle w:val="BodyText"/>
        <w:numPr>
          <w:ilvl w:val="0"/>
          <w:numId w:val="30"/>
        </w:numPr>
        <w:jc w:val="both"/>
        <w:rPr>
          <w:rFonts w:ascii="Calibri" w:hAnsi="Calibri"/>
        </w:rPr>
      </w:pPr>
      <w:r w:rsidRPr="001D2A7A">
        <w:rPr>
          <w:rFonts w:ascii="Calibri" w:hAnsi="Calibri"/>
        </w:rPr>
        <w:t xml:space="preserve">Clarifying </w:t>
      </w:r>
      <w:r w:rsidR="00986E48" w:rsidRPr="001D2A7A">
        <w:rPr>
          <w:rFonts w:ascii="Calibri" w:hAnsi="Calibri"/>
        </w:rPr>
        <w:t>the implementation of tasks and functions.</w:t>
      </w:r>
    </w:p>
    <w:p w14:paraId="5E3F2983" w14:textId="46219437" w:rsidR="00986E48" w:rsidRPr="001D2A7A" w:rsidRDefault="009077AA" w:rsidP="00DE6BD1">
      <w:pPr>
        <w:pStyle w:val="BodyText"/>
        <w:numPr>
          <w:ilvl w:val="0"/>
          <w:numId w:val="30"/>
        </w:numPr>
        <w:jc w:val="both"/>
        <w:rPr>
          <w:rFonts w:ascii="Calibri" w:hAnsi="Calibri"/>
        </w:rPr>
      </w:pPr>
      <w:r w:rsidRPr="001D2A7A">
        <w:rPr>
          <w:rFonts w:ascii="Calibri" w:hAnsi="Calibri"/>
        </w:rPr>
        <w:t xml:space="preserve">Working to secure adequate </w:t>
      </w:r>
      <w:r w:rsidR="00986E48" w:rsidRPr="001D2A7A">
        <w:rPr>
          <w:rFonts w:ascii="Calibri" w:hAnsi="Calibri"/>
        </w:rPr>
        <w:t xml:space="preserve">operational funds </w:t>
      </w:r>
      <w:r w:rsidRPr="001D2A7A">
        <w:rPr>
          <w:rFonts w:ascii="Calibri" w:hAnsi="Calibri"/>
        </w:rPr>
        <w:t>to meet the</w:t>
      </w:r>
      <w:r w:rsidR="00986E48" w:rsidRPr="001D2A7A">
        <w:rPr>
          <w:rFonts w:ascii="Calibri" w:hAnsi="Calibri"/>
        </w:rPr>
        <w:t xml:space="preserve"> needs of beneficiary data collection, socialization, and the distribution process.</w:t>
      </w:r>
    </w:p>
    <w:p w14:paraId="38286B25" w14:textId="5ABE2F00" w:rsidR="00986E48" w:rsidRPr="001D2A7A" w:rsidRDefault="009077AA" w:rsidP="00DE6BD1">
      <w:pPr>
        <w:pStyle w:val="BodyText"/>
        <w:numPr>
          <w:ilvl w:val="0"/>
          <w:numId w:val="30"/>
        </w:numPr>
        <w:jc w:val="both"/>
        <w:rPr>
          <w:rFonts w:ascii="Calibri" w:hAnsi="Calibri"/>
        </w:rPr>
      </w:pPr>
      <w:r w:rsidRPr="001D2A7A">
        <w:rPr>
          <w:rFonts w:ascii="Calibri" w:hAnsi="Calibri"/>
        </w:rPr>
        <w:t xml:space="preserve">Working to identify solutions in cases of inaccurate </w:t>
      </w:r>
      <w:r w:rsidR="00986E48" w:rsidRPr="001D2A7A">
        <w:rPr>
          <w:rFonts w:ascii="Calibri" w:hAnsi="Calibri"/>
        </w:rPr>
        <w:t>beneficiary data</w:t>
      </w:r>
      <w:r w:rsidR="00F95988" w:rsidRPr="001D2A7A">
        <w:rPr>
          <w:rFonts w:ascii="Calibri" w:hAnsi="Calibri"/>
        </w:rPr>
        <w:t>.</w:t>
      </w:r>
    </w:p>
    <w:p w14:paraId="6E209F9A" w14:textId="17BCE696" w:rsidR="00986E48" w:rsidRPr="001D2A7A" w:rsidRDefault="00F95988" w:rsidP="00DE6BD1">
      <w:pPr>
        <w:pStyle w:val="BodyText"/>
        <w:numPr>
          <w:ilvl w:val="0"/>
          <w:numId w:val="30"/>
        </w:numPr>
        <w:jc w:val="both"/>
        <w:rPr>
          <w:rFonts w:ascii="Calibri" w:hAnsi="Calibri"/>
        </w:rPr>
      </w:pPr>
      <w:r w:rsidRPr="001D2A7A">
        <w:rPr>
          <w:rFonts w:ascii="Calibri" w:hAnsi="Calibri"/>
        </w:rPr>
        <w:t xml:space="preserve">Developing </w:t>
      </w:r>
      <w:r w:rsidR="00986E48" w:rsidRPr="001D2A7A">
        <w:rPr>
          <w:rFonts w:ascii="Calibri" w:hAnsi="Calibri"/>
        </w:rPr>
        <w:t>guideline</w:t>
      </w:r>
      <w:r w:rsidR="00554250" w:rsidRPr="001D2A7A">
        <w:rPr>
          <w:rFonts w:ascii="Calibri" w:hAnsi="Calibri"/>
        </w:rPr>
        <w:t>s</w:t>
      </w:r>
      <w:r w:rsidR="00986E48" w:rsidRPr="001D2A7A">
        <w:rPr>
          <w:rFonts w:ascii="Calibri" w:hAnsi="Calibri"/>
        </w:rPr>
        <w:t xml:space="preserve"> for managing the distribution process, such as the required number and types of personnel, division of tasks among the distributing bank, provincial and district/city </w:t>
      </w:r>
      <w:r w:rsidR="00100647" w:rsidRPr="001D2A7A">
        <w:rPr>
          <w:rFonts w:ascii="Calibri" w:hAnsi="Calibri"/>
        </w:rPr>
        <w:t>joint secretariat members</w:t>
      </w:r>
      <w:r w:rsidR="00986E48" w:rsidRPr="001D2A7A">
        <w:rPr>
          <w:rFonts w:ascii="Calibri" w:hAnsi="Calibri"/>
        </w:rPr>
        <w:t>, necessary equipment, aid handover process, and procedures for handling potential incidents, such as identity discrepancies, sick beneficiaries, provocation/riots, and disasters.</w:t>
      </w:r>
    </w:p>
    <w:p w14:paraId="01FC76A9" w14:textId="77777777" w:rsidR="002A5928" w:rsidRDefault="002A5928" w:rsidP="005C5EFD">
      <w:pPr>
        <w:pStyle w:val="BodyText"/>
        <w:jc w:val="both"/>
        <w:rPr>
          <w:rFonts w:ascii="Calibri" w:hAnsi="Calibri"/>
        </w:rPr>
      </w:pPr>
    </w:p>
    <w:p w14:paraId="7497DABE" w14:textId="25BDEB66" w:rsidR="00986E48" w:rsidRPr="001D2A7A" w:rsidRDefault="00986E48" w:rsidP="005C5EFD">
      <w:pPr>
        <w:pStyle w:val="BodyText"/>
        <w:jc w:val="both"/>
        <w:rPr>
          <w:rFonts w:ascii="Calibri" w:hAnsi="Calibri"/>
        </w:rPr>
      </w:pPr>
      <w:r w:rsidRPr="001D2A7A">
        <w:rPr>
          <w:rFonts w:ascii="Calibri" w:hAnsi="Calibri"/>
        </w:rPr>
        <w:t xml:space="preserve">Thus far, most of the work has been carried out by SKALA's TA due to limitations in human resources capacity and quantity </w:t>
      </w:r>
      <w:r w:rsidR="00BC74E1" w:rsidRPr="001D2A7A">
        <w:rPr>
          <w:rFonts w:ascii="Calibri" w:hAnsi="Calibri"/>
        </w:rPr>
        <w:t>of the new province</w:t>
      </w:r>
      <w:r w:rsidR="00BC74E1" w:rsidRPr="001D2A7A">
        <w:rPr>
          <w:rStyle w:val="FootnoteReference"/>
          <w:rFonts w:ascii="Calibri" w:hAnsi="Calibri"/>
          <w:vertAlign w:val="baseline"/>
        </w:rPr>
        <w:footnoteReference w:id="12"/>
      </w:r>
      <w:r w:rsidRPr="001D2A7A">
        <w:rPr>
          <w:rFonts w:ascii="Calibri" w:hAnsi="Calibri"/>
        </w:rPr>
        <w:t>. SKALA needs to continue optimizing SEKBER's role, including in the evaluation of the aid distribution process, to ensure a transfer of responsibilities and capacity enhancement.</w:t>
      </w:r>
    </w:p>
    <w:p w14:paraId="00AFA3E3" w14:textId="40EE3010" w:rsidR="00986E48" w:rsidRPr="001D2A7A" w:rsidRDefault="00986E48" w:rsidP="00DE6BD1">
      <w:pPr>
        <w:pStyle w:val="Heading2"/>
        <w:numPr>
          <w:ilvl w:val="1"/>
          <w:numId w:val="13"/>
        </w:numPr>
        <w:rPr>
          <w:rFonts w:ascii="Calibri" w:hAnsi="Calibri" w:cs="Calibri"/>
        </w:rPr>
      </w:pPr>
      <w:bookmarkStart w:id="143" w:name="_Toc172795391"/>
      <w:r w:rsidRPr="001D2A7A">
        <w:rPr>
          <w:rFonts w:ascii="Calibri" w:hAnsi="Calibri" w:cs="Calibri"/>
        </w:rPr>
        <w:t xml:space="preserve">Increased </w:t>
      </w:r>
      <w:r w:rsidR="005C3139">
        <w:rPr>
          <w:rFonts w:ascii="Calibri" w:hAnsi="Calibri" w:cs="Calibri"/>
        </w:rPr>
        <w:t>P</w:t>
      </w:r>
      <w:r w:rsidRPr="001D2A7A">
        <w:rPr>
          <w:rFonts w:ascii="Calibri" w:hAnsi="Calibri" w:cs="Calibri"/>
        </w:rPr>
        <w:t xml:space="preserve">articipation and </w:t>
      </w:r>
      <w:r w:rsidR="005C3139">
        <w:rPr>
          <w:rFonts w:ascii="Calibri" w:hAnsi="Calibri" w:cs="Calibri"/>
        </w:rPr>
        <w:t>I</w:t>
      </w:r>
      <w:r w:rsidRPr="001D2A7A">
        <w:rPr>
          <w:rFonts w:ascii="Calibri" w:hAnsi="Calibri" w:cs="Calibri"/>
        </w:rPr>
        <w:t xml:space="preserve">nfluence of </w:t>
      </w:r>
      <w:r w:rsidR="005C3139">
        <w:rPr>
          <w:rFonts w:ascii="Calibri" w:hAnsi="Calibri" w:cs="Calibri"/>
        </w:rPr>
        <w:t>W</w:t>
      </w:r>
      <w:r w:rsidRPr="001D2A7A">
        <w:rPr>
          <w:rFonts w:ascii="Calibri" w:hAnsi="Calibri" w:cs="Calibri"/>
        </w:rPr>
        <w:t xml:space="preserve">omen, </w:t>
      </w:r>
      <w:r w:rsidR="005C3139">
        <w:rPr>
          <w:rFonts w:ascii="Calibri" w:hAnsi="Calibri" w:cs="Calibri"/>
        </w:rPr>
        <w:t>P</w:t>
      </w:r>
      <w:r w:rsidRPr="001D2A7A">
        <w:rPr>
          <w:rFonts w:ascii="Calibri" w:hAnsi="Calibri" w:cs="Calibri"/>
        </w:rPr>
        <w:t xml:space="preserve">eople with </w:t>
      </w:r>
      <w:r w:rsidR="005C3139">
        <w:rPr>
          <w:rFonts w:ascii="Calibri" w:hAnsi="Calibri" w:cs="Calibri"/>
        </w:rPr>
        <w:t>D</w:t>
      </w:r>
      <w:r w:rsidRPr="001D2A7A">
        <w:rPr>
          <w:rFonts w:ascii="Calibri" w:hAnsi="Calibri" w:cs="Calibri"/>
        </w:rPr>
        <w:t xml:space="preserve">isabilities and </w:t>
      </w:r>
      <w:r w:rsidR="005C3139">
        <w:rPr>
          <w:rFonts w:ascii="Calibri" w:hAnsi="Calibri" w:cs="Calibri"/>
        </w:rPr>
        <w:t>V</w:t>
      </w:r>
      <w:r w:rsidRPr="001D2A7A">
        <w:rPr>
          <w:rFonts w:ascii="Calibri" w:hAnsi="Calibri" w:cs="Calibri"/>
        </w:rPr>
        <w:t xml:space="preserve">ulnerable </w:t>
      </w:r>
      <w:r w:rsidR="005C3139">
        <w:rPr>
          <w:rFonts w:ascii="Calibri" w:hAnsi="Calibri" w:cs="Calibri"/>
        </w:rPr>
        <w:t>G</w:t>
      </w:r>
      <w:r w:rsidRPr="001D2A7A">
        <w:rPr>
          <w:rFonts w:ascii="Calibri" w:hAnsi="Calibri" w:cs="Calibri"/>
        </w:rPr>
        <w:t xml:space="preserve">roups and/or </w:t>
      </w:r>
      <w:r w:rsidR="005C3139">
        <w:rPr>
          <w:rFonts w:ascii="Calibri" w:hAnsi="Calibri" w:cs="Calibri"/>
        </w:rPr>
        <w:t>t</w:t>
      </w:r>
      <w:r w:rsidRPr="001D2A7A">
        <w:rPr>
          <w:rFonts w:ascii="Calibri" w:hAnsi="Calibri" w:cs="Calibri"/>
        </w:rPr>
        <w:t xml:space="preserve">heir </w:t>
      </w:r>
      <w:r w:rsidR="005C3139">
        <w:rPr>
          <w:rFonts w:ascii="Calibri" w:hAnsi="Calibri" w:cs="Calibri"/>
        </w:rPr>
        <w:t>R</w:t>
      </w:r>
      <w:r w:rsidRPr="001D2A7A">
        <w:rPr>
          <w:rFonts w:ascii="Calibri" w:hAnsi="Calibri" w:cs="Calibri"/>
        </w:rPr>
        <w:t xml:space="preserve">epresentatives in </w:t>
      </w:r>
      <w:r w:rsidR="005C3139">
        <w:rPr>
          <w:rFonts w:ascii="Calibri" w:hAnsi="Calibri" w:cs="Calibri"/>
        </w:rPr>
        <w:t>S</w:t>
      </w:r>
      <w:r w:rsidRPr="001D2A7A">
        <w:rPr>
          <w:rFonts w:ascii="Calibri" w:hAnsi="Calibri" w:cs="Calibri"/>
        </w:rPr>
        <w:t>ub-</w:t>
      </w:r>
      <w:r w:rsidR="005C3139">
        <w:rPr>
          <w:rFonts w:ascii="Calibri" w:hAnsi="Calibri" w:cs="Calibri"/>
        </w:rPr>
        <w:t>N</w:t>
      </w:r>
      <w:r w:rsidRPr="001D2A7A">
        <w:rPr>
          <w:rFonts w:ascii="Calibri" w:hAnsi="Calibri" w:cs="Calibri"/>
        </w:rPr>
        <w:t xml:space="preserve">ational </w:t>
      </w:r>
      <w:r w:rsidR="005C3139">
        <w:rPr>
          <w:rFonts w:ascii="Calibri" w:hAnsi="Calibri" w:cs="Calibri"/>
        </w:rPr>
        <w:t>P</w:t>
      </w:r>
      <w:r w:rsidRPr="001D2A7A">
        <w:rPr>
          <w:rFonts w:ascii="Calibri" w:hAnsi="Calibri" w:cs="Calibri"/>
        </w:rPr>
        <w:t xml:space="preserve">lanning and </w:t>
      </w:r>
      <w:r w:rsidR="005C3139">
        <w:rPr>
          <w:rFonts w:ascii="Calibri" w:hAnsi="Calibri" w:cs="Calibri"/>
        </w:rPr>
        <w:t>D</w:t>
      </w:r>
      <w:r w:rsidRPr="001D2A7A">
        <w:rPr>
          <w:rFonts w:ascii="Calibri" w:hAnsi="Calibri" w:cs="Calibri"/>
        </w:rPr>
        <w:t>ecision-</w:t>
      </w:r>
      <w:r w:rsidR="005C3139">
        <w:rPr>
          <w:rFonts w:ascii="Calibri" w:hAnsi="Calibri" w:cs="Calibri"/>
        </w:rPr>
        <w:t>M</w:t>
      </w:r>
      <w:r w:rsidRPr="001D2A7A">
        <w:rPr>
          <w:rFonts w:ascii="Calibri" w:hAnsi="Calibri" w:cs="Calibri"/>
        </w:rPr>
        <w:t xml:space="preserve">aking </w:t>
      </w:r>
      <w:r w:rsidR="005C3139">
        <w:rPr>
          <w:rFonts w:ascii="Calibri" w:hAnsi="Calibri" w:cs="Calibri"/>
        </w:rPr>
        <w:t>P</w:t>
      </w:r>
      <w:r w:rsidRPr="001D2A7A">
        <w:rPr>
          <w:rFonts w:ascii="Calibri" w:hAnsi="Calibri" w:cs="Calibri"/>
        </w:rPr>
        <w:t>rocesses (IO8)</w:t>
      </w:r>
      <w:bookmarkEnd w:id="143"/>
    </w:p>
    <w:p w14:paraId="3C802600" w14:textId="782F830F" w:rsidR="00986E48" w:rsidRPr="00681444" w:rsidRDefault="00986E48" w:rsidP="00DE6BD1">
      <w:pPr>
        <w:pStyle w:val="Heading4"/>
        <w:numPr>
          <w:ilvl w:val="3"/>
          <w:numId w:val="13"/>
        </w:numPr>
        <w:ind w:left="851" w:hanging="851"/>
        <w:rPr>
          <w:rFonts w:ascii="Calibri" w:hAnsi="Calibri"/>
          <w:color w:val="2C3B5B"/>
          <w:sz w:val="24"/>
          <w:szCs w:val="24"/>
        </w:rPr>
      </w:pPr>
      <w:r w:rsidRPr="00681444">
        <w:rPr>
          <w:rFonts w:ascii="Calibri" w:hAnsi="Calibri"/>
          <w:color w:val="2C3B5B"/>
          <w:sz w:val="24"/>
          <w:szCs w:val="24"/>
        </w:rPr>
        <w:t xml:space="preserve">Identifying, </w:t>
      </w:r>
      <w:r w:rsidR="005C3139">
        <w:rPr>
          <w:rFonts w:ascii="Calibri" w:hAnsi="Calibri"/>
          <w:color w:val="2C3B5B"/>
          <w:sz w:val="24"/>
          <w:szCs w:val="24"/>
        </w:rPr>
        <w:t>M</w:t>
      </w:r>
      <w:r w:rsidRPr="00681444">
        <w:rPr>
          <w:rFonts w:ascii="Calibri" w:hAnsi="Calibri"/>
          <w:color w:val="2C3B5B"/>
          <w:sz w:val="24"/>
          <w:szCs w:val="24"/>
        </w:rPr>
        <w:t xml:space="preserve">apping, and </w:t>
      </w:r>
      <w:r w:rsidR="005C3139">
        <w:rPr>
          <w:rFonts w:ascii="Calibri" w:hAnsi="Calibri"/>
          <w:color w:val="2C3B5B"/>
          <w:sz w:val="24"/>
          <w:szCs w:val="24"/>
        </w:rPr>
        <w:t>I</w:t>
      </w:r>
      <w:r w:rsidRPr="00681444">
        <w:rPr>
          <w:rFonts w:ascii="Calibri" w:hAnsi="Calibri"/>
          <w:color w:val="2C3B5B"/>
          <w:sz w:val="24"/>
          <w:szCs w:val="24"/>
        </w:rPr>
        <w:t xml:space="preserve">nitiating </w:t>
      </w:r>
      <w:r w:rsidR="005C3139">
        <w:rPr>
          <w:rFonts w:ascii="Calibri" w:hAnsi="Calibri"/>
          <w:color w:val="2C3B5B"/>
          <w:sz w:val="24"/>
          <w:szCs w:val="24"/>
        </w:rPr>
        <w:t>C</w:t>
      </w:r>
      <w:r w:rsidRPr="00681444">
        <w:rPr>
          <w:rFonts w:ascii="Calibri" w:hAnsi="Calibri"/>
          <w:color w:val="2C3B5B"/>
          <w:sz w:val="24"/>
          <w:szCs w:val="24"/>
        </w:rPr>
        <w:t xml:space="preserve">onsultation with CSO and </w:t>
      </w:r>
      <w:r w:rsidR="005C3139">
        <w:rPr>
          <w:rFonts w:ascii="Calibri" w:hAnsi="Calibri"/>
          <w:color w:val="2C3B5B"/>
          <w:sz w:val="24"/>
          <w:szCs w:val="24"/>
        </w:rPr>
        <w:t>G</w:t>
      </w:r>
      <w:r w:rsidRPr="00681444">
        <w:rPr>
          <w:rFonts w:ascii="Calibri" w:hAnsi="Calibri"/>
          <w:color w:val="2C3B5B"/>
          <w:sz w:val="24"/>
          <w:szCs w:val="24"/>
        </w:rPr>
        <w:t xml:space="preserve">overnment </w:t>
      </w:r>
      <w:r w:rsidR="005C3139">
        <w:rPr>
          <w:rFonts w:ascii="Calibri" w:hAnsi="Calibri"/>
          <w:color w:val="2C3B5B"/>
          <w:sz w:val="24"/>
          <w:szCs w:val="24"/>
        </w:rPr>
        <w:t>A</w:t>
      </w:r>
      <w:r w:rsidRPr="00681444">
        <w:rPr>
          <w:rFonts w:ascii="Calibri" w:hAnsi="Calibri"/>
          <w:color w:val="2C3B5B"/>
          <w:sz w:val="24"/>
          <w:szCs w:val="24"/>
        </w:rPr>
        <w:t xml:space="preserve">gencies in the </w:t>
      </w:r>
      <w:r w:rsidR="005C3139">
        <w:rPr>
          <w:rFonts w:ascii="Calibri" w:hAnsi="Calibri"/>
          <w:color w:val="2C3B5B"/>
          <w:sz w:val="24"/>
          <w:szCs w:val="24"/>
        </w:rPr>
        <w:t>P</w:t>
      </w:r>
      <w:r w:rsidRPr="00681444">
        <w:rPr>
          <w:rFonts w:ascii="Calibri" w:hAnsi="Calibri"/>
          <w:color w:val="2C3B5B"/>
          <w:sz w:val="24"/>
          <w:szCs w:val="24"/>
        </w:rPr>
        <w:t>rovinces</w:t>
      </w:r>
    </w:p>
    <w:p w14:paraId="1B3EA54B" w14:textId="2F3E05EB" w:rsidR="00986E48" w:rsidRPr="001D2A7A" w:rsidRDefault="00986E48" w:rsidP="005C5EFD">
      <w:pPr>
        <w:pStyle w:val="BodyText"/>
        <w:jc w:val="both"/>
        <w:rPr>
          <w:rFonts w:ascii="Calibri" w:hAnsi="Calibri"/>
        </w:rPr>
      </w:pPr>
      <w:r w:rsidRPr="001D2A7A">
        <w:rPr>
          <w:rFonts w:ascii="Calibri" w:hAnsi="Calibri"/>
        </w:rPr>
        <w:t>Collaborating with provincial government</w:t>
      </w:r>
      <w:r w:rsidR="004D1021" w:rsidRPr="001D2A7A">
        <w:rPr>
          <w:rFonts w:ascii="Calibri" w:hAnsi="Calibri"/>
        </w:rPr>
        <w:t>s</w:t>
      </w:r>
      <w:r w:rsidRPr="001D2A7A">
        <w:rPr>
          <w:rFonts w:ascii="Calibri" w:hAnsi="Calibri"/>
        </w:rPr>
        <w:t xml:space="preserve">, SKALA has initiated CSO network </w:t>
      </w:r>
      <w:r w:rsidR="000365A8" w:rsidRPr="001D2A7A">
        <w:rPr>
          <w:rFonts w:ascii="Calibri" w:hAnsi="Calibri"/>
        </w:rPr>
        <w:t xml:space="preserve">mapping </w:t>
      </w:r>
      <w:r w:rsidRPr="001D2A7A">
        <w:rPr>
          <w:rFonts w:ascii="Calibri" w:hAnsi="Calibri"/>
        </w:rPr>
        <w:t>and strengthening Community of Practice and Influence networks in each locality. These networks aim to identify crucial issues for inclusion in planning and budgeting documents and foster collaboration between local governments, CSOs, organizations supporting persons with disabilities, and other partners to address the rights and needs of these vulnerable groups.</w:t>
      </w:r>
      <w:r w:rsidR="008212A5" w:rsidRPr="001D2A7A">
        <w:rPr>
          <w:rFonts w:ascii="Calibri" w:hAnsi="Calibri"/>
        </w:rPr>
        <w:t xml:space="preserve"> </w:t>
      </w:r>
      <w:r w:rsidR="008E7EC7" w:rsidRPr="001D2A7A">
        <w:rPr>
          <w:rFonts w:ascii="Calibri" w:hAnsi="Calibri"/>
        </w:rPr>
        <w:t xml:space="preserve">SKALA will provide support to map needs, issues and </w:t>
      </w:r>
      <w:r w:rsidR="00611DCD" w:rsidRPr="001D2A7A">
        <w:rPr>
          <w:rFonts w:ascii="Calibri" w:hAnsi="Calibri"/>
        </w:rPr>
        <w:t xml:space="preserve">funding </w:t>
      </w:r>
      <w:r w:rsidR="00F41404" w:rsidRPr="001D2A7A">
        <w:rPr>
          <w:rFonts w:ascii="Calibri" w:hAnsi="Calibri"/>
        </w:rPr>
        <w:t>in the APBD to ensure GEDSI</w:t>
      </w:r>
      <w:r w:rsidR="00343366" w:rsidRPr="001D2A7A">
        <w:rPr>
          <w:rFonts w:ascii="Calibri" w:hAnsi="Calibri"/>
        </w:rPr>
        <w:t xml:space="preserve">-sensitive delivery of basic </w:t>
      </w:r>
      <w:r w:rsidR="006D1A9A" w:rsidRPr="001D2A7A">
        <w:rPr>
          <w:rFonts w:ascii="Calibri" w:hAnsi="Calibri"/>
        </w:rPr>
        <w:t>services</w:t>
      </w:r>
      <w:r w:rsidR="0046357A" w:rsidRPr="001D2A7A">
        <w:rPr>
          <w:rFonts w:ascii="Calibri" w:hAnsi="Calibri"/>
        </w:rPr>
        <w:t xml:space="preserve"> as well as analysis on the fulfillment of MSS for women, </w:t>
      </w:r>
      <w:r w:rsidR="0015307C" w:rsidRPr="001D2A7A">
        <w:rPr>
          <w:rFonts w:ascii="Calibri" w:hAnsi="Calibri"/>
        </w:rPr>
        <w:t xml:space="preserve">vulnerable groups and people with disabilities. </w:t>
      </w:r>
    </w:p>
    <w:p w14:paraId="4D57F92D" w14:textId="608738B8" w:rsidR="00986E48" w:rsidRPr="001D2A7A" w:rsidRDefault="00986E48" w:rsidP="005C5EFD">
      <w:pPr>
        <w:pStyle w:val="BodyText"/>
        <w:jc w:val="both"/>
        <w:rPr>
          <w:rFonts w:ascii="Calibri" w:hAnsi="Calibri"/>
        </w:rPr>
      </w:pPr>
      <w:r w:rsidRPr="001D2A7A">
        <w:rPr>
          <w:rFonts w:ascii="Calibri" w:hAnsi="Calibri"/>
        </w:rPr>
        <w:t xml:space="preserve">In Aceh, SKALA communicated and coordinated with AIPJ2 and INKLUSI to strengthen women’s and disability groups through </w:t>
      </w:r>
      <w:r w:rsidR="0026021A" w:rsidRPr="001D2A7A">
        <w:rPr>
          <w:rFonts w:ascii="Calibri" w:hAnsi="Calibri"/>
        </w:rPr>
        <w:t>BAPPEDA</w:t>
      </w:r>
      <w:r w:rsidRPr="001D2A7A">
        <w:rPr>
          <w:rFonts w:ascii="Calibri" w:hAnsi="Calibri"/>
        </w:rPr>
        <w:t xml:space="preserve">, the Social Services Agency, and DP3A. This coordination </w:t>
      </w:r>
      <w:r w:rsidR="005D56EB" w:rsidRPr="001D2A7A">
        <w:rPr>
          <w:rFonts w:ascii="Calibri" w:hAnsi="Calibri"/>
        </w:rPr>
        <w:t xml:space="preserve">resulted in </w:t>
      </w:r>
      <w:r w:rsidR="009B6A42" w:rsidRPr="001D2A7A">
        <w:rPr>
          <w:rFonts w:ascii="Calibri" w:hAnsi="Calibri"/>
        </w:rPr>
        <w:t xml:space="preserve">the agreement by </w:t>
      </w:r>
      <w:r w:rsidRPr="001D2A7A">
        <w:rPr>
          <w:rFonts w:ascii="Calibri" w:hAnsi="Calibri"/>
        </w:rPr>
        <w:t xml:space="preserve">CSOs’ </w:t>
      </w:r>
      <w:r w:rsidR="00D672FD" w:rsidRPr="001D2A7A">
        <w:rPr>
          <w:rFonts w:ascii="Calibri" w:hAnsi="Calibri"/>
        </w:rPr>
        <w:t xml:space="preserve">on an agenda to </w:t>
      </w:r>
      <w:r w:rsidRPr="001D2A7A">
        <w:rPr>
          <w:rFonts w:ascii="Calibri" w:hAnsi="Calibri"/>
        </w:rPr>
        <w:t>enhance</w:t>
      </w:r>
      <w:r w:rsidR="00AC71C1" w:rsidRPr="001D2A7A">
        <w:rPr>
          <w:rFonts w:ascii="Calibri" w:hAnsi="Calibri"/>
        </w:rPr>
        <w:t xml:space="preserve"> their</w:t>
      </w:r>
      <w:r w:rsidRPr="001D2A7A">
        <w:rPr>
          <w:rFonts w:ascii="Calibri" w:hAnsi="Calibri"/>
        </w:rPr>
        <w:t xml:space="preserve"> knowledge of basic services and </w:t>
      </w:r>
      <w:r w:rsidR="00AC71C1" w:rsidRPr="001D2A7A">
        <w:rPr>
          <w:rFonts w:ascii="Calibri" w:hAnsi="Calibri"/>
        </w:rPr>
        <w:t xml:space="preserve">develop further </w:t>
      </w:r>
      <w:r w:rsidRPr="001D2A7A">
        <w:rPr>
          <w:rFonts w:ascii="Calibri" w:hAnsi="Calibri"/>
        </w:rPr>
        <w:t>advocacy capabilities for improving basic services, referring to the Aceh Regional Regulation on Disability Inclusion.</w:t>
      </w:r>
    </w:p>
    <w:p w14:paraId="42FEFF66" w14:textId="2F1CDE2B" w:rsidR="00986E48" w:rsidRPr="001D2A7A" w:rsidRDefault="00BE6B88" w:rsidP="005C5EFD">
      <w:pPr>
        <w:pStyle w:val="BodyText"/>
        <w:jc w:val="both"/>
        <w:rPr>
          <w:rFonts w:ascii="Calibri" w:hAnsi="Calibri"/>
        </w:rPr>
      </w:pPr>
      <w:r w:rsidRPr="001D2A7A">
        <w:rPr>
          <w:rFonts w:ascii="Calibri" w:hAnsi="Calibri"/>
        </w:rPr>
        <w:t xml:space="preserve">In NTT, </w:t>
      </w:r>
      <w:r w:rsidR="00986E48" w:rsidRPr="001D2A7A">
        <w:rPr>
          <w:rFonts w:ascii="Calibri" w:hAnsi="Calibri"/>
        </w:rPr>
        <w:t xml:space="preserve">SKALA also facilitated consultation meetings between governments and CSOs. </w:t>
      </w:r>
      <w:r w:rsidR="00BE72CF" w:rsidRPr="001D2A7A">
        <w:rPr>
          <w:rFonts w:ascii="Calibri" w:hAnsi="Calibri"/>
        </w:rPr>
        <w:t>Discussions during these</w:t>
      </w:r>
      <w:r w:rsidR="00986E48" w:rsidRPr="001D2A7A">
        <w:rPr>
          <w:rFonts w:ascii="Calibri" w:hAnsi="Calibri"/>
        </w:rPr>
        <w:t xml:space="preserve"> meetings successfully identified issues and recommendations to </w:t>
      </w:r>
      <w:r w:rsidR="00986E48" w:rsidRPr="001D2A7A">
        <w:rPr>
          <w:rFonts w:ascii="Calibri" w:hAnsi="Calibri"/>
        </w:rPr>
        <w:lastRenderedPageBreak/>
        <w:t xml:space="preserve">increase the participation of women and disability groups in development. Additionally, SKALA and the local government mapped out 40 CSOs focusing on GEDSI issues. </w:t>
      </w:r>
    </w:p>
    <w:p w14:paraId="65A64FCF" w14:textId="154D52C6" w:rsidR="002A5928" w:rsidRPr="001D2A7A" w:rsidRDefault="00986E48" w:rsidP="005C5EFD">
      <w:pPr>
        <w:pStyle w:val="BodyText"/>
        <w:jc w:val="both"/>
        <w:rPr>
          <w:rFonts w:ascii="Calibri" w:hAnsi="Calibri"/>
        </w:rPr>
      </w:pPr>
      <w:r w:rsidRPr="001D2A7A">
        <w:rPr>
          <w:rFonts w:ascii="Calibri" w:hAnsi="Calibri"/>
        </w:rPr>
        <w:t xml:space="preserve">SKALA </w:t>
      </w:r>
      <w:r w:rsidR="00B66CDA" w:rsidRPr="001D2A7A">
        <w:rPr>
          <w:rFonts w:ascii="Calibri" w:hAnsi="Calibri"/>
        </w:rPr>
        <w:t>worked with the provincial government in</w:t>
      </w:r>
      <w:r w:rsidRPr="001D2A7A">
        <w:rPr>
          <w:rFonts w:ascii="Calibri" w:hAnsi="Calibri"/>
        </w:rPr>
        <w:t xml:space="preserve"> NTB </w:t>
      </w:r>
      <w:r w:rsidR="00B66CDA" w:rsidRPr="001D2A7A">
        <w:rPr>
          <w:rFonts w:ascii="Calibri" w:hAnsi="Calibri"/>
        </w:rPr>
        <w:t>to</w:t>
      </w:r>
      <w:r w:rsidRPr="001D2A7A">
        <w:rPr>
          <w:rFonts w:ascii="Calibri" w:hAnsi="Calibri"/>
        </w:rPr>
        <w:t xml:space="preserve"> map out 15 CSOs working </w:t>
      </w:r>
      <w:r w:rsidR="000033AF" w:rsidRPr="001D2A7A">
        <w:rPr>
          <w:rFonts w:ascii="Calibri" w:hAnsi="Calibri"/>
        </w:rPr>
        <w:t>on</w:t>
      </w:r>
      <w:r w:rsidRPr="001D2A7A">
        <w:rPr>
          <w:rFonts w:ascii="Calibri" w:hAnsi="Calibri"/>
        </w:rPr>
        <w:t xml:space="preserve"> children, women, disabilities, the private sector, and media. SKALA will continue its efforts to enhance the participation of vulnerable groups in regional planning by strengthening the capacity of involved government entities and updating the network nodes of women, </w:t>
      </w:r>
      <w:r w:rsidR="000024D6" w:rsidRPr="001D2A7A">
        <w:rPr>
          <w:rFonts w:ascii="Calibri" w:hAnsi="Calibri"/>
        </w:rPr>
        <w:t xml:space="preserve">people with </w:t>
      </w:r>
      <w:r w:rsidRPr="001D2A7A">
        <w:rPr>
          <w:rFonts w:ascii="Calibri" w:hAnsi="Calibri"/>
        </w:rPr>
        <w:t>disabilit</w:t>
      </w:r>
      <w:r w:rsidR="00C508AC" w:rsidRPr="001D2A7A">
        <w:rPr>
          <w:rFonts w:ascii="Calibri" w:hAnsi="Calibri"/>
        </w:rPr>
        <w:t>ies</w:t>
      </w:r>
      <w:r w:rsidRPr="001D2A7A">
        <w:rPr>
          <w:rFonts w:ascii="Calibri" w:hAnsi="Calibri"/>
        </w:rPr>
        <w:t>, and vulnerable groups.</w:t>
      </w:r>
    </w:p>
    <w:p w14:paraId="272C583B" w14:textId="01372C1F" w:rsidR="00986E48" w:rsidRPr="001D2A7A" w:rsidRDefault="00184C03" w:rsidP="005C5EFD">
      <w:pPr>
        <w:pStyle w:val="BodyText"/>
        <w:jc w:val="both"/>
        <w:rPr>
          <w:rFonts w:ascii="Calibri" w:hAnsi="Calibri"/>
        </w:rPr>
      </w:pPr>
      <w:r w:rsidRPr="001D2A7A">
        <w:rPr>
          <w:rFonts w:ascii="Calibri" w:hAnsi="Calibri"/>
        </w:rPr>
        <w:t xml:space="preserve">In Kalimantan </w:t>
      </w:r>
      <w:r w:rsidR="00C63403" w:rsidRPr="001D2A7A">
        <w:rPr>
          <w:rFonts w:ascii="Calibri" w:hAnsi="Calibri"/>
        </w:rPr>
        <w:t xml:space="preserve">Utara </w:t>
      </w:r>
      <w:r w:rsidRPr="001D2A7A">
        <w:rPr>
          <w:rFonts w:ascii="Calibri" w:hAnsi="Calibri"/>
        </w:rPr>
        <w:t xml:space="preserve">and Gorontalo, </w:t>
      </w:r>
      <w:r w:rsidR="00C37A5C" w:rsidRPr="001D2A7A">
        <w:rPr>
          <w:rFonts w:ascii="Calibri" w:hAnsi="Calibri"/>
        </w:rPr>
        <w:t>a</w:t>
      </w:r>
      <w:r w:rsidR="000542BD" w:rsidRPr="001D2A7A">
        <w:rPr>
          <w:rFonts w:ascii="Calibri" w:hAnsi="Calibri"/>
        </w:rPr>
        <w:t xml:space="preserve"> rapid mapping of women, disability, and vulnerable groups' partners</w:t>
      </w:r>
      <w:r w:rsidR="008E5293" w:rsidRPr="001D2A7A">
        <w:rPr>
          <w:rFonts w:ascii="Calibri" w:hAnsi="Calibri"/>
        </w:rPr>
        <w:t xml:space="preserve"> </w:t>
      </w:r>
      <w:r w:rsidR="00BF198B" w:rsidRPr="001D2A7A">
        <w:rPr>
          <w:rFonts w:ascii="Calibri" w:hAnsi="Calibri"/>
        </w:rPr>
        <w:t xml:space="preserve">will be undertaken at the beginning of the next period. </w:t>
      </w:r>
      <w:r w:rsidR="00C37A5C" w:rsidRPr="001D2A7A">
        <w:rPr>
          <w:rFonts w:ascii="Calibri" w:hAnsi="Calibri"/>
        </w:rPr>
        <w:t>In</w:t>
      </w:r>
      <w:r w:rsidR="00BF198B" w:rsidRPr="001D2A7A">
        <w:rPr>
          <w:rFonts w:ascii="Calibri" w:hAnsi="Calibri"/>
        </w:rPr>
        <w:t xml:space="preserve"> Kalimantan </w:t>
      </w:r>
      <w:r w:rsidR="00C63403" w:rsidRPr="001D2A7A">
        <w:rPr>
          <w:rFonts w:ascii="Calibri" w:hAnsi="Calibri"/>
        </w:rPr>
        <w:t xml:space="preserve">Utara </w:t>
      </w:r>
      <w:r w:rsidR="004B4E12" w:rsidRPr="001D2A7A">
        <w:rPr>
          <w:rFonts w:ascii="Calibri" w:hAnsi="Calibri"/>
        </w:rPr>
        <w:t xml:space="preserve">groups have begun to be identified and </w:t>
      </w:r>
      <w:r w:rsidR="00F905A2" w:rsidRPr="001D2A7A">
        <w:rPr>
          <w:rFonts w:ascii="Calibri" w:hAnsi="Calibri"/>
        </w:rPr>
        <w:t xml:space="preserve">a consultation between the provincial government and identified CSO networks is planned for end January 2024. In Gorontalo, </w:t>
      </w:r>
      <w:r w:rsidR="00EF6994" w:rsidRPr="001D2A7A">
        <w:rPr>
          <w:rFonts w:ascii="Calibri" w:hAnsi="Calibri"/>
        </w:rPr>
        <w:t>during two GEDSI-related events, Disability Day and Anti-Violence Against Women Day in Gorontalo, SKALA, along with several civil society organizations and the Gorontalo Provincial Government, agreed to collaborate on developing the RAD PD, supporting DP</w:t>
      </w:r>
      <w:r w:rsidR="00C37A5C" w:rsidRPr="001D2A7A">
        <w:rPr>
          <w:rFonts w:ascii="Calibri" w:hAnsi="Calibri"/>
        </w:rPr>
        <w:t>3</w:t>
      </w:r>
      <w:r w:rsidR="00EF6994" w:rsidRPr="001D2A7A">
        <w:rPr>
          <w:rFonts w:ascii="Calibri" w:hAnsi="Calibri"/>
        </w:rPr>
        <w:t xml:space="preserve">A in training civil servants in gender-based planning and budgeting document preparation, and establishing a </w:t>
      </w:r>
      <w:r w:rsidR="00690680" w:rsidRPr="001D2A7A">
        <w:rPr>
          <w:rFonts w:ascii="Calibri" w:hAnsi="Calibri"/>
        </w:rPr>
        <w:t xml:space="preserve">new </w:t>
      </w:r>
      <w:r w:rsidR="00EF6994" w:rsidRPr="001D2A7A">
        <w:rPr>
          <w:rFonts w:ascii="Calibri" w:hAnsi="Calibri"/>
        </w:rPr>
        <w:t xml:space="preserve">network hub for women and </w:t>
      </w:r>
      <w:r w:rsidR="00365054" w:rsidRPr="001D2A7A">
        <w:rPr>
          <w:rFonts w:ascii="Calibri" w:hAnsi="Calibri"/>
        </w:rPr>
        <w:t xml:space="preserve">people with </w:t>
      </w:r>
      <w:r w:rsidR="00EF6994" w:rsidRPr="001D2A7A">
        <w:rPr>
          <w:rFonts w:ascii="Calibri" w:hAnsi="Calibri"/>
        </w:rPr>
        <w:t>disabilities</w:t>
      </w:r>
      <w:r w:rsidR="00690680" w:rsidRPr="001D2A7A">
        <w:rPr>
          <w:rFonts w:ascii="Calibri" w:hAnsi="Calibri"/>
        </w:rPr>
        <w:t xml:space="preserve"> to improve inclusivity in the planning and budgeting process. </w:t>
      </w:r>
    </w:p>
    <w:p w14:paraId="301FCA54" w14:textId="77777777" w:rsidR="009A754F" w:rsidRPr="001D2A7A" w:rsidRDefault="009A754F" w:rsidP="005C5EFD">
      <w:pPr>
        <w:pStyle w:val="BodyText"/>
        <w:jc w:val="both"/>
        <w:rPr>
          <w:rFonts w:ascii="Calibri" w:hAnsi="Calibri"/>
        </w:rPr>
      </w:pPr>
    </w:p>
    <w:p w14:paraId="3271E102" w14:textId="5AA01B72" w:rsidR="009A754F" w:rsidRPr="001D2A7A" w:rsidRDefault="009A754F" w:rsidP="005C5EFD">
      <w:pPr>
        <w:pStyle w:val="BodyText"/>
        <w:jc w:val="both"/>
        <w:rPr>
          <w:rFonts w:ascii="Calibri" w:hAnsi="Calibri"/>
        </w:rPr>
      </w:pPr>
    </w:p>
    <w:p w14:paraId="58C9E257" w14:textId="77777777" w:rsidR="009A754F" w:rsidRPr="001D2A7A" w:rsidRDefault="009A754F" w:rsidP="005C5EFD">
      <w:pPr>
        <w:pStyle w:val="BodyText"/>
        <w:jc w:val="both"/>
        <w:rPr>
          <w:rFonts w:ascii="Calibri" w:hAnsi="Calibri"/>
        </w:rPr>
      </w:pPr>
    </w:p>
    <w:p w14:paraId="11FB42D5" w14:textId="77777777" w:rsidR="009A754F" w:rsidRPr="001D2A7A" w:rsidRDefault="009A754F" w:rsidP="005C5EFD">
      <w:pPr>
        <w:pStyle w:val="BodyText"/>
        <w:jc w:val="both"/>
        <w:rPr>
          <w:rFonts w:ascii="Calibri" w:hAnsi="Calibri"/>
        </w:rPr>
      </w:pPr>
    </w:p>
    <w:p w14:paraId="046E3B99" w14:textId="1DE0BD1A" w:rsidR="009A754F" w:rsidRPr="001D2A7A" w:rsidRDefault="009A754F" w:rsidP="005C5EFD">
      <w:pPr>
        <w:pStyle w:val="BodyText"/>
        <w:jc w:val="both"/>
        <w:rPr>
          <w:rFonts w:ascii="Calibri" w:hAnsi="Calibri"/>
        </w:rPr>
      </w:pPr>
    </w:p>
    <w:p w14:paraId="69329DFE" w14:textId="54EF6A04" w:rsidR="009A754F" w:rsidRPr="001D2A7A" w:rsidRDefault="009A754F" w:rsidP="005C5EFD">
      <w:pPr>
        <w:pStyle w:val="BodyText"/>
        <w:jc w:val="both"/>
        <w:rPr>
          <w:rFonts w:ascii="Calibri" w:hAnsi="Calibri"/>
        </w:rPr>
      </w:pPr>
    </w:p>
    <w:p w14:paraId="4989CC0D" w14:textId="35411099" w:rsidR="009A754F" w:rsidRPr="001D2A7A" w:rsidRDefault="009A754F" w:rsidP="005C5EFD">
      <w:pPr>
        <w:pStyle w:val="BodyText"/>
        <w:jc w:val="both"/>
        <w:rPr>
          <w:rFonts w:ascii="Calibri" w:hAnsi="Calibri"/>
        </w:rPr>
      </w:pPr>
    </w:p>
    <w:p w14:paraId="19894FE8" w14:textId="77777777" w:rsidR="009A754F" w:rsidRPr="001D2A7A" w:rsidRDefault="009A754F" w:rsidP="005C5EFD">
      <w:pPr>
        <w:pStyle w:val="BodyText"/>
        <w:jc w:val="both"/>
        <w:rPr>
          <w:rFonts w:ascii="Calibri" w:hAnsi="Calibri"/>
        </w:rPr>
      </w:pPr>
    </w:p>
    <w:p w14:paraId="207D28F4" w14:textId="7C153F44" w:rsidR="009A754F" w:rsidRPr="001D2A7A" w:rsidRDefault="009A754F" w:rsidP="005C5EFD">
      <w:pPr>
        <w:pStyle w:val="BodyText"/>
        <w:jc w:val="both"/>
        <w:rPr>
          <w:rFonts w:ascii="Calibri" w:hAnsi="Calibri"/>
        </w:rPr>
      </w:pPr>
    </w:p>
    <w:p w14:paraId="374C1C3D" w14:textId="6CF9069C" w:rsidR="009A754F" w:rsidRPr="001D2A7A" w:rsidRDefault="009A754F" w:rsidP="005C5EFD">
      <w:pPr>
        <w:pStyle w:val="BodyText"/>
        <w:jc w:val="both"/>
        <w:rPr>
          <w:rFonts w:ascii="Calibri" w:hAnsi="Calibri"/>
        </w:rPr>
      </w:pPr>
    </w:p>
    <w:p w14:paraId="58DE1E62" w14:textId="77777777" w:rsidR="009A754F" w:rsidRPr="001D2A7A" w:rsidRDefault="009A754F" w:rsidP="005C5EFD">
      <w:pPr>
        <w:pStyle w:val="BodyText"/>
        <w:jc w:val="both"/>
        <w:rPr>
          <w:rFonts w:ascii="Calibri" w:hAnsi="Calibri"/>
        </w:rPr>
      </w:pPr>
    </w:p>
    <w:p w14:paraId="169770A8" w14:textId="77777777" w:rsidR="009A754F" w:rsidRPr="001D2A7A" w:rsidRDefault="009A754F" w:rsidP="005C5EFD">
      <w:pPr>
        <w:pStyle w:val="BodyText"/>
        <w:jc w:val="both"/>
        <w:rPr>
          <w:rFonts w:ascii="Calibri" w:hAnsi="Calibri"/>
        </w:rPr>
      </w:pPr>
    </w:p>
    <w:p w14:paraId="5C2660C8" w14:textId="77777777" w:rsidR="009A754F" w:rsidRPr="001D2A7A" w:rsidRDefault="009A754F" w:rsidP="005C5EFD">
      <w:pPr>
        <w:pStyle w:val="BodyText"/>
        <w:jc w:val="both"/>
        <w:rPr>
          <w:rFonts w:ascii="Calibri" w:hAnsi="Calibri"/>
        </w:rPr>
      </w:pPr>
    </w:p>
    <w:p w14:paraId="7DBF9A6E" w14:textId="21C3063F" w:rsidR="009A754F" w:rsidRPr="001D2A7A" w:rsidRDefault="009A754F" w:rsidP="005C5EFD">
      <w:pPr>
        <w:pStyle w:val="BodyText"/>
        <w:jc w:val="both"/>
        <w:rPr>
          <w:rFonts w:ascii="Calibri" w:hAnsi="Calibri"/>
        </w:rPr>
      </w:pPr>
    </w:p>
    <w:p w14:paraId="4EA94DAE" w14:textId="77777777" w:rsidR="009A754F" w:rsidRPr="001D2A7A" w:rsidRDefault="009A754F" w:rsidP="005C5EFD">
      <w:pPr>
        <w:pStyle w:val="BodyText"/>
        <w:jc w:val="both"/>
        <w:rPr>
          <w:rFonts w:ascii="Calibri" w:hAnsi="Calibri"/>
        </w:rPr>
      </w:pPr>
    </w:p>
    <w:p w14:paraId="549969EF" w14:textId="77777777" w:rsidR="009A754F" w:rsidRPr="001D2A7A" w:rsidRDefault="009A754F" w:rsidP="005C5EFD">
      <w:pPr>
        <w:pStyle w:val="BodyText"/>
        <w:jc w:val="both"/>
        <w:rPr>
          <w:rFonts w:ascii="Calibri" w:hAnsi="Calibri"/>
        </w:rPr>
      </w:pPr>
    </w:p>
    <w:p w14:paraId="11E4EB2C" w14:textId="77777777" w:rsidR="009A754F" w:rsidRPr="001D2A7A" w:rsidRDefault="009A754F" w:rsidP="005C5EFD">
      <w:pPr>
        <w:pStyle w:val="BodyText"/>
        <w:jc w:val="both"/>
        <w:rPr>
          <w:rFonts w:ascii="Calibri" w:hAnsi="Calibri"/>
        </w:rPr>
      </w:pPr>
    </w:p>
    <w:p w14:paraId="4820B729" w14:textId="77777777" w:rsidR="009A754F" w:rsidRPr="001D2A7A" w:rsidRDefault="009A754F" w:rsidP="005C5EFD">
      <w:pPr>
        <w:pStyle w:val="BodyText"/>
        <w:jc w:val="both"/>
        <w:rPr>
          <w:rFonts w:ascii="Calibri" w:hAnsi="Calibri"/>
        </w:rPr>
      </w:pPr>
    </w:p>
    <w:p w14:paraId="5F699C62" w14:textId="77777777" w:rsidR="009A754F" w:rsidRPr="001D2A7A" w:rsidRDefault="009A754F" w:rsidP="005C5EFD">
      <w:pPr>
        <w:pStyle w:val="BodyText"/>
        <w:jc w:val="both"/>
        <w:rPr>
          <w:rFonts w:ascii="Calibri" w:hAnsi="Calibri"/>
        </w:rPr>
      </w:pPr>
    </w:p>
    <w:p w14:paraId="7BDB8BA3" w14:textId="77777777" w:rsidR="009A754F" w:rsidRPr="001D2A7A" w:rsidRDefault="009A754F" w:rsidP="005C5EFD">
      <w:pPr>
        <w:pStyle w:val="BodyText"/>
        <w:jc w:val="both"/>
        <w:rPr>
          <w:rFonts w:ascii="Calibri" w:hAnsi="Calibri"/>
        </w:rPr>
      </w:pPr>
    </w:p>
    <w:p w14:paraId="6A89E56B" w14:textId="77777777" w:rsidR="009A754F" w:rsidRPr="001D2A7A" w:rsidRDefault="009A754F" w:rsidP="005C5EFD">
      <w:pPr>
        <w:pStyle w:val="BodyText"/>
        <w:jc w:val="both"/>
        <w:rPr>
          <w:rFonts w:ascii="Calibri" w:hAnsi="Calibri"/>
        </w:rPr>
      </w:pPr>
    </w:p>
    <w:p w14:paraId="3B8CF22C" w14:textId="77777777" w:rsidR="009A754F" w:rsidRPr="001D2A7A" w:rsidRDefault="009A754F" w:rsidP="005C5EFD">
      <w:pPr>
        <w:pStyle w:val="BodyText"/>
        <w:jc w:val="both"/>
        <w:rPr>
          <w:rFonts w:ascii="Calibri" w:hAnsi="Calibri"/>
        </w:rPr>
      </w:pPr>
    </w:p>
    <w:p w14:paraId="1DF7F5B6" w14:textId="4D318EED" w:rsidR="009A754F" w:rsidRPr="001D2A7A" w:rsidRDefault="009A754F" w:rsidP="005C5EFD">
      <w:pPr>
        <w:pStyle w:val="BodyText"/>
        <w:jc w:val="both"/>
        <w:rPr>
          <w:rFonts w:ascii="Calibri" w:hAnsi="Calibri"/>
        </w:rPr>
      </w:pPr>
    </w:p>
    <w:p w14:paraId="3B9E954D" w14:textId="1680024A" w:rsidR="009A754F" w:rsidRPr="001D2A7A" w:rsidRDefault="009A754F" w:rsidP="005C5EFD">
      <w:pPr>
        <w:pStyle w:val="BodyText"/>
        <w:jc w:val="both"/>
        <w:rPr>
          <w:rFonts w:ascii="Calibri" w:hAnsi="Calibri"/>
        </w:rPr>
      </w:pPr>
    </w:p>
    <w:p w14:paraId="21BACDFA" w14:textId="77777777" w:rsidR="009A754F" w:rsidRPr="001D2A7A" w:rsidRDefault="009A754F" w:rsidP="005C5EFD">
      <w:pPr>
        <w:pStyle w:val="BodyText"/>
        <w:jc w:val="both"/>
        <w:rPr>
          <w:rFonts w:ascii="Calibri" w:hAnsi="Calibri"/>
        </w:rPr>
      </w:pPr>
    </w:p>
    <w:p w14:paraId="1EEAEDC8" w14:textId="51C346B7" w:rsidR="009A754F" w:rsidRPr="001D2A7A" w:rsidRDefault="00625ED0" w:rsidP="005C5EFD">
      <w:pPr>
        <w:pStyle w:val="BodyText"/>
        <w:jc w:val="both"/>
        <w:rPr>
          <w:rFonts w:ascii="Calibri" w:hAnsi="Calibri"/>
        </w:rPr>
      </w:pPr>
      <w:r>
        <w:rPr>
          <w:rFonts w:ascii="Calibri" w:hAnsi="Calibri"/>
          <w:noProof/>
        </w:rPr>
        <w:lastRenderedPageBreak/>
        <mc:AlternateContent>
          <mc:Choice Requires="wpg">
            <w:drawing>
              <wp:anchor distT="0" distB="0" distL="114300" distR="114300" simplePos="0" relativeHeight="251659264" behindDoc="0" locked="0" layoutInCell="1" allowOverlap="1" wp14:anchorId="4F93BB68" wp14:editId="42730748">
                <wp:simplePos x="0" y="0"/>
                <wp:positionH relativeFrom="page">
                  <wp:align>left</wp:align>
                </wp:positionH>
                <wp:positionV relativeFrom="paragraph">
                  <wp:posOffset>-726724</wp:posOffset>
                </wp:positionV>
                <wp:extent cx="7597140" cy="10679430"/>
                <wp:effectExtent l="0" t="0" r="3810" b="7620"/>
                <wp:wrapNone/>
                <wp:docPr id="1588791212"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7140" cy="10679430"/>
                          <a:chOff x="0" y="0"/>
                          <a:chExt cx="7597140" cy="10679430"/>
                        </a:xfrm>
                      </wpg:grpSpPr>
                      <wps:wsp>
                        <wps:cNvPr id="1460393664" name="Rectangle 1"/>
                        <wps:cNvSpPr/>
                        <wps:spPr>
                          <a:xfrm>
                            <a:off x="0" y="0"/>
                            <a:ext cx="7597140" cy="10679430"/>
                          </a:xfrm>
                          <a:prstGeom prst="rect">
                            <a:avLst/>
                          </a:prstGeom>
                          <a:solidFill>
                            <a:srgbClr val="00ABA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7064178" name="Rectangle 2"/>
                        <wps:cNvSpPr/>
                        <wps:spPr>
                          <a:xfrm>
                            <a:off x="4297680" y="571500"/>
                            <a:ext cx="2724150" cy="963930"/>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7108301" name="Rectangle 2"/>
                        <wps:cNvSpPr/>
                        <wps:spPr>
                          <a:xfrm>
                            <a:off x="38100" y="0"/>
                            <a:ext cx="3059430" cy="5795010"/>
                          </a:xfrm>
                          <a:prstGeom prst="rect">
                            <a:avLst/>
                          </a:prstGeom>
                          <a:blipFill dpi="0" rotWithShape="1">
                            <a:blip r:embed="rId14"/>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9282372" name="Rectangle 3"/>
                        <wps:cNvSpPr/>
                        <wps:spPr>
                          <a:xfrm>
                            <a:off x="803910" y="5440680"/>
                            <a:ext cx="5581650" cy="260223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6355B3" w14:textId="2EECE446" w:rsidR="00C83B91" w:rsidRPr="00A16673" w:rsidRDefault="00991AA9" w:rsidP="00C83B91">
                              <w:pPr>
                                <w:rPr>
                                  <w:b/>
                                  <w:bCs/>
                                  <w:sz w:val="90"/>
                                  <w:szCs w:val="90"/>
                                </w:rPr>
                              </w:pPr>
                              <w:r w:rsidRPr="00A16673">
                                <w:rPr>
                                  <w:b/>
                                  <w:bCs/>
                                  <w:sz w:val="90"/>
                                  <w:szCs w:val="90"/>
                                </w:rPr>
                                <w:t>EFFICIENCY AND VALUE FOR MONEY</w:t>
                              </w:r>
                            </w:p>
                            <w:p w14:paraId="33DB7A16" w14:textId="77777777" w:rsidR="00C83B91" w:rsidRPr="008853B5" w:rsidRDefault="00C83B91" w:rsidP="00C83B91">
                              <w:pPr>
                                <w:rPr>
                                  <w:rFonts w:asciiTheme="minorHAnsi" w:hAnsiTheme="minorHAnsi" w:cstheme="minorHAnsi"/>
                                  <w:sz w:val="46"/>
                                  <w:szCs w:val="46"/>
                                </w:rPr>
                              </w:pPr>
                              <w:r w:rsidRPr="008853B5">
                                <w:rPr>
                                  <w:rFonts w:asciiTheme="minorHAnsi" w:hAnsiTheme="minorHAnsi" w:cstheme="minorHAnsi"/>
                                  <w:sz w:val="46"/>
                                  <w:szCs w:val="46"/>
                                </w:rPr>
                                <w:t>SKALA Six Monthly Progress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590789" name="Rectangle 2"/>
                        <wps:cNvSpPr/>
                        <wps:spPr>
                          <a:xfrm>
                            <a:off x="19050" y="9109710"/>
                            <a:ext cx="7574280" cy="1546860"/>
                          </a:xfrm>
                          <a:prstGeom prst="rect">
                            <a:avLst/>
                          </a:prstGeom>
                          <a:blipFill dpi="0" rotWithShape="1">
                            <a:blip r:embed="rId15"/>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93BB68" id="_x0000_s1046" alt="&quot;&quot;" style="position:absolute;left:0;text-align:left;margin-left:0;margin-top:-57.2pt;width:598.2pt;height:840.9pt;z-index:251659264;mso-position-horizontal:left;mso-position-horizontal-relative:page;mso-width-relative:margin;mso-height-relative:margin" coordsize="75971,1067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HLAAA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HeAAAAABSZ2h0bG9uZwAAA/E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IMAAAAAFJnaHRs&#10;b25nAAAJy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EQAAAAAAAQEAOEJJ&#10;TQQUAAAAAAAEAAAAAThCSU0EDAAAAAAMDAAAAAEAAACeAAAAIQAAAdwAAD1cAAAL8AAYAAH/2P/t&#10;AAxBZG9iZV9DTQAC/+4ADkFkb2JlAGSAAAAAAf/bAIQADAgICAkIDAkJDBELCgsRFQ8MDA8VGBMT&#10;FRMTGBEMDAwMDAwRDAwMDAwMDAwMDAwMDAwMDAwMDAwMDAwMDAwMDAENCwsNDg0QDg4QFA4ODhQU&#10;Dg4ODhQRDAwMDAwREQwMDAwMDBEMDAwMDAwMDAwMDAwMDAwMDAwMDAwMDAwMDAwM/8AAEQgAIQCe&#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XTfGp3q/aGm+NTvV+0O935Pm//9DmAtPn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X&#10;TfGp3q/aGm+NTvV+0O935Pm//9HmAtPn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">
                <v:rect id="Rectangle 1" o:spid="_x0000_s1047" style="position:absolute;width:75971;height:106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" fillcolor="#00aba3" stroked="f" strokeweight="2pt"/>
                <v:rect id="Rectangle 2" o:spid="_x0000_s1048" style="position:absolute;left:42976;top:5715;width:27242;height:9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" stroked="f" strokeweight="2pt">
                  <v:fill r:id="rId16" o:title="" recolor="t" rotate="t" type="frame"/>
                </v:rect>
                <v:rect id="Rectangle 2" o:spid="_x0000_s1049" style="position:absolute;left:381;width:30594;height:5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" stroked="f" strokeweight="2pt">
                  <v:fill r:id="rId17" o:title="" recolor="t" rotate="t" type="frame"/>
                </v:rect>
                <v:rect id="_x0000_s1050" style="position:absolute;left:8039;top:54406;width:55816;height:26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" filled="f" stroked="f" strokeweight="2pt">
                  <v:textbox>
                    <w:txbxContent>
                      <w:p w14:paraId="2E6355B3" w14:textId="2EECE446" w:rsidR="00C83B91" w:rsidRPr="00A16673" w:rsidRDefault="00991AA9" w:rsidP="00C83B91">
                        <w:pPr>
                          <w:rPr>
                            <w:b/>
                            <w:bCs/>
                            <w:sz w:val="90"/>
                            <w:szCs w:val="90"/>
                          </w:rPr>
                        </w:pPr>
                        <w:r w:rsidRPr="00A16673">
                          <w:rPr>
                            <w:b/>
                            <w:bCs/>
                            <w:sz w:val="90"/>
                            <w:szCs w:val="90"/>
                          </w:rPr>
                          <w:t>EFFICIENCY AND VALUE FOR MONEY</w:t>
                        </w:r>
                      </w:p>
                      <w:p w14:paraId="33DB7A16" w14:textId="77777777" w:rsidR="00C83B91" w:rsidRPr="008853B5" w:rsidRDefault="00C83B91" w:rsidP="00C83B91">
                        <w:pPr>
                          <w:rPr>
                            <w:rFonts w:asciiTheme="minorHAnsi" w:hAnsiTheme="minorHAnsi" w:cstheme="minorHAnsi"/>
                            <w:sz w:val="46"/>
                            <w:szCs w:val="46"/>
                          </w:rPr>
                        </w:pPr>
                        <w:r w:rsidRPr="008853B5">
                          <w:rPr>
                            <w:rFonts w:asciiTheme="minorHAnsi" w:hAnsiTheme="minorHAnsi" w:cstheme="minorHAnsi"/>
                            <w:sz w:val="46"/>
                            <w:szCs w:val="46"/>
                          </w:rPr>
                          <w:t>SKALA Six Monthly Progress Report</w:t>
                        </w:r>
                      </w:p>
                    </w:txbxContent>
                  </v:textbox>
                </v:rect>
                <v:rect id="Rectangle 2" o:spid="_x0000_s1051" style="position:absolute;left:190;top:91097;width:75743;height:15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" stroked="f" strokeweight="2pt">
                  <v:fill r:id="rId18" o:title="" recolor="t" rotate="t" type="frame"/>
                </v:rect>
                <w10:wrap anchorx="page"/>
              </v:group>
            </w:pict>
          </mc:Fallback>
        </mc:AlternateContent>
      </w:r>
    </w:p>
    <w:p w14:paraId="437CCC3E" w14:textId="77777777" w:rsidR="009A754F" w:rsidRPr="001D2A7A" w:rsidRDefault="009A754F" w:rsidP="005C5EFD">
      <w:pPr>
        <w:pStyle w:val="BodyText"/>
        <w:jc w:val="both"/>
        <w:rPr>
          <w:rFonts w:ascii="Calibri" w:hAnsi="Calibri"/>
        </w:rPr>
      </w:pPr>
    </w:p>
    <w:p w14:paraId="4E8E05DF" w14:textId="77777777" w:rsidR="009A754F" w:rsidRPr="001D2A7A" w:rsidRDefault="009A754F" w:rsidP="005C5EFD">
      <w:pPr>
        <w:pStyle w:val="BodyText"/>
        <w:jc w:val="both"/>
        <w:rPr>
          <w:rFonts w:ascii="Calibri" w:hAnsi="Calibri"/>
        </w:rPr>
      </w:pPr>
    </w:p>
    <w:p w14:paraId="7EC7C7C4" w14:textId="77777777" w:rsidR="009A754F" w:rsidRPr="001D2A7A" w:rsidRDefault="009A754F" w:rsidP="005C5EFD">
      <w:pPr>
        <w:pStyle w:val="BodyText"/>
        <w:jc w:val="both"/>
        <w:rPr>
          <w:rFonts w:ascii="Calibri" w:hAnsi="Calibri"/>
        </w:rPr>
      </w:pPr>
    </w:p>
    <w:p w14:paraId="57F40B22" w14:textId="77777777" w:rsidR="009A754F" w:rsidRPr="001D2A7A" w:rsidRDefault="009A754F" w:rsidP="005C5EFD">
      <w:pPr>
        <w:pStyle w:val="BodyText"/>
        <w:jc w:val="both"/>
        <w:rPr>
          <w:rFonts w:ascii="Calibri" w:hAnsi="Calibri"/>
        </w:rPr>
      </w:pPr>
    </w:p>
    <w:p w14:paraId="7CE08CB2" w14:textId="77777777" w:rsidR="009A754F" w:rsidRPr="001D2A7A" w:rsidRDefault="009A754F" w:rsidP="005C5EFD">
      <w:pPr>
        <w:pStyle w:val="BodyText"/>
        <w:jc w:val="both"/>
        <w:rPr>
          <w:rFonts w:ascii="Calibri" w:hAnsi="Calibri"/>
        </w:rPr>
      </w:pPr>
    </w:p>
    <w:p w14:paraId="70B7BDDF" w14:textId="77777777" w:rsidR="009A754F" w:rsidRPr="001D2A7A" w:rsidRDefault="009A754F" w:rsidP="005C5EFD">
      <w:pPr>
        <w:pStyle w:val="BodyText"/>
        <w:jc w:val="both"/>
        <w:rPr>
          <w:rFonts w:ascii="Calibri" w:hAnsi="Calibri"/>
        </w:rPr>
      </w:pPr>
    </w:p>
    <w:p w14:paraId="68A5D40E" w14:textId="77777777" w:rsidR="009A754F" w:rsidRPr="001D2A7A" w:rsidRDefault="009A754F" w:rsidP="005C5EFD">
      <w:pPr>
        <w:pStyle w:val="BodyText"/>
        <w:jc w:val="both"/>
        <w:rPr>
          <w:rFonts w:ascii="Calibri" w:hAnsi="Calibri"/>
        </w:rPr>
      </w:pPr>
    </w:p>
    <w:p w14:paraId="0DE96CEF" w14:textId="77777777" w:rsidR="009A754F" w:rsidRPr="001D2A7A" w:rsidRDefault="009A754F" w:rsidP="005C5EFD">
      <w:pPr>
        <w:pStyle w:val="BodyText"/>
        <w:jc w:val="both"/>
        <w:rPr>
          <w:rFonts w:ascii="Calibri" w:hAnsi="Calibri"/>
        </w:rPr>
      </w:pPr>
    </w:p>
    <w:p w14:paraId="74A505A9" w14:textId="77777777" w:rsidR="009A754F" w:rsidRPr="001D2A7A" w:rsidRDefault="009A754F" w:rsidP="005C5EFD">
      <w:pPr>
        <w:pStyle w:val="BodyText"/>
        <w:jc w:val="both"/>
        <w:rPr>
          <w:rFonts w:ascii="Calibri" w:hAnsi="Calibri"/>
        </w:rPr>
      </w:pPr>
    </w:p>
    <w:p w14:paraId="32872B8B" w14:textId="13B0E487" w:rsidR="00625ED0" w:rsidRDefault="00625ED0">
      <w:pPr>
        <w:rPr>
          <w:szCs w:val="20"/>
        </w:rPr>
      </w:pPr>
      <w:r>
        <w:br w:type="page"/>
      </w:r>
    </w:p>
    <w:p w14:paraId="7AB85A3E" w14:textId="7C0FD64E" w:rsidR="00E80BAB" w:rsidRPr="001D2A7A" w:rsidRDefault="009A754F" w:rsidP="00DE6BD1">
      <w:pPr>
        <w:pStyle w:val="Heading1"/>
        <w:numPr>
          <w:ilvl w:val="0"/>
          <w:numId w:val="13"/>
        </w:numPr>
        <w:tabs>
          <w:tab w:val="clear" w:pos="779"/>
        </w:tabs>
        <w:ind w:left="567" w:hanging="567"/>
        <w:rPr>
          <w:rFonts w:ascii="Calibri" w:hAnsi="Calibri" w:cs="Calibri"/>
        </w:rPr>
      </w:pPr>
      <w:bookmarkStart w:id="144" w:name="_Toc172795392"/>
      <w:r w:rsidRPr="001D2A7A">
        <w:rPr>
          <w:rFonts w:ascii="Calibri" w:hAnsi="Calibri" w:cs="Calibri"/>
        </w:rPr>
        <w:lastRenderedPageBreak/>
        <w:t>EFFICIENCY AND VALUE FOR MONEY</w:t>
      </w:r>
      <w:bookmarkEnd w:id="144"/>
      <w:r w:rsidRPr="001D2A7A">
        <w:rPr>
          <w:rFonts w:ascii="Calibri" w:hAnsi="Calibri" w:cs="Calibri"/>
        </w:rPr>
        <w:t xml:space="preserve"> </w:t>
      </w:r>
    </w:p>
    <w:p w14:paraId="546C9CA1" w14:textId="53B0952F" w:rsidR="00447224" w:rsidRPr="001D2A7A" w:rsidRDefault="00447224" w:rsidP="00DE6BD1">
      <w:pPr>
        <w:pStyle w:val="Heading2"/>
        <w:numPr>
          <w:ilvl w:val="1"/>
          <w:numId w:val="13"/>
        </w:numPr>
        <w:rPr>
          <w:rFonts w:ascii="Calibri" w:hAnsi="Calibri" w:cs="Calibri"/>
        </w:rPr>
      </w:pPr>
      <w:bookmarkStart w:id="145" w:name="_Toc172795393"/>
      <w:r w:rsidRPr="001D2A7A">
        <w:rPr>
          <w:rFonts w:ascii="Calibri" w:hAnsi="Calibri" w:cs="Calibri"/>
        </w:rPr>
        <w:t>Communication</w:t>
      </w:r>
      <w:r w:rsidR="005C3139">
        <w:rPr>
          <w:rFonts w:ascii="Calibri" w:hAnsi="Calibri" w:cs="Calibri"/>
        </w:rPr>
        <w:t>s</w:t>
      </w:r>
      <w:r w:rsidRPr="001D2A7A">
        <w:rPr>
          <w:rFonts w:ascii="Calibri" w:hAnsi="Calibri" w:cs="Calibri"/>
        </w:rPr>
        <w:t xml:space="preserve"> and Public Diplomacy</w:t>
      </w:r>
      <w:bookmarkEnd w:id="145"/>
    </w:p>
    <w:p w14:paraId="65C1B78F" w14:textId="78CDC0D3" w:rsidR="00447224" w:rsidRPr="001D2A7A" w:rsidRDefault="00447224" w:rsidP="005C5EFD">
      <w:pPr>
        <w:pStyle w:val="BodyText"/>
        <w:jc w:val="both"/>
        <w:rPr>
          <w:rFonts w:ascii="Calibri" w:hAnsi="Calibri"/>
        </w:rPr>
      </w:pPr>
      <w:r w:rsidRPr="001D2A7A">
        <w:rPr>
          <w:rFonts w:ascii="Calibri" w:hAnsi="Calibri"/>
        </w:rPr>
        <w:t>SKALA continues to expand its program profile at the national and subnational levels. Key stakeholders responded well to public diplomacy activities and strategic communication products that were introduced during the period. For example, SKALA’s program launches in all provinces were supported by effective communication through various channels that helped to build momentum and support</w:t>
      </w:r>
      <w:r w:rsidR="000E300C" w:rsidRPr="001D2A7A">
        <w:rPr>
          <w:rFonts w:ascii="Calibri" w:hAnsi="Calibri"/>
        </w:rPr>
        <w:t xml:space="preserve"> a</w:t>
      </w:r>
      <w:r w:rsidRPr="001D2A7A">
        <w:rPr>
          <w:rFonts w:ascii="Calibri" w:hAnsi="Calibri"/>
        </w:rPr>
        <w:t xml:space="preserve"> positive public perception of the program. </w:t>
      </w:r>
    </w:p>
    <w:p w14:paraId="53ABD871" w14:textId="4CCA304E" w:rsidR="00447224" w:rsidRPr="001D2A7A" w:rsidRDefault="00447224" w:rsidP="005C5EFD">
      <w:pPr>
        <w:pStyle w:val="BodyText"/>
        <w:jc w:val="both"/>
        <w:rPr>
          <w:rFonts w:ascii="Calibri" w:hAnsi="Calibri"/>
        </w:rPr>
      </w:pPr>
      <w:r w:rsidRPr="001D2A7A">
        <w:rPr>
          <w:rFonts w:ascii="Calibri" w:hAnsi="Calibri"/>
        </w:rPr>
        <w:t xml:space="preserve">In addition, communication efforts were focused on supporting certain strategic activities. These included the launching of the PAITUA program in by the Vice President of Indonesia and the Australian Deputy Ambassador to Indonesia on 17 July 2023 and the handover of the management information system BANGGA PAPUA that was a collaboration between Papua and Papua Barat. Various communications products were used to support the activities, including videos, displays and the distribution of key messages to national and local mass media. </w:t>
      </w:r>
    </w:p>
    <w:p w14:paraId="029B4BAF" w14:textId="252250E0" w:rsidR="00447224" w:rsidRPr="001D2A7A" w:rsidRDefault="00447224" w:rsidP="005C5EFD">
      <w:pPr>
        <w:pStyle w:val="BodyText"/>
        <w:jc w:val="both"/>
        <w:rPr>
          <w:rFonts w:ascii="Calibri" w:hAnsi="Calibri"/>
          <w:lang w:val="en-ID"/>
        </w:rPr>
      </w:pPr>
      <w:r w:rsidRPr="001D2A7A">
        <w:rPr>
          <w:rFonts w:ascii="Calibri" w:hAnsi="Calibri"/>
        </w:rPr>
        <w:t>SKALA was also actively involved in Eastern Indonesia Forum (</w:t>
      </w:r>
      <w:r w:rsidRPr="001D2A7A">
        <w:rPr>
          <w:rFonts w:ascii="Calibri" w:hAnsi="Calibri"/>
          <w:i/>
          <w:iCs/>
          <w:lang w:val="en-ID"/>
        </w:rPr>
        <w:t>Festival Forum Kawasan Indonesia Timur</w:t>
      </w:r>
      <w:r w:rsidRPr="001D2A7A">
        <w:rPr>
          <w:rFonts w:ascii="Calibri" w:hAnsi="Calibri"/>
          <w:lang w:val="en-ID"/>
        </w:rPr>
        <w:t>). It supported two sessions which involved key Ec</w:t>
      </w:r>
      <w:r w:rsidR="00A23948" w:rsidRPr="001D2A7A">
        <w:rPr>
          <w:rFonts w:ascii="Calibri" w:hAnsi="Calibri"/>
          <w:lang w:val="en-ID"/>
        </w:rPr>
        <w:t>h</w:t>
      </w:r>
      <w:r w:rsidRPr="001D2A7A">
        <w:rPr>
          <w:rFonts w:ascii="Calibri" w:hAnsi="Calibri"/>
          <w:lang w:val="en-ID"/>
        </w:rPr>
        <w:t>elon 1 and 2 level stakeholders, as well as participants from partner provinces. In both sessions, SKALA facilitated discussions and shared experi</w:t>
      </w:r>
      <w:r w:rsidR="00F52708" w:rsidRPr="001D2A7A">
        <w:rPr>
          <w:rFonts w:ascii="Calibri" w:hAnsi="Calibri"/>
          <w:lang w:val="en-ID"/>
        </w:rPr>
        <w:t>e</w:t>
      </w:r>
      <w:r w:rsidRPr="001D2A7A">
        <w:rPr>
          <w:rFonts w:ascii="Calibri" w:hAnsi="Calibri"/>
          <w:lang w:val="en-ID"/>
        </w:rPr>
        <w:t>nces on improving basic services in difficult locations, including how to better make use of data and implement MSS. SKALA also managed the stall showcasing DFAT’s presence in Indonesia, including coordinating the engag</w:t>
      </w:r>
      <w:r w:rsidR="00D66214" w:rsidRPr="001D2A7A">
        <w:rPr>
          <w:rFonts w:ascii="Calibri" w:hAnsi="Calibri"/>
          <w:lang w:val="en-ID"/>
        </w:rPr>
        <w:t>e</w:t>
      </w:r>
      <w:r w:rsidRPr="001D2A7A">
        <w:rPr>
          <w:rFonts w:ascii="Calibri" w:hAnsi="Calibri"/>
          <w:lang w:val="en-ID"/>
        </w:rPr>
        <w:t xml:space="preserve">ment of all bilateral programs at the event. </w:t>
      </w:r>
    </w:p>
    <w:p w14:paraId="1AB329E1" w14:textId="6F412CDB" w:rsidR="00447224" w:rsidRPr="001D2A7A" w:rsidRDefault="00447224" w:rsidP="005C5EFD">
      <w:pPr>
        <w:pStyle w:val="BodyText"/>
        <w:jc w:val="both"/>
        <w:rPr>
          <w:rFonts w:ascii="Calibri" w:hAnsi="Calibri"/>
          <w:lang w:val="en-ID"/>
        </w:rPr>
      </w:pPr>
      <w:r w:rsidRPr="001D2A7A">
        <w:rPr>
          <w:rFonts w:ascii="Calibri" w:hAnsi="Calibri"/>
          <w:lang w:val="en-ID"/>
        </w:rPr>
        <w:t xml:space="preserve">During this semester, SKALA’s events were covered by more than 90 media (printed and online) and media monitoring showed consistent elements of trust in the program through this coverage. This media coverage has correlated with increasing exposure on social media. Interestingly, </w:t>
      </w:r>
      <w:r w:rsidR="00A23948" w:rsidRPr="001D2A7A">
        <w:rPr>
          <w:rFonts w:ascii="Calibri" w:hAnsi="Calibri"/>
          <w:lang w:val="en-ID"/>
        </w:rPr>
        <w:t>DISKOMINFO</w:t>
      </w:r>
      <w:r w:rsidRPr="001D2A7A">
        <w:rPr>
          <w:rFonts w:ascii="Calibri" w:hAnsi="Calibri"/>
          <w:lang w:val="en-ID"/>
        </w:rPr>
        <w:t xml:space="preserve"> in NTB has been the most active in posting about SKALA. In addition, the SKALA team also regularly distributes information through social media of the Australian Embassy</w:t>
      </w:r>
      <w:r w:rsidRPr="001D2A7A">
        <w:rPr>
          <w:rStyle w:val="FootnoteReference"/>
          <w:rFonts w:ascii="Calibri" w:hAnsi="Calibri"/>
          <w:lang w:val="fi-FI"/>
        </w:rPr>
        <w:footnoteReference w:id="13"/>
      </w:r>
      <w:r w:rsidRPr="001D2A7A">
        <w:rPr>
          <w:rFonts w:ascii="Calibri" w:hAnsi="Calibri"/>
          <w:lang w:val="en-ID"/>
        </w:rPr>
        <w:t xml:space="preserve"> and DT Global</w:t>
      </w:r>
      <w:r w:rsidRPr="001D2A7A">
        <w:rPr>
          <w:rStyle w:val="FootnoteReference"/>
          <w:rFonts w:ascii="Calibri" w:hAnsi="Calibri"/>
          <w:lang w:val="fi-FI"/>
        </w:rPr>
        <w:footnoteReference w:id="14"/>
      </w:r>
      <w:r w:rsidRPr="001D2A7A">
        <w:rPr>
          <w:rFonts w:ascii="Calibri" w:hAnsi="Calibri"/>
          <w:lang w:val="en-ID"/>
        </w:rPr>
        <w:t>.</w:t>
      </w:r>
    </w:p>
    <w:p w14:paraId="665A6425" w14:textId="5E67FD46" w:rsidR="00447224" w:rsidRPr="001D2A7A" w:rsidRDefault="00447224" w:rsidP="005C5EFD">
      <w:pPr>
        <w:pStyle w:val="BodyText"/>
        <w:jc w:val="both"/>
        <w:rPr>
          <w:rFonts w:ascii="Calibri" w:hAnsi="Calibri"/>
          <w:lang w:val="en-ID"/>
        </w:rPr>
      </w:pPr>
      <w:r w:rsidRPr="001D2A7A">
        <w:rPr>
          <w:rFonts w:ascii="Calibri" w:hAnsi="Calibri"/>
          <w:lang w:val="en-ID"/>
        </w:rPr>
        <w:t xml:space="preserve">SKALA also launched its website, which includes </w:t>
      </w:r>
      <w:r w:rsidR="00D66214" w:rsidRPr="001D2A7A">
        <w:rPr>
          <w:rFonts w:ascii="Calibri" w:hAnsi="Calibri"/>
          <w:lang w:val="en-ID"/>
        </w:rPr>
        <w:t xml:space="preserve">a range of </w:t>
      </w:r>
      <w:r w:rsidR="00A23948" w:rsidRPr="001D2A7A">
        <w:rPr>
          <w:rFonts w:ascii="Calibri" w:hAnsi="Calibri"/>
          <w:lang w:val="en-ID"/>
        </w:rPr>
        <w:t>accessibility</w:t>
      </w:r>
      <w:r w:rsidRPr="001D2A7A">
        <w:rPr>
          <w:rFonts w:ascii="Calibri" w:hAnsi="Calibri"/>
          <w:lang w:val="en-ID"/>
        </w:rPr>
        <w:t xml:space="preserve"> features</w:t>
      </w:r>
      <w:r w:rsidR="00D66214" w:rsidRPr="001D2A7A">
        <w:rPr>
          <w:rFonts w:ascii="Calibri" w:hAnsi="Calibri"/>
          <w:lang w:val="en-ID"/>
        </w:rPr>
        <w:t xml:space="preserve"> and options</w:t>
      </w:r>
      <w:r w:rsidRPr="001D2A7A">
        <w:rPr>
          <w:rFonts w:ascii="Calibri" w:hAnsi="Calibri"/>
          <w:lang w:val="en-ID"/>
        </w:rPr>
        <w:t xml:space="preserve">, in July 2023. By December, more than 5.500 users visited the website, from Indonesia and other countries. Lastly, SKALA worked with </w:t>
      </w:r>
      <w:r w:rsidR="0026021A" w:rsidRPr="001D2A7A">
        <w:rPr>
          <w:rFonts w:ascii="Calibri" w:hAnsi="Calibri"/>
          <w:lang w:val="en-ID"/>
        </w:rPr>
        <w:t>BAPPENAS</w:t>
      </w:r>
      <w:r w:rsidRPr="001D2A7A">
        <w:rPr>
          <w:rFonts w:ascii="Calibri" w:hAnsi="Calibri"/>
          <w:lang w:val="en-ID"/>
        </w:rPr>
        <w:t xml:space="preserve">, MoHA, MoF and DFAT in November to </w:t>
      </w:r>
      <w:r w:rsidR="00A23948" w:rsidRPr="001D2A7A">
        <w:rPr>
          <w:rFonts w:ascii="Calibri" w:hAnsi="Calibri"/>
          <w:lang w:val="en-ID"/>
        </w:rPr>
        <w:t>initiate</w:t>
      </w:r>
      <w:r w:rsidRPr="001D2A7A">
        <w:rPr>
          <w:rFonts w:ascii="Calibri" w:hAnsi="Calibri"/>
          <w:lang w:val="en-ID"/>
        </w:rPr>
        <w:t xml:space="preserve"> discussion</w:t>
      </w:r>
      <w:r w:rsidR="00484472" w:rsidRPr="001D2A7A">
        <w:rPr>
          <w:rFonts w:ascii="Calibri" w:hAnsi="Calibri"/>
          <w:lang w:val="en-ID"/>
        </w:rPr>
        <w:t>s</w:t>
      </w:r>
      <w:r w:rsidRPr="001D2A7A">
        <w:rPr>
          <w:rFonts w:ascii="Calibri" w:hAnsi="Calibri"/>
          <w:lang w:val="en-ID"/>
        </w:rPr>
        <w:t xml:space="preserve"> around </w:t>
      </w:r>
      <w:r w:rsidR="00C5019F" w:rsidRPr="001D2A7A">
        <w:rPr>
          <w:rFonts w:ascii="Calibri" w:hAnsi="Calibri"/>
        </w:rPr>
        <w:t xml:space="preserve">strengthening GOI </w:t>
      </w:r>
      <w:r w:rsidRPr="001D2A7A">
        <w:rPr>
          <w:rFonts w:ascii="Calibri" w:hAnsi="Calibri"/>
          <w:lang w:val="en-ID"/>
        </w:rPr>
        <w:t xml:space="preserve">Knowledge </w:t>
      </w:r>
      <w:r w:rsidR="00A23948" w:rsidRPr="001D2A7A">
        <w:rPr>
          <w:rFonts w:ascii="Calibri" w:hAnsi="Calibri"/>
          <w:lang w:val="en-ID"/>
        </w:rPr>
        <w:t>Management</w:t>
      </w:r>
      <w:r w:rsidRPr="001D2A7A">
        <w:rPr>
          <w:rFonts w:ascii="Calibri" w:hAnsi="Calibri"/>
          <w:lang w:val="en-ID"/>
        </w:rPr>
        <w:t xml:space="preserve"> c</w:t>
      </w:r>
      <w:r w:rsidR="00C5019F" w:rsidRPr="001D2A7A">
        <w:rPr>
          <w:rFonts w:ascii="Calibri" w:hAnsi="Calibri"/>
          <w:lang w:val="en-ID"/>
        </w:rPr>
        <w:t>apacity</w:t>
      </w:r>
      <w:r w:rsidRPr="001D2A7A">
        <w:rPr>
          <w:rFonts w:ascii="Calibri" w:hAnsi="Calibri"/>
          <w:lang w:val="en-ID"/>
        </w:rPr>
        <w:t xml:space="preserve">. </w:t>
      </w:r>
    </w:p>
    <w:p w14:paraId="34C0D441" w14:textId="39A97C49" w:rsidR="00447224" w:rsidRPr="001D2A7A" w:rsidRDefault="00447224" w:rsidP="005C5EFD">
      <w:pPr>
        <w:pStyle w:val="BodyText"/>
        <w:jc w:val="both"/>
        <w:rPr>
          <w:rFonts w:ascii="Calibri" w:hAnsi="Calibri"/>
          <w:lang w:val="en-ID"/>
        </w:rPr>
      </w:pPr>
      <w:r w:rsidRPr="001D2A7A">
        <w:rPr>
          <w:rFonts w:ascii="Calibri" w:hAnsi="Calibri"/>
          <w:lang w:val="en-ID"/>
        </w:rPr>
        <w:t xml:space="preserve">Going forward, the program needs to continue to build understanding and amplify messages both internally and externally. </w:t>
      </w:r>
      <w:r w:rsidR="00126797" w:rsidRPr="001D2A7A">
        <w:rPr>
          <w:rFonts w:ascii="Calibri" w:hAnsi="Calibri"/>
        </w:rPr>
        <w:t xml:space="preserve">This includes broadening outreach and engagement of stakeholders influential in progressing key reform agendas outside of SKALA’s direct stakeholders. This engagement will also be supported by the introduction of internal </w:t>
      </w:r>
      <w:r w:rsidRPr="001D2A7A">
        <w:rPr>
          <w:rFonts w:ascii="Calibri" w:hAnsi="Calibri"/>
          <w:lang w:val="en-ID"/>
        </w:rPr>
        <w:t xml:space="preserve">systems to collect and share stories of change both among staff and for public consumption. </w:t>
      </w:r>
    </w:p>
    <w:p w14:paraId="649BA245" w14:textId="77777777" w:rsidR="00447224" w:rsidRPr="001D2A7A" w:rsidRDefault="00447224" w:rsidP="00DE6BD1">
      <w:pPr>
        <w:pStyle w:val="Heading2"/>
        <w:numPr>
          <w:ilvl w:val="1"/>
          <w:numId w:val="13"/>
        </w:numPr>
        <w:rPr>
          <w:rFonts w:ascii="Calibri" w:hAnsi="Calibri" w:cs="Calibri"/>
        </w:rPr>
      </w:pPr>
      <w:bookmarkStart w:id="146" w:name="_Toc172795394"/>
      <w:r w:rsidRPr="001D2A7A">
        <w:rPr>
          <w:rFonts w:ascii="Calibri" w:hAnsi="Calibri" w:cs="Calibri"/>
        </w:rPr>
        <w:t>Policy and Public Advocacy</w:t>
      </w:r>
      <w:bookmarkEnd w:id="146"/>
      <w:r w:rsidRPr="001D2A7A">
        <w:rPr>
          <w:rFonts w:ascii="Calibri" w:hAnsi="Calibri" w:cs="Calibri"/>
        </w:rPr>
        <w:t xml:space="preserve"> </w:t>
      </w:r>
    </w:p>
    <w:p w14:paraId="41AD170B" w14:textId="7EF41B80" w:rsidR="00447224" w:rsidRPr="001D2A7A" w:rsidRDefault="00447224" w:rsidP="00D60FA9">
      <w:pPr>
        <w:pStyle w:val="BodyText"/>
        <w:jc w:val="both"/>
        <w:rPr>
          <w:rFonts w:ascii="Calibri" w:hAnsi="Calibri"/>
        </w:rPr>
      </w:pPr>
      <w:r w:rsidRPr="001D2A7A">
        <w:rPr>
          <w:rFonts w:ascii="Calibri" w:hAnsi="Calibri"/>
        </w:rPr>
        <w:t xml:space="preserve">SKALA continued </w:t>
      </w:r>
      <w:r w:rsidR="00DC509A" w:rsidRPr="001D2A7A">
        <w:rPr>
          <w:rFonts w:ascii="Calibri" w:hAnsi="Calibri"/>
        </w:rPr>
        <w:t xml:space="preserve">to </w:t>
      </w:r>
      <w:r w:rsidRPr="001D2A7A">
        <w:rPr>
          <w:rFonts w:ascii="Calibri" w:hAnsi="Calibri"/>
        </w:rPr>
        <w:t xml:space="preserve">expand its presence in the new provinces in this reporting period. SKALA produced </w:t>
      </w:r>
      <w:r w:rsidRPr="001D2A7A">
        <w:rPr>
          <w:rFonts w:ascii="Calibri" w:hAnsi="Calibri"/>
          <w:lang w:val="id-ID"/>
        </w:rPr>
        <w:t>political economy analysis</w:t>
      </w:r>
      <w:r w:rsidR="0003764E" w:rsidRPr="001D2A7A">
        <w:rPr>
          <w:rFonts w:ascii="Calibri" w:hAnsi="Calibri"/>
        </w:rPr>
        <w:t xml:space="preserve"> (PEA)</w:t>
      </w:r>
      <w:r w:rsidRPr="001D2A7A">
        <w:rPr>
          <w:rFonts w:ascii="Calibri" w:hAnsi="Calibri"/>
        </w:rPr>
        <w:t xml:space="preserve"> for NTT, Gorontalo, Maluku and Kalimantan Utara. These PEA help identify local context, challenges, and needs, </w:t>
      </w:r>
      <w:r w:rsidR="007370D9" w:rsidRPr="001D2A7A">
        <w:rPr>
          <w:rFonts w:ascii="Calibri" w:hAnsi="Calibri"/>
        </w:rPr>
        <w:t>relevant</w:t>
      </w:r>
      <w:r w:rsidRPr="001D2A7A">
        <w:rPr>
          <w:rFonts w:ascii="Calibri" w:hAnsi="Calibri"/>
        </w:rPr>
        <w:t xml:space="preserve"> polic</w:t>
      </w:r>
      <w:r w:rsidR="007370D9" w:rsidRPr="001D2A7A">
        <w:rPr>
          <w:rFonts w:ascii="Calibri" w:hAnsi="Calibri"/>
        </w:rPr>
        <w:t>ies</w:t>
      </w:r>
      <w:r w:rsidRPr="001D2A7A">
        <w:rPr>
          <w:rFonts w:ascii="Calibri" w:hAnsi="Calibri"/>
        </w:rPr>
        <w:t xml:space="preserve"> and regulation</w:t>
      </w:r>
      <w:r w:rsidR="007370D9" w:rsidRPr="001D2A7A">
        <w:rPr>
          <w:rFonts w:ascii="Calibri" w:hAnsi="Calibri"/>
        </w:rPr>
        <w:t>s</w:t>
      </w:r>
      <w:r w:rsidRPr="001D2A7A">
        <w:rPr>
          <w:rFonts w:ascii="Calibri" w:hAnsi="Calibri"/>
        </w:rPr>
        <w:t>, potential local actors</w:t>
      </w:r>
      <w:r w:rsidR="00147E19" w:rsidRPr="001D2A7A">
        <w:rPr>
          <w:rFonts w:ascii="Calibri" w:hAnsi="Calibri"/>
        </w:rPr>
        <w:t xml:space="preserve"> and</w:t>
      </w:r>
      <w:r w:rsidRPr="001D2A7A">
        <w:rPr>
          <w:rFonts w:ascii="Calibri" w:hAnsi="Calibri"/>
        </w:rPr>
        <w:t xml:space="preserve"> opportunit</w:t>
      </w:r>
      <w:r w:rsidR="00147E19" w:rsidRPr="001D2A7A">
        <w:rPr>
          <w:rFonts w:ascii="Calibri" w:hAnsi="Calibri"/>
        </w:rPr>
        <w:t>ies</w:t>
      </w:r>
      <w:r w:rsidRPr="001D2A7A">
        <w:rPr>
          <w:rFonts w:ascii="Calibri" w:hAnsi="Calibri"/>
        </w:rPr>
        <w:t xml:space="preserve"> for collaboration</w:t>
      </w:r>
      <w:r w:rsidR="00147E19" w:rsidRPr="001D2A7A">
        <w:rPr>
          <w:rFonts w:ascii="Calibri" w:hAnsi="Calibri"/>
        </w:rPr>
        <w:t xml:space="preserve">. </w:t>
      </w:r>
      <w:r w:rsidRPr="001D2A7A">
        <w:rPr>
          <w:rFonts w:ascii="Calibri" w:hAnsi="Calibri"/>
        </w:rPr>
        <w:t>SKALA also socialize</w:t>
      </w:r>
      <w:r w:rsidR="00557DA5" w:rsidRPr="001D2A7A">
        <w:rPr>
          <w:rFonts w:ascii="Calibri" w:hAnsi="Calibri"/>
        </w:rPr>
        <w:t>d</w:t>
      </w:r>
      <w:r w:rsidRPr="001D2A7A">
        <w:rPr>
          <w:rFonts w:ascii="Calibri" w:hAnsi="Calibri"/>
        </w:rPr>
        <w:t xml:space="preserve"> the program to provincial government stakeholders, establish provincial program committee</w:t>
      </w:r>
      <w:r w:rsidR="00557DA5" w:rsidRPr="001D2A7A">
        <w:rPr>
          <w:rFonts w:ascii="Calibri" w:hAnsi="Calibri"/>
        </w:rPr>
        <w:t>s</w:t>
      </w:r>
      <w:r w:rsidRPr="001D2A7A">
        <w:rPr>
          <w:rFonts w:ascii="Calibri" w:hAnsi="Calibri"/>
        </w:rPr>
        <w:t xml:space="preserve"> and </w:t>
      </w:r>
      <w:r w:rsidR="0040543B" w:rsidRPr="001D2A7A">
        <w:rPr>
          <w:rFonts w:ascii="Calibri" w:hAnsi="Calibri"/>
        </w:rPr>
        <w:t xml:space="preserve">held </w:t>
      </w:r>
      <w:r w:rsidRPr="001D2A7A">
        <w:rPr>
          <w:rFonts w:ascii="Calibri" w:hAnsi="Calibri"/>
        </w:rPr>
        <w:t>launching event</w:t>
      </w:r>
      <w:r w:rsidR="0040543B" w:rsidRPr="001D2A7A">
        <w:rPr>
          <w:rFonts w:ascii="Calibri" w:hAnsi="Calibri"/>
        </w:rPr>
        <w:t>s</w:t>
      </w:r>
      <w:r w:rsidRPr="001D2A7A">
        <w:rPr>
          <w:rFonts w:ascii="Calibri" w:hAnsi="Calibri"/>
        </w:rPr>
        <w:t xml:space="preserve">. </w:t>
      </w:r>
    </w:p>
    <w:p w14:paraId="2859E301" w14:textId="76FEDB13" w:rsidR="00447224" w:rsidRPr="001D2A7A" w:rsidRDefault="00447224" w:rsidP="00587F77">
      <w:pPr>
        <w:pStyle w:val="BodyText"/>
        <w:jc w:val="both"/>
        <w:rPr>
          <w:rFonts w:ascii="Calibri" w:hAnsi="Calibri"/>
        </w:rPr>
      </w:pPr>
      <w:r w:rsidRPr="001D2A7A">
        <w:rPr>
          <w:rFonts w:ascii="Calibri" w:hAnsi="Calibri"/>
        </w:rPr>
        <w:lastRenderedPageBreak/>
        <w:t xml:space="preserve">In its attempt to influence government </w:t>
      </w:r>
      <w:r w:rsidR="0003764E" w:rsidRPr="001D2A7A">
        <w:rPr>
          <w:rFonts w:ascii="Calibri" w:hAnsi="Calibri"/>
        </w:rPr>
        <w:t>processes</w:t>
      </w:r>
      <w:r w:rsidRPr="001D2A7A">
        <w:rPr>
          <w:rFonts w:ascii="Calibri" w:hAnsi="Calibri"/>
        </w:rPr>
        <w:t>, SKALA produced several policy briefs and advocated to related ministries, including these following themes:</w:t>
      </w:r>
    </w:p>
    <w:p w14:paraId="1B666752" w14:textId="77777777" w:rsidR="00447224" w:rsidRPr="001D2A7A" w:rsidRDefault="00447224" w:rsidP="00DE6BD1">
      <w:pPr>
        <w:pStyle w:val="ListParagraph"/>
        <w:numPr>
          <w:ilvl w:val="0"/>
          <w:numId w:val="31"/>
        </w:numPr>
        <w:spacing w:line="288" w:lineRule="auto"/>
        <w:ind w:left="850" w:hanging="357"/>
        <w:jc w:val="both"/>
      </w:pPr>
      <w:r w:rsidRPr="001D2A7A">
        <w:t>Synchronizing and aligning development planning between National and Subnational.</w:t>
      </w:r>
    </w:p>
    <w:p w14:paraId="429672FB" w14:textId="5ED920C8" w:rsidR="00447224" w:rsidRPr="001D2A7A" w:rsidRDefault="0026021A" w:rsidP="00DE6BD1">
      <w:pPr>
        <w:pStyle w:val="ListParagraph"/>
        <w:numPr>
          <w:ilvl w:val="0"/>
          <w:numId w:val="31"/>
        </w:numPr>
        <w:spacing w:line="288" w:lineRule="auto"/>
        <w:ind w:left="850" w:hanging="357"/>
      </w:pPr>
      <w:r w:rsidRPr="001D2A7A">
        <w:t>REGSOSEK</w:t>
      </w:r>
      <w:r w:rsidR="00447224" w:rsidRPr="001D2A7A">
        <w:t xml:space="preserve"> data updat</w:t>
      </w:r>
      <w:r w:rsidR="00204020" w:rsidRPr="001D2A7A">
        <w:t>ing</w:t>
      </w:r>
      <w:r w:rsidR="00447224" w:rsidRPr="001D2A7A">
        <w:t xml:space="preserve">/validation and use through </w:t>
      </w:r>
      <w:r w:rsidRPr="001D2A7A">
        <w:t>SEPAKAT</w:t>
      </w:r>
      <w:r w:rsidR="00447224" w:rsidRPr="001D2A7A">
        <w:t xml:space="preserve"> Apps at central and regional level.</w:t>
      </w:r>
    </w:p>
    <w:p w14:paraId="20C5D7E2" w14:textId="03C47B56" w:rsidR="00447224" w:rsidRPr="001D2A7A" w:rsidRDefault="00447224" w:rsidP="00DE6BD1">
      <w:pPr>
        <w:pStyle w:val="ListParagraph"/>
        <w:numPr>
          <w:ilvl w:val="0"/>
          <w:numId w:val="31"/>
        </w:numPr>
        <w:spacing w:line="288" w:lineRule="auto"/>
        <w:ind w:left="850" w:hanging="357"/>
        <w:jc w:val="both"/>
      </w:pPr>
      <w:r w:rsidRPr="001D2A7A">
        <w:t>Promot</w:t>
      </w:r>
      <w:r w:rsidR="0040543B" w:rsidRPr="001D2A7A">
        <w:t>ing</w:t>
      </w:r>
      <w:r w:rsidRPr="001D2A7A">
        <w:t xml:space="preserve"> GEDSI perspective on national development planning</w:t>
      </w:r>
      <w:r w:rsidR="0003764E" w:rsidRPr="001D2A7A">
        <w:t>.</w:t>
      </w:r>
      <w:r w:rsidRPr="001D2A7A">
        <w:t xml:space="preserve"> </w:t>
      </w:r>
    </w:p>
    <w:p w14:paraId="60F7C4A1" w14:textId="75F34EDF" w:rsidR="00447224" w:rsidRPr="001D2A7A" w:rsidRDefault="00447224" w:rsidP="00DE6BD1">
      <w:pPr>
        <w:pStyle w:val="ListParagraph"/>
        <w:numPr>
          <w:ilvl w:val="0"/>
          <w:numId w:val="31"/>
        </w:numPr>
        <w:spacing w:line="288" w:lineRule="auto"/>
        <w:ind w:left="850" w:hanging="357"/>
        <w:jc w:val="both"/>
      </w:pPr>
      <w:r w:rsidRPr="001D2A7A">
        <w:t>Use and relevance of gender responsive public finance management framework</w:t>
      </w:r>
      <w:r w:rsidR="0003764E" w:rsidRPr="001D2A7A">
        <w:t>.</w:t>
      </w:r>
      <w:r w:rsidRPr="001D2A7A">
        <w:t xml:space="preserve"> </w:t>
      </w:r>
    </w:p>
    <w:p w14:paraId="1C3F31ED" w14:textId="08D33C53" w:rsidR="00447224" w:rsidRPr="001D2A7A" w:rsidRDefault="00447224" w:rsidP="00DE6BD1">
      <w:pPr>
        <w:pStyle w:val="ListParagraph"/>
        <w:numPr>
          <w:ilvl w:val="0"/>
          <w:numId w:val="31"/>
        </w:numPr>
        <w:spacing w:line="288" w:lineRule="auto"/>
        <w:ind w:left="850" w:hanging="357"/>
        <w:jc w:val="both"/>
      </w:pPr>
      <w:r w:rsidRPr="001D2A7A">
        <w:t>Expand</w:t>
      </w:r>
      <w:r w:rsidR="00083911" w:rsidRPr="001D2A7A">
        <w:t>ed</w:t>
      </w:r>
      <w:r w:rsidRPr="001D2A7A">
        <w:t xml:space="preserve"> and propose</w:t>
      </w:r>
      <w:r w:rsidR="00083911" w:rsidRPr="001D2A7A">
        <w:t>d</w:t>
      </w:r>
      <w:r w:rsidRPr="001D2A7A">
        <w:t xml:space="preserve"> lists of program nomenclature to support regional action plan for disability.</w:t>
      </w:r>
    </w:p>
    <w:p w14:paraId="3F6B17FB" w14:textId="0DDD354B" w:rsidR="00447224" w:rsidRPr="001D2A7A" w:rsidRDefault="00447224" w:rsidP="00D60FA9">
      <w:pPr>
        <w:pStyle w:val="BodyText"/>
        <w:jc w:val="both"/>
        <w:rPr>
          <w:rFonts w:ascii="Calibri" w:hAnsi="Calibri"/>
        </w:rPr>
      </w:pPr>
      <w:r w:rsidRPr="001D2A7A">
        <w:rPr>
          <w:rFonts w:ascii="Calibri" w:hAnsi="Calibri"/>
        </w:rPr>
        <w:t xml:space="preserve">SKALA will continue to advocate these key issues to influence government policy processes. </w:t>
      </w:r>
    </w:p>
    <w:p w14:paraId="0A83CB95" w14:textId="77777777" w:rsidR="00447224" w:rsidRPr="001D2A7A" w:rsidRDefault="00447224" w:rsidP="00D60FA9">
      <w:pPr>
        <w:pStyle w:val="BodyText"/>
        <w:jc w:val="both"/>
        <w:rPr>
          <w:rFonts w:ascii="Calibri" w:hAnsi="Calibri"/>
        </w:rPr>
      </w:pPr>
      <w:r w:rsidRPr="001D2A7A">
        <w:rPr>
          <w:rFonts w:ascii="Calibri" w:hAnsi="Calibri"/>
        </w:rPr>
        <w:t>Furthermore, SKALA started to seek collaboration with other government agencies in addition to the three existing ministries. For example, Institute of State Administration/</w:t>
      </w:r>
      <w:r w:rsidRPr="001D2A7A">
        <w:rPr>
          <w:rFonts w:ascii="Calibri" w:hAnsi="Calibri"/>
          <w:i/>
          <w:iCs/>
          <w:lang w:val="id-ID"/>
        </w:rPr>
        <w:t>Lembaga Administrasi Negara</w:t>
      </w:r>
      <w:r w:rsidRPr="001D2A7A">
        <w:rPr>
          <w:rFonts w:ascii="Calibri" w:hAnsi="Calibri"/>
          <w:lang w:val="id-ID"/>
        </w:rPr>
        <w:t xml:space="preserve">, </w:t>
      </w:r>
      <w:r w:rsidRPr="001D2A7A">
        <w:rPr>
          <w:rFonts w:ascii="Calibri" w:hAnsi="Calibri"/>
        </w:rPr>
        <w:t>College of State Administration/</w:t>
      </w:r>
      <w:r w:rsidRPr="001D2A7A">
        <w:rPr>
          <w:rFonts w:ascii="Calibri" w:hAnsi="Calibri"/>
          <w:i/>
          <w:iCs/>
          <w:lang w:val="id-ID"/>
        </w:rPr>
        <w:t>Sekolah Tinggi Ilmu Administrasi Negara</w:t>
      </w:r>
      <w:r w:rsidRPr="001D2A7A">
        <w:rPr>
          <w:rFonts w:ascii="Calibri" w:hAnsi="Calibri"/>
          <w:lang w:val="id-ID"/>
        </w:rPr>
        <w:t xml:space="preserve">, </w:t>
      </w:r>
      <w:r w:rsidRPr="001D2A7A">
        <w:rPr>
          <w:rFonts w:ascii="Calibri" w:hAnsi="Calibri"/>
        </w:rPr>
        <w:t>Ministry of Manpower/</w:t>
      </w:r>
      <w:r w:rsidRPr="001D2A7A">
        <w:rPr>
          <w:rFonts w:ascii="Calibri" w:hAnsi="Calibri"/>
          <w:i/>
          <w:iCs/>
          <w:lang w:val="id-ID"/>
        </w:rPr>
        <w:t>Kementerian Tenaga Kerja</w:t>
      </w:r>
      <w:r w:rsidRPr="001D2A7A">
        <w:rPr>
          <w:rFonts w:ascii="Calibri" w:hAnsi="Calibri"/>
          <w:lang w:val="id-ID"/>
        </w:rPr>
        <w:t xml:space="preserve">, </w:t>
      </w:r>
      <w:r w:rsidRPr="001D2A7A">
        <w:rPr>
          <w:rFonts w:ascii="Calibri" w:hAnsi="Calibri"/>
        </w:rPr>
        <w:t>Association of Indonesia Policy Analyst/</w:t>
      </w:r>
      <w:r w:rsidRPr="001D2A7A">
        <w:rPr>
          <w:rFonts w:ascii="Calibri" w:hAnsi="Calibri"/>
          <w:i/>
          <w:iCs/>
          <w:lang w:val="id-ID"/>
        </w:rPr>
        <w:t>Asosiasi Analis Kebijakan Indonesia</w:t>
      </w:r>
      <w:r w:rsidRPr="001D2A7A">
        <w:rPr>
          <w:rFonts w:ascii="Calibri" w:hAnsi="Calibri"/>
          <w:lang w:val="id-ID"/>
        </w:rPr>
        <w:t xml:space="preserve">, </w:t>
      </w:r>
      <w:r w:rsidRPr="001D2A7A">
        <w:rPr>
          <w:rFonts w:ascii="Calibri" w:hAnsi="Calibri"/>
        </w:rPr>
        <w:t xml:space="preserve">and other </w:t>
      </w:r>
      <w:r w:rsidRPr="001D2A7A">
        <w:rPr>
          <w:rFonts w:ascii="Calibri" w:hAnsi="Calibri"/>
          <w:lang w:val="id-ID"/>
        </w:rPr>
        <w:t>think tank</w:t>
      </w:r>
      <w:r w:rsidRPr="001D2A7A">
        <w:rPr>
          <w:rFonts w:ascii="Calibri" w:hAnsi="Calibri"/>
        </w:rPr>
        <w:t xml:space="preserve">s. </w:t>
      </w:r>
    </w:p>
    <w:p w14:paraId="7D25CCF8" w14:textId="20CCFC41" w:rsidR="00447224" w:rsidRPr="001D2A7A" w:rsidRDefault="00447224" w:rsidP="00DE6BD1">
      <w:pPr>
        <w:pStyle w:val="Heading2"/>
        <w:numPr>
          <w:ilvl w:val="1"/>
          <w:numId w:val="13"/>
        </w:numPr>
        <w:rPr>
          <w:rFonts w:ascii="Calibri" w:hAnsi="Calibri" w:cs="Calibri"/>
        </w:rPr>
      </w:pPr>
      <w:bookmarkStart w:id="147" w:name="_Toc172795395"/>
      <w:r w:rsidRPr="001D2A7A">
        <w:rPr>
          <w:rFonts w:ascii="Calibri" w:hAnsi="Calibri" w:cs="Calibri"/>
        </w:rPr>
        <w:t xml:space="preserve">Team </w:t>
      </w:r>
      <w:r w:rsidR="00587F77" w:rsidRPr="001D2A7A">
        <w:rPr>
          <w:rFonts w:ascii="Calibri" w:hAnsi="Calibri" w:cs="Calibri"/>
        </w:rPr>
        <w:t>E</w:t>
      </w:r>
      <w:r w:rsidRPr="001D2A7A">
        <w:rPr>
          <w:rFonts w:ascii="Calibri" w:hAnsi="Calibri" w:cs="Calibri"/>
        </w:rPr>
        <w:t xml:space="preserve">stablishment and </w:t>
      </w:r>
      <w:r w:rsidR="00587F77" w:rsidRPr="001D2A7A">
        <w:rPr>
          <w:rFonts w:ascii="Calibri" w:hAnsi="Calibri" w:cs="Calibri"/>
        </w:rPr>
        <w:t>M</w:t>
      </w:r>
      <w:r w:rsidRPr="001D2A7A">
        <w:rPr>
          <w:rFonts w:ascii="Calibri" w:hAnsi="Calibri" w:cs="Calibri"/>
        </w:rPr>
        <w:t>obilization</w:t>
      </w:r>
      <w:bookmarkEnd w:id="147"/>
    </w:p>
    <w:p w14:paraId="2E354EFD" w14:textId="77777777" w:rsidR="00447224" w:rsidRPr="001D2A7A" w:rsidRDefault="00447224" w:rsidP="00D60FA9">
      <w:pPr>
        <w:pStyle w:val="BodyText"/>
        <w:jc w:val="both"/>
        <w:rPr>
          <w:rFonts w:ascii="Calibri" w:hAnsi="Calibri"/>
          <w:shd w:val="clear" w:color="auto" w:fill="FFFFFF"/>
        </w:rPr>
      </w:pPr>
      <w:r w:rsidRPr="001D2A7A">
        <w:rPr>
          <w:rFonts w:ascii="Calibri" w:hAnsi="Calibri"/>
          <w:shd w:val="clear" w:color="auto" w:fill="FFFFFF"/>
        </w:rPr>
        <w:t xml:space="preserve">The SKALA team has expanded considerably since June 2023. As of December 31, 2023, SKALA has hired 98 people for 134 positions identified in the organizational structure (73%) across all SKALA work locations, including Jakarta, Aceh, NTB, Kalimantan Utara, Gorontalo, Maluku, and Tanah Papua. Of those recruited, 45% are women. It </w:t>
      </w:r>
      <w:r w:rsidRPr="001D2A7A">
        <w:rPr>
          <w:rFonts w:ascii="Calibri" w:eastAsia="Times New Roman" w:hAnsi="Calibri"/>
        </w:rPr>
        <w:t xml:space="preserve">should be noted that SKALA is actively seeking to recruit people with disabilities, with a number of positions also specifically allocated as part of the recruitment strategy as well as part of SKALA’s GEDSI strategy. To date, </w:t>
      </w:r>
      <w:r w:rsidRPr="001D2A7A">
        <w:rPr>
          <w:rFonts w:ascii="Calibri" w:hAnsi="Calibri"/>
          <w:shd w:val="clear" w:color="auto" w:fill="FFFFFF"/>
        </w:rPr>
        <w:t xml:space="preserve">3% of SKALA staff are people with disabilities. By the end of March 2024, the program aims to have completed 95% of its recruitment. </w:t>
      </w:r>
    </w:p>
    <w:p w14:paraId="15769338" w14:textId="25F98556" w:rsidR="00D36DF4" w:rsidRPr="001D2A7A" w:rsidRDefault="006C6DF5" w:rsidP="0084163E">
      <w:pPr>
        <w:pStyle w:val="Caption"/>
        <w:jc w:val="center"/>
        <w:rPr>
          <w:shd w:val="clear" w:color="auto" w:fill="FFFFFF"/>
        </w:rPr>
      </w:pPr>
      <w:bookmarkStart w:id="148" w:name="_Toc172795408"/>
      <w:r w:rsidRPr="001D2A7A">
        <w:t xml:space="preserve">Table </w:t>
      </w:r>
      <w:r w:rsidRPr="001D2A7A">
        <w:fldChar w:fldCharType="begin"/>
      </w:r>
      <w:r w:rsidRPr="001D2A7A">
        <w:instrText xml:space="preserve"> SEQ Table \* ARABIC </w:instrText>
      </w:r>
      <w:r w:rsidRPr="001D2A7A">
        <w:fldChar w:fldCharType="separate"/>
      </w:r>
      <w:r w:rsidR="00020DFD" w:rsidRPr="001D2A7A">
        <w:rPr>
          <w:noProof/>
        </w:rPr>
        <w:t>4</w:t>
      </w:r>
      <w:r w:rsidRPr="001D2A7A">
        <w:rPr>
          <w:noProof/>
        </w:rPr>
        <w:fldChar w:fldCharType="end"/>
      </w:r>
      <w:r w:rsidRPr="001D2A7A">
        <w:t xml:space="preserve">. </w:t>
      </w:r>
      <w:r w:rsidRPr="001D2A7A">
        <w:rPr>
          <w:rFonts w:eastAsia="Times New Roman"/>
          <w:szCs w:val="20"/>
        </w:rPr>
        <w:t>SKALA Staffing as of December 31</w:t>
      </w:r>
      <w:r w:rsidRPr="001D2A7A">
        <w:rPr>
          <w:rFonts w:eastAsia="Times New Roman"/>
          <w:szCs w:val="20"/>
          <w:vertAlign w:val="superscript"/>
        </w:rPr>
        <w:t>st</w:t>
      </w:r>
      <w:r w:rsidRPr="001D2A7A">
        <w:rPr>
          <w:rFonts w:eastAsia="Times New Roman"/>
          <w:szCs w:val="20"/>
        </w:rPr>
        <w:t xml:space="preserve"> 2023</w:t>
      </w:r>
      <w:bookmarkEnd w:id="148"/>
    </w:p>
    <w:tbl>
      <w:tblPr>
        <w:tblStyle w:val="TableGrid"/>
        <w:tblW w:w="850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547"/>
        <w:gridCol w:w="1134"/>
        <w:gridCol w:w="1134"/>
        <w:gridCol w:w="717"/>
        <w:gridCol w:w="842"/>
        <w:gridCol w:w="709"/>
        <w:gridCol w:w="1417"/>
      </w:tblGrid>
      <w:tr w:rsidR="00BD7EFE" w:rsidRPr="00BD7EFE" w14:paraId="02B50251" w14:textId="188F84FF" w:rsidTr="003139E2">
        <w:tc>
          <w:tcPr>
            <w:tcW w:w="2547" w:type="dxa"/>
            <w:shd w:val="clear" w:color="auto" w:fill="57ABB6"/>
            <w:vAlign w:val="center"/>
          </w:tcPr>
          <w:p w14:paraId="18E144EB" w14:textId="659369D5" w:rsidR="00D455FA" w:rsidRPr="00BD7EFE" w:rsidRDefault="00D455FA" w:rsidP="00633CB4">
            <w:pPr>
              <w:jc w:val="center"/>
              <w:rPr>
                <w:b/>
                <w:bCs/>
                <w:sz w:val="20"/>
                <w:szCs w:val="20"/>
              </w:rPr>
            </w:pPr>
            <w:r w:rsidRPr="00BD7EFE">
              <w:rPr>
                <w:b/>
                <w:bCs/>
                <w:sz w:val="20"/>
                <w:szCs w:val="20"/>
              </w:rPr>
              <w:t>Location</w:t>
            </w:r>
          </w:p>
        </w:tc>
        <w:tc>
          <w:tcPr>
            <w:tcW w:w="1134" w:type="dxa"/>
            <w:shd w:val="clear" w:color="auto" w:fill="57ABB6"/>
            <w:vAlign w:val="center"/>
          </w:tcPr>
          <w:p w14:paraId="151DB8DA" w14:textId="4D4A6247" w:rsidR="00D455FA" w:rsidRPr="00BD7EFE" w:rsidRDefault="0008008D" w:rsidP="00633CB4">
            <w:pPr>
              <w:jc w:val="center"/>
              <w:rPr>
                <w:b/>
                <w:bCs/>
                <w:sz w:val="20"/>
                <w:szCs w:val="20"/>
              </w:rPr>
            </w:pPr>
            <w:r w:rsidRPr="00BD7EFE">
              <w:rPr>
                <w:b/>
                <w:bCs/>
                <w:sz w:val="20"/>
                <w:szCs w:val="20"/>
              </w:rPr>
              <w:t>Org-Chart Position</w:t>
            </w:r>
          </w:p>
        </w:tc>
        <w:tc>
          <w:tcPr>
            <w:tcW w:w="1134" w:type="dxa"/>
            <w:shd w:val="clear" w:color="auto" w:fill="57ABB6"/>
            <w:vAlign w:val="center"/>
          </w:tcPr>
          <w:p w14:paraId="30492FA1" w14:textId="3B6376F3" w:rsidR="00D455FA" w:rsidRPr="00BD7EFE" w:rsidRDefault="0008008D" w:rsidP="00633CB4">
            <w:pPr>
              <w:jc w:val="center"/>
              <w:rPr>
                <w:b/>
                <w:bCs/>
                <w:sz w:val="20"/>
                <w:szCs w:val="20"/>
              </w:rPr>
            </w:pPr>
            <w:r w:rsidRPr="00BD7EFE">
              <w:rPr>
                <w:b/>
                <w:bCs/>
                <w:sz w:val="20"/>
                <w:szCs w:val="20"/>
              </w:rPr>
              <w:t>Recruited</w:t>
            </w:r>
          </w:p>
        </w:tc>
        <w:tc>
          <w:tcPr>
            <w:tcW w:w="717" w:type="dxa"/>
            <w:shd w:val="clear" w:color="auto" w:fill="57ABB6"/>
            <w:vAlign w:val="center"/>
          </w:tcPr>
          <w:p w14:paraId="6235220B" w14:textId="0682C87C" w:rsidR="00D455FA" w:rsidRPr="00BD7EFE" w:rsidRDefault="0008008D" w:rsidP="00633CB4">
            <w:pPr>
              <w:jc w:val="center"/>
              <w:rPr>
                <w:b/>
                <w:bCs/>
                <w:sz w:val="20"/>
                <w:szCs w:val="20"/>
              </w:rPr>
            </w:pPr>
            <w:r w:rsidRPr="00BD7EFE">
              <w:rPr>
                <w:b/>
                <w:bCs/>
                <w:sz w:val="20"/>
                <w:szCs w:val="20"/>
              </w:rPr>
              <w:t>Male</w:t>
            </w:r>
          </w:p>
        </w:tc>
        <w:tc>
          <w:tcPr>
            <w:tcW w:w="842" w:type="dxa"/>
            <w:shd w:val="clear" w:color="auto" w:fill="57ABB6"/>
            <w:vAlign w:val="center"/>
          </w:tcPr>
          <w:p w14:paraId="1948670C" w14:textId="6BCD8B71" w:rsidR="00D455FA" w:rsidRPr="00BD7EFE" w:rsidRDefault="0008008D" w:rsidP="00633CB4">
            <w:pPr>
              <w:jc w:val="center"/>
              <w:rPr>
                <w:b/>
                <w:bCs/>
                <w:sz w:val="20"/>
                <w:szCs w:val="20"/>
              </w:rPr>
            </w:pPr>
            <w:r w:rsidRPr="00BD7EFE">
              <w:rPr>
                <w:b/>
                <w:bCs/>
                <w:sz w:val="20"/>
                <w:szCs w:val="20"/>
              </w:rPr>
              <w:t>Female</w:t>
            </w:r>
          </w:p>
        </w:tc>
        <w:tc>
          <w:tcPr>
            <w:tcW w:w="709" w:type="dxa"/>
            <w:shd w:val="clear" w:color="auto" w:fill="57ABB6"/>
            <w:vAlign w:val="center"/>
          </w:tcPr>
          <w:p w14:paraId="50C9AC70" w14:textId="609C2B5D" w:rsidR="00D455FA" w:rsidRPr="00BD7EFE" w:rsidRDefault="0008008D" w:rsidP="00633CB4">
            <w:pPr>
              <w:jc w:val="center"/>
              <w:rPr>
                <w:b/>
                <w:bCs/>
                <w:sz w:val="20"/>
                <w:szCs w:val="20"/>
              </w:rPr>
            </w:pPr>
            <w:r w:rsidRPr="00BD7EFE">
              <w:rPr>
                <w:b/>
                <w:bCs/>
                <w:sz w:val="20"/>
                <w:szCs w:val="20"/>
              </w:rPr>
              <w:t>PWD</w:t>
            </w:r>
          </w:p>
        </w:tc>
        <w:tc>
          <w:tcPr>
            <w:tcW w:w="1417" w:type="dxa"/>
            <w:shd w:val="clear" w:color="auto" w:fill="57ABB6"/>
            <w:vAlign w:val="center"/>
          </w:tcPr>
          <w:p w14:paraId="54EDF8F0" w14:textId="770C336F" w:rsidR="00D455FA" w:rsidRPr="00BD7EFE" w:rsidRDefault="00633CB4" w:rsidP="00633CB4">
            <w:pPr>
              <w:jc w:val="center"/>
              <w:rPr>
                <w:b/>
                <w:bCs/>
                <w:sz w:val="20"/>
                <w:szCs w:val="20"/>
              </w:rPr>
            </w:pPr>
            <w:r w:rsidRPr="00BD7EFE">
              <w:rPr>
                <w:b/>
                <w:bCs/>
                <w:sz w:val="20"/>
                <w:szCs w:val="20"/>
              </w:rPr>
              <w:t>Currently vacant or on recruitment</w:t>
            </w:r>
          </w:p>
        </w:tc>
      </w:tr>
      <w:tr w:rsidR="00D455FA" w:rsidRPr="00681444" w14:paraId="181AA934" w14:textId="5EF862C1" w:rsidTr="003139E2">
        <w:tc>
          <w:tcPr>
            <w:tcW w:w="2547" w:type="dxa"/>
            <w:shd w:val="clear" w:color="auto" w:fill="D6EBD8"/>
          </w:tcPr>
          <w:p w14:paraId="75269432" w14:textId="16C3B549" w:rsidR="00D455FA" w:rsidRPr="00681444" w:rsidRDefault="00651EDF" w:rsidP="00633CB4">
            <w:pPr>
              <w:rPr>
                <w:sz w:val="18"/>
                <w:szCs w:val="18"/>
              </w:rPr>
            </w:pPr>
            <w:r>
              <w:rPr>
                <w:sz w:val="18"/>
                <w:szCs w:val="18"/>
              </w:rPr>
              <w:t>Central</w:t>
            </w:r>
            <w:r w:rsidR="00633CB4">
              <w:rPr>
                <w:sz w:val="18"/>
                <w:szCs w:val="18"/>
              </w:rPr>
              <w:t xml:space="preserve"> Program Management Team (CMT)</w:t>
            </w:r>
          </w:p>
        </w:tc>
        <w:tc>
          <w:tcPr>
            <w:tcW w:w="1134" w:type="dxa"/>
            <w:shd w:val="clear" w:color="auto" w:fill="D6EBD8"/>
          </w:tcPr>
          <w:p w14:paraId="641039E6" w14:textId="36F444EA" w:rsidR="00D455FA" w:rsidRPr="00681444" w:rsidRDefault="00B251AC" w:rsidP="00633CB4">
            <w:pPr>
              <w:jc w:val="center"/>
              <w:rPr>
                <w:sz w:val="18"/>
                <w:szCs w:val="18"/>
              </w:rPr>
            </w:pPr>
            <w:r>
              <w:rPr>
                <w:sz w:val="18"/>
                <w:szCs w:val="18"/>
              </w:rPr>
              <w:t>72</w:t>
            </w:r>
          </w:p>
        </w:tc>
        <w:tc>
          <w:tcPr>
            <w:tcW w:w="1134" w:type="dxa"/>
            <w:shd w:val="clear" w:color="auto" w:fill="D6EBD8"/>
          </w:tcPr>
          <w:p w14:paraId="5D8A2783" w14:textId="01AFC53F" w:rsidR="00D455FA" w:rsidRPr="00681444" w:rsidRDefault="00B251AC" w:rsidP="00633CB4">
            <w:pPr>
              <w:jc w:val="center"/>
              <w:rPr>
                <w:sz w:val="18"/>
                <w:szCs w:val="18"/>
              </w:rPr>
            </w:pPr>
            <w:r>
              <w:rPr>
                <w:sz w:val="18"/>
                <w:szCs w:val="18"/>
              </w:rPr>
              <w:t>61</w:t>
            </w:r>
          </w:p>
        </w:tc>
        <w:tc>
          <w:tcPr>
            <w:tcW w:w="717" w:type="dxa"/>
            <w:shd w:val="clear" w:color="auto" w:fill="D6EBD8"/>
          </w:tcPr>
          <w:p w14:paraId="1E17700C" w14:textId="27A20535" w:rsidR="00D455FA" w:rsidRDefault="00B251AC" w:rsidP="00633CB4">
            <w:pPr>
              <w:jc w:val="center"/>
              <w:rPr>
                <w:sz w:val="18"/>
                <w:szCs w:val="18"/>
              </w:rPr>
            </w:pPr>
            <w:r>
              <w:rPr>
                <w:sz w:val="18"/>
                <w:szCs w:val="18"/>
              </w:rPr>
              <w:t>30</w:t>
            </w:r>
          </w:p>
        </w:tc>
        <w:tc>
          <w:tcPr>
            <w:tcW w:w="842" w:type="dxa"/>
            <w:shd w:val="clear" w:color="auto" w:fill="D6EBD8"/>
          </w:tcPr>
          <w:p w14:paraId="79F74C65" w14:textId="6B7E8BC4" w:rsidR="00D455FA" w:rsidRDefault="00B251AC" w:rsidP="00633CB4">
            <w:pPr>
              <w:jc w:val="center"/>
              <w:rPr>
                <w:sz w:val="18"/>
                <w:szCs w:val="18"/>
              </w:rPr>
            </w:pPr>
            <w:r>
              <w:rPr>
                <w:sz w:val="18"/>
                <w:szCs w:val="18"/>
              </w:rPr>
              <w:t>31</w:t>
            </w:r>
          </w:p>
        </w:tc>
        <w:tc>
          <w:tcPr>
            <w:tcW w:w="709" w:type="dxa"/>
            <w:shd w:val="clear" w:color="auto" w:fill="D6EBD8"/>
          </w:tcPr>
          <w:p w14:paraId="0E41D603" w14:textId="1A79EFF0" w:rsidR="00D455FA" w:rsidRDefault="00B251AC" w:rsidP="00633CB4">
            <w:pPr>
              <w:jc w:val="center"/>
              <w:rPr>
                <w:sz w:val="18"/>
                <w:szCs w:val="18"/>
              </w:rPr>
            </w:pPr>
            <w:r>
              <w:rPr>
                <w:sz w:val="18"/>
                <w:szCs w:val="18"/>
              </w:rPr>
              <w:t>2</w:t>
            </w:r>
          </w:p>
        </w:tc>
        <w:tc>
          <w:tcPr>
            <w:tcW w:w="1417" w:type="dxa"/>
            <w:shd w:val="clear" w:color="auto" w:fill="D6EBD8"/>
          </w:tcPr>
          <w:p w14:paraId="79F17D79" w14:textId="7F2D2DDC" w:rsidR="00D455FA" w:rsidRDefault="00B251AC" w:rsidP="00633CB4">
            <w:pPr>
              <w:jc w:val="center"/>
              <w:rPr>
                <w:sz w:val="18"/>
                <w:szCs w:val="18"/>
              </w:rPr>
            </w:pPr>
            <w:r>
              <w:rPr>
                <w:sz w:val="18"/>
                <w:szCs w:val="18"/>
              </w:rPr>
              <w:t>11</w:t>
            </w:r>
          </w:p>
        </w:tc>
      </w:tr>
      <w:tr w:rsidR="00D455FA" w:rsidRPr="00681444" w14:paraId="510B9128" w14:textId="646A2B41" w:rsidTr="003139E2">
        <w:tc>
          <w:tcPr>
            <w:tcW w:w="2547" w:type="dxa"/>
            <w:shd w:val="clear" w:color="auto" w:fill="B1D9B5"/>
          </w:tcPr>
          <w:p w14:paraId="51D9F6D9" w14:textId="0747C2C8" w:rsidR="00D455FA" w:rsidRPr="00681444" w:rsidRDefault="00B47F0E" w:rsidP="00B47F0E">
            <w:pPr>
              <w:spacing w:line="360" w:lineRule="auto"/>
              <w:rPr>
                <w:sz w:val="18"/>
                <w:szCs w:val="18"/>
              </w:rPr>
            </w:pPr>
            <w:r w:rsidRPr="00B47F0E">
              <w:rPr>
                <w:sz w:val="18"/>
                <w:szCs w:val="18"/>
              </w:rPr>
              <w:t>Provincial PMT (Aceh)</w:t>
            </w:r>
          </w:p>
        </w:tc>
        <w:tc>
          <w:tcPr>
            <w:tcW w:w="1134" w:type="dxa"/>
            <w:shd w:val="clear" w:color="auto" w:fill="B1D9B5"/>
          </w:tcPr>
          <w:p w14:paraId="31DFBD32" w14:textId="075873DE" w:rsidR="00D455FA" w:rsidRPr="00681444" w:rsidRDefault="00377297" w:rsidP="00B47F0E">
            <w:pPr>
              <w:spacing w:line="360" w:lineRule="auto"/>
              <w:jc w:val="center"/>
              <w:rPr>
                <w:sz w:val="18"/>
                <w:szCs w:val="18"/>
              </w:rPr>
            </w:pPr>
            <w:r>
              <w:rPr>
                <w:sz w:val="18"/>
                <w:szCs w:val="18"/>
              </w:rPr>
              <w:t>8</w:t>
            </w:r>
          </w:p>
        </w:tc>
        <w:tc>
          <w:tcPr>
            <w:tcW w:w="1134" w:type="dxa"/>
            <w:shd w:val="clear" w:color="auto" w:fill="B1D9B5"/>
          </w:tcPr>
          <w:p w14:paraId="6F6A0340" w14:textId="50532201" w:rsidR="00D455FA" w:rsidRPr="00681444" w:rsidRDefault="00377297" w:rsidP="00B47F0E">
            <w:pPr>
              <w:spacing w:line="360" w:lineRule="auto"/>
              <w:jc w:val="center"/>
              <w:rPr>
                <w:sz w:val="18"/>
                <w:szCs w:val="18"/>
              </w:rPr>
            </w:pPr>
            <w:r>
              <w:rPr>
                <w:sz w:val="18"/>
                <w:szCs w:val="18"/>
              </w:rPr>
              <w:t>8</w:t>
            </w:r>
          </w:p>
        </w:tc>
        <w:tc>
          <w:tcPr>
            <w:tcW w:w="717" w:type="dxa"/>
            <w:shd w:val="clear" w:color="auto" w:fill="B1D9B5"/>
          </w:tcPr>
          <w:p w14:paraId="017F41A9" w14:textId="2FB3332B" w:rsidR="00D455FA" w:rsidRDefault="00377297" w:rsidP="00B47F0E">
            <w:pPr>
              <w:spacing w:line="360" w:lineRule="auto"/>
              <w:jc w:val="center"/>
              <w:rPr>
                <w:sz w:val="18"/>
                <w:szCs w:val="18"/>
              </w:rPr>
            </w:pPr>
            <w:r>
              <w:rPr>
                <w:sz w:val="18"/>
                <w:szCs w:val="18"/>
              </w:rPr>
              <w:t>6</w:t>
            </w:r>
          </w:p>
        </w:tc>
        <w:tc>
          <w:tcPr>
            <w:tcW w:w="842" w:type="dxa"/>
            <w:shd w:val="clear" w:color="auto" w:fill="B1D9B5"/>
          </w:tcPr>
          <w:p w14:paraId="5DD3788D" w14:textId="4C92B886" w:rsidR="00D455FA" w:rsidRDefault="00377297" w:rsidP="00B47F0E">
            <w:pPr>
              <w:spacing w:line="360" w:lineRule="auto"/>
              <w:jc w:val="center"/>
              <w:rPr>
                <w:sz w:val="18"/>
                <w:szCs w:val="18"/>
              </w:rPr>
            </w:pPr>
            <w:r>
              <w:rPr>
                <w:sz w:val="18"/>
                <w:szCs w:val="18"/>
              </w:rPr>
              <w:t>2</w:t>
            </w:r>
          </w:p>
        </w:tc>
        <w:tc>
          <w:tcPr>
            <w:tcW w:w="709" w:type="dxa"/>
            <w:shd w:val="clear" w:color="auto" w:fill="B1D9B5"/>
          </w:tcPr>
          <w:p w14:paraId="45987DA4" w14:textId="07201B99" w:rsidR="00D455FA" w:rsidRDefault="00377297" w:rsidP="00B47F0E">
            <w:pPr>
              <w:spacing w:line="360" w:lineRule="auto"/>
              <w:jc w:val="center"/>
              <w:rPr>
                <w:sz w:val="18"/>
                <w:szCs w:val="18"/>
              </w:rPr>
            </w:pPr>
            <w:r>
              <w:rPr>
                <w:sz w:val="18"/>
                <w:szCs w:val="18"/>
              </w:rPr>
              <w:t>0</w:t>
            </w:r>
          </w:p>
        </w:tc>
        <w:tc>
          <w:tcPr>
            <w:tcW w:w="1417" w:type="dxa"/>
            <w:shd w:val="clear" w:color="auto" w:fill="B1D9B5"/>
          </w:tcPr>
          <w:p w14:paraId="580A4849" w14:textId="27860B3B" w:rsidR="00D455FA" w:rsidRDefault="00377297" w:rsidP="00B47F0E">
            <w:pPr>
              <w:spacing w:line="360" w:lineRule="auto"/>
              <w:jc w:val="center"/>
              <w:rPr>
                <w:sz w:val="18"/>
                <w:szCs w:val="18"/>
              </w:rPr>
            </w:pPr>
            <w:r>
              <w:rPr>
                <w:sz w:val="18"/>
                <w:szCs w:val="18"/>
              </w:rPr>
              <w:t>0</w:t>
            </w:r>
          </w:p>
        </w:tc>
      </w:tr>
      <w:tr w:rsidR="00D455FA" w:rsidRPr="00681444" w14:paraId="46E57620" w14:textId="6B797C1F" w:rsidTr="003139E2">
        <w:tc>
          <w:tcPr>
            <w:tcW w:w="2547" w:type="dxa"/>
            <w:shd w:val="clear" w:color="auto" w:fill="D6EBD8"/>
          </w:tcPr>
          <w:p w14:paraId="43CC7C61" w14:textId="75890327" w:rsidR="00D455FA" w:rsidRPr="00681444" w:rsidRDefault="00B47F0E" w:rsidP="00B47F0E">
            <w:pPr>
              <w:spacing w:line="360" w:lineRule="auto"/>
              <w:rPr>
                <w:sz w:val="18"/>
                <w:szCs w:val="18"/>
              </w:rPr>
            </w:pPr>
            <w:r w:rsidRPr="00B47F0E">
              <w:rPr>
                <w:sz w:val="18"/>
                <w:szCs w:val="18"/>
              </w:rPr>
              <w:t>Provincial PMT (NTB)</w:t>
            </w:r>
          </w:p>
        </w:tc>
        <w:tc>
          <w:tcPr>
            <w:tcW w:w="1134" w:type="dxa"/>
            <w:shd w:val="clear" w:color="auto" w:fill="D6EBD8"/>
          </w:tcPr>
          <w:p w14:paraId="16CC6EB5" w14:textId="2B8A5997" w:rsidR="00D455FA" w:rsidRPr="00681444" w:rsidRDefault="00377297" w:rsidP="00B47F0E">
            <w:pPr>
              <w:spacing w:line="360" w:lineRule="auto"/>
              <w:jc w:val="center"/>
              <w:rPr>
                <w:sz w:val="18"/>
                <w:szCs w:val="18"/>
              </w:rPr>
            </w:pPr>
            <w:r>
              <w:rPr>
                <w:sz w:val="18"/>
                <w:szCs w:val="18"/>
              </w:rPr>
              <w:t>8</w:t>
            </w:r>
          </w:p>
        </w:tc>
        <w:tc>
          <w:tcPr>
            <w:tcW w:w="1134" w:type="dxa"/>
            <w:shd w:val="clear" w:color="auto" w:fill="D6EBD8"/>
          </w:tcPr>
          <w:p w14:paraId="3BBFC496" w14:textId="0D710F0B" w:rsidR="00D455FA" w:rsidRPr="00681444" w:rsidRDefault="00377297" w:rsidP="00B47F0E">
            <w:pPr>
              <w:spacing w:line="360" w:lineRule="auto"/>
              <w:jc w:val="center"/>
              <w:rPr>
                <w:sz w:val="18"/>
                <w:szCs w:val="18"/>
              </w:rPr>
            </w:pPr>
            <w:r>
              <w:rPr>
                <w:sz w:val="18"/>
                <w:szCs w:val="18"/>
              </w:rPr>
              <w:t>8</w:t>
            </w:r>
          </w:p>
        </w:tc>
        <w:tc>
          <w:tcPr>
            <w:tcW w:w="717" w:type="dxa"/>
            <w:shd w:val="clear" w:color="auto" w:fill="D6EBD8"/>
          </w:tcPr>
          <w:p w14:paraId="2FC8FA88" w14:textId="62A76EDA" w:rsidR="00D455FA" w:rsidRDefault="00377297" w:rsidP="00B47F0E">
            <w:pPr>
              <w:spacing w:line="360" w:lineRule="auto"/>
              <w:jc w:val="center"/>
              <w:rPr>
                <w:sz w:val="18"/>
                <w:szCs w:val="18"/>
              </w:rPr>
            </w:pPr>
            <w:r>
              <w:rPr>
                <w:sz w:val="18"/>
                <w:szCs w:val="18"/>
              </w:rPr>
              <w:t>5</w:t>
            </w:r>
          </w:p>
        </w:tc>
        <w:tc>
          <w:tcPr>
            <w:tcW w:w="842" w:type="dxa"/>
            <w:shd w:val="clear" w:color="auto" w:fill="D6EBD8"/>
          </w:tcPr>
          <w:p w14:paraId="5C97EB30" w14:textId="758FD40D" w:rsidR="00D455FA" w:rsidRDefault="00377297" w:rsidP="00B47F0E">
            <w:pPr>
              <w:spacing w:line="360" w:lineRule="auto"/>
              <w:jc w:val="center"/>
              <w:rPr>
                <w:sz w:val="18"/>
                <w:szCs w:val="18"/>
              </w:rPr>
            </w:pPr>
            <w:r>
              <w:rPr>
                <w:sz w:val="18"/>
                <w:szCs w:val="18"/>
              </w:rPr>
              <w:t>3</w:t>
            </w:r>
          </w:p>
        </w:tc>
        <w:tc>
          <w:tcPr>
            <w:tcW w:w="709" w:type="dxa"/>
            <w:shd w:val="clear" w:color="auto" w:fill="D6EBD8"/>
          </w:tcPr>
          <w:p w14:paraId="69B0C14B" w14:textId="320F6134" w:rsidR="00D455FA" w:rsidRDefault="00377297" w:rsidP="00B47F0E">
            <w:pPr>
              <w:spacing w:line="360" w:lineRule="auto"/>
              <w:jc w:val="center"/>
              <w:rPr>
                <w:sz w:val="18"/>
                <w:szCs w:val="18"/>
              </w:rPr>
            </w:pPr>
            <w:r>
              <w:rPr>
                <w:sz w:val="18"/>
                <w:szCs w:val="18"/>
              </w:rPr>
              <w:t>1</w:t>
            </w:r>
          </w:p>
        </w:tc>
        <w:tc>
          <w:tcPr>
            <w:tcW w:w="1417" w:type="dxa"/>
            <w:shd w:val="clear" w:color="auto" w:fill="D6EBD8"/>
          </w:tcPr>
          <w:p w14:paraId="2E9BA939" w14:textId="1EE5CD7B" w:rsidR="00D455FA" w:rsidRDefault="00377297" w:rsidP="00B47F0E">
            <w:pPr>
              <w:spacing w:line="360" w:lineRule="auto"/>
              <w:jc w:val="center"/>
              <w:rPr>
                <w:sz w:val="18"/>
                <w:szCs w:val="18"/>
              </w:rPr>
            </w:pPr>
            <w:r>
              <w:rPr>
                <w:sz w:val="18"/>
                <w:szCs w:val="18"/>
              </w:rPr>
              <w:t>0</w:t>
            </w:r>
          </w:p>
        </w:tc>
      </w:tr>
      <w:tr w:rsidR="00D455FA" w:rsidRPr="00681444" w14:paraId="3E0C202B" w14:textId="3E6D9E83" w:rsidTr="003139E2">
        <w:tc>
          <w:tcPr>
            <w:tcW w:w="2547" w:type="dxa"/>
            <w:shd w:val="clear" w:color="auto" w:fill="B1D9B5"/>
          </w:tcPr>
          <w:p w14:paraId="6BF175F9" w14:textId="6B414A46" w:rsidR="00D455FA" w:rsidRPr="00681444" w:rsidRDefault="00B47F0E" w:rsidP="00B47F0E">
            <w:pPr>
              <w:spacing w:line="360" w:lineRule="auto"/>
              <w:rPr>
                <w:sz w:val="18"/>
                <w:szCs w:val="18"/>
              </w:rPr>
            </w:pPr>
            <w:r w:rsidRPr="00B47F0E">
              <w:rPr>
                <w:sz w:val="18"/>
                <w:szCs w:val="18"/>
              </w:rPr>
              <w:t>Provincial PMT (NTT)</w:t>
            </w:r>
          </w:p>
        </w:tc>
        <w:tc>
          <w:tcPr>
            <w:tcW w:w="1134" w:type="dxa"/>
            <w:shd w:val="clear" w:color="auto" w:fill="B1D9B5"/>
          </w:tcPr>
          <w:p w14:paraId="2947D52F" w14:textId="2CDC4711" w:rsidR="00D455FA" w:rsidRPr="00681444" w:rsidRDefault="00377297" w:rsidP="00B47F0E">
            <w:pPr>
              <w:spacing w:line="360" w:lineRule="auto"/>
              <w:jc w:val="center"/>
              <w:rPr>
                <w:sz w:val="18"/>
                <w:szCs w:val="18"/>
              </w:rPr>
            </w:pPr>
            <w:r>
              <w:rPr>
                <w:sz w:val="18"/>
                <w:szCs w:val="18"/>
              </w:rPr>
              <w:t>8</w:t>
            </w:r>
          </w:p>
        </w:tc>
        <w:tc>
          <w:tcPr>
            <w:tcW w:w="1134" w:type="dxa"/>
            <w:shd w:val="clear" w:color="auto" w:fill="B1D9B5"/>
          </w:tcPr>
          <w:p w14:paraId="43CA2C23" w14:textId="1DAADB7A" w:rsidR="00D455FA" w:rsidRPr="00681444" w:rsidRDefault="00377297" w:rsidP="00B47F0E">
            <w:pPr>
              <w:spacing w:line="360" w:lineRule="auto"/>
              <w:jc w:val="center"/>
              <w:rPr>
                <w:sz w:val="18"/>
                <w:szCs w:val="18"/>
              </w:rPr>
            </w:pPr>
            <w:r>
              <w:rPr>
                <w:sz w:val="18"/>
                <w:szCs w:val="18"/>
              </w:rPr>
              <w:t>7</w:t>
            </w:r>
          </w:p>
        </w:tc>
        <w:tc>
          <w:tcPr>
            <w:tcW w:w="717" w:type="dxa"/>
            <w:shd w:val="clear" w:color="auto" w:fill="B1D9B5"/>
          </w:tcPr>
          <w:p w14:paraId="4B256675" w14:textId="06B0D205" w:rsidR="00D455FA" w:rsidRDefault="00377297" w:rsidP="00B47F0E">
            <w:pPr>
              <w:spacing w:line="360" w:lineRule="auto"/>
              <w:jc w:val="center"/>
              <w:rPr>
                <w:sz w:val="18"/>
                <w:szCs w:val="18"/>
              </w:rPr>
            </w:pPr>
            <w:r>
              <w:rPr>
                <w:sz w:val="18"/>
                <w:szCs w:val="18"/>
              </w:rPr>
              <w:t>4</w:t>
            </w:r>
          </w:p>
        </w:tc>
        <w:tc>
          <w:tcPr>
            <w:tcW w:w="842" w:type="dxa"/>
            <w:shd w:val="clear" w:color="auto" w:fill="B1D9B5"/>
          </w:tcPr>
          <w:p w14:paraId="41DB4E58" w14:textId="0E31AC46" w:rsidR="00D455FA" w:rsidRDefault="00377297" w:rsidP="00B47F0E">
            <w:pPr>
              <w:spacing w:line="360" w:lineRule="auto"/>
              <w:jc w:val="center"/>
              <w:rPr>
                <w:sz w:val="18"/>
                <w:szCs w:val="18"/>
              </w:rPr>
            </w:pPr>
            <w:r>
              <w:rPr>
                <w:sz w:val="18"/>
                <w:szCs w:val="18"/>
              </w:rPr>
              <w:t>3</w:t>
            </w:r>
          </w:p>
        </w:tc>
        <w:tc>
          <w:tcPr>
            <w:tcW w:w="709" w:type="dxa"/>
            <w:shd w:val="clear" w:color="auto" w:fill="B1D9B5"/>
          </w:tcPr>
          <w:p w14:paraId="0ADCCBA1" w14:textId="7EA31000" w:rsidR="00D455FA" w:rsidRDefault="00377297" w:rsidP="00B47F0E">
            <w:pPr>
              <w:spacing w:line="360" w:lineRule="auto"/>
              <w:jc w:val="center"/>
              <w:rPr>
                <w:sz w:val="18"/>
                <w:szCs w:val="18"/>
              </w:rPr>
            </w:pPr>
            <w:r>
              <w:rPr>
                <w:sz w:val="18"/>
                <w:szCs w:val="18"/>
              </w:rPr>
              <w:t>0</w:t>
            </w:r>
          </w:p>
        </w:tc>
        <w:tc>
          <w:tcPr>
            <w:tcW w:w="1417" w:type="dxa"/>
            <w:shd w:val="clear" w:color="auto" w:fill="B1D9B5"/>
          </w:tcPr>
          <w:p w14:paraId="0E66D777" w14:textId="0EDFAF9D" w:rsidR="00D455FA" w:rsidRDefault="000B7EFD" w:rsidP="00B47F0E">
            <w:pPr>
              <w:spacing w:line="360" w:lineRule="auto"/>
              <w:jc w:val="center"/>
              <w:rPr>
                <w:sz w:val="18"/>
                <w:szCs w:val="18"/>
              </w:rPr>
            </w:pPr>
            <w:r>
              <w:rPr>
                <w:sz w:val="18"/>
                <w:szCs w:val="18"/>
              </w:rPr>
              <w:t>1</w:t>
            </w:r>
          </w:p>
        </w:tc>
      </w:tr>
      <w:tr w:rsidR="00D455FA" w:rsidRPr="00681444" w14:paraId="50989ED2" w14:textId="3D51E7C8" w:rsidTr="003139E2">
        <w:tc>
          <w:tcPr>
            <w:tcW w:w="2547" w:type="dxa"/>
            <w:shd w:val="clear" w:color="auto" w:fill="D6EBD8"/>
          </w:tcPr>
          <w:p w14:paraId="723AE936" w14:textId="517937B8" w:rsidR="00D455FA" w:rsidRPr="00681444" w:rsidRDefault="00B47F0E" w:rsidP="00B47F0E">
            <w:pPr>
              <w:spacing w:line="360" w:lineRule="auto"/>
              <w:rPr>
                <w:sz w:val="18"/>
                <w:szCs w:val="18"/>
              </w:rPr>
            </w:pPr>
            <w:r w:rsidRPr="00B47F0E">
              <w:rPr>
                <w:sz w:val="18"/>
                <w:szCs w:val="18"/>
              </w:rPr>
              <w:t>Provincial PMT (Tanah Papua)</w:t>
            </w:r>
          </w:p>
        </w:tc>
        <w:tc>
          <w:tcPr>
            <w:tcW w:w="1134" w:type="dxa"/>
            <w:shd w:val="clear" w:color="auto" w:fill="D6EBD8"/>
          </w:tcPr>
          <w:p w14:paraId="5911A36B" w14:textId="45CF668A" w:rsidR="00D455FA" w:rsidRPr="00681444" w:rsidRDefault="000B7EFD" w:rsidP="00B47F0E">
            <w:pPr>
              <w:spacing w:line="360" w:lineRule="auto"/>
              <w:jc w:val="center"/>
              <w:rPr>
                <w:sz w:val="18"/>
                <w:szCs w:val="18"/>
              </w:rPr>
            </w:pPr>
            <w:r>
              <w:rPr>
                <w:sz w:val="18"/>
                <w:szCs w:val="18"/>
              </w:rPr>
              <w:t>14</w:t>
            </w:r>
          </w:p>
        </w:tc>
        <w:tc>
          <w:tcPr>
            <w:tcW w:w="1134" w:type="dxa"/>
            <w:shd w:val="clear" w:color="auto" w:fill="D6EBD8"/>
          </w:tcPr>
          <w:p w14:paraId="14B721CE" w14:textId="3C0118B3" w:rsidR="00D455FA" w:rsidRPr="00681444" w:rsidRDefault="000B7EFD" w:rsidP="00B47F0E">
            <w:pPr>
              <w:spacing w:line="360" w:lineRule="auto"/>
              <w:jc w:val="center"/>
              <w:rPr>
                <w:sz w:val="18"/>
                <w:szCs w:val="18"/>
              </w:rPr>
            </w:pPr>
            <w:r>
              <w:rPr>
                <w:sz w:val="18"/>
                <w:szCs w:val="18"/>
              </w:rPr>
              <w:t>7</w:t>
            </w:r>
          </w:p>
        </w:tc>
        <w:tc>
          <w:tcPr>
            <w:tcW w:w="717" w:type="dxa"/>
            <w:shd w:val="clear" w:color="auto" w:fill="D6EBD8"/>
          </w:tcPr>
          <w:p w14:paraId="276B786B" w14:textId="5B4760A7" w:rsidR="00D455FA" w:rsidRDefault="000B7EFD" w:rsidP="00B47F0E">
            <w:pPr>
              <w:spacing w:line="360" w:lineRule="auto"/>
              <w:jc w:val="center"/>
              <w:rPr>
                <w:sz w:val="18"/>
                <w:szCs w:val="18"/>
              </w:rPr>
            </w:pPr>
            <w:r>
              <w:rPr>
                <w:sz w:val="18"/>
                <w:szCs w:val="18"/>
              </w:rPr>
              <w:t>5</w:t>
            </w:r>
          </w:p>
        </w:tc>
        <w:tc>
          <w:tcPr>
            <w:tcW w:w="842" w:type="dxa"/>
            <w:shd w:val="clear" w:color="auto" w:fill="D6EBD8"/>
          </w:tcPr>
          <w:p w14:paraId="70668670" w14:textId="1FF11150" w:rsidR="00D455FA" w:rsidRDefault="000B7EFD" w:rsidP="00B47F0E">
            <w:pPr>
              <w:spacing w:line="360" w:lineRule="auto"/>
              <w:jc w:val="center"/>
              <w:rPr>
                <w:sz w:val="18"/>
                <w:szCs w:val="18"/>
              </w:rPr>
            </w:pPr>
            <w:r>
              <w:rPr>
                <w:sz w:val="18"/>
                <w:szCs w:val="18"/>
              </w:rPr>
              <w:t>2</w:t>
            </w:r>
          </w:p>
        </w:tc>
        <w:tc>
          <w:tcPr>
            <w:tcW w:w="709" w:type="dxa"/>
            <w:shd w:val="clear" w:color="auto" w:fill="D6EBD8"/>
          </w:tcPr>
          <w:p w14:paraId="45B9A600" w14:textId="614187F0" w:rsidR="00D455FA" w:rsidRDefault="000B7EFD" w:rsidP="00B47F0E">
            <w:pPr>
              <w:spacing w:line="360" w:lineRule="auto"/>
              <w:jc w:val="center"/>
              <w:rPr>
                <w:sz w:val="18"/>
                <w:szCs w:val="18"/>
              </w:rPr>
            </w:pPr>
            <w:r>
              <w:rPr>
                <w:sz w:val="18"/>
                <w:szCs w:val="18"/>
              </w:rPr>
              <w:t>0</w:t>
            </w:r>
          </w:p>
        </w:tc>
        <w:tc>
          <w:tcPr>
            <w:tcW w:w="1417" w:type="dxa"/>
            <w:shd w:val="clear" w:color="auto" w:fill="D6EBD8"/>
          </w:tcPr>
          <w:p w14:paraId="0A35B76E" w14:textId="01A2E67F" w:rsidR="00D455FA" w:rsidRDefault="000B7EFD" w:rsidP="00B47F0E">
            <w:pPr>
              <w:spacing w:line="360" w:lineRule="auto"/>
              <w:jc w:val="center"/>
              <w:rPr>
                <w:sz w:val="18"/>
                <w:szCs w:val="18"/>
              </w:rPr>
            </w:pPr>
            <w:r>
              <w:rPr>
                <w:sz w:val="18"/>
                <w:szCs w:val="18"/>
              </w:rPr>
              <w:t>7</w:t>
            </w:r>
          </w:p>
        </w:tc>
      </w:tr>
      <w:tr w:rsidR="00D455FA" w:rsidRPr="00681444" w14:paraId="3C98A465" w14:textId="1DCCC6A9" w:rsidTr="003139E2">
        <w:tc>
          <w:tcPr>
            <w:tcW w:w="2547" w:type="dxa"/>
            <w:shd w:val="clear" w:color="auto" w:fill="B1D9B5"/>
          </w:tcPr>
          <w:p w14:paraId="0A11C6F8" w14:textId="26B3A976" w:rsidR="00D455FA" w:rsidRPr="00681444" w:rsidRDefault="00B47F0E" w:rsidP="00B47F0E">
            <w:pPr>
              <w:spacing w:line="360" w:lineRule="auto"/>
              <w:rPr>
                <w:sz w:val="18"/>
                <w:szCs w:val="18"/>
              </w:rPr>
            </w:pPr>
            <w:r w:rsidRPr="00B47F0E">
              <w:rPr>
                <w:sz w:val="18"/>
                <w:szCs w:val="18"/>
              </w:rPr>
              <w:t>Provincial PMT (Gorontalo)</w:t>
            </w:r>
          </w:p>
        </w:tc>
        <w:tc>
          <w:tcPr>
            <w:tcW w:w="1134" w:type="dxa"/>
            <w:shd w:val="clear" w:color="auto" w:fill="B1D9B5"/>
          </w:tcPr>
          <w:p w14:paraId="670AC20D" w14:textId="42E74256" w:rsidR="00D455FA" w:rsidRPr="00681444" w:rsidRDefault="000B7EFD" w:rsidP="00B47F0E">
            <w:pPr>
              <w:spacing w:line="360" w:lineRule="auto"/>
              <w:jc w:val="center"/>
              <w:rPr>
                <w:sz w:val="18"/>
                <w:szCs w:val="18"/>
              </w:rPr>
            </w:pPr>
            <w:r>
              <w:rPr>
                <w:sz w:val="18"/>
                <w:szCs w:val="18"/>
              </w:rPr>
              <w:t>8</w:t>
            </w:r>
          </w:p>
        </w:tc>
        <w:tc>
          <w:tcPr>
            <w:tcW w:w="1134" w:type="dxa"/>
            <w:shd w:val="clear" w:color="auto" w:fill="B1D9B5"/>
          </w:tcPr>
          <w:p w14:paraId="22C36223" w14:textId="177320F6" w:rsidR="00D455FA" w:rsidRPr="00681444" w:rsidRDefault="000B7EFD" w:rsidP="00B47F0E">
            <w:pPr>
              <w:spacing w:line="360" w:lineRule="auto"/>
              <w:jc w:val="center"/>
              <w:rPr>
                <w:sz w:val="18"/>
                <w:szCs w:val="18"/>
              </w:rPr>
            </w:pPr>
            <w:r>
              <w:rPr>
                <w:sz w:val="18"/>
                <w:szCs w:val="18"/>
              </w:rPr>
              <w:t>5</w:t>
            </w:r>
          </w:p>
        </w:tc>
        <w:tc>
          <w:tcPr>
            <w:tcW w:w="717" w:type="dxa"/>
            <w:shd w:val="clear" w:color="auto" w:fill="B1D9B5"/>
          </w:tcPr>
          <w:p w14:paraId="7A96E621" w14:textId="58F1A29D" w:rsidR="00D455FA" w:rsidRDefault="000B7EFD" w:rsidP="00B47F0E">
            <w:pPr>
              <w:spacing w:line="360" w:lineRule="auto"/>
              <w:jc w:val="center"/>
              <w:rPr>
                <w:sz w:val="18"/>
                <w:szCs w:val="18"/>
              </w:rPr>
            </w:pPr>
            <w:r>
              <w:rPr>
                <w:sz w:val="18"/>
                <w:szCs w:val="18"/>
              </w:rPr>
              <w:t>2</w:t>
            </w:r>
          </w:p>
        </w:tc>
        <w:tc>
          <w:tcPr>
            <w:tcW w:w="842" w:type="dxa"/>
            <w:shd w:val="clear" w:color="auto" w:fill="B1D9B5"/>
          </w:tcPr>
          <w:p w14:paraId="4043130A" w14:textId="444372F5" w:rsidR="00D455FA" w:rsidRDefault="000B7EFD" w:rsidP="00B47F0E">
            <w:pPr>
              <w:spacing w:line="360" w:lineRule="auto"/>
              <w:jc w:val="center"/>
              <w:rPr>
                <w:sz w:val="18"/>
                <w:szCs w:val="18"/>
              </w:rPr>
            </w:pPr>
            <w:r>
              <w:rPr>
                <w:sz w:val="18"/>
                <w:szCs w:val="18"/>
              </w:rPr>
              <w:t>3</w:t>
            </w:r>
          </w:p>
        </w:tc>
        <w:tc>
          <w:tcPr>
            <w:tcW w:w="709" w:type="dxa"/>
            <w:shd w:val="clear" w:color="auto" w:fill="B1D9B5"/>
          </w:tcPr>
          <w:p w14:paraId="2F33BE61" w14:textId="275CA406" w:rsidR="00D455FA" w:rsidRDefault="003139E2" w:rsidP="00B47F0E">
            <w:pPr>
              <w:spacing w:line="360" w:lineRule="auto"/>
              <w:jc w:val="center"/>
              <w:rPr>
                <w:sz w:val="18"/>
                <w:szCs w:val="18"/>
              </w:rPr>
            </w:pPr>
            <w:r>
              <w:rPr>
                <w:sz w:val="18"/>
                <w:szCs w:val="18"/>
              </w:rPr>
              <w:t>0</w:t>
            </w:r>
          </w:p>
        </w:tc>
        <w:tc>
          <w:tcPr>
            <w:tcW w:w="1417" w:type="dxa"/>
            <w:shd w:val="clear" w:color="auto" w:fill="B1D9B5"/>
          </w:tcPr>
          <w:p w14:paraId="53EDF791" w14:textId="075E0912" w:rsidR="00D455FA" w:rsidRDefault="003139E2" w:rsidP="00B47F0E">
            <w:pPr>
              <w:spacing w:line="360" w:lineRule="auto"/>
              <w:jc w:val="center"/>
              <w:rPr>
                <w:sz w:val="18"/>
                <w:szCs w:val="18"/>
              </w:rPr>
            </w:pPr>
            <w:r>
              <w:rPr>
                <w:sz w:val="18"/>
                <w:szCs w:val="18"/>
              </w:rPr>
              <w:t>3</w:t>
            </w:r>
          </w:p>
        </w:tc>
      </w:tr>
      <w:tr w:rsidR="00B47F0E" w:rsidRPr="00681444" w14:paraId="1A7E964C" w14:textId="77777777" w:rsidTr="003139E2">
        <w:tc>
          <w:tcPr>
            <w:tcW w:w="2547" w:type="dxa"/>
            <w:shd w:val="clear" w:color="auto" w:fill="D6EBD8"/>
          </w:tcPr>
          <w:p w14:paraId="3BB52416" w14:textId="389692C9" w:rsidR="00B47F0E" w:rsidRPr="00B47F0E" w:rsidRDefault="00B251AC" w:rsidP="00B47F0E">
            <w:pPr>
              <w:spacing w:line="360" w:lineRule="auto"/>
              <w:rPr>
                <w:sz w:val="18"/>
                <w:szCs w:val="18"/>
              </w:rPr>
            </w:pPr>
            <w:r w:rsidRPr="00B251AC">
              <w:rPr>
                <w:sz w:val="18"/>
                <w:szCs w:val="18"/>
              </w:rPr>
              <w:t>Provincial PMT (Maluku)</w:t>
            </w:r>
          </w:p>
        </w:tc>
        <w:tc>
          <w:tcPr>
            <w:tcW w:w="1134" w:type="dxa"/>
            <w:shd w:val="clear" w:color="auto" w:fill="D6EBD8"/>
          </w:tcPr>
          <w:p w14:paraId="2F364599" w14:textId="1B3BCFA4" w:rsidR="00B47F0E" w:rsidRDefault="003139E2" w:rsidP="00B47F0E">
            <w:pPr>
              <w:spacing w:line="360" w:lineRule="auto"/>
              <w:jc w:val="center"/>
              <w:rPr>
                <w:sz w:val="18"/>
                <w:szCs w:val="18"/>
              </w:rPr>
            </w:pPr>
            <w:r>
              <w:rPr>
                <w:sz w:val="18"/>
                <w:szCs w:val="18"/>
              </w:rPr>
              <w:t>8</w:t>
            </w:r>
          </w:p>
        </w:tc>
        <w:tc>
          <w:tcPr>
            <w:tcW w:w="1134" w:type="dxa"/>
            <w:shd w:val="clear" w:color="auto" w:fill="D6EBD8"/>
          </w:tcPr>
          <w:p w14:paraId="5018BDBF" w14:textId="68D6B3FE" w:rsidR="00B47F0E" w:rsidRDefault="003139E2" w:rsidP="00B47F0E">
            <w:pPr>
              <w:spacing w:line="360" w:lineRule="auto"/>
              <w:jc w:val="center"/>
              <w:rPr>
                <w:sz w:val="18"/>
                <w:szCs w:val="18"/>
              </w:rPr>
            </w:pPr>
            <w:r>
              <w:rPr>
                <w:sz w:val="18"/>
                <w:szCs w:val="18"/>
              </w:rPr>
              <w:t>3</w:t>
            </w:r>
          </w:p>
        </w:tc>
        <w:tc>
          <w:tcPr>
            <w:tcW w:w="717" w:type="dxa"/>
            <w:shd w:val="clear" w:color="auto" w:fill="D6EBD8"/>
          </w:tcPr>
          <w:p w14:paraId="603426F2" w14:textId="55EFF349" w:rsidR="00B47F0E" w:rsidRDefault="003139E2" w:rsidP="00B47F0E">
            <w:pPr>
              <w:spacing w:line="360" w:lineRule="auto"/>
              <w:jc w:val="center"/>
              <w:rPr>
                <w:sz w:val="18"/>
                <w:szCs w:val="18"/>
              </w:rPr>
            </w:pPr>
            <w:r>
              <w:rPr>
                <w:sz w:val="18"/>
                <w:szCs w:val="18"/>
              </w:rPr>
              <w:t>2</w:t>
            </w:r>
          </w:p>
        </w:tc>
        <w:tc>
          <w:tcPr>
            <w:tcW w:w="842" w:type="dxa"/>
            <w:shd w:val="clear" w:color="auto" w:fill="D6EBD8"/>
          </w:tcPr>
          <w:p w14:paraId="4BC6F498" w14:textId="50E6B79C" w:rsidR="00B47F0E" w:rsidRDefault="003139E2" w:rsidP="00B47F0E">
            <w:pPr>
              <w:spacing w:line="360" w:lineRule="auto"/>
              <w:jc w:val="center"/>
              <w:rPr>
                <w:sz w:val="18"/>
                <w:szCs w:val="18"/>
              </w:rPr>
            </w:pPr>
            <w:r>
              <w:rPr>
                <w:sz w:val="18"/>
                <w:szCs w:val="18"/>
              </w:rPr>
              <w:t>1</w:t>
            </w:r>
          </w:p>
        </w:tc>
        <w:tc>
          <w:tcPr>
            <w:tcW w:w="709" w:type="dxa"/>
            <w:shd w:val="clear" w:color="auto" w:fill="D6EBD8"/>
          </w:tcPr>
          <w:p w14:paraId="2AA24D87" w14:textId="286033B9" w:rsidR="00B47F0E" w:rsidRDefault="003139E2" w:rsidP="00B47F0E">
            <w:pPr>
              <w:spacing w:line="360" w:lineRule="auto"/>
              <w:jc w:val="center"/>
              <w:rPr>
                <w:sz w:val="18"/>
                <w:szCs w:val="18"/>
              </w:rPr>
            </w:pPr>
            <w:r>
              <w:rPr>
                <w:sz w:val="18"/>
                <w:szCs w:val="18"/>
              </w:rPr>
              <w:t>0</w:t>
            </w:r>
          </w:p>
        </w:tc>
        <w:tc>
          <w:tcPr>
            <w:tcW w:w="1417" w:type="dxa"/>
            <w:shd w:val="clear" w:color="auto" w:fill="D6EBD8"/>
          </w:tcPr>
          <w:p w14:paraId="2F84F382" w14:textId="4A952A2D" w:rsidR="00B47F0E" w:rsidRDefault="003139E2" w:rsidP="00B47F0E">
            <w:pPr>
              <w:spacing w:line="360" w:lineRule="auto"/>
              <w:jc w:val="center"/>
              <w:rPr>
                <w:sz w:val="18"/>
                <w:szCs w:val="18"/>
              </w:rPr>
            </w:pPr>
            <w:r>
              <w:rPr>
                <w:sz w:val="18"/>
                <w:szCs w:val="18"/>
              </w:rPr>
              <w:t>5</w:t>
            </w:r>
          </w:p>
        </w:tc>
      </w:tr>
      <w:tr w:rsidR="00B251AC" w:rsidRPr="00681444" w14:paraId="55240752" w14:textId="77777777" w:rsidTr="003139E2">
        <w:tc>
          <w:tcPr>
            <w:tcW w:w="2547" w:type="dxa"/>
            <w:shd w:val="clear" w:color="auto" w:fill="B1D9B5"/>
          </w:tcPr>
          <w:p w14:paraId="2A8C1A4F" w14:textId="5EDBBB4C" w:rsidR="00B251AC" w:rsidRPr="00B251AC" w:rsidRDefault="00B251AC" w:rsidP="00B251AC">
            <w:pPr>
              <w:rPr>
                <w:sz w:val="18"/>
                <w:szCs w:val="18"/>
              </w:rPr>
            </w:pPr>
            <w:r w:rsidRPr="00B251AC">
              <w:rPr>
                <w:sz w:val="18"/>
                <w:szCs w:val="18"/>
              </w:rPr>
              <w:t>Provincial PMT (Kalimantan Utara)</w:t>
            </w:r>
          </w:p>
        </w:tc>
        <w:tc>
          <w:tcPr>
            <w:tcW w:w="1134" w:type="dxa"/>
            <w:shd w:val="clear" w:color="auto" w:fill="B1D9B5"/>
          </w:tcPr>
          <w:p w14:paraId="5BDA1C8B" w14:textId="680906DE" w:rsidR="00B251AC" w:rsidRDefault="003139E2" w:rsidP="00B47F0E">
            <w:pPr>
              <w:spacing w:line="360" w:lineRule="auto"/>
              <w:jc w:val="center"/>
              <w:rPr>
                <w:sz w:val="18"/>
                <w:szCs w:val="18"/>
              </w:rPr>
            </w:pPr>
            <w:r>
              <w:rPr>
                <w:sz w:val="18"/>
                <w:szCs w:val="18"/>
              </w:rPr>
              <w:t>8</w:t>
            </w:r>
          </w:p>
        </w:tc>
        <w:tc>
          <w:tcPr>
            <w:tcW w:w="1134" w:type="dxa"/>
            <w:shd w:val="clear" w:color="auto" w:fill="B1D9B5"/>
          </w:tcPr>
          <w:p w14:paraId="5985E426" w14:textId="4A408998" w:rsidR="00B251AC" w:rsidRDefault="003139E2" w:rsidP="00B47F0E">
            <w:pPr>
              <w:spacing w:line="360" w:lineRule="auto"/>
              <w:jc w:val="center"/>
              <w:rPr>
                <w:sz w:val="18"/>
                <w:szCs w:val="18"/>
              </w:rPr>
            </w:pPr>
            <w:r>
              <w:rPr>
                <w:sz w:val="18"/>
                <w:szCs w:val="18"/>
              </w:rPr>
              <w:t>1</w:t>
            </w:r>
          </w:p>
        </w:tc>
        <w:tc>
          <w:tcPr>
            <w:tcW w:w="717" w:type="dxa"/>
            <w:shd w:val="clear" w:color="auto" w:fill="B1D9B5"/>
          </w:tcPr>
          <w:p w14:paraId="008E75FA" w14:textId="4C1065E8" w:rsidR="00B251AC" w:rsidRDefault="003139E2" w:rsidP="00B47F0E">
            <w:pPr>
              <w:spacing w:line="360" w:lineRule="auto"/>
              <w:jc w:val="center"/>
              <w:rPr>
                <w:sz w:val="18"/>
                <w:szCs w:val="18"/>
              </w:rPr>
            </w:pPr>
            <w:r>
              <w:rPr>
                <w:sz w:val="18"/>
                <w:szCs w:val="18"/>
              </w:rPr>
              <w:t>1</w:t>
            </w:r>
          </w:p>
        </w:tc>
        <w:tc>
          <w:tcPr>
            <w:tcW w:w="842" w:type="dxa"/>
            <w:shd w:val="clear" w:color="auto" w:fill="B1D9B5"/>
          </w:tcPr>
          <w:p w14:paraId="7450A812" w14:textId="11174B8C" w:rsidR="00B251AC" w:rsidRDefault="003139E2" w:rsidP="00B47F0E">
            <w:pPr>
              <w:spacing w:line="360" w:lineRule="auto"/>
              <w:jc w:val="center"/>
              <w:rPr>
                <w:sz w:val="18"/>
                <w:szCs w:val="18"/>
              </w:rPr>
            </w:pPr>
            <w:r>
              <w:rPr>
                <w:sz w:val="18"/>
                <w:szCs w:val="18"/>
              </w:rPr>
              <w:t>0</w:t>
            </w:r>
          </w:p>
        </w:tc>
        <w:tc>
          <w:tcPr>
            <w:tcW w:w="709" w:type="dxa"/>
            <w:shd w:val="clear" w:color="auto" w:fill="B1D9B5"/>
          </w:tcPr>
          <w:p w14:paraId="554CB9D8" w14:textId="2C3FDE88" w:rsidR="00B251AC" w:rsidRDefault="003139E2" w:rsidP="00B47F0E">
            <w:pPr>
              <w:spacing w:line="360" w:lineRule="auto"/>
              <w:jc w:val="center"/>
              <w:rPr>
                <w:sz w:val="18"/>
                <w:szCs w:val="18"/>
              </w:rPr>
            </w:pPr>
            <w:r>
              <w:rPr>
                <w:sz w:val="18"/>
                <w:szCs w:val="18"/>
              </w:rPr>
              <w:t>0</w:t>
            </w:r>
          </w:p>
        </w:tc>
        <w:tc>
          <w:tcPr>
            <w:tcW w:w="1417" w:type="dxa"/>
            <w:shd w:val="clear" w:color="auto" w:fill="B1D9B5"/>
          </w:tcPr>
          <w:p w14:paraId="7B8269DC" w14:textId="15A39523" w:rsidR="00B251AC" w:rsidRDefault="003139E2" w:rsidP="00B47F0E">
            <w:pPr>
              <w:spacing w:line="360" w:lineRule="auto"/>
              <w:jc w:val="center"/>
              <w:rPr>
                <w:sz w:val="18"/>
                <w:szCs w:val="18"/>
              </w:rPr>
            </w:pPr>
            <w:r>
              <w:rPr>
                <w:sz w:val="18"/>
                <w:szCs w:val="18"/>
              </w:rPr>
              <w:t>7</w:t>
            </w:r>
          </w:p>
        </w:tc>
      </w:tr>
      <w:tr w:rsidR="003139E2" w:rsidRPr="00681444" w14:paraId="266D2F89" w14:textId="77777777" w:rsidTr="00027747">
        <w:tc>
          <w:tcPr>
            <w:tcW w:w="2547" w:type="dxa"/>
            <w:shd w:val="clear" w:color="auto" w:fill="739676"/>
          </w:tcPr>
          <w:p w14:paraId="496FD967" w14:textId="6A36667F" w:rsidR="003139E2" w:rsidRPr="00BD7EFE" w:rsidRDefault="003139E2" w:rsidP="003139E2">
            <w:pPr>
              <w:jc w:val="center"/>
              <w:rPr>
                <w:b/>
                <w:bCs/>
                <w:sz w:val="20"/>
                <w:szCs w:val="20"/>
              </w:rPr>
            </w:pPr>
            <w:r w:rsidRPr="00BD7EFE">
              <w:rPr>
                <w:b/>
                <w:bCs/>
                <w:sz w:val="20"/>
                <w:szCs w:val="20"/>
              </w:rPr>
              <w:t>Total</w:t>
            </w:r>
          </w:p>
        </w:tc>
        <w:tc>
          <w:tcPr>
            <w:tcW w:w="1134" w:type="dxa"/>
            <w:shd w:val="clear" w:color="auto" w:fill="739676"/>
          </w:tcPr>
          <w:p w14:paraId="62F42765" w14:textId="2EE34BF6" w:rsidR="003139E2" w:rsidRPr="00BD7EFE" w:rsidRDefault="003139E2" w:rsidP="00B47F0E">
            <w:pPr>
              <w:spacing w:line="360" w:lineRule="auto"/>
              <w:jc w:val="center"/>
              <w:rPr>
                <w:b/>
                <w:bCs/>
                <w:sz w:val="20"/>
                <w:szCs w:val="20"/>
              </w:rPr>
            </w:pPr>
            <w:r w:rsidRPr="00BD7EFE">
              <w:rPr>
                <w:b/>
                <w:bCs/>
                <w:sz w:val="20"/>
                <w:szCs w:val="20"/>
              </w:rPr>
              <w:t>134</w:t>
            </w:r>
          </w:p>
        </w:tc>
        <w:tc>
          <w:tcPr>
            <w:tcW w:w="1134" w:type="dxa"/>
            <w:shd w:val="clear" w:color="auto" w:fill="739676"/>
          </w:tcPr>
          <w:p w14:paraId="4B984BDF" w14:textId="34B1DA09" w:rsidR="003139E2" w:rsidRPr="00BD7EFE" w:rsidRDefault="003139E2" w:rsidP="00B47F0E">
            <w:pPr>
              <w:spacing w:line="360" w:lineRule="auto"/>
              <w:jc w:val="center"/>
              <w:rPr>
                <w:b/>
                <w:bCs/>
                <w:sz w:val="20"/>
                <w:szCs w:val="20"/>
              </w:rPr>
            </w:pPr>
            <w:r w:rsidRPr="00BD7EFE">
              <w:rPr>
                <w:b/>
                <w:bCs/>
                <w:sz w:val="20"/>
                <w:szCs w:val="20"/>
              </w:rPr>
              <w:t>100</w:t>
            </w:r>
          </w:p>
        </w:tc>
        <w:tc>
          <w:tcPr>
            <w:tcW w:w="717" w:type="dxa"/>
            <w:shd w:val="clear" w:color="auto" w:fill="739676"/>
          </w:tcPr>
          <w:p w14:paraId="2CA37F5B" w14:textId="4085CDEC" w:rsidR="003139E2" w:rsidRPr="00BD7EFE" w:rsidRDefault="003139E2" w:rsidP="00B47F0E">
            <w:pPr>
              <w:spacing w:line="360" w:lineRule="auto"/>
              <w:jc w:val="center"/>
              <w:rPr>
                <w:b/>
                <w:bCs/>
                <w:sz w:val="20"/>
                <w:szCs w:val="20"/>
              </w:rPr>
            </w:pPr>
            <w:r w:rsidRPr="00BD7EFE">
              <w:rPr>
                <w:b/>
                <w:bCs/>
                <w:sz w:val="20"/>
                <w:szCs w:val="20"/>
              </w:rPr>
              <w:t>55</w:t>
            </w:r>
          </w:p>
        </w:tc>
        <w:tc>
          <w:tcPr>
            <w:tcW w:w="842" w:type="dxa"/>
            <w:shd w:val="clear" w:color="auto" w:fill="739676"/>
          </w:tcPr>
          <w:p w14:paraId="17599BA1" w14:textId="50C981FD" w:rsidR="003139E2" w:rsidRPr="00BD7EFE" w:rsidRDefault="003139E2" w:rsidP="00B47F0E">
            <w:pPr>
              <w:spacing w:line="360" w:lineRule="auto"/>
              <w:jc w:val="center"/>
              <w:rPr>
                <w:b/>
                <w:bCs/>
                <w:sz w:val="20"/>
                <w:szCs w:val="20"/>
              </w:rPr>
            </w:pPr>
            <w:r w:rsidRPr="00BD7EFE">
              <w:rPr>
                <w:b/>
                <w:bCs/>
                <w:sz w:val="20"/>
                <w:szCs w:val="20"/>
              </w:rPr>
              <w:t>45</w:t>
            </w:r>
          </w:p>
        </w:tc>
        <w:tc>
          <w:tcPr>
            <w:tcW w:w="709" w:type="dxa"/>
            <w:shd w:val="clear" w:color="auto" w:fill="739676"/>
          </w:tcPr>
          <w:p w14:paraId="63B43399" w14:textId="30C80EA2" w:rsidR="003139E2" w:rsidRPr="00BD7EFE" w:rsidRDefault="003139E2" w:rsidP="00B47F0E">
            <w:pPr>
              <w:spacing w:line="360" w:lineRule="auto"/>
              <w:jc w:val="center"/>
              <w:rPr>
                <w:b/>
                <w:bCs/>
                <w:sz w:val="20"/>
                <w:szCs w:val="20"/>
              </w:rPr>
            </w:pPr>
            <w:r w:rsidRPr="00BD7EFE">
              <w:rPr>
                <w:b/>
                <w:bCs/>
                <w:sz w:val="20"/>
                <w:szCs w:val="20"/>
              </w:rPr>
              <w:t>3</w:t>
            </w:r>
          </w:p>
        </w:tc>
        <w:tc>
          <w:tcPr>
            <w:tcW w:w="1417" w:type="dxa"/>
            <w:shd w:val="clear" w:color="auto" w:fill="739676"/>
          </w:tcPr>
          <w:p w14:paraId="132C52B2" w14:textId="462B82C4" w:rsidR="003139E2" w:rsidRPr="00BD7EFE" w:rsidRDefault="003139E2" w:rsidP="00B47F0E">
            <w:pPr>
              <w:spacing w:line="360" w:lineRule="auto"/>
              <w:jc w:val="center"/>
              <w:rPr>
                <w:b/>
                <w:bCs/>
                <w:sz w:val="20"/>
                <w:szCs w:val="20"/>
              </w:rPr>
            </w:pPr>
            <w:r w:rsidRPr="00BD7EFE">
              <w:rPr>
                <w:b/>
                <w:bCs/>
                <w:sz w:val="20"/>
                <w:szCs w:val="20"/>
              </w:rPr>
              <w:t>34</w:t>
            </w:r>
          </w:p>
        </w:tc>
      </w:tr>
    </w:tbl>
    <w:p w14:paraId="2F30E097" w14:textId="77777777" w:rsidR="00E02348" w:rsidRDefault="00E02348" w:rsidP="00D60FA9">
      <w:pPr>
        <w:pStyle w:val="BodyText"/>
        <w:jc w:val="both"/>
        <w:rPr>
          <w:rFonts w:ascii="Calibri" w:hAnsi="Calibri"/>
          <w:shd w:val="clear" w:color="auto" w:fill="FFFFFF"/>
        </w:rPr>
      </w:pPr>
    </w:p>
    <w:p w14:paraId="67F53617" w14:textId="37BB802C" w:rsidR="00447224" w:rsidRPr="001D2A7A" w:rsidRDefault="00447224" w:rsidP="00D60FA9">
      <w:pPr>
        <w:pStyle w:val="BodyText"/>
        <w:jc w:val="both"/>
        <w:rPr>
          <w:rFonts w:ascii="Calibri" w:hAnsi="Calibri"/>
          <w:shd w:val="clear" w:color="auto" w:fill="FFFFFF"/>
        </w:rPr>
      </w:pPr>
      <w:r w:rsidRPr="001D2A7A">
        <w:rPr>
          <w:rFonts w:ascii="Calibri" w:hAnsi="Calibri"/>
          <w:shd w:val="clear" w:color="auto" w:fill="FFFFFF"/>
        </w:rPr>
        <w:t xml:space="preserve">In addition, the team has been restructured to better align with </w:t>
      </w:r>
      <w:r w:rsidR="007C491A" w:rsidRPr="001D2A7A">
        <w:rPr>
          <w:rFonts w:ascii="Calibri" w:hAnsi="Calibri"/>
          <w:shd w:val="clear" w:color="auto" w:fill="FFFFFF"/>
        </w:rPr>
        <w:t xml:space="preserve">the key functions of the team to progress </w:t>
      </w:r>
      <w:r w:rsidRPr="001D2A7A">
        <w:rPr>
          <w:rFonts w:ascii="Calibri" w:hAnsi="Calibri"/>
          <w:shd w:val="clear" w:color="auto" w:fill="FFFFFF"/>
        </w:rPr>
        <w:t>program goals</w:t>
      </w:r>
      <w:r w:rsidR="003F7A5C" w:rsidRPr="001D2A7A">
        <w:rPr>
          <w:rFonts w:ascii="Calibri" w:hAnsi="Calibri"/>
          <w:shd w:val="clear" w:color="auto" w:fill="FFFFFF"/>
        </w:rPr>
        <w:t xml:space="preserve">. </w:t>
      </w:r>
      <w:r w:rsidRPr="001D2A7A">
        <w:rPr>
          <w:rFonts w:ascii="Calibri" w:hAnsi="Calibri"/>
          <w:shd w:val="clear" w:color="auto" w:fill="FFFFFF"/>
        </w:rPr>
        <w:t xml:space="preserve"> </w:t>
      </w:r>
      <w:r w:rsidR="003F7A5C" w:rsidRPr="001D2A7A">
        <w:rPr>
          <w:rFonts w:ascii="Calibri" w:hAnsi="Calibri"/>
          <w:shd w:val="clear" w:color="auto" w:fill="FFFFFF"/>
        </w:rPr>
        <w:t xml:space="preserve">Based on DFAT approval, the </w:t>
      </w:r>
      <w:r w:rsidR="00194CA9" w:rsidRPr="001D2A7A">
        <w:rPr>
          <w:rFonts w:ascii="Calibri" w:hAnsi="Calibri"/>
          <w:shd w:val="clear" w:color="auto" w:fill="FFFFFF"/>
        </w:rPr>
        <w:t xml:space="preserve">position of </w:t>
      </w:r>
      <w:r w:rsidR="00813F19" w:rsidRPr="001D2A7A">
        <w:rPr>
          <w:rFonts w:ascii="Calibri" w:hAnsi="Calibri"/>
          <w:shd w:val="clear" w:color="auto" w:fill="FFFFFF"/>
        </w:rPr>
        <w:t>P</w:t>
      </w:r>
      <w:r w:rsidR="003F7A5C" w:rsidRPr="001D2A7A">
        <w:rPr>
          <w:rFonts w:ascii="Calibri" w:hAnsi="Calibri"/>
          <w:shd w:val="clear" w:color="auto" w:fill="FFFFFF"/>
        </w:rPr>
        <w:t xml:space="preserve">lanning and </w:t>
      </w:r>
      <w:r w:rsidR="00813F19" w:rsidRPr="001D2A7A">
        <w:rPr>
          <w:rFonts w:ascii="Calibri" w:hAnsi="Calibri"/>
          <w:shd w:val="clear" w:color="auto" w:fill="FFFFFF"/>
        </w:rPr>
        <w:t>Q</w:t>
      </w:r>
      <w:r w:rsidR="003F7A5C" w:rsidRPr="001D2A7A">
        <w:rPr>
          <w:rFonts w:ascii="Calibri" w:hAnsi="Calibri"/>
          <w:shd w:val="clear" w:color="auto" w:fill="FFFFFF"/>
        </w:rPr>
        <w:t xml:space="preserve">uality </w:t>
      </w:r>
      <w:r w:rsidR="00813F19" w:rsidRPr="001D2A7A">
        <w:rPr>
          <w:rFonts w:ascii="Calibri" w:hAnsi="Calibri"/>
          <w:shd w:val="clear" w:color="auto" w:fill="FFFFFF"/>
        </w:rPr>
        <w:t>D</w:t>
      </w:r>
      <w:r w:rsidR="003F7A5C" w:rsidRPr="001D2A7A">
        <w:rPr>
          <w:rFonts w:ascii="Calibri" w:hAnsi="Calibri"/>
          <w:shd w:val="clear" w:color="auto" w:fill="FFFFFF"/>
        </w:rPr>
        <w:t xml:space="preserve">irector </w:t>
      </w:r>
      <w:r w:rsidR="00194CA9" w:rsidRPr="001D2A7A">
        <w:rPr>
          <w:rFonts w:ascii="Calibri" w:hAnsi="Calibri"/>
          <w:shd w:val="clear" w:color="auto" w:fill="FFFFFF"/>
        </w:rPr>
        <w:t xml:space="preserve">in the original structure </w:t>
      </w:r>
      <w:r w:rsidR="003F7A5C" w:rsidRPr="001D2A7A">
        <w:rPr>
          <w:rFonts w:ascii="Calibri" w:hAnsi="Calibri"/>
          <w:shd w:val="clear" w:color="auto" w:fill="FFFFFF"/>
        </w:rPr>
        <w:t xml:space="preserve">has been </w:t>
      </w:r>
      <w:r w:rsidR="00194CA9" w:rsidRPr="001D2A7A">
        <w:rPr>
          <w:rFonts w:ascii="Calibri" w:hAnsi="Calibri"/>
          <w:shd w:val="clear" w:color="auto" w:fill="FFFFFF"/>
        </w:rPr>
        <w:t>replaced with</w:t>
      </w:r>
      <w:r w:rsidR="003F7A5C" w:rsidRPr="001D2A7A">
        <w:rPr>
          <w:rFonts w:ascii="Calibri" w:hAnsi="Calibri"/>
          <w:shd w:val="clear" w:color="auto" w:fill="FFFFFF"/>
        </w:rPr>
        <w:t xml:space="preserve"> a Policy and Advocacy Director which</w:t>
      </w:r>
      <w:r w:rsidR="00855A64" w:rsidRPr="001D2A7A">
        <w:rPr>
          <w:rFonts w:ascii="Calibri" w:hAnsi="Calibri"/>
          <w:shd w:val="clear" w:color="auto" w:fill="FFFFFF"/>
        </w:rPr>
        <w:t xml:space="preserve"> will</w:t>
      </w:r>
      <w:r w:rsidR="003F7A5C" w:rsidRPr="001D2A7A">
        <w:rPr>
          <w:rFonts w:ascii="Calibri" w:hAnsi="Calibri"/>
          <w:shd w:val="clear" w:color="auto" w:fill="FFFFFF"/>
        </w:rPr>
        <w:t xml:space="preserve"> </w:t>
      </w:r>
      <w:r w:rsidR="00855A64" w:rsidRPr="001D2A7A">
        <w:rPr>
          <w:rFonts w:ascii="Calibri" w:hAnsi="Calibri"/>
          <w:shd w:val="clear" w:color="auto" w:fill="FFFFFF"/>
        </w:rPr>
        <w:t>deliver</w:t>
      </w:r>
      <w:r w:rsidR="003F7A5C" w:rsidRPr="001D2A7A">
        <w:rPr>
          <w:rFonts w:ascii="Calibri" w:hAnsi="Calibri"/>
          <w:shd w:val="clear" w:color="auto" w:fill="FFFFFF"/>
        </w:rPr>
        <w:t xml:space="preserve"> the broader “influence” function of the program. This </w:t>
      </w:r>
      <w:r w:rsidR="00D41F24" w:rsidRPr="001D2A7A">
        <w:rPr>
          <w:rFonts w:ascii="Calibri" w:hAnsi="Calibri"/>
          <w:shd w:val="clear" w:color="auto" w:fill="FFFFFF"/>
        </w:rPr>
        <w:t>person will undertake</w:t>
      </w:r>
      <w:r w:rsidR="003F7A5C" w:rsidRPr="001D2A7A">
        <w:rPr>
          <w:rFonts w:ascii="Calibri" w:hAnsi="Calibri"/>
          <w:shd w:val="clear" w:color="auto" w:fill="FFFFFF"/>
        </w:rPr>
        <w:t xml:space="preserve"> knowledge management and knowledge exchange functions by analysis of TAPs to identify </w:t>
      </w:r>
      <w:r w:rsidR="003F7A5C" w:rsidRPr="001D2A7A">
        <w:rPr>
          <w:rFonts w:ascii="Calibri" w:hAnsi="Calibri"/>
          <w:shd w:val="clear" w:color="auto" w:fill="FFFFFF"/>
        </w:rPr>
        <w:lastRenderedPageBreak/>
        <w:t>crosscutting policy issues which need broader buy-in and support of stakeholders beyond SKALA’s immediate stakeholders. A Governance, Strategy and Quality unit has also been established reporting directly to the team leader. This undertaking is in line with the structure proposed in SKALA’s implementation strategy.</w:t>
      </w:r>
      <w:r w:rsidR="003C5BD5" w:rsidRPr="001D2A7A">
        <w:rPr>
          <w:rFonts w:ascii="Calibri" w:hAnsi="Calibri"/>
          <w:shd w:val="clear" w:color="auto" w:fill="FFFFFF"/>
        </w:rPr>
        <w:t xml:space="preserve"> </w:t>
      </w:r>
      <w:r w:rsidRPr="001D2A7A">
        <w:rPr>
          <w:rFonts w:ascii="Calibri" w:hAnsi="Calibri"/>
          <w:shd w:val="clear" w:color="auto" w:fill="FFFFFF"/>
        </w:rPr>
        <w:t xml:space="preserve">As of December 2023, SKALA was still recruiting for the Director of Performance and Learning and the </w:t>
      </w:r>
      <w:r w:rsidR="00076C6B" w:rsidRPr="001D2A7A">
        <w:rPr>
          <w:rFonts w:ascii="Calibri" w:hAnsi="Calibri"/>
          <w:shd w:val="clear" w:color="auto" w:fill="FFFFFF"/>
        </w:rPr>
        <w:t>newly created</w:t>
      </w:r>
      <w:r w:rsidRPr="001D2A7A">
        <w:rPr>
          <w:rFonts w:ascii="Calibri" w:hAnsi="Calibri"/>
          <w:shd w:val="clear" w:color="auto" w:fill="FFFFFF"/>
        </w:rPr>
        <w:t xml:space="preserve"> Director of Policy and Advocacy. The Performance and Learning Director position is currently held by a short-term advisor, whose contract has been extended to March 2023 following a failed recruitment round in August. A second recruitment round has been undertaken and new candidates </w:t>
      </w:r>
      <w:r w:rsidR="00076C6B" w:rsidRPr="001D2A7A">
        <w:rPr>
          <w:rFonts w:ascii="Calibri" w:hAnsi="Calibri"/>
          <w:shd w:val="clear" w:color="auto" w:fill="FFFFFF"/>
        </w:rPr>
        <w:t>identified</w:t>
      </w:r>
      <w:r w:rsidRPr="001D2A7A">
        <w:rPr>
          <w:rFonts w:ascii="Calibri" w:hAnsi="Calibri"/>
          <w:shd w:val="clear" w:color="auto" w:fill="FFFFFF"/>
        </w:rPr>
        <w:t xml:space="preserve"> with interviews scheduled for January 2024. </w:t>
      </w:r>
    </w:p>
    <w:p w14:paraId="45290A0A" w14:textId="2538C9AD" w:rsidR="00447224" w:rsidRPr="001D2A7A" w:rsidRDefault="00447224" w:rsidP="00DE6BD1">
      <w:pPr>
        <w:pStyle w:val="Heading2"/>
        <w:numPr>
          <w:ilvl w:val="1"/>
          <w:numId w:val="13"/>
        </w:numPr>
        <w:rPr>
          <w:rFonts w:ascii="Calibri" w:hAnsi="Calibri" w:cs="Calibri"/>
        </w:rPr>
      </w:pPr>
      <w:bookmarkStart w:id="149" w:name="_Toc172795396"/>
      <w:r w:rsidRPr="001D2A7A">
        <w:rPr>
          <w:rFonts w:ascii="Calibri" w:hAnsi="Calibri" w:cs="Calibri"/>
        </w:rPr>
        <w:t>Deliverable</w:t>
      </w:r>
      <w:r w:rsidR="008041FB" w:rsidRPr="001D2A7A">
        <w:rPr>
          <w:rFonts w:ascii="Calibri" w:hAnsi="Calibri" w:cs="Calibri"/>
        </w:rPr>
        <w:t>s</w:t>
      </w:r>
      <w:r w:rsidRPr="001D2A7A">
        <w:rPr>
          <w:rFonts w:ascii="Calibri" w:hAnsi="Calibri" w:cs="Calibri"/>
        </w:rPr>
        <w:t xml:space="preserve"> </w:t>
      </w:r>
      <w:r w:rsidR="008041FB" w:rsidRPr="001D2A7A">
        <w:rPr>
          <w:rFonts w:ascii="Calibri" w:hAnsi="Calibri" w:cs="Calibri"/>
        </w:rPr>
        <w:t>Submitted</w:t>
      </w:r>
      <w:r w:rsidRPr="001D2A7A">
        <w:rPr>
          <w:rFonts w:ascii="Calibri" w:hAnsi="Calibri" w:cs="Calibri"/>
        </w:rPr>
        <w:t xml:space="preserve"> and Implementation Progress</w:t>
      </w:r>
      <w:bookmarkEnd w:id="149"/>
      <w:r w:rsidRPr="001D2A7A">
        <w:rPr>
          <w:rFonts w:ascii="Calibri" w:hAnsi="Calibri" w:cs="Calibri"/>
        </w:rPr>
        <w:t xml:space="preserve"> </w:t>
      </w:r>
    </w:p>
    <w:p w14:paraId="5272FADF" w14:textId="605D871C" w:rsidR="00447224" w:rsidRPr="001D2A7A" w:rsidRDefault="00447224" w:rsidP="003853FF">
      <w:pPr>
        <w:pStyle w:val="BodyText"/>
        <w:jc w:val="both"/>
        <w:rPr>
          <w:rFonts w:ascii="Calibri" w:hAnsi="Calibri"/>
        </w:rPr>
      </w:pPr>
      <w:r w:rsidRPr="001D2A7A">
        <w:rPr>
          <w:rFonts w:ascii="Calibri" w:hAnsi="Calibri"/>
        </w:rPr>
        <w:t>SKALA submitted its MERL Plan during the period, which sets out key approaches for program</w:t>
      </w:r>
      <w:r w:rsidR="00BD57E1" w:rsidRPr="001D2A7A">
        <w:rPr>
          <w:rFonts w:ascii="Calibri" w:hAnsi="Calibri"/>
        </w:rPr>
        <w:t>,</w:t>
      </w:r>
      <w:r w:rsidRPr="001D2A7A">
        <w:rPr>
          <w:rFonts w:ascii="Calibri" w:hAnsi="Calibri"/>
        </w:rPr>
        <w:t xml:space="preserve"> monitoring and evaluation and presents the MERL Framework against which the program will be measured. As discussed above, SKALA’s path to a clear focus has been indirect. While many of the key processes and systems set out in the plan, including the quarterly review and reflect meetings (and logs to support their effective documentation) and the sensemaking session, were implemented for the first time during the reporting period, the MERL Framework took slightly longer to develop. This was due to the fact that it was linked to TAP discussions. Since these discussions were instrumental in shaping the program’s focus, they were also critical to informing the development of indicators that would be most useful for measuring the program. The MERL Plan was re-submitted and is now being finalised in response to comments from DFAT. </w:t>
      </w:r>
    </w:p>
    <w:p w14:paraId="200F23AA" w14:textId="77777777" w:rsidR="00447224" w:rsidRPr="001D2A7A" w:rsidRDefault="00447224" w:rsidP="003853FF">
      <w:pPr>
        <w:pStyle w:val="BodyText"/>
        <w:jc w:val="both"/>
        <w:rPr>
          <w:rFonts w:ascii="Calibri" w:hAnsi="Calibri"/>
          <w:sz w:val="18"/>
          <w:szCs w:val="18"/>
        </w:rPr>
      </w:pPr>
      <w:r w:rsidRPr="001D2A7A">
        <w:rPr>
          <w:rFonts w:ascii="Calibri" w:hAnsi="Calibri"/>
        </w:rPr>
        <w:t xml:space="preserve">An initial management information system was established utilising an off-the-shelf program QuickBase, that can capture information on all activities to date. The Performance and Learning team are in the process of designing a more extensive management information system to capture all MERL data, which will be merged/incorporate all data collected to date using the QuickBase system.  This build out will be a priority in the next period. </w:t>
      </w:r>
    </w:p>
    <w:p w14:paraId="7FD804C0" w14:textId="70EE3ED3" w:rsidR="00447224" w:rsidRPr="001D2A7A" w:rsidRDefault="00447224" w:rsidP="003853FF">
      <w:pPr>
        <w:pStyle w:val="BodyText"/>
        <w:jc w:val="both"/>
        <w:rPr>
          <w:rFonts w:ascii="Calibri" w:hAnsi="Calibri"/>
        </w:rPr>
      </w:pPr>
      <w:r w:rsidRPr="001D2A7A">
        <w:rPr>
          <w:rFonts w:ascii="Calibri" w:hAnsi="Calibri"/>
        </w:rPr>
        <w:t xml:space="preserve">An open recruitment process was undertaken in March 2023 for specialists in PFM, </w:t>
      </w:r>
      <w:r w:rsidR="00765071" w:rsidRPr="001D2A7A">
        <w:rPr>
          <w:rFonts w:ascii="Calibri" w:hAnsi="Calibri"/>
        </w:rPr>
        <w:t>DNA</w:t>
      </w:r>
      <w:r w:rsidR="00076C6B" w:rsidRPr="001D2A7A">
        <w:rPr>
          <w:rFonts w:ascii="Calibri" w:hAnsi="Calibri"/>
        </w:rPr>
        <w:t xml:space="preserve"> </w:t>
      </w:r>
      <w:r w:rsidRPr="001D2A7A">
        <w:rPr>
          <w:rFonts w:ascii="Calibri" w:hAnsi="Calibri"/>
        </w:rPr>
        <w:t xml:space="preserve">and GEDSI. Upon approval of the annual work plan, this TA panel was expanded in accordance with the technical requirements of the following year and possibly beyond. In addition, an open tender was held for program research partners. The tendering process has closed and selection and contracting will continue into the beginning of next year. </w:t>
      </w:r>
    </w:p>
    <w:p w14:paraId="1D3B2B58" w14:textId="31DFEC59" w:rsidR="00447224" w:rsidRPr="001D2A7A" w:rsidRDefault="00447224" w:rsidP="003853FF">
      <w:pPr>
        <w:pStyle w:val="BodyText"/>
        <w:jc w:val="both"/>
        <w:rPr>
          <w:rFonts w:ascii="Calibri" w:hAnsi="Calibri"/>
          <w:sz w:val="18"/>
          <w:szCs w:val="18"/>
        </w:rPr>
      </w:pPr>
      <w:r w:rsidRPr="001D2A7A">
        <w:rPr>
          <w:rFonts w:ascii="Calibri" w:hAnsi="Calibri"/>
        </w:rPr>
        <w:t xml:space="preserve">SKALA has continued </w:t>
      </w:r>
      <w:r w:rsidR="00BD57E1" w:rsidRPr="001D2A7A">
        <w:rPr>
          <w:rFonts w:ascii="Calibri" w:hAnsi="Calibri"/>
        </w:rPr>
        <w:t xml:space="preserve">to work closely </w:t>
      </w:r>
      <w:r w:rsidRPr="001D2A7A">
        <w:rPr>
          <w:rFonts w:ascii="Calibri" w:hAnsi="Calibri"/>
        </w:rPr>
        <w:t>with</w:t>
      </w:r>
      <w:r w:rsidR="000F2B66" w:rsidRPr="001D2A7A">
        <w:rPr>
          <w:rFonts w:ascii="Calibri" w:hAnsi="Calibri"/>
        </w:rPr>
        <w:t xml:space="preserve"> its</w:t>
      </w:r>
      <w:r w:rsidRPr="001D2A7A">
        <w:rPr>
          <w:rFonts w:ascii="Calibri" w:hAnsi="Calibri"/>
        </w:rPr>
        <w:t xml:space="preserve"> strategic partners CHORA and </w:t>
      </w:r>
      <w:r w:rsidR="00076C6B" w:rsidRPr="001D2A7A">
        <w:rPr>
          <w:rFonts w:ascii="Calibri" w:hAnsi="Calibri"/>
        </w:rPr>
        <w:t>SOLIDARITAS</w:t>
      </w:r>
      <w:r w:rsidRPr="001D2A7A">
        <w:rPr>
          <w:rFonts w:ascii="Calibri" w:hAnsi="Calibri"/>
        </w:rPr>
        <w:t xml:space="preserve">. Their inputs have been invaluable for the development of the annual work plan. Following and open procurement, </w:t>
      </w:r>
      <w:r w:rsidR="00076C6B" w:rsidRPr="001D2A7A">
        <w:rPr>
          <w:rFonts w:ascii="Calibri" w:hAnsi="Calibri"/>
        </w:rPr>
        <w:t>SOLIDARITAS</w:t>
      </w:r>
      <w:r w:rsidRPr="001D2A7A">
        <w:rPr>
          <w:rFonts w:ascii="Calibri" w:hAnsi="Calibri"/>
        </w:rPr>
        <w:t xml:space="preserve"> was awarded the contract as MERL strategic partner, and it will continue to provide support for key events such as annual work planning, MERL implementation, and training to strengthen the SKALA team’s culture of quality implementation and continuous learning. CHORA’s contract was also extended, and it will continue to support the program in its bi-annual sensemaking processes as well as providing facilitation to interested sub-national governments. Additional strategic partners may be identified to support the implementation of the multiyear and annual work plan. </w:t>
      </w:r>
    </w:p>
    <w:p w14:paraId="01FA9089" w14:textId="45A2F361" w:rsidR="00447224" w:rsidRPr="001D2A7A" w:rsidRDefault="00447224" w:rsidP="003853FF">
      <w:pPr>
        <w:pStyle w:val="BodyText"/>
        <w:jc w:val="both"/>
        <w:rPr>
          <w:rFonts w:ascii="Calibri" w:hAnsi="Calibri"/>
        </w:rPr>
      </w:pPr>
      <w:r w:rsidRPr="001D2A7A">
        <w:rPr>
          <w:rFonts w:ascii="Calibri" w:hAnsi="Calibri"/>
        </w:rPr>
        <w:t xml:space="preserve">The Ways of Working discussions continued following an initial one-day workshop in June. A local firm, </w:t>
      </w:r>
      <w:r w:rsidR="00076C6B" w:rsidRPr="001D2A7A">
        <w:rPr>
          <w:rFonts w:ascii="Calibri" w:hAnsi="Calibri"/>
        </w:rPr>
        <w:t>PRINCIPIA</w:t>
      </w:r>
      <w:r w:rsidRPr="001D2A7A">
        <w:rPr>
          <w:rFonts w:ascii="Calibri" w:hAnsi="Calibri"/>
        </w:rPr>
        <w:t xml:space="preserve">, was selected to carry the process forward. During the reporting period, it has begun consultations with leadership and fielded a survey to inform discussions for a larger Ways of Working workshop which will be held in January 2024. </w:t>
      </w:r>
    </w:p>
    <w:p w14:paraId="048788C7" w14:textId="77777777" w:rsidR="00447224" w:rsidRPr="001D2A7A" w:rsidRDefault="00447224" w:rsidP="00DE6BD1">
      <w:pPr>
        <w:pStyle w:val="Heading2"/>
        <w:numPr>
          <w:ilvl w:val="1"/>
          <w:numId w:val="13"/>
        </w:numPr>
        <w:rPr>
          <w:rFonts w:ascii="Calibri" w:hAnsi="Calibri" w:cs="Calibri"/>
          <w:lang w:val="fi-FI"/>
        </w:rPr>
      </w:pPr>
      <w:bookmarkStart w:id="150" w:name="_Toc172795397"/>
      <w:r w:rsidRPr="001D2A7A">
        <w:rPr>
          <w:rFonts w:ascii="Calibri" w:hAnsi="Calibri" w:cs="Calibri"/>
          <w:lang w:val="fi-FI"/>
        </w:rPr>
        <w:t>Program Governance</w:t>
      </w:r>
      <w:bookmarkEnd w:id="150"/>
      <w:r w:rsidRPr="001D2A7A">
        <w:rPr>
          <w:rFonts w:ascii="Calibri" w:hAnsi="Calibri" w:cs="Calibri"/>
          <w:lang w:val="fi-FI"/>
        </w:rPr>
        <w:t xml:space="preserve"> </w:t>
      </w:r>
    </w:p>
    <w:p w14:paraId="5E96E5D4" w14:textId="159ACA61" w:rsidR="00447224" w:rsidRPr="001D2A7A" w:rsidRDefault="00447224" w:rsidP="003853FF">
      <w:pPr>
        <w:pStyle w:val="BodyText"/>
        <w:jc w:val="both"/>
        <w:rPr>
          <w:rFonts w:ascii="Calibri" w:hAnsi="Calibri"/>
        </w:rPr>
      </w:pPr>
      <w:r w:rsidRPr="001D2A7A">
        <w:rPr>
          <w:rFonts w:ascii="Calibri" w:hAnsi="Calibri"/>
        </w:rPr>
        <w:t xml:space="preserve">SKALA’s workplan was agreed by its steering committee on 21 July 2023. In line with program governance arrangements, this was preceded by a technical committee meeting on 11 July and followed by the three working group meetings, which were held from 26-27 July 2023. Provincial </w:t>
      </w:r>
      <w:r w:rsidRPr="001D2A7A">
        <w:rPr>
          <w:rFonts w:ascii="Calibri" w:hAnsi="Calibri"/>
        </w:rPr>
        <w:lastRenderedPageBreak/>
        <w:t xml:space="preserve">program committees were also established, in line with the table presented in Annex </w:t>
      </w:r>
      <w:r w:rsidR="007F0EC1" w:rsidRPr="001D2A7A">
        <w:rPr>
          <w:rFonts w:ascii="Calibri" w:hAnsi="Calibri"/>
        </w:rPr>
        <w:t>3</w:t>
      </w:r>
      <w:r w:rsidRPr="001D2A7A">
        <w:rPr>
          <w:rFonts w:ascii="Calibri" w:hAnsi="Calibri"/>
        </w:rPr>
        <w:t xml:space="preserve">. At the end of the period, several partner provinces had provided acceptable locations within government offices, demonstrating government’s </w:t>
      </w:r>
      <w:r w:rsidR="00076C6B" w:rsidRPr="001D2A7A">
        <w:rPr>
          <w:rFonts w:ascii="Calibri" w:hAnsi="Calibri"/>
        </w:rPr>
        <w:t>commitment</w:t>
      </w:r>
      <w:r w:rsidRPr="001D2A7A">
        <w:rPr>
          <w:rFonts w:ascii="Calibri" w:hAnsi="Calibri"/>
        </w:rPr>
        <w:t xml:space="preserve"> to program </w:t>
      </w:r>
      <w:r w:rsidR="00076C6B" w:rsidRPr="001D2A7A">
        <w:rPr>
          <w:rFonts w:ascii="Calibri" w:hAnsi="Calibri"/>
        </w:rPr>
        <w:t>implementation</w:t>
      </w:r>
      <w:r w:rsidRPr="001D2A7A">
        <w:rPr>
          <w:rFonts w:ascii="Calibri" w:hAnsi="Calibri"/>
        </w:rPr>
        <w:t xml:space="preserve">. </w:t>
      </w:r>
    </w:p>
    <w:p w14:paraId="62224C4B" w14:textId="60823520" w:rsidR="00242CA0" w:rsidRPr="001D2A7A" w:rsidRDefault="00242CA0" w:rsidP="00242CA0">
      <w:pPr>
        <w:jc w:val="center"/>
        <w:rPr>
          <w:noProof/>
        </w:rPr>
      </w:pPr>
    </w:p>
    <w:p w14:paraId="54C19E08" w14:textId="720E0E12" w:rsidR="00242CA0" w:rsidRPr="001D2A7A" w:rsidRDefault="00242CA0" w:rsidP="00242CA0">
      <w:pPr>
        <w:jc w:val="center"/>
        <w:rPr>
          <w:noProof/>
        </w:rPr>
      </w:pPr>
    </w:p>
    <w:p w14:paraId="0E6A1B57" w14:textId="0CCFADEF" w:rsidR="00242CA0" w:rsidRPr="001D2A7A" w:rsidRDefault="00242CA0" w:rsidP="00242CA0">
      <w:pPr>
        <w:jc w:val="center"/>
        <w:rPr>
          <w:noProof/>
        </w:rPr>
      </w:pPr>
    </w:p>
    <w:p w14:paraId="21739124" w14:textId="7F72305C" w:rsidR="00242CA0" w:rsidRPr="001D2A7A" w:rsidRDefault="00242CA0" w:rsidP="00242CA0">
      <w:pPr>
        <w:jc w:val="center"/>
        <w:rPr>
          <w:noProof/>
        </w:rPr>
      </w:pPr>
    </w:p>
    <w:p w14:paraId="05DD50E5" w14:textId="646EEFD7" w:rsidR="00242CA0" w:rsidRPr="001D2A7A" w:rsidRDefault="00242CA0" w:rsidP="00242CA0">
      <w:pPr>
        <w:jc w:val="center"/>
        <w:rPr>
          <w:noProof/>
        </w:rPr>
      </w:pPr>
    </w:p>
    <w:p w14:paraId="6E0B5164" w14:textId="3C9CC395" w:rsidR="00242CA0" w:rsidRPr="001D2A7A" w:rsidRDefault="00242CA0" w:rsidP="00242CA0">
      <w:pPr>
        <w:jc w:val="center"/>
        <w:rPr>
          <w:noProof/>
        </w:rPr>
      </w:pPr>
    </w:p>
    <w:p w14:paraId="71E5083C" w14:textId="77777777" w:rsidR="00242CA0" w:rsidRPr="001D2A7A" w:rsidRDefault="00242CA0" w:rsidP="00242CA0">
      <w:pPr>
        <w:jc w:val="center"/>
        <w:rPr>
          <w:noProof/>
        </w:rPr>
      </w:pPr>
    </w:p>
    <w:p w14:paraId="73F230F2" w14:textId="77777777" w:rsidR="00242CA0" w:rsidRPr="001D2A7A" w:rsidRDefault="00242CA0" w:rsidP="00242CA0">
      <w:pPr>
        <w:jc w:val="center"/>
        <w:rPr>
          <w:noProof/>
        </w:rPr>
      </w:pPr>
    </w:p>
    <w:p w14:paraId="1746BA22" w14:textId="77777777" w:rsidR="00242CA0" w:rsidRPr="001D2A7A" w:rsidRDefault="00242CA0" w:rsidP="00242CA0">
      <w:pPr>
        <w:jc w:val="center"/>
        <w:rPr>
          <w:noProof/>
        </w:rPr>
      </w:pPr>
    </w:p>
    <w:p w14:paraId="6119FBB9" w14:textId="63D99776" w:rsidR="00242CA0" w:rsidRPr="001D2A7A" w:rsidRDefault="00242CA0" w:rsidP="00242CA0">
      <w:pPr>
        <w:jc w:val="center"/>
        <w:rPr>
          <w:noProof/>
        </w:rPr>
      </w:pPr>
    </w:p>
    <w:p w14:paraId="3F04979B" w14:textId="77777777" w:rsidR="00242CA0" w:rsidRPr="001D2A7A" w:rsidRDefault="00242CA0" w:rsidP="00242CA0">
      <w:pPr>
        <w:jc w:val="center"/>
        <w:rPr>
          <w:noProof/>
        </w:rPr>
      </w:pPr>
    </w:p>
    <w:p w14:paraId="7835FFCA" w14:textId="77777777" w:rsidR="00242CA0" w:rsidRPr="001D2A7A" w:rsidRDefault="00242CA0" w:rsidP="00242CA0">
      <w:pPr>
        <w:jc w:val="center"/>
        <w:rPr>
          <w:noProof/>
        </w:rPr>
      </w:pPr>
    </w:p>
    <w:p w14:paraId="197D2588" w14:textId="77777777" w:rsidR="00242CA0" w:rsidRPr="001D2A7A" w:rsidRDefault="00242CA0" w:rsidP="00242CA0">
      <w:pPr>
        <w:jc w:val="center"/>
        <w:rPr>
          <w:noProof/>
        </w:rPr>
      </w:pPr>
    </w:p>
    <w:p w14:paraId="1CE6C04E" w14:textId="77777777" w:rsidR="00242CA0" w:rsidRPr="001D2A7A" w:rsidRDefault="00242CA0" w:rsidP="00242CA0">
      <w:pPr>
        <w:jc w:val="center"/>
        <w:rPr>
          <w:noProof/>
        </w:rPr>
      </w:pPr>
    </w:p>
    <w:p w14:paraId="6B3C59FC" w14:textId="77777777" w:rsidR="00242CA0" w:rsidRPr="001D2A7A" w:rsidRDefault="00242CA0" w:rsidP="00242CA0">
      <w:pPr>
        <w:jc w:val="center"/>
        <w:rPr>
          <w:noProof/>
        </w:rPr>
      </w:pPr>
    </w:p>
    <w:p w14:paraId="30CFCEDE" w14:textId="77777777" w:rsidR="00242CA0" w:rsidRPr="001D2A7A" w:rsidRDefault="00242CA0" w:rsidP="00242CA0">
      <w:pPr>
        <w:jc w:val="center"/>
        <w:rPr>
          <w:noProof/>
        </w:rPr>
      </w:pPr>
    </w:p>
    <w:p w14:paraId="62663417" w14:textId="0098F39B" w:rsidR="00242CA0" w:rsidRPr="001D2A7A" w:rsidRDefault="00242CA0" w:rsidP="00242CA0">
      <w:pPr>
        <w:jc w:val="center"/>
        <w:rPr>
          <w:noProof/>
        </w:rPr>
      </w:pPr>
    </w:p>
    <w:p w14:paraId="68FED397" w14:textId="77777777" w:rsidR="00242CA0" w:rsidRPr="001D2A7A" w:rsidRDefault="00242CA0" w:rsidP="00242CA0">
      <w:pPr>
        <w:jc w:val="center"/>
        <w:rPr>
          <w:noProof/>
        </w:rPr>
      </w:pPr>
    </w:p>
    <w:p w14:paraId="5F092A8C" w14:textId="77777777" w:rsidR="00242CA0" w:rsidRPr="001D2A7A" w:rsidRDefault="00242CA0" w:rsidP="00242CA0">
      <w:pPr>
        <w:jc w:val="center"/>
        <w:rPr>
          <w:noProof/>
        </w:rPr>
      </w:pPr>
    </w:p>
    <w:p w14:paraId="15F40F9F" w14:textId="77777777" w:rsidR="00242CA0" w:rsidRPr="001D2A7A" w:rsidRDefault="00242CA0" w:rsidP="00242CA0">
      <w:pPr>
        <w:jc w:val="center"/>
        <w:rPr>
          <w:noProof/>
        </w:rPr>
      </w:pPr>
    </w:p>
    <w:p w14:paraId="26EBBD2F" w14:textId="77777777" w:rsidR="00242CA0" w:rsidRPr="001D2A7A" w:rsidRDefault="00242CA0" w:rsidP="00242CA0">
      <w:pPr>
        <w:jc w:val="center"/>
        <w:rPr>
          <w:noProof/>
        </w:rPr>
      </w:pPr>
    </w:p>
    <w:p w14:paraId="34845348" w14:textId="77777777" w:rsidR="00242CA0" w:rsidRPr="001D2A7A" w:rsidRDefault="00242CA0" w:rsidP="00242CA0">
      <w:pPr>
        <w:jc w:val="center"/>
        <w:rPr>
          <w:noProof/>
        </w:rPr>
      </w:pPr>
    </w:p>
    <w:p w14:paraId="61D7C355" w14:textId="77777777" w:rsidR="00242CA0" w:rsidRPr="001D2A7A" w:rsidRDefault="00242CA0" w:rsidP="00242CA0">
      <w:pPr>
        <w:jc w:val="center"/>
        <w:rPr>
          <w:noProof/>
        </w:rPr>
      </w:pPr>
    </w:p>
    <w:p w14:paraId="39BBF6C0" w14:textId="77777777" w:rsidR="00242CA0" w:rsidRPr="001D2A7A" w:rsidRDefault="00242CA0" w:rsidP="00242CA0">
      <w:pPr>
        <w:jc w:val="center"/>
        <w:rPr>
          <w:noProof/>
        </w:rPr>
      </w:pPr>
    </w:p>
    <w:p w14:paraId="40D023DC" w14:textId="77777777" w:rsidR="00242CA0" w:rsidRPr="001D2A7A" w:rsidRDefault="00242CA0" w:rsidP="00242CA0">
      <w:pPr>
        <w:jc w:val="center"/>
        <w:rPr>
          <w:noProof/>
        </w:rPr>
      </w:pPr>
    </w:p>
    <w:p w14:paraId="03314D69" w14:textId="77777777" w:rsidR="00242CA0" w:rsidRPr="001D2A7A" w:rsidRDefault="00242CA0" w:rsidP="00242CA0">
      <w:pPr>
        <w:jc w:val="center"/>
        <w:rPr>
          <w:noProof/>
        </w:rPr>
      </w:pPr>
    </w:p>
    <w:p w14:paraId="691F7F20" w14:textId="13E4B96C" w:rsidR="00242CA0" w:rsidRPr="001D2A7A" w:rsidRDefault="00242CA0" w:rsidP="00242CA0">
      <w:pPr>
        <w:jc w:val="center"/>
        <w:rPr>
          <w:noProof/>
        </w:rPr>
      </w:pPr>
    </w:p>
    <w:p w14:paraId="17DDF24A" w14:textId="77777777" w:rsidR="00242CA0" w:rsidRPr="001D2A7A" w:rsidRDefault="00242CA0" w:rsidP="00242CA0">
      <w:pPr>
        <w:jc w:val="center"/>
        <w:rPr>
          <w:noProof/>
        </w:rPr>
      </w:pPr>
    </w:p>
    <w:p w14:paraId="16D224E6" w14:textId="0C962E56" w:rsidR="00242CA0" w:rsidRPr="001D2A7A" w:rsidRDefault="00242CA0" w:rsidP="00242CA0">
      <w:pPr>
        <w:jc w:val="center"/>
        <w:rPr>
          <w:noProof/>
        </w:rPr>
      </w:pPr>
    </w:p>
    <w:p w14:paraId="07F88980" w14:textId="77777777" w:rsidR="00242CA0" w:rsidRPr="001D2A7A" w:rsidRDefault="00242CA0" w:rsidP="00242CA0">
      <w:pPr>
        <w:jc w:val="center"/>
        <w:rPr>
          <w:noProof/>
        </w:rPr>
      </w:pPr>
    </w:p>
    <w:p w14:paraId="14F84FE4" w14:textId="77777777" w:rsidR="00242CA0" w:rsidRPr="001D2A7A" w:rsidRDefault="00242CA0" w:rsidP="00242CA0">
      <w:pPr>
        <w:jc w:val="center"/>
        <w:rPr>
          <w:noProof/>
        </w:rPr>
      </w:pPr>
    </w:p>
    <w:p w14:paraId="7421093A" w14:textId="77777777" w:rsidR="00242CA0" w:rsidRPr="001D2A7A" w:rsidRDefault="00242CA0" w:rsidP="00242CA0">
      <w:pPr>
        <w:jc w:val="center"/>
        <w:rPr>
          <w:noProof/>
        </w:rPr>
      </w:pPr>
    </w:p>
    <w:p w14:paraId="52ED2B6A" w14:textId="77777777" w:rsidR="00242CA0" w:rsidRPr="001D2A7A" w:rsidRDefault="00242CA0" w:rsidP="00242CA0">
      <w:pPr>
        <w:jc w:val="center"/>
        <w:rPr>
          <w:noProof/>
        </w:rPr>
      </w:pPr>
    </w:p>
    <w:p w14:paraId="276947B7" w14:textId="77777777" w:rsidR="00242CA0" w:rsidRPr="001D2A7A" w:rsidRDefault="00242CA0" w:rsidP="00242CA0">
      <w:pPr>
        <w:jc w:val="center"/>
        <w:rPr>
          <w:noProof/>
        </w:rPr>
      </w:pPr>
    </w:p>
    <w:p w14:paraId="26A3C15F" w14:textId="77777777" w:rsidR="00242CA0" w:rsidRPr="001D2A7A" w:rsidRDefault="00242CA0" w:rsidP="00242CA0">
      <w:pPr>
        <w:jc w:val="center"/>
        <w:rPr>
          <w:noProof/>
        </w:rPr>
      </w:pPr>
    </w:p>
    <w:p w14:paraId="0637B9CA" w14:textId="77777777" w:rsidR="00242CA0" w:rsidRPr="001D2A7A" w:rsidRDefault="00242CA0" w:rsidP="00242CA0">
      <w:pPr>
        <w:jc w:val="center"/>
        <w:rPr>
          <w:noProof/>
        </w:rPr>
      </w:pPr>
    </w:p>
    <w:p w14:paraId="61FDE1BF" w14:textId="77777777" w:rsidR="00242CA0" w:rsidRPr="001D2A7A" w:rsidRDefault="00242CA0" w:rsidP="00242CA0">
      <w:pPr>
        <w:jc w:val="center"/>
        <w:rPr>
          <w:noProof/>
        </w:rPr>
      </w:pPr>
    </w:p>
    <w:p w14:paraId="0E6D54C9" w14:textId="77777777" w:rsidR="00242CA0" w:rsidRPr="001D2A7A" w:rsidRDefault="00242CA0" w:rsidP="00242CA0">
      <w:pPr>
        <w:jc w:val="center"/>
        <w:rPr>
          <w:noProof/>
        </w:rPr>
      </w:pPr>
    </w:p>
    <w:p w14:paraId="752E0317" w14:textId="77777777" w:rsidR="00242CA0" w:rsidRPr="001D2A7A" w:rsidRDefault="00242CA0" w:rsidP="00242CA0">
      <w:pPr>
        <w:jc w:val="center"/>
        <w:rPr>
          <w:noProof/>
        </w:rPr>
      </w:pPr>
    </w:p>
    <w:p w14:paraId="71DB341B" w14:textId="77777777" w:rsidR="00242CA0" w:rsidRPr="001D2A7A" w:rsidRDefault="00242CA0" w:rsidP="00242CA0">
      <w:pPr>
        <w:jc w:val="center"/>
        <w:rPr>
          <w:noProof/>
        </w:rPr>
      </w:pPr>
    </w:p>
    <w:p w14:paraId="2419DB68" w14:textId="77777777" w:rsidR="00242CA0" w:rsidRPr="001D2A7A" w:rsidRDefault="00242CA0" w:rsidP="00242CA0">
      <w:pPr>
        <w:jc w:val="center"/>
        <w:rPr>
          <w:noProof/>
        </w:rPr>
      </w:pPr>
    </w:p>
    <w:p w14:paraId="2D04BD0B" w14:textId="77777777" w:rsidR="00242CA0" w:rsidRPr="001D2A7A" w:rsidRDefault="00242CA0" w:rsidP="00242CA0">
      <w:pPr>
        <w:jc w:val="center"/>
        <w:rPr>
          <w:noProof/>
        </w:rPr>
      </w:pPr>
    </w:p>
    <w:p w14:paraId="67A26932" w14:textId="77777777" w:rsidR="00242CA0" w:rsidRPr="001D2A7A" w:rsidRDefault="00242CA0" w:rsidP="00242CA0">
      <w:pPr>
        <w:jc w:val="center"/>
        <w:rPr>
          <w:noProof/>
        </w:rPr>
      </w:pPr>
    </w:p>
    <w:p w14:paraId="7201C1BE" w14:textId="77777777" w:rsidR="00242CA0" w:rsidRPr="001D2A7A" w:rsidRDefault="00242CA0" w:rsidP="00242CA0">
      <w:pPr>
        <w:jc w:val="center"/>
        <w:rPr>
          <w:noProof/>
        </w:rPr>
      </w:pPr>
    </w:p>
    <w:p w14:paraId="165E3C17" w14:textId="77777777" w:rsidR="00242CA0" w:rsidRPr="001D2A7A" w:rsidRDefault="00242CA0" w:rsidP="00242CA0">
      <w:pPr>
        <w:jc w:val="center"/>
        <w:rPr>
          <w:noProof/>
        </w:rPr>
      </w:pPr>
    </w:p>
    <w:p w14:paraId="10B231DD" w14:textId="77777777" w:rsidR="00242CA0" w:rsidRPr="001D2A7A" w:rsidRDefault="00242CA0" w:rsidP="00242CA0">
      <w:pPr>
        <w:jc w:val="center"/>
        <w:rPr>
          <w:noProof/>
        </w:rPr>
      </w:pPr>
    </w:p>
    <w:p w14:paraId="697E8CA9" w14:textId="77777777" w:rsidR="00242CA0" w:rsidRPr="001D2A7A" w:rsidRDefault="00242CA0" w:rsidP="00242CA0">
      <w:pPr>
        <w:jc w:val="center"/>
        <w:rPr>
          <w:noProof/>
        </w:rPr>
      </w:pPr>
    </w:p>
    <w:p w14:paraId="558C799F" w14:textId="77777777" w:rsidR="00E80626" w:rsidRPr="001D2A7A" w:rsidRDefault="00E80626" w:rsidP="00E561AE">
      <w:pPr>
        <w:pStyle w:val="BodyText"/>
        <w:jc w:val="both"/>
        <w:rPr>
          <w:rStyle w:val="normaltextrun"/>
          <w:rFonts w:ascii="Calibri" w:hAnsi="Calibri"/>
        </w:rPr>
      </w:pPr>
    </w:p>
    <w:p w14:paraId="1A22356E" w14:textId="77777777" w:rsidR="00E80626" w:rsidRPr="001D2A7A" w:rsidRDefault="00E80626" w:rsidP="00E561AE">
      <w:pPr>
        <w:pStyle w:val="BodyText"/>
        <w:jc w:val="both"/>
        <w:rPr>
          <w:rStyle w:val="normaltextrun"/>
          <w:rFonts w:ascii="Calibri" w:hAnsi="Calibri"/>
        </w:rPr>
      </w:pPr>
    </w:p>
    <w:p w14:paraId="36FE4CED" w14:textId="5E4CB6DF" w:rsidR="00E80626" w:rsidRPr="001D2A7A" w:rsidRDefault="00176687" w:rsidP="00E561AE">
      <w:pPr>
        <w:pStyle w:val="BodyText"/>
        <w:jc w:val="both"/>
        <w:rPr>
          <w:rStyle w:val="normaltextrun"/>
          <w:rFonts w:ascii="Calibri" w:hAnsi="Calibri"/>
        </w:rPr>
      </w:pPr>
      <w:r>
        <w:rPr>
          <w:rFonts w:ascii="Calibri" w:hAnsi="Calibri"/>
          <w:noProof/>
        </w:rPr>
        <w:lastRenderedPageBreak/>
        <mc:AlternateContent>
          <mc:Choice Requires="wpg">
            <w:drawing>
              <wp:anchor distT="0" distB="0" distL="114300" distR="114300" simplePos="0" relativeHeight="251661312" behindDoc="0" locked="0" layoutInCell="1" allowOverlap="1" wp14:anchorId="76B775DC" wp14:editId="1D57F16B">
                <wp:simplePos x="0" y="0"/>
                <wp:positionH relativeFrom="page">
                  <wp:align>left</wp:align>
                </wp:positionH>
                <wp:positionV relativeFrom="paragraph">
                  <wp:posOffset>-715645</wp:posOffset>
                </wp:positionV>
                <wp:extent cx="7597140" cy="10679430"/>
                <wp:effectExtent l="0" t="0" r="3810" b="7620"/>
                <wp:wrapNone/>
                <wp:docPr id="2080534723"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7140" cy="10679430"/>
                          <a:chOff x="0" y="0"/>
                          <a:chExt cx="7597140" cy="10679430"/>
                        </a:xfrm>
                      </wpg:grpSpPr>
                      <wps:wsp>
                        <wps:cNvPr id="898919447" name="Rectangle 1"/>
                        <wps:cNvSpPr/>
                        <wps:spPr>
                          <a:xfrm>
                            <a:off x="0" y="0"/>
                            <a:ext cx="7597140" cy="10679430"/>
                          </a:xfrm>
                          <a:prstGeom prst="rect">
                            <a:avLst/>
                          </a:prstGeom>
                          <a:solidFill>
                            <a:srgbClr val="00ABA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665841" name="Rectangle 2"/>
                        <wps:cNvSpPr/>
                        <wps:spPr>
                          <a:xfrm>
                            <a:off x="4297680" y="571500"/>
                            <a:ext cx="2724150" cy="963930"/>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281497" name="Rectangle 2"/>
                        <wps:cNvSpPr/>
                        <wps:spPr>
                          <a:xfrm>
                            <a:off x="38100" y="0"/>
                            <a:ext cx="3059430" cy="5795010"/>
                          </a:xfrm>
                          <a:prstGeom prst="rect">
                            <a:avLst/>
                          </a:prstGeom>
                          <a:blipFill dpi="0" rotWithShape="1">
                            <a:blip r:embed="rId14"/>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422894" name="Rectangle 3"/>
                        <wps:cNvSpPr/>
                        <wps:spPr>
                          <a:xfrm>
                            <a:off x="803910" y="5440680"/>
                            <a:ext cx="6313170" cy="34671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BF6BE4" w14:textId="77777777" w:rsidR="00CA6008" w:rsidRPr="008853B5" w:rsidRDefault="00CA6008" w:rsidP="00CA6008">
                              <w:pPr>
                                <w:rPr>
                                  <w:rFonts w:asciiTheme="minorHAnsi" w:hAnsiTheme="minorHAnsi" w:cstheme="minorHAnsi"/>
                                  <w:sz w:val="46"/>
                                  <w:szCs w:val="4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983800" name="Rectangle 2"/>
                        <wps:cNvSpPr/>
                        <wps:spPr>
                          <a:xfrm>
                            <a:off x="19050" y="9109710"/>
                            <a:ext cx="7574280" cy="1546860"/>
                          </a:xfrm>
                          <a:prstGeom prst="rect">
                            <a:avLst/>
                          </a:prstGeom>
                          <a:blipFill dpi="0" rotWithShape="1">
                            <a:blip r:embed="rId15"/>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B775DC" id="_x0000_s1052" alt="&quot;&quot;" style="position:absolute;left:0;text-align:left;margin-left:0;margin-top:-56.35pt;width:598.2pt;height:840.9pt;z-index:251661312;mso-position-horizontal:left;mso-position-horizontal-relative:page;mso-width-relative:margin;mso-height-relative:margin" coordsize="75971,1067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s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d4AAAAAFJnaHRsb25nAAAD8Q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gwAAAAAUmdodGxvbmcAAAnI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dN8aner9oab41O9X7Q73fk&#10;+b//0OYC0+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dN8aner9oab41O9X7Q73fk+b//0eYC0+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">
                <v:rect id="Rectangle 1" o:spid="_x0000_s1053" style="position:absolute;width:75971;height:106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" fillcolor="#00aba3" stroked="f" strokeweight="2pt"/>
                <v:rect id="Rectangle 2" o:spid="_x0000_s1054" style="position:absolute;left:42976;top:5715;width:27242;height:9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" stroked="f" strokeweight="2pt">
                  <v:fill r:id="rId16" o:title="" recolor="t" rotate="t" type="frame"/>
                </v:rect>
                <v:rect id="Rectangle 2" o:spid="_x0000_s1055" style="position:absolute;left:381;width:30594;height:5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" stroked="f" strokeweight="2pt">
                  <v:fill r:id="rId17" o:title="" recolor="t" rotate="t" type="frame"/>
                </v:rect>
                <v:rect id="_x0000_s1056" style="position:absolute;left:8039;top:54406;width:63131;height:34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" filled="f" stroked="f" strokeweight="2pt">
                  <v:textbox>
                    <w:txbxContent>
                      <w:p w14:paraId="35BF6BE4" w14:textId="77777777" w:rsidR="00CA6008" w:rsidRPr="008853B5" w:rsidRDefault="00CA6008" w:rsidP="00CA6008">
                        <w:pPr>
                          <w:rPr>
                            <w:rFonts w:asciiTheme="minorHAnsi" w:hAnsiTheme="minorHAnsi" w:cstheme="minorHAnsi"/>
                            <w:sz w:val="46"/>
                            <w:szCs w:val="46"/>
                          </w:rPr>
                        </w:pPr>
                      </w:p>
                    </w:txbxContent>
                  </v:textbox>
                </v:rect>
                <v:rect id="Rectangle 2" o:spid="_x0000_s1057" style="position:absolute;left:190;top:91097;width:75743;height:15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" stroked="f" strokeweight="2pt">
                  <v:fill r:id="rId18" o:title="" recolor="t" rotate="t" type="frame"/>
                </v:rect>
                <w10:wrap anchorx="page"/>
              </v:group>
            </w:pict>
          </mc:Fallback>
        </mc:AlternateContent>
      </w:r>
    </w:p>
    <w:p w14:paraId="0250A8CE" w14:textId="1B067B97" w:rsidR="00E80626" w:rsidRPr="001D2A7A" w:rsidRDefault="00E80626" w:rsidP="00E561AE">
      <w:pPr>
        <w:pStyle w:val="BodyText"/>
        <w:jc w:val="both"/>
        <w:rPr>
          <w:rStyle w:val="normaltextrun"/>
          <w:rFonts w:ascii="Calibri" w:hAnsi="Calibri"/>
        </w:rPr>
      </w:pPr>
    </w:p>
    <w:p w14:paraId="19727172" w14:textId="064D7F87" w:rsidR="00E80626" w:rsidRPr="001D2A7A" w:rsidRDefault="00E80626" w:rsidP="00E561AE">
      <w:pPr>
        <w:pStyle w:val="BodyText"/>
        <w:jc w:val="both"/>
        <w:rPr>
          <w:rStyle w:val="normaltextrun"/>
          <w:rFonts w:ascii="Calibri" w:hAnsi="Calibri"/>
        </w:rPr>
      </w:pPr>
    </w:p>
    <w:p w14:paraId="7CC961E5" w14:textId="36B5539C" w:rsidR="00E80626" w:rsidRDefault="00E80626" w:rsidP="00E561AE">
      <w:pPr>
        <w:pStyle w:val="BodyText"/>
        <w:jc w:val="both"/>
        <w:rPr>
          <w:rStyle w:val="normaltextrun"/>
          <w:rFonts w:ascii="Calibri" w:hAnsi="Calibri"/>
        </w:rPr>
      </w:pPr>
    </w:p>
    <w:p w14:paraId="39278E92" w14:textId="6A220D32" w:rsidR="00EA77F2" w:rsidRDefault="00EA77F2" w:rsidP="00E561AE">
      <w:pPr>
        <w:pStyle w:val="BodyText"/>
        <w:jc w:val="both"/>
        <w:rPr>
          <w:rStyle w:val="normaltextrun"/>
          <w:rFonts w:ascii="Calibri" w:hAnsi="Calibri"/>
        </w:rPr>
      </w:pPr>
    </w:p>
    <w:p w14:paraId="2EC8FD33" w14:textId="4F470E9E" w:rsidR="00EA77F2" w:rsidRDefault="00EA77F2" w:rsidP="00E561AE">
      <w:pPr>
        <w:pStyle w:val="BodyText"/>
        <w:jc w:val="both"/>
        <w:rPr>
          <w:rStyle w:val="normaltextrun"/>
          <w:rFonts w:ascii="Calibri" w:hAnsi="Calibri"/>
        </w:rPr>
      </w:pPr>
    </w:p>
    <w:p w14:paraId="2A9BEE9C" w14:textId="28FCB1BC" w:rsidR="00EA77F2" w:rsidRDefault="00EA77F2" w:rsidP="00E561AE">
      <w:pPr>
        <w:pStyle w:val="BodyText"/>
        <w:jc w:val="both"/>
        <w:rPr>
          <w:rStyle w:val="normaltextrun"/>
          <w:rFonts w:ascii="Calibri" w:hAnsi="Calibri"/>
        </w:rPr>
      </w:pPr>
    </w:p>
    <w:p w14:paraId="3D09FE37" w14:textId="3CE7AE55" w:rsidR="00EA77F2" w:rsidRDefault="00EA77F2" w:rsidP="00E561AE">
      <w:pPr>
        <w:pStyle w:val="BodyText"/>
        <w:jc w:val="both"/>
        <w:rPr>
          <w:rStyle w:val="normaltextrun"/>
          <w:rFonts w:ascii="Calibri" w:hAnsi="Calibri"/>
        </w:rPr>
      </w:pPr>
    </w:p>
    <w:p w14:paraId="5AD54ADF" w14:textId="04823594" w:rsidR="00EA77F2" w:rsidRDefault="00EA77F2" w:rsidP="00E561AE">
      <w:pPr>
        <w:pStyle w:val="BodyText"/>
        <w:jc w:val="both"/>
        <w:rPr>
          <w:rStyle w:val="normaltextrun"/>
          <w:rFonts w:ascii="Calibri" w:hAnsi="Calibri"/>
        </w:rPr>
      </w:pPr>
    </w:p>
    <w:p w14:paraId="3BFFF32D" w14:textId="06C86F2D" w:rsidR="005C3139" w:rsidRDefault="005C3139" w:rsidP="00E561AE">
      <w:pPr>
        <w:pStyle w:val="BodyText"/>
        <w:jc w:val="both"/>
        <w:rPr>
          <w:rStyle w:val="normaltextrun"/>
          <w:rFonts w:ascii="Calibri" w:hAnsi="Calibri"/>
        </w:rPr>
      </w:pPr>
    </w:p>
    <w:p w14:paraId="40DD0CFE" w14:textId="08FE7EFA" w:rsidR="00E80626" w:rsidRPr="001D2A7A" w:rsidRDefault="00E80626" w:rsidP="00E561AE">
      <w:pPr>
        <w:pStyle w:val="BodyText"/>
        <w:jc w:val="both"/>
        <w:rPr>
          <w:rStyle w:val="normaltextrun"/>
          <w:rFonts w:ascii="Calibri" w:hAnsi="Calibri"/>
        </w:rPr>
      </w:pPr>
    </w:p>
    <w:p w14:paraId="2F82B8ED" w14:textId="382FF160" w:rsidR="00E80626" w:rsidRPr="001D2A7A" w:rsidRDefault="00E80626" w:rsidP="00E561AE">
      <w:pPr>
        <w:pStyle w:val="BodyText"/>
        <w:jc w:val="both"/>
        <w:rPr>
          <w:rStyle w:val="normaltextrun"/>
          <w:rFonts w:ascii="Calibri" w:hAnsi="Calibri"/>
        </w:rPr>
      </w:pPr>
    </w:p>
    <w:p w14:paraId="467048A3" w14:textId="37EE329B" w:rsidR="00E80626" w:rsidRPr="001D2A7A" w:rsidRDefault="00E80626" w:rsidP="00E561AE">
      <w:pPr>
        <w:pStyle w:val="BodyText"/>
        <w:jc w:val="both"/>
        <w:rPr>
          <w:rStyle w:val="normaltextrun"/>
          <w:rFonts w:ascii="Calibri" w:hAnsi="Calibri"/>
        </w:rPr>
      </w:pPr>
    </w:p>
    <w:p w14:paraId="3394AC6C" w14:textId="77777777" w:rsidR="00E80626" w:rsidRPr="001D2A7A" w:rsidRDefault="00E80626" w:rsidP="00E561AE">
      <w:pPr>
        <w:pStyle w:val="BodyText"/>
        <w:jc w:val="both"/>
        <w:rPr>
          <w:rStyle w:val="normaltextrun"/>
          <w:rFonts w:ascii="Calibri" w:hAnsi="Calibri"/>
        </w:rPr>
      </w:pPr>
    </w:p>
    <w:p w14:paraId="3C945FC5" w14:textId="4A466E40" w:rsidR="00E80626" w:rsidRPr="001D2A7A" w:rsidRDefault="00E80626" w:rsidP="00E561AE">
      <w:pPr>
        <w:pStyle w:val="BodyText"/>
        <w:jc w:val="both"/>
        <w:rPr>
          <w:rStyle w:val="normaltextrun"/>
          <w:rFonts w:ascii="Calibri" w:hAnsi="Calibri"/>
        </w:rPr>
      </w:pPr>
    </w:p>
    <w:p w14:paraId="14675A58" w14:textId="29630273" w:rsidR="00E80626" w:rsidRPr="001D2A7A" w:rsidRDefault="00E80626" w:rsidP="00E561AE">
      <w:pPr>
        <w:pStyle w:val="BodyText"/>
        <w:jc w:val="both"/>
        <w:rPr>
          <w:rStyle w:val="normaltextrun"/>
          <w:rFonts w:ascii="Calibri" w:hAnsi="Calibri"/>
        </w:rPr>
      </w:pPr>
    </w:p>
    <w:p w14:paraId="5AB372CE" w14:textId="6E89FBF5" w:rsidR="00E80626" w:rsidRPr="001D2A7A" w:rsidRDefault="00E80626" w:rsidP="00E561AE">
      <w:pPr>
        <w:pStyle w:val="BodyText"/>
        <w:jc w:val="both"/>
        <w:rPr>
          <w:rStyle w:val="normaltextrun"/>
          <w:rFonts w:ascii="Calibri" w:hAnsi="Calibri"/>
        </w:rPr>
      </w:pPr>
    </w:p>
    <w:p w14:paraId="1917D5AF" w14:textId="4F1A01AC" w:rsidR="00E80626" w:rsidRPr="001D2A7A" w:rsidRDefault="00E80626" w:rsidP="00E561AE">
      <w:pPr>
        <w:pStyle w:val="BodyText"/>
        <w:jc w:val="both"/>
        <w:rPr>
          <w:rStyle w:val="normaltextrun"/>
          <w:rFonts w:ascii="Calibri" w:hAnsi="Calibri"/>
        </w:rPr>
      </w:pPr>
    </w:p>
    <w:p w14:paraId="31DF94C8" w14:textId="02D1E22F" w:rsidR="00E80626" w:rsidRPr="001D2A7A" w:rsidRDefault="00E80626" w:rsidP="00E561AE">
      <w:pPr>
        <w:pStyle w:val="BodyText"/>
        <w:jc w:val="both"/>
        <w:rPr>
          <w:rStyle w:val="normaltextrun"/>
          <w:rFonts w:ascii="Calibri" w:hAnsi="Calibri"/>
        </w:rPr>
      </w:pPr>
    </w:p>
    <w:p w14:paraId="57A693AD" w14:textId="4F9B238A" w:rsidR="00E80626" w:rsidRPr="001D2A7A" w:rsidRDefault="00E80626" w:rsidP="00E561AE">
      <w:pPr>
        <w:pStyle w:val="BodyText"/>
        <w:jc w:val="both"/>
        <w:rPr>
          <w:rStyle w:val="normaltextrun"/>
          <w:rFonts w:ascii="Calibri" w:hAnsi="Calibri"/>
        </w:rPr>
      </w:pPr>
    </w:p>
    <w:p w14:paraId="3B3CA59B" w14:textId="33201787" w:rsidR="00E80626" w:rsidRPr="001D2A7A" w:rsidRDefault="00E80626" w:rsidP="00E561AE">
      <w:pPr>
        <w:pStyle w:val="BodyText"/>
        <w:jc w:val="both"/>
        <w:rPr>
          <w:rStyle w:val="normaltextrun"/>
          <w:rFonts w:ascii="Calibri" w:hAnsi="Calibri"/>
        </w:rPr>
      </w:pPr>
    </w:p>
    <w:p w14:paraId="08D6C068" w14:textId="713355A8" w:rsidR="00E80626" w:rsidRPr="001D2A7A" w:rsidRDefault="003337B5" w:rsidP="00E561AE">
      <w:pPr>
        <w:pStyle w:val="BodyText"/>
        <w:jc w:val="both"/>
        <w:rPr>
          <w:rStyle w:val="normaltextrun"/>
          <w:rFonts w:ascii="Calibri" w:hAnsi="Calibri"/>
        </w:rPr>
      </w:pPr>
      <w:r>
        <w:rPr>
          <w:noProof/>
        </w:rPr>
        <mc:AlternateContent>
          <mc:Choice Requires="wps">
            <w:drawing>
              <wp:anchor distT="0" distB="0" distL="114300" distR="114300" simplePos="0" relativeHeight="251673600" behindDoc="0" locked="0" layoutInCell="1" allowOverlap="1" wp14:anchorId="1F1B0CD4" wp14:editId="6883D516">
                <wp:simplePos x="0" y="0"/>
                <wp:positionH relativeFrom="margin">
                  <wp:align>right</wp:align>
                </wp:positionH>
                <wp:positionV relativeFrom="paragraph">
                  <wp:posOffset>75240</wp:posOffset>
                </wp:positionV>
                <wp:extent cx="5581650" cy="2602230"/>
                <wp:effectExtent l="0" t="0" r="0" b="0"/>
                <wp:wrapNone/>
                <wp:docPr id="78881304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81650" cy="260223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1F74D5" w14:textId="7724BE33" w:rsidR="00176687" w:rsidRPr="00A16673" w:rsidRDefault="003337B5" w:rsidP="00176687">
                            <w:pPr>
                              <w:rPr>
                                <w:b/>
                                <w:bCs/>
                                <w:sz w:val="90"/>
                                <w:szCs w:val="90"/>
                              </w:rPr>
                            </w:pPr>
                            <w:r>
                              <w:rPr>
                                <w:b/>
                                <w:bCs/>
                                <w:sz w:val="90"/>
                                <w:szCs w:val="90"/>
                              </w:rPr>
                              <w:t>LESSONS LEARNED, CHALLENGES AND OPPORTUNITIES</w:t>
                            </w:r>
                          </w:p>
                          <w:p w14:paraId="44D1C6E7" w14:textId="77777777" w:rsidR="00176687" w:rsidRPr="008853B5" w:rsidRDefault="00176687" w:rsidP="00176687">
                            <w:pPr>
                              <w:rPr>
                                <w:rFonts w:asciiTheme="minorHAnsi" w:hAnsiTheme="minorHAnsi" w:cstheme="minorHAnsi"/>
                                <w:sz w:val="46"/>
                                <w:szCs w:val="46"/>
                              </w:rPr>
                            </w:pPr>
                            <w:r w:rsidRPr="008853B5">
                              <w:rPr>
                                <w:rFonts w:asciiTheme="minorHAnsi" w:hAnsiTheme="minorHAnsi" w:cstheme="minorHAnsi"/>
                                <w:sz w:val="46"/>
                                <w:szCs w:val="46"/>
                              </w:rPr>
                              <w:t>SKALA Six Monthly Progress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1B0CD4" id="Rectangle 3" o:spid="_x0000_s1058" alt="&quot;&quot;" style="position:absolute;left:0;text-align:left;margin-left:388.3pt;margin-top:5.9pt;width:439.5pt;height:204.9pt;z-index:25167360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" filled="f" stroked="f" strokeweight="2pt">
                <v:textbox>
                  <w:txbxContent>
                    <w:p w14:paraId="0F1F74D5" w14:textId="7724BE33" w:rsidR="00176687" w:rsidRPr="00A16673" w:rsidRDefault="003337B5" w:rsidP="00176687">
                      <w:pPr>
                        <w:rPr>
                          <w:b/>
                          <w:bCs/>
                          <w:sz w:val="90"/>
                          <w:szCs w:val="90"/>
                        </w:rPr>
                      </w:pPr>
                      <w:r>
                        <w:rPr>
                          <w:b/>
                          <w:bCs/>
                          <w:sz w:val="90"/>
                          <w:szCs w:val="90"/>
                        </w:rPr>
                        <w:t>LESSONS LEARNED, CHALLENGES AND OPPORTUNITIES</w:t>
                      </w:r>
                    </w:p>
                    <w:p w14:paraId="44D1C6E7" w14:textId="77777777" w:rsidR="00176687" w:rsidRPr="008853B5" w:rsidRDefault="00176687" w:rsidP="00176687">
                      <w:pPr>
                        <w:rPr>
                          <w:rFonts w:asciiTheme="minorHAnsi" w:hAnsiTheme="minorHAnsi" w:cstheme="minorHAnsi"/>
                          <w:sz w:val="46"/>
                          <w:szCs w:val="46"/>
                        </w:rPr>
                      </w:pPr>
                      <w:r w:rsidRPr="008853B5">
                        <w:rPr>
                          <w:rFonts w:asciiTheme="minorHAnsi" w:hAnsiTheme="minorHAnsi" w:cstheme="minorHAnsi"/>
                          <w:sz w:val="46"/>
                          <w:szCs w:val="46"/>
                        </w:rPr>
                        <w:t>SKALA Six Monthly Progress Report</w:t>
                      </w:r>
                    </w:p>
                  </w:txbxContent>
                </v:textbox>
                <w10:wrap anchorx="margin"/>
              </v:rect>
            </w:pict>
          </mc:Fallback>
        </mc:AlternateContent>
      </w:r>
    </w:p>
    <w:p w14:paraId="09A5BB64" w14:textId="77777777" w:rsidR="00E80626" w:rsidRPr="001D2A7A" w:rsidRDefault="00E80626" w:rsidP="00E561AE">
      <w:pPr>
        <w:pStyle w:val="BodyText"/>
        <w:jc w:val="both"/>
        <w:rPr>
          <w:rStyle w:val="normaltextrun"/>
          <w:rFonts w:ascii="Calibri" w:hAnsi="Calibri"/>
        </w:rPr>
      </w:pPr>
    </w:p>
    <w:p w14:paraId="025E3230" w14:textId="77777777" w:rsidR="00E80626" w:rsidRPr="001D2A7A" w:rsidRDefault="00E80626" w:rsidP="00E561AE">
      <w:pPr>
        <w:pStyle w:val="BodyText"/>
        <w:jc w:val="both"/>
        <w:rPr>
          <w:rStyle w:val="normaltextrun"/>
          <w:rFonts w:ascii="Calibri" w:hAnsi="Calibri"/>
        </w:rPr>
      </w:pPr>
    </w:p>
    <w:p w14:paraId="6257DF81" w14:textId="77777777" w:rsidR="00E80626" w:rsidRPr="001D2A7A" w:rsidRDefault="00E80626" w:rsidP="00E561AE">
      <w:pPr>
        <w:pStyle w:val="BodyText"/>
        <w:jc w:val="both"/>
        <w:rPr>
          <w:rStyle w:val="normaltextrun"/>
          <w:rFonts w:ascii="Calibri" w:hAnsi="Calibri"/>
        </w:rPr>
      </w:pPr>
    </w:p>
    <w:p w14:paraId="25362F27" w14:textId="3970F7D9" w:rsidR="00E80626" w:rsidRPr="001D2A7A" w:rsidRDefault="00E80626" w:rsidP="00E561AE">
      <w:pPr>
        <w:pStyle w:val="BodyText"/>
        <w:jc w:val="both"/>
        <w:rPr>
          <w:rStyle w:val="normaltextrun"/>
          <w:rFonts w:ascii="Calibri" w:hAnsi="Calibri"/>
        </w:rPr>
      </w:pPr>
    </w:p>
    <w:p w14:paraId="24E88F9D" w14:textId="77777777" w:rsidR="00E80626" w:rsidRPr="001D2A7A" w:rsidRDefault="00E80626" w:rsidP="00E561AE">
      <w:pPr>
        <w:pStyle w:val="BodyText"/>
        <w:jc w:val="both"/>
        <w:rPr>
          <w:rStyle w:val="normaltextrun"/>
          <w:rFonts w:ascii="Calibri" w:hAnsi="Calibri"/>
        </w:rPr>
      </w:pPr>
    </w:p>
    <w:p w14:paraId="224992E0" w14:textId="68BBA311" w:rsidR="00E80626" w:rsidRPr="001D2A7A" w:rsidRDefault="00E80626" w:rsidP="00E561AE">
      <w:pPr>
        <w:pStyle w:val="BodyText"/>
        <w:jc w:val="both"/>
        <w:rPr>
          <w:rStyle w:val="normaltextrun"/>
          <w:rFonts w:ascii="Calibri" w:hAnsi="Calibri"/>
        </w:rPr>
      </w:pPr>
    </w:p>
    <w:p w14:paraId="0DAF2657" w14:textId="77777777" w:rsidR="00E80626" w:rsidRPr="001D2A7A" w:rsidRDefault="00E80626" w:rsidP="00E561AE">
      <w:pPr>
        <w:pStyle w:val="BodyText"/>
        <w:jc w:val="both"/>
        <w:rPr>
          <w:rStyle w:val="normaltextrun"/>
          <w:rFonts w:ascii="Calibri" w:hAnsi="Calibri"/>
        </w:rPr>
      </w:pPr>
    </w:p>
    <w:p w14:paraId="5DDE9BCF" w14:textId="77777777" w:rsidR="00E80626" w:rsidRPr="001D2A7A" w:rsidRDefault="00E80626" w:rsidP="00E561AE">
      <w:pPr>
        <w:pStyle w:val="BodyText"/>
        <w:jc w:val="both"/>
        <w:rPr>
          <w:rStyle w:val="normaltextrun"/>
          <w:rFonts w:ascii="Calibri" w:hAnsi="Calibri"/>
        </w:rPr>
      </w:pPr>
    </w:p>
    <w:p w14:paraId="702E38B0" w14:textId="6880D77F" w:rsidR="00E80626" w:rsidRPr="001D2A7A" w:rsidRDefault="00E80626" w:rsidP="00E561AE">
      <w:pPr>
        <w:pStyle w:val="BodyText"/>
        <w:jc w:val="both"/>
        <w:rPr>
          <w:rStyle w:val="normaltextrun"/>
          <w:rFonts w:ascii="Calibri" w:hAnsi="Calibri"/>
        </w:rPr>
      </w:pPr>
    </w:p>
    <w:p w14:paraId="5BD8608F" w14:textId="77777777" w:rsidR="00E80626" w:rsidRPr="001D2A7A" w:rsidRDefault="00E80626" w:rsidP="00E561AE">
      <w:pPr>
        <w:pStyle w:val="BodyText"/>
        <w:jc w:val="both"/>
        <w:rPr>
          <w:rStyle w:val="normaltextrun"/>
          <w:rFonts w:ascii="Calibri" w:hAnsi="Calibri"/>
        </w:rPr>
      </w:pPr>
    </w:p>
    <w:p w14:paraId="7294FD16" w14:textId="77777777" w:rsidR="00E80626" w:rsidRPr="001D2A7A" w:rsidRDefault="00E80626" w:rsidP="00E561AE">
      <w:pPr>
        <w:pStyle w:val="BodyText"/>
        <w:jc w:val="both"/>
        <w:rPr>
          <w:rStyle w:val="normaltextrun"/>
          <w:rFonts w:ascii="Calibri" w:hAnsi="Calibri"/>
        </w:rPr>
      </w:pPr>
    </w:p>
    <w:p w14:paraId="4CC043AF" w14:textId="77777777" w:rsidR="00E80626" w:rsidRPr="001D2A7A" w:rsidRDefault="00E80626" w:rsidP="00E561AE">
      <w:pPr>
        <w:pStyle w:val="BodyText"/>
        <w:jc w:val="both"/>
        <w:rPr>
          <w:rStyle w:val="normaltextrun"/>
          <w:rFonts w:ascii="Calibri" w:hAnsi="Calibri"/>
        </w:rPr>
      </w:pPr>
    </w:p>
    <w:p w14:paraId="2FA3D886" w14:textId="77777777" w:rsidR="00E80626" w:rsidRPr="001D2A7A" w:rsidRDefault="00E80626" w:rsidP="00E561AE">
      <w:pPr>
        <w:pStyle w:val="BodyText"/>
        <w:jc w:val="both"/>
        <w:rPr>
          <w:rStyle w:val="normaltextrun"/>
          <w:rFonts w:ascii="Calibri" w:hAnsi="Calibri"/>
        </w:rPr>
      </w:pPr>
    </w:p>
    <w:p w14:paraId="0FDB6D38" w14:textId="4BAB7FD1" w:rsidR="00E80626" w:rsidRPr="001D2A7A" w:rsidRDefault="00E80626" w:rsidP="00E561AE">
      <w:pPr>
        <w:pStyle w:val="BodyText"/>
        <w:jc w:val="both"/>
        <w:rPr>
          <w:rStyle w:val="normaltextrun"/>
          <w:rFonts w:ascii="Calibri" w:hAnsi="Calibri"/>
        </w:rPr>
      </w:pPr>
    </w:p>
    <w:p w14:paraId="77734B9E" w14:textId="3DB6C9ED" w:rsidR="00E80626" w:rsidRPr="001D2A7A" w:rsidRDefault="00E80626" w:rsidP="00E561AE">
      <w:pPr>
        <w:pStyle w:val="BodyText"/>
        <w:jc w:val="both"/>
        <w:rPr>
          <w:rStyle w:val="normaltextrun"/>
          <w:rFonts w:ascii="Calibri" w:hAnsi="Calibri"/>
        </w:rPr>
      </w:pPr>
    </w:p>
    <w:p w14:paraId="1DA313C4" w14:textId="40F98DFE" w:rsidR="00F31295" w:rsidRPr="00403B19" w:rsidRDefault="007D0625" w:rsidP="00403B19">
      <w:pPr>
        <w:pStyle w:val="Heading1"/>
        <w:numPr>
          <w:ilvl w:val="0"/>
          <w:numId w:val="13"/>
        </w:numPr>
      </w:pPr>
      <w:bookmarkStart w:id="151" w:name="_Toc172795398"/>
      <w:r w:rsidRPr="001D2A7A">
        <w:lastRenderedPageBreak/>
        <w:t>LESSONS LEARNED, CHALLENGES AND OPPORTUNITIES</w:t>
      </w:r>
      <w:bookmarkEnd w:id="151"/>
      <w:r w:rsidRPr="001D2A7A">
        <w:t xml:space="preserve"> </w:t>
      </w:r>
    </w:p>
    <w:p w14:paraId="143A199A" w14:textId="77777777" w:rsidR="00F31295" w:rsidRPr="001D2A7A" w:rsidRDefault="00F31295" w:rsidP="00E561AE">
      <w:pPr>
        <w:pStyle w:val="BodyText"/>
        <w:jc w:val="both"/>
        <w:rPr>
          <w:rFonts w:ascii="Calibri" w:hAnsi="Calibri"/>
        </w:rPr>
      </w:pPr>
      <w:r w:rsidRPr="001D2A7A">
        <w:rPr>
          <w:rFonts w:ascii="Calibri" w:hAnsi="Calibri"/>
        </w:rPr>
        <w:t xml:space="preserve">This section focuses on lessons, challenges and opportunities that are more systemic in nature or internal to the program. It is broken into three rough areas, the first being around the nature of SKALA’s interaction with government, the second dealing with more technical challenges and lessons that have an impact across the program, and the last reflecting on SKALA’s own systems and capabilities. Many of these were drawn out of the bi-annual sensemaking process, as well as through reflections through routine reflect and review sessions. </w:t>
      </w:r>
    </w:p>
    <w:p w14:paraId="13F4E2CB" w14:textId="77777777" w:rsidR="00F31295" w:rsidRPr="0061027E" w:rsidRDefault="00F31295" w:rsidP="00E561AE">
      <w:pPr>
        <w:pStyle w:val="BodyText"/>
        <w:jc w:val="both"/>
        <w:rPr>
          <w:rStyle w:val="Strong"/>
          <w:b/>
          <w:bCs w:val="0"/>
          <w:sz w:val="24"/>
          <w:szCs w:val="24"/>
        </w:rPr>
      </w:pPr>
      <w:r w:rsidRPr="0061027E">
        <w:rPr>
          <w:rStyle w:val="Strong"/>
          <w:b/>
          <w:bCs w:val="0"/>
          <w:sz w:val="24"/>
          <w:szCs w:val="24"/>
        </w:rPr>
        <w:t xml:space="preserve">SKALA’s interactions with government </w:t>
      </w:r>
    </w:p>
    <w:p w14:paraId="34AD41EA" w14:textId="2BC8892E" w:rsidR="00F31295" w:rsidRPr="001D2A7A" w:rsidRDefault="00F31295" w:rsidP="00E561AE">
      <w:pPr>
        <w:pStyle w:val="BodyText"/>
        <w:jc w:val="both"/>
        <w:rPr>
          <w:rFonts w:ascii="Calibri" w:hAnsi="Calibri"/>
        </w:rPr>
      </w:pPr>
      <w:r w:rsidRPr="001D2A7A">
        <w:rPr>
          <w:rFonts w:ascii="Calibri" w:hAnsi="Calibri"/>
        </w:rPr>
        <w:t xml:space="preserve">SKALA continues to retain its role as an honest broker that facilitates agreement between counterpart ministries. As described </w:t>
      </w:r>
      <w:r w:rsidR="00CC12EC" w:rsidRPr="001D2A7A">
        <w:rPr>
          <w:rFonts w:ascii="Calibri" w:hAnsi="Calibri"/>
        </w:rPr>
        <w:t>earlier</w:t>
      </w:r>
      <w:r w:rsidR="001C44E0" w:rsidRPr="001D2A7A">
        <w:rPr>
          <w:rFonts w:ascii="Calibri" w:hAnsi="Calibri"/>
        </w:rPr>
        <w:t xml:space="preserve">, </w:t>
      </w:r>
      <w:r w:rsidRPr="001D2A7A">
        <w:rPr>
          <w:rFonts w:ascii="Calibri" w:hAnsi="Calibri"/>
        </w:rPr>
        <w:t xml:space="preserve">SKALA was able to support communication between ministries and provide additional inputs from the subnational level that led to an agreed solution on the inclusion of indicators in line with RPJMN. In addition, SKALA’s consistent position as a trustworthy and neutral party has helped it to be more effective in supporting the development and implementation of </w:t>
      </w:r>
      <w:r w:rsidR="00120D52" w:rsidRPr="001D2A7A">
        <w:rPr>
          <w:rFonts w:ascii="Calibri" w:hAnsi="Calibri"/>
        </w:rPr>
        <w:t>Satu Data</w:t>
      </w:r>
      <w:r w:rsidRPr="001D2A7A">
        <w:rPr>
          <w:rFonts w:ascii="Calibri" w:hAnsi="Calibri"/>
        </w:rPr>
        <w:t xml:space="preserve"> regulations and policies. </w:t>
      </w:r>
    </w:p>
    <w:p w14:paraId="75C68260" w14:textId="77777777" w:rsidR="00F31295" w:rsidRPr="001D2A7A" w:rsidRDefault="00F31295" w:rsidP="00E561AE">
      <w:pPr>
        <w:pStyle w:val="BodyText"/>
        <w:jc w:val="both"/>
        <w:rPr>
          <w:rFonts w:ascii="Calibri" w:hAnsi="Calibri"/>
        </w:rPr>
      </w:pPr>
      <w:r w:rsidRPr="001D2A7A">
        <w:rPr>
          <w:rFonts w:ascii="Calibri" w:hAnsi="Calibri"/>
        </w:rPr>
        <w:t xml:space="preserve">Just as importantly, SKALA continues to play a large role in bridging communication between subnational and national governments. This has taken a number of forms. At a basic level, SKALA has facilitated useful discussions and support from national ministries on the development of a number of regulations and documents, ranging from evaluation of planning documents to MSS reporting, to the development of regulations on local taxation. In addition, SKALA’s engagement with stakeholders ensure that processes run smoothly, such as the review of regional regulations on local taxation. </w:t>
      </w:r>
    </w:p>
    <w:p w14:paraId="5B848AF1" w14:textId="6DD0046B" w:rsidR="00F31295" w:rsidRPr="001D2A7A" w:rsidRDefault="00F31295" w:rsidP="00E561AE">
      <w:pPr>
        <w:pStyle w:val="BodyText"/>
        <w:jc w:val="both"/>
        <w:rPr>
          <w:rFonts w:ascii="Calibri" w:hAnsi="Calibri"/>
        </w:rPr>
      </w:pPr>
      <w:r w:rsidRPr="001D2A7A">
        <w:rPr>
          <w:rFonts w:ascii="Calibri" w:hAnsi="Calibri"/>
        </w:rPr>
        <w:t xml:space="preserve">At a more advanced level, the facilitation of more direct engagement and assistance has already made a noticeable difference for some partner locations. For example, MSS reporting in NTT was below 20% complete prior to SKALA’s engagement with the program, but after targeted support both by SKALA and MoHA, reporting completion has increased to over 80%. This is useful not only from an administrative </w:t>
      </w:r>
      <w:r w:rsidR="00CC12EC" w:rsidRPr="001D2A7A">
        <w:rPr>
          <w:rFonts w:ascii="Calibri" w:hAnsi="Calibri"/>
        </w:rPr>
        <w:t>perspective but</w:t>
      </w:r>
      <w:r w:rsidRPr="001D2A7A">
        <w:rPr>
          <w:rFonts w:ascii="Calibri" w:hAnsi="Calibri"/>
        </w:rPr>
        <w:t xml:space="preserve"> has demonstrated to the national government that the problem may not be one of performance, but may be more to do with reporting capacity. </w:t>
      </w:r>
    </w:p>
    <w:p w14:paraId="06D33950" w14:textId="01715D01" w:rsidR="00F31295" w:rsidRPr="001D2A7A" w:rsidRDefault="00F31295" w:rsidP="00E561AE">
      <w:pPr>
        <w:pStyle w:val="BodyText"/>
        <w:jc w:val="both"/>
        <w:rPr>
          <w:rFonts w:ascii="Calibri" w:hAnsi="Calibri"/>
        </w:rPr>
      </w:pPr>
      <w:r w:rsidRPr="001D2A7A">
        <w:rPr>
          <w:rFonts w:ascii="Calibri" w:hAnsi="Calibri"/>
        </w:rPr>
        <w:t xml:space="preserve">While a success for SKALA, there is some concern that these interactions and processes should be happening in the absence of the program. However, solutions are being found simply through the process of continuing to engage with all stakeholders. Drawing on the example of MSS reporting above, MoHA has begun to realize that it may need to rethink its approaches to technical assistance, presenting an opportunity for SKALA to collaborate further, particularly in research initiatives that will support improvement. This and other lessons have demonstrated that SKALA needs to continue to incorporate more subnational priorities into its planning process. This has already begun with proposed revisions in December, and is expected to continue over time, as will the increased contextualization of the AWP into the provincial workplans. </w:t>
      </w:r>
    </w:p>
    <w:p w14:paraId="704A6BE8" w14:textId="185F47D8" w:rsidR="00F31295" w:rsidRPr="001D2A7A" w:rsidRDefault="00F31295" w:rsidP="00E561AE">
      <w:pPr>
        <w:pStyle w:val="BodyText"/>
        <w:jc w:val="both"/>
        <w:rPr>
          <w:rStyle w:val="cf01"/>
          <w:rFonts w:ascii="Calibri" w:hAnsi="Calibri" w:cs="Calibri"/>
          <w:sz w:val="22"/>
          <w:szCs w:val="20"/>
        </w:rPr>
      </w:pPr>
      <w:r w:rsidRPr="001D2A7A">
        <w:rPr>
          <w:rStyle w:val="cf01"/>
          <w:rFonts w:ascii="Calibri" w:hAnsi="Calibri" w:cs="Calibri"/>
          <w:sz w:val="22"/>
          <w:szCs w:val="20"/>
        </w:rPr>
        <w:t xml:space="preserve">Despite the important interactions described above, SKALA is continuing to fully realise its potential as </w:t>
      </w:r>
      <w:r w:rsidR="00CC12EC" w:rsidRPr="001D2A7A">
        <w:rPr>
          <w:rStyle w:val="cf01"/>
          <w:rFonts w:ascii="Calibri" w:hAnsi="Calibri" w:cs="Calibri"/>
          <w:sz w:val="22"/>
          <w:szCs w:val="20"/>
        </w:rPr>
        <w:t>a</w:t>
      </w:r>
      <w:r w:rsidRPr="001D2A7A">
        <w:rPr>
          <w:rStyle w:val="cf01"/>
          <w:rFonts w:ascii="Calibri" w:hAnsi="Calibri" w:cs="Calibri"/>
          <w:sz w:val="22"/>
          <w:szCs w:val="20"/>
        </w:rPr>
        <w:t xml:space="preserve"> policy advocate and influencer. The way that the AWP was developed put the program in a position where it was reactive to government desires rather than engaging as a partner with a clear focus. The program has already begun to address this challenge with the development of the TAPs. The process of their development forced important discussions about program priorities </w:t>
      </w:r>
      <w:r w:rsidR="00CC12EC" w:rsidRPr="001D2A7A">
        <w:rPr>
          <w:rStyle w:val="cf01"/>
          <w:rFonts w:ascii="Calibri" w:hAnsi="Calibri" w:cs="Calibri"/>
          <w:sz w:val="22"/>
          <w:szCs w:val="20"/>
        </w:rPr>
        <w:t>and</w:t>
      </w:r>
      <w:r w:rsidRPr="001D2A7A">
        <w:rPr>
          <w:rStyle w:val="cf01"/>
          <w:rFonts w:ascii="Calibri" w:hAnsi="Calibri" w:cs="Calibri"/>
          <w:sz w:val="22"/>
          <w:szCs w:val="20"/>
        </w:rPr>
        <w:t xml:space="preserve"> help to identify linkages between activities. It is fully expected that the TAPs will continue to evolve, in line with the operational ecosystems in which they exist. This will be monitored as part of SKALA’s response to changing context. </w:t>
      </w:r>
    </w:p>
    <w:p w14:paraId="721A85CF" w14:textId="77777777" w:rsidR="00F31295" w:rsidRPr="001D2A7A" w:rsidRDefault="00F31295" w:rsidP="00E561AE">
      <w:pPr>
        <w:pStyle w:val="BodyText"/>
        <w:jc w:val="both"/>
        <w:rPr>
          <w:rStyle w:val="cf01"/>
          <w:rFonts w:ascii="Calibri" w:hAnsi="Calibri" w:cs="Calibri"/>
          <w:sz w:val="22"/>
          <w:szCs w:val="20"/>
        </w:rPr>
      </w:pPr>
      <w:r w:rsidRPr="001D2A7A">
        <w:rPr>
          <w:rStyle w:val="cf01"/>
          <w:rFonts w:ascii="Calibri" w:hAnsi="Calibri" w:cs="Calibri"/>
          <w:sz w:val="22"/>
          <w:szCs w:val="20"/>
        </w:rPr>
        <w:t xml:space="preserve">Similarly, there is an emerging need for SKALA to engage in political spaces to influence key </w:t>
      </w:r>
      <w:r w:rsidRPr="001D2A7A">
        <w:rPr>
          <w:rStyle w:val="cf01"/>
          <w:rFonts w:ascii="Calibri" w:hAnsi="Calibri" w:cs="Calibri"/>
          <w:sz w:val="22"/>
          <w:szCs w:val="20"/>
        </w:rPr>
        <w:lastRenderedPageBreak/>
        <w:t>decentralisation agendas. At the same time, the nature of SKALA as a bilateral development project with the GoI, creates a delicate space that SKALA needs navigate carefully. The program will continue to work to develop a policy and public advocacy strategy that fits its status as development partner, balancing public advocacy with backroom technical advocacy and working through strategic champions to bring forth SKALA’s messages, and supporting them with technical expertise, analytical capacity, and evidence.</w:t>
      </w:r>
    </w:p>
    <w:p w14:paraId="7E8C5101" w14:textId="7BBE1B46" w:rsidR="00F31295" w:rsidRPr="0061027E" w:rsidRDefault="00F31295" w:rsidP="00E561AE">
      <w:pPr>
        <w:pStyle w:val="BodyText"/>
        <w:jc w:val="both"/>
        <w:rPr>
          <w:rStyle w:val="Strong"/>
          <w:b/>
          <w:bCs w:val="0"/>
          <w:sz w:val="24"/>
          <w:szCs w:val="24"/>
        </w:rPr>
      </w:pPr>
      <w:r w:rsidRPr="0061027E">
        <w:rPr>
          <w:rStyle w:val="Strong"/>
          <w:b/>
          <w:bCs w:val="0"/>
          <w:sz w:val="24"/>
          <w:szCs w:val="24"/>
        </w:rPr>
        <w:t>Key cross cutting lessons, challenges</w:t>
      </w:r>
      <w:r w:rsidR="0029262F" w:rsidRPr="0061027E">
        <w:rPr>
          <w:rStyle w:val="Strong"/>
          <w:b/>
          <w:bCs w:val="0"/>
          <w:sz w:val="24"/>
          <w:szCs w:val="24"/>
        </w:rPr>
        <w:t>,</w:t>
      </w:r>
      <w:r w:rsidRPr="0061027E">
        <w:rPr>
          <w:rStyle w:val="Strong"/>
          <w:b/>
          <w:bCs w:val="0"/>
          <w:sz w:val="24"/>
          <w:szCs w:val="24"/>
        </w:rPr>
        <w:t xml:space="preserve"> and opportunities </w:t>
      </w:r>
    </w:p>
    <w:p w14:paraId="680C8879" w14:textId="77777777" w:rsidR="00F31295" w:rsidRPr="001D2A7A" w:rsidRDefault="00F31295" w:rsidP="00E561AE">
      <w:pPr>
        <w:pStyle w:val="BodyText"/>
        <w:jc w:val="both"/>
        <w:rPr>
          <w:rFonts w:ascii="Calibri" w:hAnsi="Calibri"/>
        </w:rPr>
      </w:pPr>
      <w:r w:rsidRPr="001D2A7A">
        <w:rPr>
          <w:rFonts w:ascii="Calibri" w:hAnsi="Calibri"/>
        </w:rPr>
        <w:t xml:space="preserve">Understanding the scope and parameters of SKALA’s GEDSI portfolio requires stronger advocacy, both across teams within the project, with other donor counterparts and with the government itself. While there have been internal improvements in planning, partially driven by TAP development, there continues to be the need for communication within SKALA and partners. The situation is sometimes further complicated by the fact that the GEDSI team has slightly different counterparts, even within partner ministries, which can lead to different perspectives. The program continues to support learning from its experiences. For example, participants spent time reflecting on challenging lessons from NTT, where the engagement of DPOs could have been undertaken differently. </w:t>
      </w:r>
    </w:p>
    <w:p w14:paraId="43DC8690" w14:textId="5CBA1885" w:rsidR="00F31295" w:rsidRPr="001D2A7A" w:rsidRDefault="00F31295" w:rsidP="00E561AE">
      <w:pPr>
        <w:pStyle w:val="BodyText"/>
        <w:jc w:val="both"/>
        <w:rPr>
          <w:rFonts w:ascii="Calibri" w:hAnsi="Calibri"/>
        </w:rPr>
      </w:pPr>
      <w:r w:rsidRPr="001D2A7A">
        <w:rPr>
          <w:rFonts w:ascii="Calibri" w:hAnsi="Calibri"/>
        </w:rPr>
        <w:t>SKALA’s engagement at both the national and subnational level has generate</w:t>
      </w:r>
      <w:r w:rsidR="00D800E6" w:rsidRPr="001D2A7A">
        <w:rPr>
          <w:rFonts w:ascii="Calibri" w:hAnsi="Calibri"/>
        </w:rPr>
        <w:t>d</w:t>
      </w:r>
      <w:r w:rsidRPr="001D2A7A">
        <w:rPr>
          <w:rFonts w:ascii="Calibri" w:hAnsi="Calibri"/>
        </w:rPr>
        <w:t xml:space="preserve"> lessons not only for government, but also for the SKALA team. An important example is the understanding of data challenges in MSS planning. The MSS team believes that weaknesses stem primarily from the low capacity of subnational to understand and utilize the data, a belief that mirrors MoHA’s understanding of the problem. At the same time, subnational and DNA team members have been voicing a severe problem in data quality and access within MSS planning. A workshop in Aceh highlighted issues with water and sanitation data dispersed across </w:t>
      </w:r>
      <w:r w:rsidR="00D800E6" w:rsidRPr="001D2A7A">
        <w:rPr>
          <w:rFonts w:ascii="Calibri" w:hAnsi="Calibri"/>
        </w:rPr>
        <w:t xml:space="preserve">five </w:t>
      </w:r>
      <w:r w:rsidRPr="001D2A7A">
        <w:rPr>
          <w:rFonts w:ascii="Calibri" w:hAnsi="Calibri"/>
        </w:rPr>
        <w:t>different departments, leading to disagreements over which data to use, such as local versus national infrastructure costing data. This technical issue has been discussed as part of TAP</w:t>
      </w:r>
      <w:r w:rsidR="00D800E6" w:rsidRPr="001D2A7A">
        <w:rPr>
          <w:rFonts w:ascii="Calibri" w:hAnsi="Calibri"/>
        </w:rPr>
        <w:t>s</w:t>
      </w:r>
      <w:r w:rsidRPr="001D2A7A">
        <w:rPr>
          <w:rFonts w:ascii="Calibri" w:hAnsi="Calibri"/>
        </w:rPr>
        <w:t xml:space="preserve"> development. While MSS planning will try to focus on the datasets outlined by MoHA, SKALA will still work to help local governments to identify and agree on data sources that they feel best represent local conditions. SKALA continues to support the use of </w:t>
      </w:r>
      <w:r w:rsidR="0026021A" w:rsidRPr="001D2A7A">
        <w:rPr>
          <w:rFonts w:ascii="Calibri" w:hAnsi="Calibri"/>
        </w:rPr>
        <w:t>REGSOSEK</w:t>
      </w:r>
      <w:r w:rsidRPr="001D2A7A">
        <w:rPr>
          <w:rFonts w:ascii="Calibri" w:hAnsi="Calibri"/>
        </w:rPr>
        <w:t xml:space="preserve"> for targeting service </w:t>
      </w:r>
      <w:r w:rsidR="0029262F" w:rsidRPr="001D2A7A">
        <w:rPr>
          <w:rFonts w:ascii="Calibri" w:hAnsi="Calibri"/>
        </w:rPr>
        <w:t>delivery but</w:t>
      </w:r>
      <w:r w:rsidRPr="001D2A7A">
        <w:rPr>
          <w:rFonts w:ascii="Calibri" w:hAnsi="Calibri"/>
        </w:rPr>
        <w:t xml:space="preserve"> is also aware that it does not have full political support as the sole source of microdata.</w:t>
      </w:r>
    </w:p>
    <w:p w14:paraId="7E231EC5" w14:textId="77777777" w:rsidR="00F31295" w:rsidRPr="0061027E" w:rsidRDefault="00F31295" w:rsidP="00E561AE">
      <w:pPr>
        <w:pStyle w:val="BodyText"/>
        <w:jc w:val="both"/>
        <w:rPr>
          <w:rStyle w:val="Strong"/>
          <w:b/>
          <w:bCs w:val="0"/>
          <w:sz w:val="24"/>
          <w:szCs w:val="24"/>
        </w:rPr>
      </w:pPr>
      <w:r w:rsidRPr="0061027E">
        <w:rPr>
          <w:rStyle w:val="Strong"/>
          <w:b/>
          <w:bCs w:val="0"/>
          <w:sz w:val="24"/>
          <w:szCs w:val="24"/>
        </w:rPr>
        <w:t xml:space="preserve">Internal reflections </w:t>
      </w:r>
    </w:p>
    <w:p w14:paraId="24607151" w14:textId="539DCFBD" w:rsidR="00F31295" w:rsidRPr="001D2A7A" w:rsidRDefault="00F31295" w:rsidP="00E561AE">
      <w:pPr>
        <w:pStyle w:val="BodyText"/>
        <w:jc w:val="both"/>
        <w:rPr>
          <w:rFonts w:ascii="Calibri" w:hAnsi="Calibri"/>
        </w:rPr>
      </w:pPr>
      <w:r w:rsidRPr="001D2A7A">
        <w:rPr>
          <w:rFonts w:ascii="Calibri" w:hAnsi="Calibri"/>
        </w:rPr>
        <w:t xml:space="preserve">As noted above, the limitations around working at the district level have been a mixed blessing for SKALA. The need to engage in a more meaningful way with provincial governments has forced the program to think more carefully about how it can empower those governments to provide more effective support to districts/cities. It has also forced the program to recognize that while it is very good at providing technical assistance, it needs to expand its capacity to focus on capacity development methodologies and trainer capacity. The program continues to explore ways to improve, and help provinces to improve, even when faced with limited budgets and capacity themselves. In addition, during this period, it used the </w:t>
      </w:r>
      <w:r w:rsidR="0026021A" w:rsidRPr="001D2A7A">
        <w:rPr>
          <w:rFonts w:ascii="Calibri" w:hAnsi="Calibri"/>
        </w:rPr>
        <w:t>REGSOSEK</w:t>
      </w:r>
      <w:r w:rsidRPr="001D2A7A">
        <w:rPr>
          <w:rFonts w:ascii="Calibri" w:hAnsi="Calibri"/>
        </w:rPr>
        <w:t xml:space="preserve"> training evaluation as a way to think about its own support for the process, and how it can improve in the future. </w:t>
      </w:r>
    </w:p>
    <w:p w14:paraId="46DE7A09" w14:textId="77777777" w:rsidR="0061027E" w:rsidRPr="00C105AC" w:rsidRDefault="00F31295" w:rsidP="004059DE">
      <w:pPr>
        <w:pStyle w:val="BodyText"/>
        <w:jc w:val="both"/>
        <w:rPr>
          <w:rStyle w:val="normaltextrun"/>
          <w:rFonts w:ascii="Calibri" w:hAnsi="Calibri"/>
        </w:rPr>
      </w:pPr>
      <w:r w:rsidRPr="001D2A7A">
        <w:rPr>
          <w:rFonts w:ascii="Calibri" w:hAnsi="Calibri"/>
        </w:rPr>
        <w:t xml:space="preserve">Finally, the program has been operating to date with work being undertaken by SKALA staff and a limited number </w:t>
      </w:r>
      <w:r w:rsidRPr="00C105AC">
        <w:rPr>
          <w:rFonts w:ascii="Calibri" w:hAnsi="Calibri"/>
        </w:rPr>
        <w:t xml:space="preserve">of known experts. However, as the program moves to scale, it needs to consider options for increasing its ability to meet increasing demand while maintaining quality. </w:t>
      </w:r>
      <w:r w:rsidR="00706FD0" w:rsidRPr="00C105AC">
        <w:rPr>
          <w:rFonts w:ascii="Calibri" w:hAnsi="Calibri"/>
        </w:rPr>
        <w:t xml:space="preserve">For example, while </w:t>
      </w:r>
      <w:r w:rsidR="004059DE" w:rsidRPr="00C105AC">
        <w:rPr>
          <w:rStyle w:val="normaltextrun"/>
          <w:rFonts w:ascii="Calibri" w:hAnsi="Calibri"/>
        </w:rPr>
        <w:t>SKALA continues to promote and progress agendas emphasising locally led development, with a focus on progressing and consolidating Government priorities</w:t>
      </w:r>
      <w:r w:rsidR="00706FD0" w:rsidRPr="00C105AC">
        <w:rPr>
          <w:rStyle w:val="normaltextrun"/>
          <w:rFonts w:ascii="Calibri" w:hAnsi="Calibri"/>
        </w:rPr>
        <w:t xml:space="preserve">, </w:t>
      </w:r>
      <w:r w:rsidR="001E2910" w:rsidRPr="00C105AC">
        <w:rPr>
          <w:rStyle w:val="normaltextrun"/>
          <w:rFonts w:ascii="Calibri" w:hAnsi="Calibri"/>
        </w:rPr>
        <w:t xml:space="preserve">the approach can also result </w:t>
      </w:r>
      <w:r w:rsidR="00336085" w:rsidRPr="00C105AC">
        <w:rPr>
          <w:rStyle w:val="normaltextrun"/>
          <w:rFonts w:ascii="Calibri" w:hAnsi="Calibri"/>
        </w:rPr>
        <w:t>different complications</w:t>
      </w:r>
      <w:r w:rsidR="004059DE" w:rsidRPr="00C105AC">
        <w:rPr>
          <w:rStyle w:val="normaltextrun"/>
          <w:rFonts w:ascii="Calibri" w:hAnsi="Calibri"/>
        </w:rPr>
        <w:t xml:space="preserve">. A number of challenges have been faced, particularly where there exists misalignment or conflicting priorities which require negotiation and concessions between directorates or between national and sub-national levels. SKALA has also had to be firm towards unreasonable requests, (such is implementation of meetings in Bali where the majority of the participants are from Jakarta), even at the risk of offending individual </w:t>
      </w:r>
      <w:r w:rsidR="004059DE" w:rsidRPr="00C105AC">
        <w:rPr>
          <w:rStyle w:val="normaltextrun"/>
          <w:rFonts w:ascii="Calibri" w:hAnsi="Calibri"/>
        </w:rPr>
        <w:lastRenderedPageBreak/>
        <w:t>stakeholders. This is done by referring to the program governance manual and reminding stakeholders of the requirements placed on SKALA to ensure compliance to Commonwealth Procurement Guidelines. Where SKALA has faced challenges, the SLT has sought mediation through other more senior government officials to resolve in the best interest of both the relevant ministry and SKALA.</w:t>
      </w:r>
    </w:p>
    <w:p w14:paraId="08389EFD" w14:textId="3337577D" w:rsidR="004059DE" w:rsidRPr="00C105AC" w:rsidRDefault="004059DE">
      <w:pPr>
        <w:pStyle w:val="BodyText"/>
        <w:jc w:val="both"/>
        <w:rPr>
          <w:rFonts w:ascii="Calibri" w:hAnsi="Calibri"/>
          <w:color w:val="212121"/>
          <w:szCs w:val="22"/>
        </w:rPr>
      </w:pPr>
      <w:r w:rsidRPr="054D8BDC">
        <w:rPr>
          <w:rStyle w:val="normaltextrun"/>
          <w:rFonts w:ascii="Calibri" w:hAnsi="Calibri"/>
        </w:rPr>
        <w:t xml:space="preserve"> </w:t>
      </w:r>
      <w:r w:rsidR="1446D007" w:rsidRPr="054D8BDC">
        <w:rPr>
          <w:rFonts w:ascii="Calibri" w:hAnsi="Calibri"/>
          <w:color w:val="212121"/>
          <w:szCs w:val="22"/>
        </w:rPr>
        <w:t xml:space="preserve">SKALA has also formed panels of local partners such as think tanks, research, and policy and advocacy organizations to collaborate with, and will look to work with CSOs and NGOs in the future. These partners understand local contexts, can mobilize local communities, build trust, and have specialized expertise in subsectors of governance and decentralization. In addition, it is making </w:t>
      </w:r>
      <w:r w:rsidR="77E54017" w:rsidRPr="054D8BDC">
        <w:rPr>
          <w:rFonts w:ascii="Calibri" w:hAnsi="Calibri"/>
          <w:color w:val="212121"/>
          <w:szCs w:val="22"/>
        </w:rPr>
        <w:t>conscious</w:t>
      </w:r>
      <w:r w:rsidR="1446D007" w:rsidRPr="054D8BDC">
        <w:rPr>
          <w:rFonts w:ascii="Calibri" w:hAnsi="Calibri"/>
          <w:color w:val="212121"/>
          <w:szCs w:val="22"/>
        </w:rPr>
        <w:t xml:space="preserve"> efforts to engage governm</w:t>
      </w:r>
      <w:r w:rsidR="7159A9DB" w:rsidRPr="054D8BDC">
        <w:rPr>
          <w:rFonts w:ascii="Calibri" w:hAnsi="Calibri"/>
          <w:color w:val="212121"/>
          <w:szCs w:val="22"/>
        </w:rPr>
        <w:t>ent partners directly in order to support policy change. For e</w:t>
      </w:r>
      <w:r w:rsidR="74245330" w:rsidRPr="054D8BDC">
        <w:rPr>
          <w:rFonts w:ascii="Calibri" w:hAnsi="Calibri"/>
          <w:color w:val="212121"/>
          <w:szCs w:val="22"/>
        </w:rPr>
        <w:t>xample, as part of the PERA design, government policy analysts will be engaged throughout the study so that they can more effectively bring lessons to government.</w:t>
      </w:r>
    </w:p>
    <w:p w14:paraId="7AE1C8D4" w14:textId="702CB099" w:rsidR="004059DE" w:rsidRPr="00C105AC" w:rsidRDefault="1446D007" w:rsidP="054D8BDC">
      <w:pPr>
        <w:pStyle w:val="BodyText"/>
        <w:jc w:val="both"/>
      </w:pPr>
      <w:r w:rsidRPr="054D8BDC">
        <w:rPr>
          <w:rFonts w:ascii="Calibri" w:hAnsi="Calibri"/>
          <w:color w:val="212121"/>
          <w:szCs w:val="22"/>
        </w:rPr>
        <w:t>However, the SKALA team anticipates variability in capacity amongst local</w:t>
      </w:r>
      <w:r w:rsidR="7698D747" w:rsidRPr="054D8BDC">
        <w:rPr>
          <w:rFonts w:ascii="Calibri" w:hAnsi="Calibri"/>
          <w:color w:val="212121"/>
          <w:szCs w:val="22"/>
        </w:rPr>
        <w:t xml:space="preserve"> and government</w:t>
      </w:r>
      <w:r w:rsidRPr="054D8BDC">
        <w:rPr>
          <w:rFonts w:ascii="Calibri" w:hAnsi="Calibri"/>
          <w:color w:val="212121"/>
          <w:szCs w:val="22"/>
        </w:rPr>
        <w:t xml:space="preserve"> partners, which may lead to inconsistencies in implementation and outcomes. The team is also mindful of the potential for conflict of interest/priorities between local organizations and local government. Limited resources can restrict the ability of local partners to sustain efforts. Through collaborative and joint work, the SKALA team will aim to mitigate these challenges and build local partners capacity, while also benefiting from their unique knowledge base.</w:t>
      </w:r>
    </w:p>
    <w:p w14:paraId="684DCB66" w14:textId="0FD79DA1" w:rsidR="008D0660" w:rsidRDefault="008D0660">
      <w:pPr>
        <w:rPr>
          <w:rStyle w:val="normaltextrun"/>
          <w:color w:val="FF0000"/>
          <w:szCs w:val="20"/>
        </w:rPr>
      </w:pPr>
      <w:r>
        <w:rPr>
          <w:rStyle w:val="normaltextrun"/>
          <w:color w:val="FF0000"/>
        </w:rPr>
        <w:br w:type="page"/>
      </w:r>
    </w:p>
    <w:p w14:paraId="5DC6E5BB" w14:textId="5982D5CA" w:rsidR="008D0660" w:rsidRPr="00CE3B9D" w:rsidRDefault="002174D6" w:rsidP="004059DE">
      <w:pPr>
        <w:pStyle w:val="BodyText"/>
        <w:jc w:val="both"/>
        <w:rPr>
          <w:rStyle w:val="normaltextrun"/>
          <w:rFonts w:ascii="Calibri" w:hAnsi="Calibri"/>
        </w:rPr>
      </w:pPr>
      <w:r>
        <w:rPr>
          <w:rFonts w:ascii="Calibri" w:hAnsi="Calibri"/>
          <w:noProof/>
        </w:rPr>
        <w:lastRenderedPageBreak/>
        <mc:AlternateContent>
          <mc:Choice Requires="wpg">
            <w:drawing>
              <wp:anchor distT="0" distB="0" distL="114300" distR="114300" simplePos="0" relativeHeight="251662336" behindDoc="0" locked="0" layoutInCell="1" allowOverlap="1" wp14:anchorId="0B509488" wp14:editId="5E635779">
                <wp:simplePos x="0" y="0"/>
                <wp:positionH relativeFrom="column">
                  <wp:posOffset>-1074420</wp:posOffset>
                </wp:positionH>
                <wp:positionV relativeFrom="paragraph">
                  <wp:posOffset>-713105</wp:posOffset>
                </wp:positionV>
                <wp:extent cx="7597140" cy="10679430"/>
                <wp:effectExtent l="0" t="0" r="3810" b="7620"/>
                <wp:wrapNone/>
                <wp:docPr id="35999254"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7140" cy="10679430"/>
                          <a:chOff x="0" y="0"/>
                          <a:chExt cx="7597140" cy="10679430"/>
                        </a:xfrm>
                      </wpg:grpSpPr>
                      <wps:wsp>
                        <wps:cNvPr id="1710681972" name="Rectangle 1"/>
                        <wps:cNvSpPr/>
                        <wps:spPr>
                          <a:xfrm>
                            <a:off x="0" y="0"/>
                            <a:ext cx="7597140" cy="10679430"/>
                          </a:xfrm>
                          <a:prstGeom prst="rect">
                            <a:avLst/>
                          </a:prstGeom>
                          <a:solidFill>
                            <a:srgbClr val="00ABA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7007582" name="Rectangle 2"/>
                        <wps:cNvSpPr/>
                        <wps:spPr>
                          <a:xfrm>
                            <a:off x="4297680" y="571500"/>
                            <a:ext cx="2724150" cy="963930"/>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9745165" name="Rectangle 2"/>
                        <wps:cNvSpPr/>
                        <wps:spPr>
                          <a:xfrm>
                            <a:off x="38100" y="0"/>
                            <a:ext cx="3059430" cy="5795010"/>
                          </a:xfrm>
                          <a:prstGeom prst="rect">
                            <a:avLst/>
                          </a:prstGeom>
                          <a:blipFill dpi="0" rotWithShape="1">
                            <a:blip r:embed="rId14"/>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7604701" name="Rectangle 3"/>
                        <wps:cNvSpPr/>
                        <wps:spPr>
                          <a:xfrm>
                            <a:off x="803910" y="5440680"/>
                            <a:ext cx="6313170" cy="260223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5BE2E5D" w14:textId="0F9D408B" w:rsidR="002174D6" w:rsidRPr="008853B5" w:rsidRDefault="002174D6" w:rsidP="002174D6">
                              <w:pPr>
                                <w:rPr>
                                  <w:b/>
                                  <w:bCs/>
                                  <w:sz w:val="100"/>
                                  <w:szCs w:val="100"/>
                                </w:rPr>
                              </w:pPr>
                              <w:r>
                                <w:rPr>
                                  <w:b/>
                                  <w:bCs/>
                                  <w:sz w:val="100"/>
                                  <w:szCs w:val="100"/>
                                </w:rPr>
                                <w:t>ANNEX</w:t>
                              </w:r>
                            </w:p>
                            <w:p w14:paraId="4C05955A" w14:textId="77777777" w:rsidR="002174D6" w:rsidRPr="008853B5" w:rsidRDefault="002174D6" w:rsidP="002174D6">
                              <w:pPr>
                                <w:rPr>
                                  <w:rFonts w:asciiTheme="minorHAnsi" w:hAnsiTheme="minorHAnsi" w:cstheme="minorHAnsi"/>
                                  <w:sz w:val="46"/>
                                  <w:szCs w:val="46"/>
                                </w:rPr>
                              </w:pPr>
                              <w:r w:rsidRPr="008853B5">
                                <w:rPr>
                                  <w:rFonts w:asciiTheme="minorHAnsi" w:hAnsiTheme="minorHAnsi" w:cstheme="minorHAnsi"/>
                                  <w:sz w:val="46"/>
                                  <w:szCs w:val="46"/>
                                </w:rPr>
                                <w:t>SKALA Six Monthly Progress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879596" name="Rectangle 2"/>
                        <wps:cNvSpPr/>
                        <wps:spPr>
                          <a:xfrm>
                            <a:off x="19050" y="9109710"/>
                            <a:ext cx="7574280" cy="1546860"/>
                          </a:xfrm>
                          <a:prstGeom prst="rect">
                            <a:avLst/>
                          </a:prstGeom>
                          <a:blipFill dpi="0" rotWithShape="1">
                            <a:blip r:embed="rId15"/>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509488" id="_x0000_s1059" alt="&quot;&quot;" style="position:absolute;left:0;text-align:left;margin-left:-84.6pt;margin-top:-56.15pt;width:598.2pt;height:840.9pt;z-index:251662336;mso-width-relative:margin;mso-height-relative:margin" coordsize="75971,1067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HeAAAAABSZ2h0bG9uZwAAA/E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IMAAAA&#10;AFJnaHRsb25nAAAJyA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XTfGp3q/aGm+NTvV+0O935Pm//9DmAtPn&#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XTfGp3q/aGm+NTvV+0O935Pm//9HmAtPn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">
                <v:rect id="Rectangle 1" o:spid="_x0000_s1060" style="position:absolute;width:75971;height:106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" fillcolor="#00aba3" stroked="f" strokeweight="2pt"/>
                <v:rect id="Rectangle 2" o:spid="_x0000_s1061" style="position:absolute;left:42976;top:5715;width:27242;height:9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" stroked="f" strokeweight="2pt">
                  <v:fill r:id="rId16" o:title="" recolor="t" rotate="t" type="frame"/>
                </v:rect>
                <v:rect id="Rectangle 2" o:spid="_x0000_s1062" style="position:absolute;left:381;width:30594;height:5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" stroked="f" strokeweight="2pt">
                  <v:fill r:id="rId17" o:title="" recolor="t" rotate="t" type="frame"/>
                </v:rect>
                <v:rect id="_x0000_s1063" style="position:absolute;left:8039;top:54406;width:63131;height:26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" filled="f" stroked="f" strokeweight="2pt">
                  <v:textbox>
                    <w:txbxContent>
                      <w:p w14:paraId="65BE2E5D" w14:textId="0F9D408B" w:rsidR="002174D6" w:rsidRPr="008853B5" w:rsidRDefault="002174D6" w:rsidP="002174D6">
                        <w:pPr>
                          <w:rPr>
                            <w:b/>
                            <w:bCs/>
                            <w:sz w:val="100"/>
                            <w:szCs w:val="100"/>
                          </w:rPr>
                        </w:pPr>
                        <w:r>
                          <w:rPr>
                            <w:b/>
                            <w:bCs/>
                            <w:sz w:val="100"/>
                            <w:szCs w:val="100"/>
                          </w:rPr>
                          <w:t>ANNEX</w:t>
                        </w:r>
                      </w:p>
                      <w:p w14:paraId="4C05955A" w14:textId="77777777" w:rsidR="002174D6" w:rsidRPr="008853B5" w:rsidRDefault="002174D6" w:rsidP="002174D6">
                        <w:pPr>
                          <w:rPr>
                            <w:rFonts w:asciiTheme="minorHAnsi" w:hAnsiTheme="minorHAnsi" w:cstheme="minorHAnsi"/>
                            <w:sz w:val="46"/>
                            <w:szCs w:val="46"/>
                          </w:rPr>
                        </w:pPr>
                        <w:r w:rsidRPr="008853B5">
                          <w:rPr>
                            <w:rFonts w:asciiTheme="minorHAnsi" w:hAnsiTheme="minorHAnsi" w:cstheme="minorHAnsi"/>
                            <w:sz w:val="46"/>
                            <w:szCs w:val="46"/>
                          </w:rPr>
                          <w:t>SKALA Six Monthly Progress Report</w:t>
                        </w:r>
                      </w:p>
                    </w:txbxContent>
                  </v:textbox>
                </v:rect>
                <v:rect id="Rectangle 2" o:spid="_x0000_s1064" style="position:absolute;left:190;top:91097;width:75743;height:15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" stroked="f" strokeweight="2pt">
                  <v:fill r:id="rId18" o:title="" recolor="t" rotate="t" type="frame"/>
                </v:rect>
              </v:group>
            </w:pict>
          </mc:Fallback>
        </mc:AlternateContent>
      </w:r>
    </w:p>
    <w:p w14:paraId="0C51A4E1" w14:textId="15119837" w:rsidR="009A754F" w:rsidRPr="001D2A7A" w:rsidRDefault="009A754F" w:rsidP="00E561AE">
      <w:pPr>
        <w:pStyle w:val="BodyText"/>
        <w:jc w:val="both"/>
        <w:rPr>
          <w:rFonts w:ascii="Calibri" w:hAnsi="Calibri"/>
        </w:rPr>
      </w:pPr>
    </w:p>
    <w:p w14:paraId="1A0A870D" w14:textId="77777777" w:rsidR="00D64DEB" w:rsidRPr="001D2A7A" w:rsidRDefault="00D64DEB" w:rsidP="00AC264D">
      <w:pPr>
        <w:pStyle w:val="ANNEXHEADING"/>
        <w:ind w:left="851" w:hanging="851"/>
        <w:rPr>
          <w:rFonts w:ascii="Calibri" w:hAnsi="Calibri" w:cs="Calibri"/>
          <w:sz w:val="28"/>
          <w:szCs w:val="28"/>
        </w:rPr>
        <w:sectPr w:rsidR="00D64DEB" w:rsidRPr="001D2A7A" w:rsidSect="00C41E3F">
          <w:footerReference w:type="even" r:id="rId34"/>
          <w:footerReference w:type="default" r:id="rId35"/>
          <w:type w:val="continuous"/>
          <w:pgSz w:w="11910" w:h="16840" w:code="9"/>
          <w:pgMar w:top="1134" w:right="1701" w:bottom="1418" w:left="1701" w:header="567" w:footer="567" w:gutter="0"/>
          <w:pgNumType w:start="1"/>
          <w:cols w:space="720"/>
        </w:sectPr>
      </w:pPr>
    </w:p>
    <w:p w14:paraId="36BBA676" w14:textId="20E995CD" w:rsidR="00D64DEB" w:rsidRDefault="00D939F8" w:rsidP="00AC264D">
      <w:pPr>
        <w:pStyle w:val="ANNEXHEADING"/>
        <w:ind w:left="851" w:hanging="851"/>
        <w:rPr>
          <w:rFonts w:ascii="Calibri" w:hAnsi="Calibri" w:cs="Calibri"/>
          <w:sz w:val="28"/>
          <w:szCs w:val="28"/>
        </w:rPr>
      </w:pPr>
      <w:bookmarkStart w:id="152" w:name="_Toc172795399"/>
      <w:r w:rsidRPr="001D2A7A">
        <w:rPr>
          <w:rFonts w:ascii="Calibri" w:hAnsi="Calibri" w:cs="Calibri"/>
          <w:sz w:val="28"/>
          <w:szCs w:val="28"/>
        </w:rPr>
        <w:lastRenderedPageBreak/>
        <w:t>Annual Work</w:t>
      </w:r>
      <w:r w:rsidR="004565B8" w:rsidRPr="001D2A7A">
        <w:rPr>
          <w:rFonts w:ascii="Calibri" w:hAnsi="Calibri" w:cs="Calibri"/>
          <w:sz w:val="28"/>
          <w:szCs w:val="28"/>
        </w:rPr>
        <w:t xml:space="preserve"> Plan Progress Status</w:t>
      </w:r>
      <w:bookmarkEnd w:id="152"/>
    </w:p>
    <w:p w14:paraId="7E81AD7D" w14:textId="7D1FD822" w:rsidR="00B768B5" w:rsidRPr="00B768B5" w:rsidRDefault="00B768B5" w:rsidP="00B768B5">
      <w:pPr>
        <w:pStyle w:val="BodyText"/>
      </w:pPr>
      <w:r>
        <w:t xml:space="preserve">Remark: </w:t>
      </w:r>
      <w:r w:rsidRPr="00342695">
        <w:rPr>
          <w:b/>
          <w:bCs/>
        </w:rPr>
        <w:t>Completed</w:t>
      </w:r>
      <w:r>
        <w:t xml:space="preserve">: the outputs have been delivered; </w:t>
      </w:r>
      <w:r w:rsidRPr="00342695">
        <w:rPr>
          <w:b/>
          <w:bCs/>
        </w:rPr>
        <w:t>Ongoing</w:t>
      </w:r>
      <w:r>
        <w:t xml:space="preserve">: the delivery of outputs is underway; </w:t>
      </w:r>
      <w:r w:rsidRPr="00342695">
        <w:rPr>
          <w:b/>
          <w:bCs/>
        </w:rPr>
        <w:t>Semester 2</w:t>
      </w:r>
      <w:r>
        <w:t xml:space="preserve">: to be implemented through June 2024; </w:t>
      </w:r>
      <w:r w:rsidRPr="003C17C2">
        <w:rPr>
          <w:b/>
          <w:bCs/>
        </w:rPr>
        <w:t>Carry forward to year 2</w:t>
      </w:r>
      <w:r>
        <w:t xml:space="preserve">: outputs are proposed to be delivered in the year 2 (July 2024 through June 2025); </w:t>
      </w:r>
      <w:r w:rsidRPr="003C17C2">
        <w:rPr>
          <w:b/>
          <w:bCs/>
        </w:rPr>
        <w:t>Not priority</w:t>
      </w:r>
      <w:r>
        <w:t xml:space="preserve">: </w:t>
      </w:r>
      <w:r w:rsidR="00342695">
        <w:t xml:space="preserve">the outputs are to be considered less priority and therefore could be omitted. Meanwhile </w:t>
      </w:r>
      <w:r w:rsidR="00342695" w:rsidRPr="003C17C2">
        <w:rPr>
          <w:b/>
          <w:bCs/>
        </w:rPr>
        <w:t>N/A</w:t>
      </w:r>
      <w:r w:rsidR="00342695">
        <w:t xml:space="preserve"> are outputs that are not relevant or applicable to the respective provinces or levels. </w:t>
      </w:r>
    </w:p>
    <w:p w14:paraId="4C6131F2" w14:textId="77777777" w:rsidR="00D64DEB" w:rsidRPr="001D2A7A" w:rsidRDefault="00D64DEB" w:rsidP="00D64DEB">
      <w:pPr>
        <w:pStyle w:val="BodyText"/>
        <w:rPr>
          <w:rFonts w:ascii="Calibri" w:hAnsi="Calibri"/>
        </w:rPr>
      </w:pPr>
    </w:p>
    <w:tbl>
      <w:tblPr>
        <w:tblW w:w="1475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985"/>
        <w:gridCol w:w="777"/>
        <w:gridCol w:w="5883"/>
        <w:gridCol w:w="753"/>
        <w:gridCol w:w="753"/>
        <w:gridCol w:w="753"/>
        <w:gridCol w:w="787"/>
        <w:gridCol w:w="753"/>
        <w:gridCol w:w="753"/>
        <w:gridCol w:w="753"/>
        <w:gridCol w:w="753"/>
        <w:gridCol w:w="1052"/>
      </w:tblGrid>
      <w:tr w:rsidR="006171F1" w:rsidRPr="006171F1" w14:paraId="5594276B" w14:textId="77777777" w:rsidTr="00EF40E2">
        <w:trPr>
          <w:trHeight w:val="480"/>
          <w:tblHeader/>
        </w:trPr>
        <w:tc>
          <w:tcPr>
            <w:tcW w:w="985" w:type="dxa"/>
            <w:shd w:val="clear" w:color="auto" w:fill="4AA9B7"/>
            <w:vAlign w:val="center"/>
            <w:hideMark/>
          </w:tcPr>
          <w:p w14:paraId="1979734E" w14:textId="77777777" w:rsidR="00B433A3" w:rsidRPr="006171F1" w:rsidRDefault="00B433A3" w:rsidP="00EF40E2">
            <w:pPr>
              <w:jc w:val="center"/>
              <w:rPr>
                <w:rFonts w:eastAsia="Times New Roman"/>
                <w:b/>
                <w:bCs/>
                <w:sz w:val="16"/>
                <w:szCs w:val="16"/>
              </w:rPr>
            </w:pPr>
            <w:r w:rsidRPr="006171F1">
              <w:rPr>
                <w:rFonts w:eastAsia="Times New Roman"/>
                <w:b/>
                <w:bCs/>
                <w:sz w:val="16"/>
                <w:szCs w:val="16"/>
              </w:rPr>
              <w:t>EOPO</w:t>
            </w:r>
          </w:p>
        </w:tc>
        <w:tc>
          <w:tcPr>
            <w:tcW w:w="777" w:type="dxa"/>
            <w:shd w:val="clear" w:color="auto" w:fill="4AA9B7"/>
            <w:vAlign w:val="center"/>
            <w:hideMark/>
          </w:tcPr>
          <w:p w14:paraId="63492677" w14:textId="77777777" w:rsidR="00B433A3" w:rsidRPr="006171F1" w:rsidRDefault="00B433A3" w:rsidP="00EF40E2">
            <w:pPr>
              <w:jc w:val="center"/>
              <w:rPr>
                <w:rFonts w:eastAsia="Times New Roman"/>
                <w:b/>
                <w:bCs/>
                <w:sz w:val="16"/>
                <w:szCs w:val="16"/>
              </w:rPr>
            </w:pPr>
            <w:r w:rsidRPr="006171F1">
              <w:rPr>
                <w:rFonts w:eastAsia="Times New Roman"/>
                <w:b/>
                <w:bCs/>
                <w:sz w:val="16"/>
                <w:szCs w:val="16"/>
              </w:rPr>
              <w:t>Output Code</w:t>
            </w:r>
          </w:p>
        </w:tc>
        <w:tc>
          <w:tcPr>
            <w:tcW w:w="5883" w:type="dxa"/>
            <w:shd w:val="clear" w:color="auto" w:fill="4AA9B7"/>
            <w:vAlign w:val="center"/>
            <w:hideMark/>
          </w:tcPr>
          <w:p w14:paraId="085586BD" w14:textId="77777777" w:rsidR="00B433A3" w:rsidRPr="006171F1" w:rsidRDefault="00B433A3" w:rsidP="00EF40E2">
            <w:pPr>
              <w:jc w:val="center"/>
              <w:rPr>
                <w:rFonts w:eastAsia="Times New Roman"/>
                <w:b/>
                <w:bCs/>
                <w:sz w:val="16"/>
                <w:szCs w:val="16"/>
              </w:rPr>
            </w:pPr>
            <w:r w:rsidRPr="006171F1">
              <w:rPr>
                <w:rFonts w:eastAsia="Times New Roman"/>
                <w:b/>
                <w:bCs/>
                <w:sz w:val="16"/>
                <w:szCs w:val="16"/>
              </w:rPr>
              <w:t>Output Statement</w:t>
            </w:r>
          </w:p>
        </w:tc>
        <w:tc>
          <w:tcPr>
            <w:tcW w:w="753" w:type="dxa"/>
            <w:shd w:val="clear" w:color="auto" w:fill="4AA9B7"/>
            <w:vAlign w:val="center"/>
            <w:hideMark/>
          </w:tcPr>
          <w:p w14:paraId="541EBC87" w14:textId="77777777" w:rsidR="00B433A3" w:rsidRPr="006171F1" w:rsidRDefault="00B433A3" w:rsidP="00EF40E2">
            <w:pPr>
              <w:jc w:val="center"/>
              <w:rPr>
                <w:rFonts w:eastAsia="Times New Roman"/>
                <w:b/>
                <w:bCs/>
                <w:sz w:val="12"/>
                <w:szCs w:val="12"/>
              </w:rPr>
            </w:pPr>
            <w:r w:rsidRPr="006171F1">
              <w:rPr>
                <w:rFonts w:eastAsia="Times New Roman"/>
                <w:b/>
                <w:bCs/>
                <w:sz w:val="12"/>
                <w:szCs w:val="12"/>
              </w:rPr>
              <w:t xml:space="preserve">Aceh Province </w:t>
            </w:r>
            <w:r w:rsidRPr="006171F1">
              <w:rPr>
                <w:rFonts w:eastAsia="Times New Roman"/>
                <w:b/>
                <w:bCs/>
                <w:sz w:val="12"/>
                <w:szCs w:val="12"/>
              </w:rPr>
              <w:br/>
            </w:r>
          </w:p>
        </w:tc>
        <w:tc>
          <w:tcPr>
            <w:tcW w:w="753" w:type="dxa"/>
            <w:shd w:val="clear" w:color="auto" w:fill="4AA9B7"/>
            <w:vAlign w:val="center"/>
            <w:hideMark/>
          </w:tcPr>
          <w:p w14:paraId="3A3365E7" w14:textId="77777777" w:rsidR="00B433A3" w:rsidRPr="006171F1" w:rsidRDefault="00B433A3" w:rsidP="00EF40E2">
            <w:pPr>
              <w:jc w:val="center"/>
              <w:rPr>
                <w:rFonts w:eastAsia="Times New Roman"/>
                <w:b/>
                <w:bCs/>
                <w:sz w:val="12"/>
                <w:szCs w:val="12"/>
              </w:rPr>
            </w:pPr>
            <w:r w:rsidRPr="006171F1">
              <w:rPr>
                <w:rFonts w:eastAsia="Times New Roman"/>
                <w:b/>
                <w:bCs/>
                <w:sz w:val="12"/>
                <w:szCs w:val="12"/>
              </w:rPr>
              <w:t xml:space="preserve">NTB Province </w:t>
            </w:r>
            <w:r w:rsidRPr="006171F1">
              <w:rPr>
                <w:rFonts w:eastAsia="Times New Roman"/>
                <w:b/>
                <w:bCs/>
                <w:sz w:val="12"/>
                <w:szCs w:val="12"/>
              </w:rPr>
              <w:br/>
            </w:r>
          </w:p>
        </w:tc>
        <w:tc>
          <w:tcPr>
            <w:tcW w:w="753" w:type="dxa"/>
            <w:shd w:val="clear" w:color="auto" w:fill="4AA9B7"/>
            <w:vAlign w:val="center"/>
            <w:hideMark/>
          </w:tcPr>
          <w:p w14:paraId="60D9271B" w14:textId="77777777" w:rsidR="00B433A3" w:rsidRPr="006171F1" w:rsidRDefault="00B433A3" w:rsidP="00EF40E2">
            <w:pPr>
              <w:jc w:val="center"/>
              <w:rPr>
                <w:rFonts w:eastAsia="Times New Roman"/>
                <w:b/>
                <w:bCs/>
                <w:sz w:val="12"/>
                <w:szCs w:val="12"/>
              </w:rPr>
            </w:pPr>
            <w:r w:rsidRPr="006171F1">
              <w:rPr>
                <w:rFonts w:eastAsia="Times New Roman"/>
                <w:b/>
                <w:bCs/>
                <w:sz w:val="12"/>
                <w:szCs w:val="12"/>
              </w:rPr>
              <w:t xml:space="preserve">NTT Province </w:t>
            </w:r>
            <w:r w:rsidRPr="006171F1">
              <w:rPr>
                <w:rFonts w:eastAsia="Times New Roman"/>
                <w:b/>
                <w:bCs/>
                <w:sz w:val="12"/>
                <w:szCs w:val="12"/>
              </w:rPr>
              <w:br/>
            </w:r>
          </w:p>
        </w:tc>
        <w:tc>
          <w:tcPr>
            <w:tcW w:w="787" w:type="dxa"/>
            <w:shd w:val="clear" w:color="auto" w:fill="4AA9B7"/>
            <w:vAlign w:val="center"/>
            <w:hideMark/>
          </w:tcPr>
          <w:p w14:paraId="05BE2EFF" w14:textId="77777777" w:rsidR="00B433A3" w:rsidRPr="006171F1" w:rsidRDefault="00B433A3" w:rsidP="00EF40E2">
            <w:pPr>
              <w:jc w:val="center"/>
              <w:rPr>
                <w:rFonts w:eastAsia="Times New Roman"/>
                <w:b/>
                <w:bCs/>
                <w:sz w:val="12"/>
                <w:szCs w:val="12"/>
              </w:rPr>
            </w:pPr>
            <w:r w:rsidRPr="006171F1">
              <w:rPr>
                <w:rFonts w:eastAsia="Times New Roman"/>
                <w:b/>
                <w:bCs/>
                <w:sz w:val="12"/>
                <w:szCs w:val="12"/>
              </w:rPr>
              <w:t xml:space="preserve">Kalimantan </w:t>
            </w:r>
            <w:r w:rsidRPr="006171F1">
              <w:rPr>
                <w:rFonts w:eastAsia="Times New Roman"/>
                <w:b/>
                <w:bCs/>
                <w:sz w:val="12"/>
                <w:szCs w:val="12"/>
              </w:rPr>
              <w:br/>
              <w:t>Utara Province</w:t>
            </w:r>
          </w:p>
        </w:tc>
        <w:tc>
          <w:tcPr>
            <w:tcW w:w="753" w:type="dxa"/>
            <w:shd w:val="clear" w:color="auto" w:fill="4AA9B7"/>
            <w:vAlign w:val="center"/>
            <w:hideMark/>
          </w:tcPr>
          <w:p w14:paraId="6C1DAD99" w14:textId="77777777" w:rsidR="00B433A3" w:rsidRPr="006171F1" w:rsidRDefault="00B433A3" w:rsidP="00EF40E2">
            <w:pPr>
              <w:jc w:val="center"/>
              <w:rPr>
                <w:rFonts w:eastAsia="Times New Roman"/>
                <w:b/>
                <w:bCs/>
                <w:sz w:val="12"/>
                <w:szCs w:val="12"/>
              </w:rPr>
            </w:pPr>
            <w:r w:rsidRPr="006171F1">
              <w:rPr>
                <w:rFonts w:eastAsia="Times New Roman"/>
                <w:b/>
                <w:bCs/>
                <w:sz w:val="12"/>
                <w:szCs w:val="12"/>
              </w:rPr>
              <w:t>Gorontalo Province</w:t>
            </w:r>
          </w:p>
        </w:tc>
        <w:tc>
          <w:tcPr>
            <w:tcW w:w="753" w:type="dxa"/>
            <w:shd w:val="clear" w:color="auto" w:fill="4AA9B7"/>
            <w:vAlign w:val="center"/>
            <w:hideMark/>
          </w:tcPr>
          <w:p w14:paraId="4999B2EE" w14:textId="77777777" w:rsidR="00B433A3" w:rsidRPr="006171F1" w:rsidRDefault="00B433A3" w:rsidP="00EF40E2">
            <w:pPr>
              <w:jc w:val="center"/>
              <w:rPr>
                <w:rFonts w:eastAsia="Times New Roman"/>
                <w:b/>
                <w:bCs/>
                <w:sz w:val="12"/>
                <w:szCs w:val="12"/>
              </w:rPr>
            </w:pPr>
            <w:r w:rsidRPr="006171F1">
              <w:rPr>
                <w:rFonts w:eastAsia="Times New Roman"/>
                <w:b/>
                <w:bCs/>
                <w:sz w:val="12"/>
                <w:szCs w:val="12"/>
              </w:rPr>
              <w:t xml:space="preserve">Maluku Province </w:t>
            </w:r>
            <w:r w:rsidRPr="006171F1">
              <w:rPr>
                <w:rFonts w:eastAsia="Times New Roman"/>
                <w:b/>
                <w:bCs/>
                <w:sz w:val="12"/>
                <w:szCs w:val="12"/>
              </w:rPr>
              <w:br/>
            </w:r>
          </w:p>
        </w:tc>
        <w:tc>
          <w:tcPr>
            <w:tcW w:w="753" w:type="dxa"/>
            <w:shd w:val="clear" w:color="auto" w:fill="4AA9B7"/>
            <w:vAlign w:val="center"/>
            <w:hideMark/>
          </w:tcPr>
          <w:p w14:paraId="2872211D" w14:textId="77777777" w:rsidR="00B433A3" w:rsidRPr="006171F1" w:rsidRDefault="00B433A3" w:rsidP="00EF40E2">
            <w:pPr>
              <w:jc w:val="center"/>
              <w:rPr>
                <w:rFonts w:eastAsia="Times New Roman"/>
                <w:b/>
                <w:bCs/>
                <w:sz w:val="12"/>
                <w:szCs w:val="12"/>
              </w:rPr>
            </w:pPr>
            <w:r w:rsidRPr="006171F1">
              <w:rPr>
                <w:rFonts w:eastAsia="Times New Roman"/>
                <w:b/>
                <w:bCs/>
                <w:sz w:val="12"/>
                <w:szCs w:val="12"/>
              </w:rPr>
              <w:t>Papua Province</w:t>
            </w:r>
          </w:p>
        </w:tc>
        <w:tc>
          <w:tcPr>
            <w:tcW w:w="753" w:type="dxa"/>
            <w:shd w:val="clear" w:color="auto" w:fill="4AA9B7"/>
            <w:vAlign w:val="center"/>
            <w:hideMark/>
          </w:tcPr>
          <w:p w14:paraId="3D6D2868" w14:textId="77777777" w:rsidR="00B433A3" w:rsidRPr="006171F1" w:rsidRDefault="00B433A3" w:rsidP="00EF40E2">
            <w:pPr>
              <w:jc w:val="center"/>
              <w:rPr>
                <w:rFonts w:eastAsia="Times New Roman"/>
                <w:b/>
                <w:bCs/>
                <w:sz w:val="12"/>
                <w:szCs w:val="12"/>
              </w:rPr>
            </w:pPr>
            <w:r w:rsidRPr="006171F1">
              <w:rPr>
                <w:rFonts w:eastAsia="Times New Roman"/>
                <w:b/>
                <w:bCs/>
                <w:sz w:val="12"/>
                <w:szCs w:val="12"/>
              </w:rPr>
              <w:t xml:space="preserve">Papua Barat Province </w:t>
            </w:r>
          </w:p>
        </w:tc>
        <w:tc>
          <w:tcPr>
            <w:tcW w:w="1052" w:type="dxa"/>
            <w:shd w:val="clear" w:color="auto" w:fill="4AA9B7"/>
            <w:vAlign w:val="center"/>
            <w:hideMark/>
          </w:tcPr>
          <w:p w14:paraId="1FB3F394" w14:textId="77777777" w:rsidR="00B433A3" w:rsidRPr="006171F1" w:rsidRDefault="00B433A3" w:rsidP="00EF40E2">
            <w:pPr>
              <w:jc w:val="center"/>
              <w:rPr>
                <w:rFonts w:eastAsia="Times New Roman"/>
                <w:b/>
                <w:bCs/>
                <w:sz w:val="12"/>
                <w:szCs w:val="12"/>
              </w:rPr>
            </w:pPr>
            <w:r w:rsidRPr="006171F1">
              <w:rPr>
                <w:rFonts w:eastAsia="Times New Roman"/>
                <w:b/>
                <w:bCs/>
                <w:sz w:val="12"/>
                <w:szCs w:val="12"/>
              </w:rPr>
              <w:t>National</w:t>
            </w:r>
          </w:p>
        </w:tc>
      </w:tr>
      <w:tr w:rsidR="006171F1" w:rsidRPr="006171F1" w14:paraId="5DEAC80B" w14:textId="77777777" w:rsidTr="00EF40E2">
        <w:trPr>
          <w:trHeight w:val="301"/>
        </w:trPr>
        <w:tc>
          <w:tcPr>
            <w:tcW w:w="985" w:type="dxa"/>
            <w:shd w:val="clear" w:color="auto" w:fill="CBE1CE"/>
            <w:hideMark/>
          </w:tcPr>
          <w:p w14:paraId="2FB9059F"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8195EC1" w14:textId="77777777" w:rsidR="00B433A3" w:rsidRPr="006171F1" w:rsidRDefault="00B433A3" w:rsidP="00EF40E2">
            <w:pPr>
              <w:jc w:val="center"/>
              <w:rPr>
                <w:rFonts w:eastAsia="Times New Roman"/>
                <w:sz w:val="16"/>
                <w:szCs w:val="16"/>
              </w:rPr>
            </w:pPr>
            <w:r w:rsidRPr="006171F1">
              <w:rPr>
                <w:rFonts w:eastAsia="Times New Roman"/>
                <w:sz w:val="16"/>
                <w:szCs w:val="16"/>
              </w:rPr>
              <w:t>1.1.1.1</w:t>
            </w:r>
          </w:p>
        </w:tc>
        <w:tc>
          <w:tcPr>
            <w:tcW w:w="5883" w:type="dxa"/>
            <w:shd w:val="clear" w:color="auto" w:fill="CBE1CE"/>
            <w:hideMark/>
          </w:tcPr>
          <w:p w14:paraId="30550295" w14:textId="77777777" w:rsidR="00B433A3" w:rsidRPr="006171F1" w:rsidRDefault="00B433A3" w:rsidP="00EF40E2">
            <w:pPr>
              <w:rPr>
                <w:rFonts w:eastAsia="Times New Roman"/>
                <w:sz w:val="16"/>
                <w:szCs w:val="16"/>
              </w:rPr>
            </w:pPr>
            <w:r w:rsidRPr="006171F1">
              <w:rPr>
                <w:rFonts w:eastAsia="Times New Roman"/>
                <w:sz w:val="16"/>
                <w:szCs w:val="16"/>
              </w:rPr>
              <w:t>Map of regional expenditure originating from regional tax revenues and regional charge (PDRD) in accordance with the provisions of laws and regulations, as inputs to the PDRD revenue earmarking policy</w:t>
            </w:r>
          </w:p>
        </w:tc>
        <w:tc>
          <w:tcPr>
            <w:tcW w:w="753" w:type="dxa"/>
            <w:shd w:val="clear" w:color="000000" w:fill="A6A6A6"/>
            <w:vAlign w:val="center"/>
            <w:hideMark/>
          </w:tcPr>
          <w:p w14:paraId="4850DA4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0D1DE6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E4F149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AD62E5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5BC83B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C15E1A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E7F1CF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86D9E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7962C9F5"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0F407266" w14:textId="77777777" w:rsidTr="00EF40E2">
        <w:trPr>
          <w:trHeight w:val="50"/>
        </w:trPr>
        <w:tc>
          <w:tcPr>
            <w:tcW w:w="985" w:type="dxa"/>
            <w:shd w:val="clear" w:color="auto" w:fill="CBE1CE"/>
            <w:hideMark/>
          </w:tcPr>
          <w:p w14:paraId="13093A92"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418AE15" w14:textId="77777777" w:rsidR="00B433A3" w:rsidRPr="006171F1" w:rsidRDefault="00B433A3" w:rsidP="00EF40E2">
            <w:pPr>
              <w:jc w:val="center"/>
              <w:rPr>
                <w:rFonts w:eastAsia="Times New Roman"/>
                <w:sz w:val="16"/>
                <w:szCs w:val="16"/>
              </w:rPr>
            </w:pPr>
            <w:r w:rsidRPr="006171F1">
              <w:rPr>
                <w:rFonts w:eastAsia="Times New Roman"/>
                <w:sz w:val="16"/>
                <w:szCs w:val="16"/>
              </w:rPr>
              <w:t>1.1.1.2</w:t>
            </w:r>
          </w:p>
        </w:tc>
        <w:tc>
          <w:tcPr>
            <w:tcW w:w="5883" w:type="dxa"/>
            <w:shd w:val="clear" w:color="auto" w:fill="CBE1CE"/>
            <w:hideMark/>
          </w:tcPr>
          <w:p w14:paraId="21DB3A91" w14:textId="77777777" w:rsidR="00B433A3" w:rsidRPr="006171F1" w:rsidRDefault="00B433A3" w:rsidP="00EF40E2">
            <w:pPr>
              <w:rPr>
                <w:rFonts w:eastAsia="Times New Roman"/>
                <w:sz w:val="16"/>
                <w:szCs w:val="16"/>
              </w:rPr>
            </w:pPr>
            <w:r w:rsidRPr="006171F1">
              <w:rPr>
                <w:rFonts w:eastAsia="Times New Roman"/>
                <w:sz w:val="16"/>
                <w:szCs w:val="16"/>
              </w:rPr>
              <w:t>Analysis and recommendations regarding the mechanism for imposing sanctions related to regional tax earmarking</w:t>
            </w:r>
          </w:p>
        </w:tc>
        <w:tc>
          <w:tcPr>
            <w:tcW w:w="753" w:type="dxa"/>
            <w:shd w:val="clear" w:color="000000" w:fill="A6A6A6"/>
            <w:vAlign w:val="center"/>
            <w:hideMark/>
          </w:tcPr>
          <w:p w14:paraId="7262857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A740A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36854C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48A52A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990C4A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D41BA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365E6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DCFF20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7D85C0C0"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6BC944EF" w14:textId="77777777" w:rsidTr="00EF40E2">
        <w:trPr>
          <w:trHeight w:val="50"/>
        </w:trPr>
        <w:tc>
          <w:tcPr>
            <w:tcW w:w="985" w:type="dxa"/>
            <w:shd w:val="clear" w:color="auto" w:fill="CBE1CE"/>
            <w:hideMark/>
          </w:tcPr>
          <w:p w14:paraId="36717538"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9AAA7BB" w14:textId="77777777" w:rsidR="00B433A3" w:rsidRPr="006171F1" w:rsidRDefault="00B433A3" w:rsidP="00EF40E2">
            <w:pPr>
              <w:jc w:val="center"/>
              <w:rPr>
                <w:rFonts w:eastAsia="Times New Roman"/>
                <w:sz w:val="16"/>
                <w:szCs w:val="16"/>
              </w:rPr>
            </w:pPr>
            <w:r w:rsidRPr="006171F1">
              <w:rPr>
                <w:rFonts w:eastAsia="Times New Roman"/>
                <w:sz w:val="16"/>
                <w:szCs w:val="16"/>
              </w:rPr>
              <w:t>1.1.1.3</w:t>
            </w:r>
          </w:p>
        </w:tc>
        <w:tc>
          <w:tcPr>
            <w:tcW w:w="5883" w:type="dxa"/>
            <w:shd w:val="clear" w:color="auto" w:fill="CBE1CE"/>
            <w:hideMark/>
          </w:tcPr>
          <w:p w14:paraId="62F18839" w14:textId="77777777" w:rsidR="00B433A3" w:rsidRPr="006171F1" w:rsidRDefault="00B433A3" w:rsidP="00EF40E2">
            <w:pPr>
              <w:rPr>
                <w:rFonts w:eastAsia="Times New Roman"/>
                <w:sz w:val="16"/>
                <w:szCs w:val="16"/>
              </w:rPr>
            </w:pPr>
            <w:r w:rsidRPr="006171F1">
              <w:rPr>
                <w:rFonts w:eastAsia="Times New Roman"/>
                <w:sz w:val="16"/>
                <w:szCs w:val="16"/>
              </w:rPr>
              <w:t>Analysis and recommendations for the development of ETPD to support transparent, accountable, effective, and efficient regional financial governance</w:t>
            </w:r>
          </w:p>
        </w:tc>
        <w:tc>
          <w:tcPr>
            <w:tcW w:w="753" w:type="dxa"/>
            <w:shd w:val="clear" w:color="000000" w:fill="A6A6A6"/>
            <w:vAlign w:val="center"/>
            <w:hideMark/>
          </w:tcPr>
          <w:p w14:paraId="6703E3F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B4EA00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5EFA9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0BFA9C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3E1F37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E46F05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7EBDB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341620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2E5AC877"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0C77DD92" w14:textId="77777777" w:rsidTr="00EF40E2">
        <w:trPr>
          <w:trHeight w:val="94"/>
        </w:trPr>
        <w:tc>
          <w:tcPr>
            <w:tcW w:w="985" w:type="dxa"/>
            <w:shd w:val="clear" w:color="auto" w:fill="CBE1CE"/>
            <w:hideMark/>
          </w:tcPr>
          <w:p w14:paraId="23667E8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E101A78" w14:textId="77777777" w:rsidR="00B433A3" w:rsidRPr="006171F1" w:rsidRDefault="00B433A3" w:rsidP="00EF40E2">
            <w:pPr>
              <w:jc w:val="center"/>
              <w:rPr>
                <w:rFonts w:eastAsia="Times New Roman"/>
                <w:sz w:val="16"/>
                <w:szCs w:val="16"/>
              </w:rPr>
            </w:pPr>
            <w:r w:rsidRPr="006171F1">
              <w:rPr>
                <w:rFonts w:eastAsia="Times New Roman"/>
                <w:sz w:val="16"/>
                <w:szCs w:val="16"/>
              </w:rPr>
              <w:t>1.1.1.4</w:t>
            </w:r>
          </w:p>
        </w:tc>
        <w:tc>
          <w:tcPr>
            <w:tcW w:w="5883" w:type="dxa"/>
            <w:shd w:val="clear" w:color="auto" w:fill="CBE1CE"/>
            <w:hideMark/>
          </w:tcPr>
          <w:p w14:paraId="3AD42DE2" w14:textId="77777777" w:rsidR="00B433A3" w:rsidRPr="006171F1" w:rsidRDefault="00B433A3" w:rsidP="00EF40E2">
            <w:pPr>
              <w:rPr>
                <w:rFonts w:eastAsia="Times New Roman"/>
                <w:sz w:val="16"/>
                <w:szCs w:val="16"/>
              </w:rPr>
            </w:pPr>
            <w:r w:rsidRPr="006171F1">
              <w:rPr>
                <w:rFonts w:eastAsia="Times New Roman"/>
                <w:sz w:val="16"/>
                <w:szCs w:val="16"/>
              </w:rPr>
              <w:t>Analysis and recommendations regarding the handling of problems in the issuance of regional bonds and regional sukuk</w:t>
            </w:r>
          </w:p>
        </w:tc>
        <w:tc>
          <w:tcPr>
            <w:tcW w:w="753" w:type="dxa"/>
            <w:shd w:val="clear" w:color="000000" w:fill="A6A6A6"/>
            <w:vAlign w:val="center"/>
            <w:hideMark/>
          </w:tcPr>
          <w:p w14:paraId="78F10B1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243894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F783A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981687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927BA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9F3D6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03F3B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AA402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0A6CD6C4"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263C0111" w14:textId="77777777" w:rsidTr="00EF40E2">
        <w:trPr>
          <w:trHeight w:val="85"/>
        </w:trPr>
        <w:tc>
          <w:tcPr>
            <w:tcW w:w="985" w:type="dxa"/>
            <w:shd w:val="clear" w:color="auto" w:fill="CBE1CE"/>
            <w:hideMark/>
          </w:tcPr>
          <w:p w14:paraId="6D7BDEA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41900AF" w14:textId="77777777" w:rsidR="00B433A3" w:rsidRPr="006171F1" w:rsidRDefault="00B433A3" w:rsidP="00EF40E2">
            <w:pPr>
              <w:jc w:val="center"/>
              <w:rPr>
                <w:rFonts w:eastAsia="Times New Roman"/>
                <w:sz w:val="16"/>
                <w:szCs w:val="16"/>
              </w:rPr>
            </w:pPr>
            <w:r w:rsidRPr="006171F1">
              <w:rPr>
                <w:rFonts w:eastAsia="Times New Roman"/>
                <w:sz w:val="16"/>
                <w:szCs w:val="16"/>
              </w:rPr>
              <w:t>1.1.1.5</w:t>
            </w:r>
          </w:p>
        </w:tc>
        <w:tc>
          <w:tcPr>
            <w:tcW w:w="5883" w:type="dxa"/>
            <w:shd w:val="clear" w:color="auto" w:fill="CBE1CE"/>
            <w:hideMark/>
          </w:tcPr>
          <w:p w14:paraId="0E3C21F4" w14:textId="77777777" w:rsidR="00B433A3" w:rsidRPr="006171F1" w:rsidRDefault="00B433A3" w:rsidP="00EF40E2">
            <w:pPr>
              <w:rPr>
                <w:rFonts w:eastAsia="Times New Roman"/>
                <w:sz w:val="16"/>
                <w:szCs w:val="16"/>
              </w:rPr>
            </w:pPr>
            <w:r w:rsidRPr="006171F1">
              <w:rPr>
                <w:rFonts w:eastAsia="Times New Roman"/>
                <w:sz w:val="16"/>
                <w:szCs w:val="16"/>
              </w:rPr>
              <w:t>Analysis and recommendations for mapping alternative financing for the provision of basic services</w:t>
            </w:r>
          </w:p>
        </w:tc>
        <w:tc>
          <w:tcPr>
            <w:tcW w:w="753" w:type="dxa"/>
            <w:shd w:val="clear" w:color="000000" w:fill="A6A6A6"/>
            <w:vAlign w:val="center"/>
            <w:hideMark/>
          </w:tcPr>
          <w:p w14:paraId="33EF421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C74BE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B7340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35303F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CC39B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CF7F5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6553D9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F28B5E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47D735E9"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8B18B9A" w14:textId="77777777" w:rsidTr="00EF40E2">
        <w:trPr>
          <w:trHeight w:val="50"/>
        </w:trPr>
        <w:tc>
          <w:tcPr>
            <w:tcW w:w="985" w:type="dxa"/>
            <w:shd w:val="clear" w:color="auto" w:fill="CBE1CE"/>
            <w:hideMark/>
          </w:tcPr>
          <w:p w14:paraId="67019F59"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44AFFAF" w14:textId="77777777" w:rsidR="00B433A3" w:rsidRPr="006171F1" w:rsidRDefault="00B433A3" w:rsidP="00EF40E2">
            <w:pPr>
              <w:jc w:val="center"/>
              <w:rPr>
                <w:rFonts w:eastAsia="Times New Roman"/>
                <w:sz w:val="16"/>
                <w:szCs w:val="16"/>
              </w:rPr>
            </w:pPr>
            <w:r w:rsidRPr="006171F1">
              <w:rPr>
                <w:rFonts w:eastAsia="Times New Roman"/>
                <w:sz w:val="16"/>
                <w:szCs w:val="16"/>
              </w:rPr>
              <w:t>1.1.1.6</w:t>
            </w:r>
          </w:p>
        </w:tc>
        <w:tc>
          <w:tcPr>
            <w:tcW w:w="5883" w:type="dxa"/>
            <w:shd w:val="clear" w:color="auto" w:fill="CBE1CE"/>
            <w:hideMark/>
          </w:tcPr>
          <w:p w14:paraId="0C3FBB10"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guidelines on the utilisation of alternative financing for the provision of basic services by regional governments</w:t>
            </w:r>
          </w:p>
        </w:tc>
        <w:tc>
          <w:tcPr>
            <w:tcW w:w="753" w:type="dxa"/>
            <w:shd w:val="clear" w:color="000000" w:fill="A6A6A6"/>
            <w:vAlign w:val="center"/>
            <w:hideMark/>
          </w:tcPr>
          <w:p w14:paraId="03F80A2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DAAAD5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7C8083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FF10A1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1DE16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E5D620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F87253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EABE4C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7373B346"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205E895F" w14:textId="77777777" w:rsidTr="00EF40E2">
        <w:trPr>
          <w:trHeight w:val="50"/>
        </w:trPr>
        <w:tc>
          <w:tcPr>
            <w:tcW w:w="985" w:type="dxa"/>
            <w:shd w:val="clear" w:color="auto" w:fill="CBE1CE"/>
            <w:hideMark/>
          </w:tcPr>
          <w:p w14:paraId="0E456080"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693C1E7" w14:textId="77777777" w:rsidR="00B433A3" w:rsidRPr="006171F1" w:rsidRDefault="00B433A3" w:rsidP="00EF40E2">
            <w:pPr>
              <w:jc w:val="center"/>
              <w:rPr>
                <w:rFonts w:eastAsia="Times New Roman"/>
                <w:sz w:val="16"/>
                <w:szCs w:val="16"/>
              </w:rPr>
            </w:pPr>
            <w:r w:rsidRPr="006171F1">
              <w:rPr>
                <w:rFonts w:eastAsia="Times New Roman"/>
                <w:sz w:val="16"/>
                <w:szCs w:val="16"/>
              </w:rPr>
              <w:t>1.1.1.7</w:t>
            </w:r>
          </w:p>
        </w:tc>
        <w:tc>
          <w:tcPr>
            <w:tcW w:w="5883" w:type="dxa"/>
            <w:shd w:val="clear" w:color="auto" w:fill="CBE1CE"/>
            <w:hideMark/>
          </w:tcPr>
          <w:p w14:paraId="3D82859F" w14:textId="77777777" w:rsidR="00B433A3" w:rsidRPr="006171F1" w:rsidRDefault="00B433A3" w:rsidP="00EF40E2">
            <w:pPr>
              <w:rPr>
                <w:rFonts w:eastAsia="Times New Roman"/>
                <w:sz w:val="16"/>
                <w:szCs w:val="16"/>
              </w:rPr>
            </w:pPr>
            <w:r w:rsidRPr="006171F1">
              <w:rPr>
                <w:rFonts w:eastAsia="Times New Roman"/>
                <w:sz w:val="16"/>
                <w:szCs w:val="16"/>
              </w:rPr>
              <w:t>Draft instruments for the classification/tagging of earmarked regional government expenditures (the earmarking originates from regional taxes)</w:t>
            </w:r>
          </w:p>
        </w:tc>
        <w:tc>
          <w:tcPr>
            <w:tcW w:w="753" w:type="dxa"/>
            <w:shd w:val="clear" w:color="000000" w:fill="A6A6A6"/>
            <w:vAlign w:val="center"/>
            <w:hideMark/>
          </w:tcPr>
          <w:p w14:paraId="534D024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5D054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7A06A6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01FDE8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A959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8DB8FF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A2FCCE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6D58F2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9E13944"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BF0A868" w14:textId="77777777" w:rsidTr="00EF40E2">
        <w:trPr>
          <w:trHeight w:val="50"/>
        </w:trPr>
        <w:tc>
          <w:tcPr>
            <w:tcW w:w="985" w:type="dxa"/>
            <w:shd w:val="clear" w:color="auto" w:fill="CBE1CE"/>
            <w:hideMark/>
          </w:tcPr>
          <w:p w14:paraId="65C8C6AB"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27A810F" w14:textId="77777777" w:rsidR="00B433A3" w:rsidRPr="006171F1" w:rsidRDefault="00B433A3" w:rsidP="00EF40E2">
            <w:pPr>
              <w:jc w:val="center"/>
              <w:rPr>
                <w:rFonts w:eastAsia="Times New Roman"/>
                <w:sz w:val="16"/>
                <w:szCs w:val="16"/>
              </w:rPr>
            </w:pPr>
            <w:r w:rsidRPr="006171F1">
              <w:rPr>
                <w:rFonts w:eastAsia="Times New Roman"/>
                <w:sz w:val="16"/>
                <w:szCs w:val="16"/>
              </w:rPr>
              <w:t>1.1.2.1</w:t>
            </w:r>
          </w:p>
        </w:tc>
        <w:tc>
          <w:tcPr>
            <w:tcW w:w="5883" w:type="dxa"/>
            <w:shd w:val="clear" w:color="auto" w:fill="CBE1CE"/>
            <w:hideMark/>
          </w:tcPr>
          <w:p w14:paraId="10B60EB8" w14:textId="77777777" w:rsidR="00B433A3" w:rsidRPr="006171F1" w:rsidRDefault="00B433A3" w:rsidP="00EF40E2">
            <w:pPr>
              <w:rPr>
                <w:rFonts w:eastAsia="Times New Roman"/>
                <w:sz w:val="16"/>
                <w:szCs w:val="16"/>
              </w:rPr>
            </w:pPr>
            <w:r w:rsidRPr="006171F1">
              <w:rPr>
                <w:rFonts w:eastAsia="Times New Roman"/>
                <w:sz w:val="16"/>
                <w:szCs w:val="16"/>
              </w:rPr>
              <w:t>Analysis of alignment between KUA-PPAS with Regional KEM-PPKF</w:t>
            </w:r>
          </w:p>
        </w:tc>
        <w:tc>
          <w:tcPr>
            <w:tcW w:w="753" w:type="dxa"/>
            <w:shd w:val="clear" w:color="000000" w:fill="A6A6A6"/>
            <w:vAlign w:val="center"/>
            <w:hideMark/>
          </w:tcPr>
          <w:p w14:paraId="335F5C6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68675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50FD2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A0C698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93A42D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229B7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9B376B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DDBA0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93546F9"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7665F536" w14:textId="77777777" w:rsidTr="00EF40E2">
        <w:trPr>
          <w:trHeight w:val="50"/>
        </w:trPr>
        <w:tc>
          <w:tcPr>
            <w:tcW w:w="985" w:type="dxa"/>
            <w:shd w:val="clear" w:color="auto" w:fill="CBE1CE"/>
            <w:hideMark/>
          </w:tcPr>
          <w:p w14:paraId="1A79717B"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0032B0A" w14:textId="77777777" w:rsidR="00B433A3" w:rsidRPr="006171F1" w:rsidRDefault="00B433A3" w:rsidP="00EF40E2">
            <w:pPr>
              <w:jc w:val="center"/>
              <w:rPr>
                <w:rFonts w:eastAsia="Times New Roman"/>
                <w:sz w:val="16"/>
                <w:szCs w:val="16"/>
              </w:rPr>
            </w:pPr>
            <w:r w:rsidRPr="006171F1">
              <w:rPr>
                <w:rFonts w:eastAsia="Times New Roman"/>
                <w:sz w:val="16"/>
                <w:szCs w:val="16"/>
              </w:rPr>
              <w:t>1.1.2.2</w:t>
            </w:r>
          </w:p>
        </w:tc>
        <w:tc>
          <w:tcPr>
            <w:tcW w:w="5883" w:type="dxa"/>
            <w:shd w:val="clear" w:color="auto" w:fill="CBE1CE"/>
            <w:hideMark/>
          </w:tcPr>
          <w:p w14:paraId="5496F0AE" w14:textId="77777777" w:rsidR="00B433A3" w:rsidRPr="006171F1" w:rsidRDefault="00B433A3" w:rsidP="00EF40E2">
            <w:pPr>
              <w:rPr>
                <w:rFonts w:eastAsia="Times New Roman"/>
                <w:sz w:val="16"/>
                <w:szCs w:val="16"/>
              </w:rPr>
            </w:pPr>
            <w:r w:rsidRPr="006171F1">
              <w:rPr>
                <w:rFonts w:eastAsia="Times New Roman"/>
                <w:sz w:val="16"/>
                <w:szCs w:val="16"/>
              </w:rPr>
              <w:t>Implementation of socialisation activities to strengthen the capacity of regional governments related to the Government Regulation (GR) Harmonisation of National Fiscal Policy</w:t>
            </w:r>
          </w:p>
        </w:tc>
        <w:tc>
          <w:tcPr>
            <w:tcW w:w="753" w:type="dxa"/>
            <w:shd w:val="clear" w:color="000000" w:fill="A6A6A6"/>
            <w:vAlign w:val="center"/>
            <w:hideMark/>
          </w:tcPr>
          <w:p w14:paraId="3D9C191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7AF44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F908E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FD65A1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4BAAC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AE28C0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21A65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5F6C58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7056E52"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0952258E" w14:textId="77777777" w:rsidTr="00EF40E2">
        <w:trPr>
          <w:trHeight w:val="157"/>
        </w:trPr>
        <w:tc>
          <w:tcPr>
            <w:tcW w:w="985" w:type="dxa"/>
            <w:shd w:val="clear" w:color="auto" w:fill="CBE1CE"/>
            <w:hideMark/>
          </w:tcPr>
          <w:p w14:paraId="407D060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75C826D" w14:textId="77777777" w:rsidR="00B433A3" w:rsidRPr="006171F1" w:rsidRDefault="00B433A3" w:rsidP="00EF40E2">
            <w:pPr>
              <w:jc w:val="center"/>
              <w:rPr>
                <w:rFonts w:eastAsia="Times New Roman"/>
                <w:sz w:val="16"/>
                <w:szCs w:val="16"/>
              </w:rPr>
            </w:pPr>
            <w:r w:rsidRPr="006171F1">
              <w:rPr>
                <w:rFonts w:eastAsia="Times New Roman"/>
                <w:sz w:val="16"/>
                <w:szCs w:val="16"/>
              </w:rPr>
              <w:t>1.1.2.3</w:t>
            </w:r>
          </w:p>
        </w:tc>
        <w:tc>
          <w:tcPr>
            <w:tcW w:w="5883" w:type="dxa"/>
            <w:shd w:val="clear" w:color="auto" w:fill="CBE1CE"/>
            <w:hideMark/>
          </w:tcPr>
          <w:p w14:paraId="53044133"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regulations of the Minister of Finance on the digital platform for synergy of national fiscal policy (Revision to Regulation of the Minister of Finance (PMK) 74/216 in conjunction with PMK 24/2020 and PMK 231/2020)</w:t>
            </w:r>
          </w:p>
        </w:tc>
        <w:tc>
          <w:tcPr>
            <w:tcW w:w="753" w:type="dxa"/>
            <w:shd w:val="clear" w:color="000000" w:fill="A6A6A6"/>
            <w:vAlign w:val="center"/>
            <w:hideMark/>
          </w:tcPr>
          <w:p w14:paraId="654624C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EFEE68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3DE8DE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BF6ADF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7D78E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595413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F4A7E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9D98A6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9A06512"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45C7EC26" w14:textId="77777777" w:rsidTr="00EF40E2">
        <w:trPr>
          <w:trHeight w:val="50"/>
        </w:trPr>
        <w:tc>
          <w:tcPr>
            <w:tcW w:w="985" w:type="dxa"/>
            <w:shd w:val="clear" w:color="auto" w:fill="CBE1CE"/>
            <w:hideMark/>
          </w:tcPr>
          <w:p w14:paraId="2F776D09"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39ED1CE" w14:textId="77777777" w:rsidR="00B433A3" w:rsidRPr="006171F1" w:rsidRDefault="00B433A3" w:rsidP="00EF40E2">
            <w:pPr>
              <w:jc w:val="center"/>
              <w:rPr>
                <w:rFonts w:eastAsia="Times New Roman"/>
                <w:sz w:val="16"/>
                <w:szCs w:val="16"/>
              </w:rPr>
            </w:pPr>
            <w:r w:rsidRPr="006171F1">
              <w:rPr>
                <w:rFonts w:eastAsia="Times New Roman"/>
                <w:sz w:val="16"/>
                <w:szCs w:val="16"/>
              </w:rPr>
              <w:t>1.1.2.4</w:t>
            </w:r>
          </w:p>
        </w:tc>
        <w:tc>
          <w:tcPr>
            <w:tcW w:w="5883" w:type="dxa"/>
            <w:shd w:val="clear" w:color="auto" w:fill="CBE1CE"/>
            <w:hideMark/>
          </w:tcPr>
          <w:p w14:paraId="4EE39604"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regulations of the Minister of Finance on procedures for allocating regional financial transfers (TKD) and supporting government sourced funding</w:t>
            </w:r>
          </w:p>
        </w:tc>
        <w:tc>
          <w:tcPr>
            <w:tcW w:w="753" w:type="dxa"/>
            <w:shd w:val="clear" w:color="000000" w:fill="A6A6A6"/>
            <w:vAlign w:val="center"/>
            <w:hideMark/>
          </w:tcPr>
          <w:p w14:paraId="0BFEEA8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D78E78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58259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AA757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E0C2B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9AE5E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673DA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593C7D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1661F35"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56A0D86B" w14:textId="77777777" w:rsidTr="00EF40E2">
        <w:trPr>
          <w:trHeight w:val="50"/>
        </w:trPr>
        <w:tc>
          <w:tcPr>
            <w:tcW w:w="985" w:type="dxa"/>
            <w:shd w:val="clear" w:color="auto" w:fill="CBE1CE"/>
            <w:hideMark/>
          </w:tcPr>
          <w:p w14:paraId="21BB5AFB"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B9E00B6" w14:textId="77777777" w:rsidR="00B433A3" w:rsidRPr="006171F1" w:rsidRDefault="00B433A3" w:rsidP="00EF40E2">
            <w:pPr>
              <w:jc w:val="center"/>
              <w:rPr>
                <w:rFonts w:eastAsia="Times New Roman"/>
                <w:sz w:val="16"/>
                <w:szCs w:val="16"/>
              </w:rPr>
            </w:pPr>
            <w:r w:rsidRPr="006171F1">
              <w:rPr>
                <w:rFonts w:eastAsia="Times New Roman"/>
                <w:sz w:val="16"/>
                <w:szCs w:val="16"/>
              </w:rPr>
              <w:t>1.1.2.5</w:t>
            </w:r>
          </w:p>
        </w:tc>
        <w:tc>
          <w:tcPr>
            <w:tcW w:w="5883" w:type="dxa"/>
            <w:shd w:val="clear" w:color="auto" w:fill="CBE1CE"/>
            <w:hideMark/>
          </w:tcPr>
          <w:p w14:paraId="678E226D"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regulations of the Minister of Finance on procedures for conformity assessment of KUA PPAS and KEM PPKF</w:t>
            </w:r>
          </w:p>
        </w:tc>
        <w:tc>
          <w:tcPr>
            <w:tcW w:w="753" w:type="dxa"/>
            <w:shd w:val="clear" w:color="000000" w:fill="A6A6A6"/>
            <w:vAlign w:val="center"/>
            <w:hideMark/>
          </w:tcPr>
          <w:p w14:paraId="52CBA76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9E22BA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B09A1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613BBE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E1C16B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6A0FC4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FAB1F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48A34E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51CA2DE"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605DD47F" w14:textId="77777777" w:rsidTr="00EF40E2">
        <w:trPr>
          <w:trHeight w:val="50"/>
        </w:trPr>
        <w:tc>
          <w:tcPr>
            <w:tcW w:w="985" w:type="dxa"/>
            <w:shd w:val="clear" w:color="auto" w:fill="CBE1CE"/>
            <w:hideMark/>
          </w:tcPr>
          <w:p w14:paraId="739B5C6E"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A35E6D1" w14:textId="77777777" w:rsidR="00B433A3" w:rsidRPr="006171F1" w:rsidRDefault="00B433A3" w:rsidP="00EF40E2">
            <w:pPr>
              <w:jc w:val="center"/>
              <w:rPr>
                <w:rFonts w:eastAsia="Times New Roman"/>
                <w:sz w:val="16"/>
                <w:szCs w:val="16"/>
              </w:rPr>
            </w:pPr>
            <w:r w:rsidRPr="006171F1">
              <w:rPr>
                <w:rFonts w:eastAsia="Times New Roman"/>
                <w:sz w:val="16"/>
                <w:szCs w:val="16"/>
              </w:rPr>
              <w:t>1.1.3.1</w:t>
            </w:r>
          </w:p>
        </w:tc>
        <w:tc>
          <w:tcPr>
            <w:tcW w:w="5883" w:type="dxa"/>
            <w:shd w:val="clear" w:color="auto" w:fill="CBE1CE"/>
            <w:hideMark/>
          </w:tcPr>
          <w:p w14:paraId="70E4A754"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guidebook on the formation and management of Regional Endowment Fund (DAD)</w:t>
            </w:r>
          </w:p>
        </w:tc>
        <w:tc>
          <w:tcPr>
            <w:tcW w:w="753" w:type="dxa"/>
            <w:shd w:val="clear" w:color="000000" w:fill="A6A6A6"/>
            <w:vAlign w:val="center"/>
            <w:hideMark/>
          </w:tcPr>
          <w:p w14:paraId="0EF445B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225AA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FCEA8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DBEDEF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E7B947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FBC66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6F6BB6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280269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954AC2C"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DFAF79F" w14:textId="77777777" w:rsidTr="00EF40E2">
        <w:trPr>
          <w:trHeight w:val="50"/>
        </w:trPr>
        <w:tc>
          <w:tcPr>
            <w:tcW w:w="985" w:type="dxa"/>
            <w:shd w:val="clear" w:color="auto" w:fill="CBE1CE"/>
            <w:hideMark/>
          </w:tcPr>
          <w:p w14:paraId="0AADF50A" w14:textId="77777777" w:rsidR="00B433A3" w:rsidRPr="006171F1" w:rsidRDefault="00B433A3" w:rsidP="00EF40E2">
            <w:pPr>
              <w:jc w:val="center"/>
              <w:rPr>
                <w:rFonts w:eastAsia="Times New Roman"/>
                <w:sz w:val="16"/>
                <w:szCs w:val="16"/>
              </w:rPr>
            </w:pPr>
            <w:r w:rsidRPr="006171F1">
              <w:rPr>
                <w:rFonts w:eastAsia="Times New Roman"/>
                <w:sz w:val="16"/>
                <w:szCs w:val="16"/>
              </w:rPr>
              <w:lastRenderedPageBreak/>
              <w:t>EOPO1</w:t>
            </w:r>
          </w:p>
        </w:tc>
        <w:tc>
          <w:tcPr>
            <w:tcW w:w="777" w:type="dxa"/>
            <w:shd w:val="clear" w:color="auto" w:fill="CBE1CE"/>
            <w:hideMark/>
          </w:tcPr>
          <w:p w14:paraId="4E9E3F7F" w14:textId="77777777" w:rsidR="00B433A3" w:rsidRPr="006171F1" w:rsidRDefault="00B433A3" w:rsidP="00EF40E2">
            <w:pPr>
              <w:jc w:val="center"/>
              <w:rPr>
                <w:rFonts w:eastAsia="Times New Roman"/>
                <w:sz w:val="16"/>
                <w:szCs w:val="16"/>
              </w:rPr>
            </w:pPr>
            <w:r w:rsidRPr="006171F1">
              <w:rPr>
                <w:rFonts w:eastAsia="Times New Roman"/>
                <w:sz w:val="16"/>
                <w:szCs w:val="16"/>
              </w:rPr>
              <w:t>1.1.3.2</w:t>
            </w:r>
          </w:p>
        </w:tc>
        <w:tc>
          <w:tcPr>
            <w:tcW w:w="5883" w:type="dxa"/>
            <w:shd w:val="clear" w:color="auto" w:fill="CBE1CE"/>
            <w:hideMark/>
          </w:tcPr>
          <w:p w14:paraId="27F6D430" w14:textId="77777777" w:rsidR="00B433A3" w:rsidRPr="006171F1" w:rsidRDefault="00B433A3" w:rsidP="00EF40E2">
            <w:pPr>
              <w:rPr>
                <w:rFonts w:eastAsia="Times New Roman"/>
                <w:sz w:val="16"/>
                <w:szCs w:val="16"/>
              </w:rPr>
            </w:pPr>
            <w:r w:rsidRPr="006171F1">
              <w:rPr>
                <w:rFonts w:eastAsia="Times New Roman"/>
                <w:sz w:val="16"/>
                <w:szCs w:val="16"/>
              </w:rPr>
              <w:t>Recommendations for institutional designs and regional regulations on DAD</w:t>
            </w:r>
          </w:p>
        </w:tc>
        <w:tc>
          <w:tcPr>
            <w:tcW w:w="753" w:type="dxa"/>
            <w:shd w:val="clear" w:color="000000" w:fill="A6A6A6"/>
            <w:vAlign w:val="center"/>
            <w:hideMark/>
          </w:tcPr>
          <w:p w14:paraId="4337023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5DBEF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73FDA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7D67CB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7AF67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A4DC40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4659B4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903CE9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21A1742"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4414CB9F" w14:textId="77777777" w:rsidTr="00EF40E2">
        <w:trPr>
          <w:trHeight w:val="50"/>
        </w:trPr>
        <w:tc>
          <w:tcPr>
            <w:tcW w:w="985" w:type="dxa"/>
            <w:shd w:val="clear" w:color="auto" w:fill="CBE1CE"/>
            <w:hideMark/>
          </w:tcPr>
          <w:p w14:paraId="5FFA74E4"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6632F6A" w14:textId="77777777" w:rsidR="00B433A3" w:rsidRPr="006171F1" w:rsidRDefault="00B433A3" w:rsidP="00EF40E2">
            <w:pPr>
              <w:jc w:val="center"/>
              <w:rPr>
                <w:rFonts w:eastAsia="Times New Roman"/>
                <w:sz w:val="16"/>
                <w:szCs w:val="16"/>
              </w:rPr>
            </w:pPr>
            <w:r w:rsidRPr="006171F1">
              <w:rPr>
                <w:rFonts w:eastAsia="Times New Roman"/>
                <w:sz w:val="16"/>
                <w:szCs w:val="16"/>
              </w:rPr>
              <w:t>1.1.3.3</w:t>
            </w:r>
          </w:p>
        </w:tc>
        <w:tc>
          <w:tcPr>
            <w:tcW w:w="5883" w:type="dxa"/>
            <w:shd w:val="clear" w:color="auto" w:fill="CBE1CE"/>
            <w:hideMark/>
          </w:tcPr>
          <w:p w14:paraId="461EAE27" w14:textId="77777777" w:rsidR="00B433A3" w:rsidRPr="006171F1" w:rsidRDefault="00B433A3" w:rsidP="00EF40E2">
            <w:pPr>
              <w:rPr>
                <w:rFonts w:eastAsia="Times New Roman"/>
                <w:sz w:val="16"/>
                <w:szCs w:val="16"/>
              </w:rPr>
            </w:pPr>
            <w:r w:rsidRPr="006171F1">
              <w:rPr>
                <w:rFonts w:eastAsia="Times New Roman"/>
                <w:sz w:val="16"/>
                <w:szCs w:val="16"/>
              </w:rPr>
              <w:t>Master trainers (MoF and MoHA) trained in investment management of DAD</w:t>
            </w:r>
          </w:p>
        </w:tc>
        <w:tc>
          <w:tcPr>
            <w:tcW w:w="753" w:type="dxa"/>
            <w:shd w:val="clear" w:color="000000" w:fill="A6A6A6"/>
            <w:vAlign w:val="center"/>
            <w:hideMark/>
          </w:tcPr>
          <w:p w14:paraId="220BF44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FA7D13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11068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C33B4E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6AF7ED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5A2138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5D369C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A8D9AF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657E9486"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03DF05B1" w14:textId="77777777" w:rsidTr="00EF40E2">
        <w:trPr>
          <w:trHeight w:val="50"/>
        </w:trPr>
        <w:tc>
          <w:tcPr>
            <w:tcW w:w="985" w:type="dxa"/>
            <w:shd w:val="clear" w:color="auto" w:fill="CBE1CE"/>
            <w:hideMark/>
          </w:tcPr>
          <w:p w14:paraId="6CD45EA9"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A4079AC" w14:textId="77777777" w:rsidR="00B433A3" w:rsidRPr="006171F1" w:rsidRDefault="00B433A3" w:rsidP="00EF40E2">
            <w:pPr>
              <w:jc w:val="center"/>
              <w:rPr>
                <w:rFonts w:eastAsia="Times New Roman"/>
                <w:sz w:val="16"/>
                <w:szCs w:val="16"/>
              </w:rPr>
            </w:pPr>
            <w:r w:rsidRPr="006171F1">
              <w:rPr>
                <w:rFonts w:eastAsia="Times New Roman"/>
                <w:sz w:val="16"/>
                <w:szCs w:val="16"/>
              </w:rPr>
              <w:t>1.1.3.4</w:t>
            </w:r>
          </w:p>
        </w:tc>
        <w:tc>
          <w:tcPr>
            <w:tcW w:w="5883" w:type="dxa"/>
            <w:shd w:val="clear" w:color="auto" w:fill="CBE1CE"/>
            <w:hideMark/>
          </w:tcPr>
          <w:p w14:paraId="06889421" w14:textId="77777777" w:rsidR="00B433A3" w:rsidRPr="006171F1" w:rsidRDefault="00B433A3" w:rsidP="00EF40E2">
            <w:pPr>
              <w:rPr>
                <w:rFonts w:eastAsia="Times New Roman"/>
                <w:sz w:val="16"/>
                <w:szCs w:val="16"/>
              </w:rPr>
            </w:pPr>
            <w:r w:rsidRPr="006171F1">
              <w:rPr>
                <w:rFonts w:eastAsia="Times New Roman"/>
                <w:sz w:val="16"/>
                <w:szCs w:val="16"/>
              </w:rPr>
              <w:t>Launching and socialisation of PMK DAD</w:t>
            </w:r>
          </w:p>
        </w:tc>
        <w:tc>
          <w:tcPr>
            <w:tcW w:w="753" w:type="dxa"/>
            <w:shd w:val="clear" w:color="000000" w:fill="A6A6A6"/>
            <w:vAlign w:val="center"/>
            <w:hideMark/>
          </w:tcPr>
          <w:p w14:paraId="40A764E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D673C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E24FAF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BBD268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7CF86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F52EAC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B04A55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C47A91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242D95F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3344316" w14:textId="77777777" w:rsidTr="00EF40E2">
        <w:trPr>
          <w:trHeight w:val="229"/>
        </w:trPr>
        <w:tc>
          <w:tcPr>
            <w:tcW w:w="985" w:type="dxa"/>
            <w:shd w:val="clear" w:color="auto" w:fill="CBE1CE"/>
            <w:hideMark/>
          </w:tcPr>
          <w:p w14:paraId="1DEA0C6D"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6EB831F" w14:textId="77777777" w:rsidR="00B433A3" w:rsidRPr="006171F1" w:rsidRDefault="00B433A3" w:rsidP="00EF40E2">
            <w:pPr>
              <w:jc w:val="center"/>
              <w:rPr>
                <w:rFonts w:eastAsia="Times New Roman"/>
                <w:sz w:val="16"/>
                <w:szCs w:val="16"/>
              </w:rPr>
            </w:pPr>
            <w:r w:rsidRPr="006171F1">
              <w:rPr>
                <w:rFonts w:eastAsia="Times New Roman"/>
                <w:sz w:val="16"/>
                <w:szCs w:val="16"/>
              </w:rPr>
              <w:t>1.1.3.5</w:t>
            </w:r>
          </w:p>
        </w:tc>
        <w:tc>
          <w:tcPr>
            <w:tcW w:w="5883" w:type="dxa"/>
            <w:shd w:val="clear" w:color="auto" w:fill="CBE1CE"/>
            <w:hideMark/>
          </w:tcPr>
          <w:p w14:paraId="041207B8" w14:textId="77777777" w:rsidR="00B433A3" w:rsidRPr="006171F1" w:rsidRDefault="00B433A3" w:rsidP="00EF40E2">
            <w:pPr>
              <w:rPr>
                <w:rFonts w:eastAsia="Times New Roman"/>
                <w:sz w:val="16"/>
                <w:szCs w:val="16"/>
              </w:rPr>
            </w:pPr>
            <w:r w:rsidRPr="006171F1">
              <w:rPr>
                <w:rFonts w:eastAsia="Times New Roman"/>
                <w:sz w:val="16"/>
                <w:szCs w:val="16"/>
              </w:rPr>
              <w:t xml:space="preserve">Learning and mapping of DAD policy implementation challenges in selected regions (for category III areas) </w:t>
            </w:r>
          </w:p>
        </w:tc>
        <w:tc>
          <w:tcPr>
            <w:tcW w:w="753" w:type="dxa"/>
            <w:shd w:val="clear" w:color="000000" w:fill="A6A6A6"/>
            <w:vAlign w:val="center"/>
            <w:hideMark/>
          </w:tcPr>
          <w:p w14:paraId="42BECDF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CEFAE4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1FDD32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19B491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4F550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77E4A2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EE912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542813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63642033"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18CD5E1" w14:textId="77777777" w:rsidTr="00EF40E2">
        <w:trPr>
          <w:trHeight w:val="50"/>
        </w:trPr>
        <w:tc>
          <w:tcPr>
            <w:tcW w:w="985" w:type="dxa"/>
            <w:shd w:val="clear" w:color="auto" w:fill="CBE1CE"/>
            <w:hideMark/>
          </w:tcPr>
          <w:p w14:paraId="56FE4E7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514791A" w14:textId="77777777" w:rsidR="00B433A3" w:rsidRPr="006171F1" w:rsidRDefault="00B433A3" w:rsidP="00EF40E2">
            <w:pPr>
              <w:jc w:val="center"/>
              <w:rPr>
                <w:rFonts w:eastAsia="Times New Roman"/>
                <w:sz w:val="16"/>
                <w:szCs w:val="16"/>
              </w:rPr>
            </w:pPr>
            <w:r w:rsidRPr="006171F1">
              <w:rPr>
                <w:rFonts w:eastAsia="Times New Roman"/>
                <w:sz w:val="16"/>
                <w:szCs w:val="16"/>
              </w:rPr>
              <w:t>1.1.4.1</w:t>
            </w:r>
          </w:p>
        </w:tc>
        <w:tc>
          <w:tcPr>
            <w:tcW w:w="5883" w:type="dxa"/>
            <w:shd w:val="clear" w:color="auto" w:fill="CBE1CE"/>
            <w:hideMark/>
          </w:tcPr>
          <w:p w14:paraId="2D76C6CB" w14:textId="77777777" w:rsidR="00B433A3" w:rsidRPr="006171F1" w:rsidRDefault="00B433A3" w:rsidP="00EF40E2">
            <w:pPr>
              <w:rPr>
                <w:rFonts w:eastAsia="Times New Roman"/>
                <w:sz w:val="16"/>
                <w:szCs w:val="16"/>
              </w:rPr>
            </w:pPr>
            <w:r w:rsidRPr="006171F1">
              <w:rPr>
                <w:rFonts w:eastAsia="Times New Roman"/>
                <w:sz w:val="16"/>
                <w:szCs w:val="16"/>
              </w:rPr>
              <w:t>Recommendations for the design of general allocation fund policies (earmarked)</w:t>
            </w:r>
          </w:p>
        </w:tc>
        <w:tc>
          <w:tcPr>
            <w:tcW w:w="753" w:type="dxa"/>
            <w:shd w:val="clear" w:color="000000" w:fill="A6A6A6"/>
            <w:vAlign w:val="center"/>
            <w:hideMark/>
          </w:tcPr>
          <w:p w14:paraId="40B5266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8EE9E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5B0FEE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22F49D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B30C0B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85DED9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670B42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CBB8D5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322A084A"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486BEA74" w14:textId="77777777" w:rsidTr="00EF40E2">
        <w:trPr>
          <w:trHeight w:val="50"/>
        </w:trPr>
        <w:tc>
          <w:tcPr>
            <w:tcW w:w="985" w:type="dxa"/>
            <w:shd w:val="clear" w:color="auto" w:fill="CBE1CE"/>
            <w:hideMark/>
          </w:tcPr>
          <w:p w14:paraId="62F5C7CB"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9FE9349" w14:textId="77777777" w:rsidR="00B433A3" w:rsidRPr="006171F1" w:rsidRDefault="00B433A3" w:rsidP="00EF40E2">
            <w:pPr>
              <w:jc w:val="center"/>
              <w:rPr>
                <w:rFonts w:eastAsia="Times New Roman"/>
                <w:sz w:val="16"/>
                <w:szCs w:val="16"/>
              </w:rPr>
            </w:pPr>
            <w:r w:rsidRPr="006171F1">
              <w:rPr>
                <w:rFonts w:eastAsia="Times New Roman"/>
                <w:sz w:val="16"/>
                <w:szCs w:val="16"/>
              </w:rPr>
              <w:t>1.1.4.2</w:t>
            </w:r>
          </w:p>
        </w:tc>
        <w:tc>
          <w:tcPr>
            <w:tcW w:w="5883" w:type="dxa"/>
            <w:shd w:val="clear" w:color="auto" w:fill="CBE1CE"/>
            <w:hideMark/>
          </w:tcPr>
          <w:p w14:paraId="06651783" w14:textId="77777777" w:rsidR="00B433A3" w:rsidRPr="006171F1" w:rsidRDefault="00B433A3" w:rsidP="00EF40E2">
            <w:pPr>
              <w:rPr>
                <w:rFonts w:eastAsia="Times New Roman"/>
                <w:sz w:val="16"/>
                <w:szCs w:val="16"/>
              </w:rPr>
            </w:pPr>
            <w:r w:rsidRPr="006171F1">
              <w:rPr>
                <w:rFonts w:eastAsia="Times New Roman"/>
                <w:sz w:val="16"/>
                <w:szCs w:val="16"/>
              </w:rPr>
              <w:t>Recommendations for the design and methodology of the Public Service Index: Education Index, Health Index, Infrastructure Index, and Socioeconomic Index</w:t>
            </w:r>
          </w:p>
        </w:tc>
        <w:tc>
          <w:tcPr>
            <w:tcW w:w="753" w:type="dxa"/>
            <w:shd w:val="clear" w:color="000000" w:fill="A6A6A6"/>
            <w:vAlign w:val="center"/>
            <w:hideMark/>
          </w:tcPr>
          <w:p w14:paraId="6F43B4B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37885D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1B2FC7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A8B608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020C7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9A4A4F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58937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D1EBF0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2F937E95"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085FD81B" w14:textId="77777777" w:rsidTr="00EF40E2">
        <w:trPr>
          <w:trHeight w:val="50"/>
        </w:trPr>
        <w:tc>
          <w:tcPr>
            <w:tcW w:w="985" w:type="dxa"/>
            <w:shd w:val="clear" w:color="auto" w:fill="CBE1CE"/>
            <w:hideMark/>
          </w:tcPr>
          <w:p w14:paraId="6F0E3330"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ECEAA7B" w14:textId="77777777" w:rsidR="00B433A3" w:rsidRPr="006171F1" w:rsidRDefault="00B433A3" w:rsidP="00EF40E2">
            <w:pPr>
              <w:jc w:val="center"/>
              <w:rPr>
                <w:rFonts w:eastAsia="Times New Roman"/>
                <w:sz w:val="16"/>
                <w:szCs w:val="16"/>
              </w:rPr>
            </w:pPr>
            <w:r w:rsidRPr="006171F1">
              <w:rPr>
                <w:rFonts w:eastAsia="Times New Roman"/>
                <w:sz w:val="16"/>
                <w:szCs w:val="16"/>
              </w:rPr>
              <w:t>1.1.4.3</w:t>
            </w:r>
          </w:p>
        </w:tc>
        <w:tc>
          <w:tcPr>
            <w:tcW w:w="5883" w:type="dxa"/>
            <w:shd w:val="clear" w:color="auto" w:fill="CBE1CE"/>
            <w:hideMark/>
          </w:tcPr>
          <w:p w14:paraId="296EF5D8" w14:textId="77777777" w:rsidR="00B433A3" w:rsidRPr="006171F1" w:rsidRDefault="00B433A3" w:rsidP="00EF40E2">
            <w:pPr>
              <w:rPr>
                <w:rFonts w:eastAsia="Times New Roman"/>
                <w:sz w:val="16"/>
                <w:szCs w:val="16"/>
              </w:rPr>
            </w:pPr>
            <w:r w:rsidRPr="006171F1">
              <w:rPr>
                <w:rFonts w:eastAsia="Times New Roman"/>
                <w:sz w:val="16"/>
                <w:szCs w:val="16"/>
              </w:rPr>
              <w:t>Draft instruments and tools for the implementation of monitoring and evaluation of general allocation fund management</w:t>
            </w:r>
          </w:p>
        </w:tc>
        <w:tc>
          <w:tcPr>
            <w:tcW w:w="753" w:type="dxa"/>
            <w:shd w:val="clear" w:color="000000" w:fill="A6A6A6"/>
            <w:vAlign w:val="center"/>
            <w:hideMark/>
          </w:tcPr>
          <w:p w14:paraId="20DA2C0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D8944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BBCA84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F8F9E4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B6F8E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76C4B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064F59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2FB27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5CDF94E4"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FDB1CBF" w14:textId="77777777" w:rsidTr="00EF40E2">
        <w:trPr>
          <w:trHeight w:val="50"/>
        </w:trPr>
        <w:tc>
          <w:tcPr>
            <w:tcW w:w="985" w:type="dxa"/>
            <w:shd w:val="clear" w:color="auto" w:fill="CBE1CE"/>
            <w:hideMark/>
          </w:tcPr>
          <w:p w14:paraId="5FF23F26"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B6D8F9C" w14:textId="77777777" w:rsidR="00B433A3" w:rsidRPr="006171F1" w:rsidRDefault="00B433A3" w:rsidP="00EF40E2">
            <w:pPr>
              <w:jc w:val="center"/>
              <w:rPr>
                <w:rFonts w:eastAsia="Times New Roman"/>
                <w:sz w:val="16"/>
                <w:szCs w:val="16"/>
              </w:rPr>
            </w:pPr>
            <w:r w:rsidRPr="006171F1">
              <w:rPr>
                <w:rFonts w:eastAsia="Times New Roman"/>
                <w:sz w:val="16"/>
                <w:szCs w:val="16"/>
              </w:rPr>
              <w:t>1.1.5.1</w:t>
            </w:r>
          </w:p>
        </w:tc>
        <w:tc>
          <w:tcPr>
            <w:tcW w:w="5883" w:type="dxa"/>
            <w:shd w:val="clear" w:color="auto" w:fill="CBE1CE"/>
            <w:hideMark/>
          </w:tcPr>
          <w:p w14:paraId="652B48B5" w14:textId="77777777" w:rsidR="00B433A3" w:rsidRPr="006171F1" w:rsidRDefault="00B433A3" w:rsidP="00EF40E2">
            <w:pPr>
              <w:rPr>
                <w:rFonts w:eastAsia="Times New Roman"/>
                <w:sz w:val="16"/>
                <w:szCs w:val="16"/>
              </w:rPr>
            </w:pPr>
            <w:r w:rsidRPr="006171F1">
              <w:rPr>
                <w:rFonts w:eastAsia="Times New Roman"/>
                <w:sz w:val="16"/>
                <w:szCs w:val="16"/>
              </w:rPr>
              <w:t>Design of the formula simulation of village fund IKD calculation adjusted to the scheme and various conditions</w:t>
            </w:r>
          </w:p>
        </w:tc>
        <w:tc>
          <w:tcPr>
            <w:tcW w:w="753" w:type="dxa"/>
            <w:shd w:val="clear" w:color="000000" w:fill="A6A6A6"/>
            <w:vAlign w:val="center"/>
            <w:hideMark/>
          </w:tcPr>
          <w:p w14:paraId="48913D7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6EFE5C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C4F048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E6E2F0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0DD90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4CE7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B6A098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DFD1E4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27F11D0"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CBA9815" w14:textId="77777777" w:rsidTr="00EF40E2">
        <w:trPr>
          <w:trHeight w:val="50"/>
        </w:trPr>
        <w:tc>
          <w:tcPr>
            <w:tcW w:w="985" w:type="dxa"/>
            <w:shd w:val="clear" w:color="auto" w:fill="CBE1CE"/>
            <w:hideMark/>
          </w:tcPr>
          <w:p w14:paraId="73EAB077"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D80B75A" w14:textId="77777777" w:rsidR="00B433A3" w:rsidRPr="006171F1" w:rsidRDefault="00B433A3" w:rsidP="00EF40E2">
            <w:pPr>
              <w:jc w:val="center"/>
              <w:rPr>
                <w:rFonts w:eastAsia="Times New Roman"/>
                <w:sz w:val="16"/>
                <w:szCs w:val="16"/>
              </w:rPr>
            </w:pPr>
            <w:r w:rsidRPr="006171F1">
              <w:rPr>
                <w:rFonts w:eastAsia="Times New Roman"/>
                <w:sz w:val="16"/>
                <w:szCs w:val="16"/>
              </w:rPr>
              <w:t>1.1.5.2</w:t>
            </w:r>
          </w:p>
        </w:tc>
        <w:tc>
          <w:tcPr>
            <w:tcW w:w="5883" w:type="dxa"/>
            <w:shd w:val="clear" w:color="auto" w:fill="CBE1CE"/>
            <w:hideMark/>
          </w:tcPr>
          <w:p w14:paraId="1E069D63" w14:textId="77777777" w:rsidR="00B433A3" w:rsidRPr="006171F1" w:rsidRDefault="00B433A3" w:rsidP="00EF40E2">
            <w:pPr>
              <w:rPr>
                <w:rFonts w:eastAsia="Times New Roman"/>
                <w:sz w:val="16"/>
                <w:szCs w:val="16"/>
              </w:rPr>
            </w:pPr>
            <w:r w:rsidRPr="006171F1">
              <w:rPr>
                <w:rFonts w:eastAsia="Times New Roman"/>
                <w:sz w:val="16"/>
                <w:szCs w:val="16"/>
              </w:rPr>
              <w:t>Draft concepts and recommendations for village fund IKD calculation adjusted to the scheme and various conditions</w:t>
            </w:r>
          </w:p>
        </w:tc>
        <w:tc>
          <w:tcPr>
            <w:tcW w:w="753" w:type="dxa"/>
            <w:shd w:val="clear" w:color="000000" w:fill="A6A6A6"/>
            <w:vAlign w:val="center"/>
            <w:hideMark/>
          </w:tcPr>
          <w:p w14:paraId="7ED0A07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A852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8734E3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A8CD59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7EB0FD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CBB35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AB59B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C9C62F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668CA59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723119FA" w14:textId="77777777" w:rsidTr="00EF40E2">
        <w:trPr>
          <w:trHeight w:val="50"/>
        </w:trPr>
        <w:tc>
          <w:tcPr>
            <w:tcW w:w="985" w:type="dxa"/>
            <w:shd w:val="clear" w:color="auto" w:fill="CBE1CE"/>
            <w:hideMark/>
          </w:tcPr>
          <w:p w14:paraId="5D6936DE"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86AC94D" w14:textId="77777777" w:rsidR="00B433A3" w:rsidRPr="006171F1" w:rsidRDefault="00B433A3" w:rsidP="00EF40E2">
            <w:pPr>
              <w:jc w:val="center"/>
              <w:rPr>
                <w:rFonts w:eastAsia="Times New Roman"/>
                <w:sz w:val="16"/>
                <w:szCs w:val="16"/>
              </w:rPr>
            </w:pPr>
            <w:r w:rsidRPr="006171F1">
              <w:rPr>
                <w:rFonts w:eastAsia="Times New Roman"/>
                <w:sz w:val="16"/>
                <w:szCs w:val="16"/>
              </w:rPr>
              <w:t>1.1.5.3</w:t>
            </w:r>
          </w:p>
        </w:tc>
        <w:tc>
          <w:tcPr>
            <w:tcW w:w="5883" w:type="dxa"/>
            <w:shd w:val="clear" w:color="auto" w:fill="CBE1CE"/>
            <w:hideMark/>
          </w:tcPr>
          <w:p w14:paraId="23B962F8" w14:textId="77777777" w:rsidR="00B433A3" w:rsidRPr="006171F1" w:rsidRDefault="00B433A3" w:rsidP="00EF40E2">
            <w:pPr>
              <w:rPr>
                <w:rFonts w:eastAsia="Times New Roman"/>
                <w:sz w:val="16"/>
                <w:szCs w:val="16"/>
              </w:rPr>
            </w:pPr>
            <w:r w:rsidRPr="006171F1">
              <w:rPr>
                <w:rFonts w:eastAsia="Times New Roman"/>
                <w:sz w:val="16"/>
                <w:szCs w:val="16"/>
              </w:rPr>
              <w:t>Analysis and recommendations for the draft village fund formula by using the block grant and specific grant methods</w:t>
            </w:r>
          </w:p>
        </w:tc>
        <w:tc>
          <w:tcPr>
            <w:tcW w:w="753" w:type="dxa"/>
            <w:shd w:val="clear" w:color="000000" w:fill="A6A6A6"/>
            <w:vAlign w:val="center"/>
            <w:hideMark/>
          </w:tcPr>
          <w:p w14:paraId="1A168F5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E8524B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DE57D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0DCF1E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381A9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E618C4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F4FE6D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58D9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46A63AF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05177D79" w14:textId="77777777" w:rsidTr="00EF40E2">
        <w:trPr>
          <w:trHeight w:val="310"/>
        </w:trPr>
        <w:tc>
          <w:tcPr>
            <w:tcW w:w="985" w:type="dxa"/>
            <w:shd w:val="clear" w:color="auto" w:fill="CBE1CE"/>
            <w:hideMark/>
          </w:tcPr>
          <w:p w14:paraId="60BE7C8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6BB8EA0" w14:textId="77777777" w:rsidR="00B433A3" w:rsidRPr="006171F1" w:rsidRDefault="00B433A3" w:rsidP="00EF40E2">
            <w:pPr>
              <w:jc w:val="center"/>
              <w:rPr>
                <w:rFonts w:eastAsia="Times New Roman"/>
                <w:sz w:val="16"/>
                <w:szCs w:val="16"/>
              </w:rPr>
            </w:pPr>
            <w:r w:rsidRPr="006171F1">
              <w:rPr>
                <w:rFonts w:eastAsia="Times New Roman"/>
                <w:sz w:val="16"/>
                <w:szCs w:val="16"/>
              </w:rPr>
              <w:t>1.1.5.4</w:t>
            </w:r>
          </w:p>
        </w:tc>
        <w:tc>
          <w:tcPr>
            <w:tcW w:w="5883" w:type="dxa"/>
            <w:shd w:val="clear" w:color="auto" w:fill="CBE1CE"/>
            <w:hideMark/>
          </w:tcPr>
          <w:p w14:paraId="645B4C37" w14:textId="77777777" w:rsidR="00B433A3" w:rsidRPr="006171F1" w:rsidRDefault="00B433A3" w:rsidP="00EF40E2">
            <w:pPr>
              <w:rPr>
                <w:rFonts w:eastAsia="Times New Roman"/>
                <w:sz w:val="16"/>
                <w:szCs w:val="16"/>
              </w:rPr>
            </w:pPr>
            <w:r w:rsidRPr="006171F1">
              <w:rPr>
                <w:rFonts w:eastAsia="Times New Roman"/>
                <w:sz w:val="16"/>
                <w:szCs w:val="16"/>
              </w:rPr>
              <w:t>Indicator evaluation Report 2023 and map of additional indicators for additional allocation of village funds for 2023 FY and for performance assessment for 2023 and 2024 FY</w:t>
            </w:r>
          </w:p>
        </w:tc>
        <w:tc>
          <w:tcPr>
            <w:tcW w:w="753" w:type="dxa"/>
            <w:shd w:val="clear" w:color="000000" w:fill="A6A6A6"/>
            <w:vAlign w:val="center"/>
            <w:hideMark/>
          </w:tcPr>
          <w:p w14:paraId="1D87CD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ECE43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FBE4E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18A34E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E1D90A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F447E1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A5FD2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ED1E2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2EAB84E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56C51B0C" w14:textId="77777777" w:rsidTr="00EF40E2">
        <w:trPr>
          <w:trHeight w:val="50"/>
        </w:trPr>
        <w:tc>
          <w:tcPr>
            <w:tcW w:w="985" w:type="dxa"/>
            <w:shd w:val="clear" w:color="auto" w:fill="CBE1CE"/>
            <w:hideMark/>
          </w:tcPr>
          <w:p w14:paraId="71354AB8"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48064CA" w14:textId="77777777" w:rsidR="00B433A3" w:rsidRPr="006171F1" w:rsidRDefault="00B433A3" w:rsidP="00EF40E2">
            <w:pPr>
              <w:jc w:val="center"/>
              <w:rPr>
                <w:rFonts w:eastAsia="Times New Roman"/>
                <w:sz w:val="16"/>
                <w:szCs w:val="16"/>
              </w:rPr>
            </w:pPr>
            <w:r w:rsidRPr="006171F1">
              <w:rPr>
                <w:rFonts w:eastAsia="Times New Roman"/>
                <w:sz w:val="16"/>
                <w:szCs w:val="16"/>
              </w:rPr>
              <w:t>1.1.5.5</w:t>
            </w:r>
          </w:p>
        </w:tc>
        <w:tc>
          <w:tcPr>
            <w:tcW w:w="5883" w:type="dxa"/>
            <w:shd w:val="clear" w:color="auto" w:fill="CBE1CE"/>
            <w:hideMark/>
          </w:tcPr>
          <w:p w14:paraId="6CA75B3E" w14:textId="77777777" w:rsidR="00B433A3" w:rsidRPr="006171F1" w:rsidRDefault="00B433A3" w:rsidP="00EF40E2">
            <w:pPr>
              <w:rPr>
                <w:rFonts w:eastAsia="Times New Roman"/>
                <w:sz w:val="16"/>
                <w:szCs w:val="16"/>
              </w:rPr>
            </w:pPr>
            <w:r w:rsidRPr="006171F1">
              <w:rPr>
                <w:rFonts w:eastAsia="Times New Roman"/>
                <w:sz w:val="16"/>
                <w:szCs w:val="16"/>
              </w:rPr>
              <w:t>Draft working papers on additional indicators in assessing village fund performance for 2023 FY and for calculating the performance allocation for 2024 FY</w:t>
            </w:r>
          </w:p>
        </w:tc>
        <w:tc>
          <w:tcPr>
            <w:tcW w:w="753" w:type="dxa"/>
            <w:shd w:val="clear" w:color="000000" w:fill="A6A6A6"/>
            <w:vAlign w:val="center"/>
            <w:hideMark/>
          </w:tcPr>
          <w:p w14:paraId="6B644CC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1E1BCC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1382A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387CC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C8FC0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878DE9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016A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158056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68D537A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3E561D3E" w14:textId="77777777" w:rsidTr="00EF40E2">
        <w:trPr>
          <w:trHeight w:val="50"/>
        </w:trPr>
        <w:tc>
          <w:tcPr>
            <w:tcW w:w="985" w:type="dxa"/>
            <w:shd w:val="clear" w:color="auto" w:fill="CBE1CE"/>
            <w:hideMark/>
          </w:tcPr>
          <w:p w14:paraId="62AB6E3A"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5B0A339" w14:textId="77777777" w:rsidR="00B433A3" w:rsidRPr="006171F1" w:rsidRDefault="00B433A3" w:rsidP="00EF40E2">
            <w:pPr>
              <w:jc w:val="center"/>
              <w:rPr>
                <w:rFonts w:eastAsia="Times New Roman"/>
                <w:sz w:val="16"/>
                <w:szCs w:val="16"/>
              </w:rPr>
            </w:pPr>
            <w:r w:rsidRPr="006171F1">
              <w:rPr>
                <w:rFonts w:eastAsia="Times New Roman"/>
                <w:sz w:val="16"/>
                <w:szCs w:val="16"/>
              </w:rPr>
              <w:t>1.1.5.6</w:t>
            </w:r>
          </w:p>
        </w:tc>
        <w:tc>
          <w:tcPr>
            <w:tcW w:w="5883" w:type="dxa"/>
            <w:shd w:val="clear" w:color="auto" w:fill="CBE1CE"/>
            <w:hideMark/>
          </w:tcPr>
          <w:p w14:paraId="4472C116" w14:textId="77777777" w:rsidR="00B433A3" w:rsidRPr="006171F1" w:rsidRDefault="00B433A3" w:rsidP="00EF40E2">
            <w:pPr>
              <w:rPr>
                <w:rFonts w:eastAsia="Times New Roman"/>
                <w:sz w:val="16"/>
                <w:szCs w:val="16"/>
              </w:rPr>
            </w:pPr>
            <w:r w:rsidRPr="006171F1">
              <w:rPr>
                <w:rFonts w:eastAsia="Times New Roman"/>
                <w:sz w:val="16"/>
                <w:szCs w:val="16"/>
              </w:rPr>
              <w:t>Draft working papers on additional indicators in assessing village fund performance for 2024 FY and for calculating the performance allocation for 2025 FY</w:t>
            </w:r>
          </w:p>
        </w:tc>
        <w:tc>
          <w:tcPr>
            <w:tcW w:w="753" w:type="dxa"/>
            <w:shd w:val="clear" w:color="000000" w:fill="A6A6A6"/>
            <w:vAlign w:val="center"/>
            <w:hideMark/>
          </w:tcPr>
          <w:p w14:paraId="01663AB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E8450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EAC9A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EC0275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B1820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0D62F8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3E9C72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A89E1B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26A5B67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9D72E22" w14:textId="77777777" w:rsidTr="00EF40E2">
        <w:trPr>
          <w:trHeight w:val="50"/>
        </w:trPr>
        <w:tc>
          <w:tcPr>
            <w:tcW w:w="985" w:type="dxa"/>
            <w:shd w:val="clear" w:color="auto" w:fill="CBE1CE"/>
            <w:hideMark/>
          </w:tcPr>
          <w:p w14:paraId="08ACB2D6"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4557104" w14:textId="77777777" w:rsidR="00B433A3" w:rsidRPr="006171F1" w:rsidRDefault="00B433A3" w:rsidP="00EF40E2">
            <w:pPr>
              <w:jc w:val="center"/>
              <w:rPr>
                <w:rFonts w:eastAsia="Times New Roman"/>
                <w:sz w:val="16"/>
                <w:szCs w:val="16"/>
              </w:rPr>
            </w:pPr>
            <w:r w:rsidRPr="006171F1">
              <w:rPr>
                <w:rFonts w:eastAsia="Times New Roman"/>
                <w:sz w:val="16"/>
                <w:szCs w:val="16"/>
              </w:rPr>
              <w:t>1.1.5.7</w:t>
            </w:r>
          </w:p>
        </w:tc>
        <w:tc>
          <w:tcPr>
            <w:tcW w:w="5883" w:type="dxa"/>
            <w:shd w:val="clear" w:color="auto" w:fill="CBE1CE"/>
            <w:hideMark/>
          </w:tcPr>
          <w:p w14:paraId="3CDD85EA" w14:textId="77777777" w:rsidR="00B433A3" w:rsidRPr="006171F1" w:rsidRDefault="00B433A3" w:rsidP="00EF40E2">
            <w:pPr>
              <w:rPr>
                <w:rFonts w:eastAsia="Times New Roman"/>
                <w:sz w:val="16"/>
                <w:szCs w:val="16"/>
              </w:rPr>
            </w:pPr>
            <w:r w:rsidRPr="006171F1">
              <w:rPr>
                <w:rFonts w:eastAsia="Times New Roman"/>
                <w:sz w:val="16"/>
                <w:szCs w:val="16"/>
              </w:rPr>
              <w:t xml:space="preserve">Regional Civil Servants (ASN) planners trained to use STATA and Tableu in the process of calculating village fund allocation </w:t>
            </w:r>
          </w:p>
        </w:tc>
        <w:tc>
          <w:tcPr>
            <w:tcW w:w="753" w:type="dxa"/>
            <w:shd w:val="clear" w:color="000000" w:fill="A6A6A6"/>
            <w:vAlign w:val="center"/>
            <w:hideMark/>
          </w:tcPr>
          <w:p w14:paraId="1967253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50BAC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BE7D44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7C7519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492686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BCCB2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8CA81C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BE20E6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5A5068F4"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62C93F5E" w14:textId="77777777" w:rsidTr="00EF40E2">
        <w:trPr>
          <w:trHeight w:val="50"/>
        </w:trPr>
        <w:tc>
          <w:tcPr>
            <w:tcW w:w="985" w:type="dxa"/>
            <w:shd w:val="clear" w:color="auto" w:fill="CBE1CE"/>
            <w:hideMark/>
          </w:tcPr>
          <w:p w14:paraId="2F11B1DC"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4E100CA" w14:textId="77777777" w:rsidR="00B433A3" w:rsidRPr="006171F1" w:rsidRDefault="00B433A3" w:rsidP="00EF40E2">
            <w:pPr>
              <w:jc w:val="center"/>
              <w:rPr>
                <w:rFonts w:eastAsia="Times New Roman"/>
                <w:sz w:val="16"/>
                <w:szCs w:val="16"/>
              </w:rPr>
            </w:pPr>
            <w:r w:rsidRPr="006171F1">
              <w:rPr>
                <w:rFonts w:eastAsia="Times New Roman"/>
                <w:sz w:val="16"/>
                <w:szCs w:val="16"/>
              </w:rPr>
              <w:t>1.1.5.8</w:t>
            </w:r>
          </w:p>
        </w:tc>
        <w:tc>
          <w:tcPr>
            <w:tcW w:w="5883" w:type="dxa"/>
            <w:shd w:val="clear" w:color="auto" w:fill="CBE1CE"/>
            <w:hideMark/>
          </w:tcPr>
          <w:p w14:paraId="56E8243E" w14:textId="77777777" w:rsidR="00B433A3" w:rsidRPr="006171F1" w:rsidRDefault="00B433A3" w:rsidP="00EF40E2">
            <w:pPr>
              <w:rPr>
                <w:rFonts w:eastAsia="Times New Roman"/>
                <w:sz w:val="16"/>
                <w:szCs w:val="16"/>
              </w:rPr>
            </w:pPr>
            <w:r w:rsidRPr="006171F1">
              <w:rPr>
                <w:rFonts w:eastAsia="Times New Roman"/>
                <w:sz w:val="16"/>
                <w:szCs w:val="16"/>
              </w:rPr>
              <w:t>Report on thematic studies on the use and allocation of earmarked village funds</w:t>
            </w:r>
          </w:p>
        </w:tc>
        <w:tc>
          <w:tcPr>
            <w:tcW w:w="753" w:type="dxa"/>
            <w:shd w:val="clear" w:color="000000" w:fill="A6A6A6"/>
            <w:vAlign w:val="center"/>
            <w:hideMark/>
          </w:tcPr>
          <w:p w14:paraId="22C336B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616DC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60E5D4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01E18F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B03B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CE7AF2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3795E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27FA3B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45B8EF83"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1FAF01F3" w14:textId="77777777" w:rsidTr="00EF40E2">
        <w:trPr>
          <w:trHeight w:val="50"/>
        </w:trPr>
        <w:tc>
          <w:tcPr>
            <w:tcW w:w="985" w:type="dxa"/>
            <w:shd w:val="clear" w:color="auto" w:fill="CBE1CE"/>
            <w:hideMark/>
          </w:tcPr>
          <w:p w14:paraId="5D90DDA0"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9933338" w14:textId="77777777" w:rsidR="00B433A3" w:rsidRPr="006171F1" w:rsidRDefault="00B433A3" w:rsidP="00EF40E2">
            <w:pPr>
              <w:jc w:val="center"/>
              <w:rPr>
                <w:rFonts w:eastAsia="Times New Roman"/>
                <w:sz w:val="16"/>
                <w:szCs w:val="16"/>
              </w:rPr>
            </w:pPr>
            <w:r w:rsidRPr="006171F1">
              <w:rPr>
                <w:rFonts w:eastAsia="Times New Roman"/>
                <w:sz w:val="16"/>
                <w:szCs w:val="16"/>
              </w:rPr>
              <w:t>1.1.5.9</w:t>
            </w:r>
          </w:p>
        </w:tc>
        <w:tc>
          <w:tcPr>
            <w:tcW w:w="5883" w:type="dxa"/>
            <w:shd w:val="clear" w:color="auto" w:fill="CBE1CE"/>
            <w:hideMark/>
          </w:tcPr>
          <w:p w14:paraId="3F20BAFE" w14:textId="77777777" w:rsidR="00B433A3" w:rsidRPr="006171F1" w:rsidRDefault="00B433A3" w:rsidP="00EF40E2">
            <w:pPr>
              <w:rPr>
                <w:rFonts w:eastAsia="Times New Roman"/>
                <w:sz w:val="16"/>
                <w:szCs w:val="16"/>
              </w:rPr>
            </w:pPr>
            <w:r w:rsidRPr="006171F1">
              <w:rPr>
                <w:rFonts w:eastAsia="Times New Roman"/>
                <w:sz w:val="16"/>
                <w:szCs w:val="16"/>
              </w:rPr>
              <w:t>Evaluation report on the utilisation of village funds (Quantitative and Qualitative)</w:t>
            </w:r>
          </w:p>
        </w:tc>
        <w:tc>
          <w:tcPr>
            <w:tcW w:w="753" w:type="dxa"/>
            <w:shd w:val="clear" w:color="000000" w:fill="A6A6A6"/>
            <w:vAlign w:val="center"/>
            <w:hideMark/>
          </w:tcPr>
          <w:p w14:paraId="65B27F5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CBD0A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51031F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958C8E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E1F7A3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8A164F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2ABBD7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902E6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4351441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2D9EE5E" w14:textId="77777777" w:rsidTr="00EF40E2">
        <w:trPr>
          <w:trHeight w:val="50"/>
        </w:trPr>
        <w:tc>
          <w:tcPr>
            <w:tcW w:w="985" w:type="dxa"/>
            <w:shd w:val="clear" w:color="auto" w:fill="CBE1CE"/>
            <w:hideMark/>
          </w:tcPr>
          <w:p w14:paraId="17EA92F5"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D148604" w14:textId="77777777" w:rsidR="00B433A3" w:rsidRPr="006171F1" w:rsidRDefault="00B433A3" w:rsidP="00EF40E2">
            <w:pPr>
              <w:jc w:val="center"/>
              <w:rPr>
                <w:rFonts w:eastAsia="Times New Roman"/>
                <w:sz w:val="16"/>
                <w:szCs w:val="16"/>
              </w:rPr>
            </w:pPr>
            <w:r w:rsidRPr="006171F1">
              <w:rPr>
                <w:rFonts w:eastAsia="Times New Roman"/>
                <w:sz w:val="16"/>
                <w:szCs w:val="16"/>
              </w:rPr>
              <w:t>1.1.6.1</w:t>
            </w:r>
          </w:p>
        </w:tc>
        <w:tc>
          <w:tcPr>
            <w:tcW w:w="5883" w:type="dxa"/>
            <w:shd w:val="clear" w:color="auto" w:fill="CBE1CE"/>
            <w:hideMark/>
          </w:tcPr>
          <w:p w14:paraId="37660618"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the preparation of Norms Standards Procedures and Criteria (NSPK) for special authorities in accordance with GR 106/2021</w:t>
            </w:r>
          </w:p>
        </w:tc>
        <w:tc>
          <w:tcPr>
            <w:tcW w:w="753" w:type="dxa"/>
            <w:shd w:val="clear" w:color="000000" w:fill="A6A6A6"/>
            <w:vAlign w:val="center"/>
            <w:hideMark/>
          </w:tcPr>
          <w:p w14:paraId="60049AD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B5E97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C9C07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2E946F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A54FC6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963C0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DCDA7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DB623F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1F8F2DB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3039ED91" w14:textId="77777777" w:rsidTr="00EF40E2">
        <w:trPr>
          <w:trHeight w:val="50"/>
        </w:trPr>
        <w:tc>
          <w:tcPr>
            <w:tcW w:w="985" w:type="dxa"/>
            <w:shd w:val="clear" w:color="auto" w:fill="CBE1CE"/>
            <w:hideMark/>
          </w:tcPr>
          <w:p w14:paraId="0D9A7607"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9AE90E7" w14:textId="77777777" w:rsidR="00B433A3" w:rsidRPr="006171F1" w:rsidRDefault="00B433A3" w:rsidP="00EF40E2">
            <w:pPr>
              <w:jc w:val="center"/>
              <w:rPr>
                <w:rFonts w:eastAsia="Times New Roman"/>
                <w:sz w:val="16"/>
                <w:szCs w:val="16"/>
              </w:rPr>
            </w:pPr>
            <w:r w:rsidRPr="006171F1">
              <w:rPr>
                <w:rFonts w:eastAsia="Times New Roman"/>
                <w:sz w:val="16"/>
                <w:szCs w:val="16"/>
              </w:rPr>
              <w:t>1.1.6.2</w:t>
            </w:r>
          </w:p>
        </w:tc>
        <w:tc>
          <w:tcPr>
            <w:tcW w:w="5883" w:type="dxa"/>
            <w:shd w:val="clear" w:color="auto" w:fill="CBE1CE"/>
            <w:hideMark/>
          </w:tcPr>
          <w:p w14:paraId="38F9EE1F" w14:textId="77777777" w:rsidR="00B433A3" w:rsidRPr="006171F1" w:rsidRDefault="00B433A3" w:rsidP="00EF40E2">
            <w:pPr>
              <w:rPr>
                <w:rFonts w:eastAsia="Times New Roman"/>
                <w:sz w:val="16"/>
                <w:szCs w:val="16"/>
              </w:rPr>
            </w:pPr>
            <w:r w:rsidRPr="006171F1">
              <w:rPr>
                <w:rFonts w:eastAsia="Times New Roman"/>
                <w:sz w:val="16"/>
                <w:szCs w:val="16"/>
              </w:rPr>
              <w:t>Map of analysis of the management of Special Autonomy Funds and additional infrastructure in Aceh and Papua</w:t>
            </w:r>
          </w:p>
        </w:tc>
        <w:tc>
          <w:tcPr>
            <w:tcW w:w="753" w:type="dxa"/>
            <w:shd w:val="clear" w:color="000000" w:fill="A6A6A6"/>
            <w:vAlign w:val="center"/>
            <w:hideMark/>
          </w:tcPr>
          <w:p w14:paraId="6730ED0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B01461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EA841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1DA7F3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4F031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35BC4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83E6F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740C4B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3AC84633"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617CF5C1" w14:textId="77777777" w:rsidTr="00EF40E2">
        <w:trPr>
          <w:trHeight w:val="76"/>
        </w:trPr>
        <w:tc>
          <w:tcPr>
            <w:tcW w:w="985" w:type="dxa"/>
            <w:shd w:val="clear" w:color="auto" w:fill="CBE1CE"/>
            <w:hideMark/>
          </w:tcPr>
          <w:p w14:paraId="395BA1C0"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B5926EF" w14:textId="77777777" w:rsidR="00B433A3" w:rsidRPr="006171F1" w:rsidRDefault="00B433A3" w:rsidP="00EF40E2">
            <w:pPr>
              <w:jc w:val="center"/>
              <w:rPr>
                <w:rFonts w:eastAsia="Times New Roman"/>
                <w:sz w:val="16"/>
                <w:szCs w:val="16"/>
              </w:rPr>
            </w:pPr>
            <w:r w:rsidRPr="006171F1">
              <w:rPr>
                <w:rFonts w:eastAsia="Times New Roman"/>
                <w:sz w:val="16"/>
                <w:szCs w:val="16"/>
              </w:rPr>
              <w:t>1.1.6.3</w:t>
            </w:r>
          </w:p>
        </w:tc>
        <w:tc>
          <w:tcPr>
            <w:tcW w:w="5883" w:type="dxa"/>
            <w:shd w:val="clear" w:color="auto" w:fill="CBE1CE"/>
            <w:hideMark/>
          </w:tcPr>
          <w:p w14:paraId="76374CAD" w14:textId="77777777" w:rsidR="00B433A3" w:rsidRPr="006171F1" w:rsidRDefault="00B433A3" w:rsidP="00EF40E2">
            <w:pPr>
              <w:rPr>
                <w:rFonts w:eastAsia="Times New Roman"/>
                <w:sz w:val="16"/>
                <w:szCs w:val="16"/>
              </w:rPr>
            </w:pPr>
            <w:r w:rsidRPr="006171F1">
              <w:rPr>
                <w:rFonts w:eastAsia="Times New Roman"/>
                <w:sz w:val="16"/>
                <w:szCs w:val="16"/>
              </w:rPr>
              <w:t>Design recommendations to increase the management capacity of special autonomy funds and additional infrastructure in Aceh and Papua</w:t>
            </w:r>
          </w:p>
        </w:tc>
        <w:tc>
          <w:tcPr>
            <w:tcW w:w="753" w:type="dxa"/>
            <w:shd w:val="clear" w:color="000000" w:fill="A6A6A6"/>
            <w:vAlign w:val="center"/>
            <w:hideMark/>
          </w:tcPr>
          <w:p w14:paraId="42858F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D8FE9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AC5FC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AE2CBC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B0688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FA62D8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52E4A6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BE8EC2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71B9018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0E8AA275" w14:textId="77777777" w:rsidTr="00EF40E2">
        <w:trPr>
          <w:trHeight w:val="50"/>
        </w:trPr>
        <w:tc>
          <w:tcPr>
            <w:tcW w:w="985" w:type="dxa"/>
            <w:shd w:val="clear" w:color="auto" w:fill="CBE1CE"/>
            <w:hideMark/>
          </w:tcPr>
          <w:p w14:paraId="11ECD93D"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656B0C2" w14:textId="77777777" w:rsidR="00B433A3" w:rsidRPr="006171F1" w:rsidRDefault="00B433A3" w:rsidP="00EF40E2">
            <w:pPr>
              <w:jc w:val="center"/>
              <w:rPr>
                <w:rFonts w:eastAsia="Times New Roman"/>
                <w:sz w:val="16"/>
                <w:szCs w:val="16"/>
              </w:rPr>
            </w:pPr>
            <w:r w:rsidRPr="006171F1">
              <w:rPr>
                <w:rFonts w:eastAsia="Times New Roman"/>
                <w:sz w:val="16"/>
                <w:szCs w:val="16"/>
              </w:rPr>
              <w:t>1.1.7.1</w:t>
            </w:r>
          </w:p>
        </w:tc>
        <w:tc>
          <w:tcPr>
            <w:tcW w:w="5883" w:type="dxa"/>
            <w:shd w:val="clear" w:color="auto" w:fill="CBE1CE"/>
            <w:hideMark/>
          </w:tcPr>
          <w:p w14:paraId="06C7D3C7"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regulations of the Minister of Finance on the management of grants to regions</w:t>
            </w:r>
          </w:p>
        </w:tc>
        <w:tc>
          <w:tcPr>
            <w:tcW w:w="753" w:type="dxa"/>
            <w:shd w:val="clear" w:color="000000" w:fill="A6A6A6"/>
            <w:vAlign w:val="center"/>
            <w:hideMark/>
          </w:tcPr>
          <w:p w14:paraId="3B142FD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7C2DF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6FB1A1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A23DBC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B29CA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B30CA8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D73DE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16E365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C283BCA"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086FEB0E" w14:textId="77777777" w:rsidTr="00EF40E2">
        <w:trPr>
          <w:trHeight w:val="50"/>
        </w:trPr>
        <w:tc>
          <w:tcPr>
            <w:tcW w:w="985" w:type="dxa"/>
            <w:shd w:val="clear" w:color="auto" w:fill="CBE1CE"/>
            <w:hideMark/>
          </w:tcPr>
          <w:p w14:paraId="77870F75"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368FB1C" w14:textId="77777777" w:rsidR="00B433A3" w:rsidRPr="006171F1" w:rsidRDefault="00B433A3" w:rsidP="00EF40E2">
            <w:pPr>
              <w:jc w:val="center"/>
              <w:rPr>
                <w:rFonts w:eastAsia="Times New Roman"/>
                <w:sz w:val="16"/>
                <w:szCs w:val="16"/>
              </w:rPr>
            </w:pPr>
            <w:r w:rsidRPr="006171F1">
              <w:rPr>
                <w:rFonts w:eastAsia="Times New Roman"/>
                <w:sz w:val="16"/>
                <w:szCs w:val="16"/>
              </w:rPr>
              <w:t>1.1.7.2</w:t>
            </w:r>
          </w:p>
        </w:tc>
        <w:tc>
          <w:tcPr>
            <w:tcW w:w="5883" w:type="dxa"/>
            <w:shd w:val="clear" w:color="auto" w:fill="CBE1CE"/>
            <w:hideMark/>
          </w:tcPr>
          <w:p w14:paraId="3D762189" w14:textId="77777777" w:rsidR="00B433A3" w:rsidRPr="006171F1" w:rsidRDefault="00B433A3" w:rsidP="00EF40E2">
            <w:pPr>
              <w:rPr>
                <w:rFonts w:eastAsia="Times New Roman"/>
                <w:sz w:val="16"/>
                <w:szCs w:val="16"/>
              </w:rPr>
            </w:pPr>
            <w:r w:rsidRPr="006171F1">
              <w:rPr>
                <w:rFonts w:eastAsia="Times New Roman"/>
                <w:sz w:val="16"/>
                <w:szCs w:val="16"/>
              </w:rPr>
              <w:t>Recommendations for the mechanisms of Physical DAK and regional grants based on the results of a comparative studies</w:t>
            </w:r>
          </w:p>
        </w:tc>
        <w:tc>
          <w:tcPr>
            <w:tcW w:w="753" w:type="dxa"/>
            <w:shd w:val="clear" w:color="000000" w:fill="A6A6A6"/>
            <w:vAlign w:val="center"/>
            <w:hideMark/>
          </w:tcPr>
          <w:p w14:paraId="77F15FB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1F2766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DB535C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BDD87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CA66F7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80FCF8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991B9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9C4A73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284F6204"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20489CF4" w14:textId="77777777" w:rsidTr="00EF40E2">
        <w:trPr>
          <w:trHeight w:val="50"/>
        </w:trPr>
        <w:tc>
          <w:tcPr>
            <w:tcW w:w="985" w:type="dxa"/>
            <w:shd w:val="clear" w:color="auto" w:fill="CBE1CE"/>
            <w:hideMark/>
          </w:tcPr>
          <w:p w14:paraId="48992305"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5E153BA" w14:textId="77777777" w:rsidR="00B433A3" w:rsidRPr="006171F1" w:rsidRDefault="00B433A3" w:rsidP="00EF40E2">
            <w:pPr>
              <w:jc w:val="center"/>
              <w:rPr>
                <w:rFonts w:eastAsia="Times New Roman"/>
                <w:sz w:val="16"/>
                <w:szCs w:val="16"/>
              </w:rPr>
            </w:pPr>
            <w:r w:rsidRPr="006171F1">
              <w:rPr>
                <w:rFonts w:eastAsia="Times New Roman"/>
                <w:sz w:val="16"/>
                <w:szCs w:val="16"/>
              </w:rPr>
              <w:t>1.1.7.3</w:t>
            </w:r>
          </w:p>
        </w:tc>
        <w:tc>
          <w:tcPr>
            <w:tcW w:w="5883" w:type="dxa"/>
            <w:shd w:val="clear" w:color="auto" w:fill="CBE1CE"/>
            <w:hideMark/>
          </w:tcPr>
          <w:p w14:paraId="2055E967" w14:textId="77777777" w:rsidR="00B433A3" w:rsidRPr="006171F1" w:rsidRDefault="00B433A3" w:rsidP="00EF40E2">
            <w:pPr>
              <w:rPr>
                <w:rFonts w:eastAsia="Times New Roman"/>
                <w:sz w:val="16"/>
                <w:szCs w:val="16"/>
              </w:rPr>
            </w:pPr>
            <w:r w:rsidRPr="006171F1">
              <w:rPr>
                <w:rFonts w:eastAsia="Times New Roman"/>
                <w:sz w:val="16"/>
                <w:szCs w:val="16"/>
              </w:rPr>
              <w:t xml:space="preserve">Recommendations and documentation of good practices for efficient and effective </w:t>
            </w:r>
            <w:r w:rsidRPr="006171F1">
              <w:rPr>
                <w:rFonts w:eastAsia="Times New Roman"/>
                <w:sz w:val="16"/>
                <w:szCs w:val="16"/>
              </w:rPr>
              <w:lastRenderedPageBreak/>
              <w:t>management of BOSP funds.</w:t>
            </w:r>
          </w:p>
        </w:tc>
        <w:tc>
          <w:tcPr>
            <w:tcW w:w="753" w:type="dxa"/>
            <w:shd w:val="clear" w:color="000000" w:fill="A6A6A6"/>
            <w:vAlign w:val="center"/>
            <w:hideMark/>
          </w:tcPr>
          <w:p w14:paraId="1AE7DE4D"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N/A</w:t>
            </w:r>
          </w:p>
        </w:tc>
        <w:tc>
          <w:tcPr>
            <w:tcW w:w="753" w:type="dxa"/>
            <w:shd w:val="clear" w:color="000000" w:fill="A6A6A6"/>
            <w:vAlign w:val="center"/>
            <w:hideMark/>
          </w:tcPr>
          <w:p w14:paraId="4C47E73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7D3DF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8BFB7B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F72F0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ED534E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5B75D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C4462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83E9968"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p w14:paraId="7BC3C424" w14:textId="77777777" w:rsidR="004510BE" w:rsidRPr="004510BE" w:rsidRDefault="004510BE" w:rsidP="004510BE">
            <w:pPr>
              <w:rPr>
                <w:rFonts w:eastAsia="Times New Roman"/>
                <w:color w:val="FFFFFF" w:themeColor="background1"/>
                <w:sz w:val="12"/>
                <w:szCs w:val="12"/>
              </w:rPr>
            </w:pPr>
          </w:p>
        </w:tc>
      </w:tr>
      <w:tr w:rsidR="006171F1" w:rsidRPr="006171F1" w14:paraId="025D4F0B" w14:textId="77777777" w:rsidTr="00EF40E2">
        <w:trPr>
          <w:trHeight w:val="50"/>
        </w:trPr>
        <w:tc>
          <w:tcPr>
            <w:tcW w:w="985" w:type="dxa"/>
            <w:shd w:val="clear" w:color="auto" w:fill="CBE1CE"/>
            <w:hideMark/>
          </w:tcPr>
          <w:p w14:paraId="1CBA0A7E"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831530D" w14:textId="77777777" w:rsidR="00B433A3" w:rsidRPr="006171F1" w:rsidRDefault="00B433A3" w:rsidP="00EF40E2">
            <w:pPr>
              <w:jc w:val="center"/>
              <w:rPr>
                <w:rFonts w:eastAsia="Times New Roman"/>
                <w:sz w:val="16"/>
                <w:szCs w:val="16"/>
              </w:rPr>
            </w:pPr>
            <w:r w:rsidRPr="006171F1">
              <w:rPr>
                <w:rFonts w:eastAsia="Times New Roman"/>
                <w:sz w:val="16"/>
                <w:szCs w:val="16"/>
              </w:rPr>
              <w:t>1.1.7.4</w:t>
            </w:r>
          </w:p>
        </w:tc>
        <w:tc>
          <w:tcPr>
            <w:tcW w:w="5883" w:type="dxa"/>
            <w:shd w:val="clear" w:color="auto" w:fill="CBE1CE"/>
            <w:hideMark/>
          </w:tcPr>
          <w:p w14:paraId="074BD3F2" w14:textId="77777777" w:rsidR="00B433A3" w:rsidRPr="006171F1" w:rsidRDefault="00B433A3" w:rsidP="00EF40E2">
            <w:pPr>
              <w:rPr>
                <w:rFonts w:eastAsia="Times New Roman"/>
                <w:sz w:val="16"/>
                <w:szCs w:val="16"/>
              </w:rPr>
            </w:pPr>
            <w:r w:rsidRPr="006171F1">
              <w:rPr>
                <w:rFonts w:eastAsia="Times New Roman"/>
                <w:sz w:val="16"/>
                <w:szCs w:val="16"/>
              </w:rPr>
              <w:t>Problem map analysis of the management of DAK in regions</w:t>
            </w:r>
          </w:p>
        </w:tc>
        <w:tc>
          <w:tcPr>
            <w:tcW w:w="753" w:type="dxa"/>
            <w:shd w:val="clear" w:color="000000" w:fill="A6A6A6"/>
            <w:vAlign w:val="center"/>
            <w:hideMark/>
          </w:tcPr>
          <w:p w14:paraId="030EA3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A58B1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0D547D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132288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C4A5F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C2F0CA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40498C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F66537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439D3DEC"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1D629E94" w14:textId="77777777" w:rsidTr="00EF40E2">
        <w:trPr>
          <w:trHeight w:val="50"/>
        </w:trPr>
        <w:tc>
          <w:tcPr>
            <w:tcW w:w="985" w:type="dxa"/>
            <w:shd w:val="clear" w:color="auto" w:fill="CBE1CE"/>
            <w:hideMark/>
          </w:tcPr>
          <w:p w14:paraId="50AE1756"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1C21CE1" w14:textId="77777777" w:rsidR="00B433A3" w:rsidRPr="006171F1" w:rsidRDefault="00B433A3" w:rsidP="00EF40E2">
            <w:pPr>
              <w:jc w:val="center"/>
              <w:rPr>
                <w:rFonts w:eastAsia="Times New Roman"/>
                <w:sz w:val="16"/>
                <w:szCs w:val="16"/>
              </w:rPr>
            </w:pPr>
            <w:r w:rsidRPr="006171F1">
              <w:rPr>
                <w:rFonts w:eastAsia="Times New Roman"/>
                <w:sz w:val="16"/>
                <w:szCs w:val="16"/>
              </w:rPr>
              <w:t>1.1.7.5</w:t>
            </w:r>
          </w:p>
        </w:tc>
        <w:tc>
          <w:tcPr>
            <w:tcW w:w="5883" w:type="dxa"/>
            <w:shd w:val="clear" w:color="auto" w:fill="CBE1CE"/>
            <w:hideMark/>
          </w:tcPr>
          <w:p w14:paraId="4EDABE07"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the preparation and development of a multi-year DAK concept</w:t>
            </w:r>
          </w:p>
        </w:tc>
        <w:tc>
          <w:tcPr>
            <w:tcW w:w="753" w:type="dxa"/>
            <w:shd w:val="clear" w:color="000000" w:fill="A6A6A6"/>
            <w:vAlign w:val="center"/>
            <w:hideMark/>
          </w:tcPr>
          <w:p w14:paraId="38B8E7A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9C256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5470B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774ACB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13B87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9984CA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2C0741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32414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EFF90CC"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760AFC0C" w14:textId="77777777" w:rsidTr="00EF40E2">
        <w:trPr>
          <w:trHeight w:val="50"/>
        </w:trPr>
        <w:tc>
          <w:tcPr>
            <w:tcW w:w="985" w:type="dxa"/>
            <w:shd w:val="clear" w:color="auto" w:fill="CBE1CE"/>
            <w:hideMark/>
          </w:tcPr>
          <w:p w14:paraId="6B6A5DA5"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A976086" w14:textId="77777777" w:rsidR="00B433A3" w:rsidRPr="006171F1" w:rsidRDefault="00B433A3" w:rsidP="00EF40E2">
            <w:pPr>
              <w:jc w:val="center"/>
              <w:rPr>
                <w:rFonts w:eastAsia="Times New Roman"/>
                <w:sz w:val="16"/>
                <w:szCs w:val="16"/>
              </w:rPr>
            </w:pPr>
            <w:r w:rsidRPr="006171F1">
              <w:rPr>
                <w:rFonts w:eastAsia="Times New Roman"/>
                <w:sz w:val="16"/>
                <w:szCs w:val="16"/>
              </w:rPr>
              <w:t>1.1.7.6</w:t>
            </w:r>
          </w:p>
        </w:tc>
        <w:tc>
          <w:tcPr>
            <w:tcW w:w="5883" w:type="dxa"/>
            <w:shd w:val="clear" w:color="auto" w:fill="CBE1CE"/>
            <w:hideMark/>
          </w:tcPr>
          <w:p w14:paraId="4C5EEFF0" w14:textId="77777777" w:rsidR="00B433A3" w:rsidRPr="006171F1" w:rsidRDefault="00B433A3" w:rsidP="00EF40E2">
            <w:pPr>
              <w:rPr>
                <w:rFonts w:eastAsia="Times New Roman"/>
                <w:sz w:val="16"/>
                <w:szCs w:val="16"/>
              </w:rPr>
            </w:pPr>
            <w:r w:rsidRPr="006171F1">
              <w:rPr>
                <w:rFonts w:eastAsia="Times New Roman"/>
                <w:sz w:val="16"/>
                <w:szCs w:val="16"/>
              </w:rPr>
              <w:t>Recommendations for the design for reporting short-term results (Immediate Outcomes) of Physical DAK.</w:t>
            </w:r>
          </w:p>
        </w:tc>
        <w:tc>
          <w:tcPr>
            <w:tcW w:w="753" w:type="dxa"/>
            <w:shd w:val="clear" w:color="000000" w:fill="A6A6A6"/>
            <w:vAlign w:val="center"/>
            <w:hideMark/>
          </w:tcPr>
          <w:p w14:paraId="71279C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A45F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F1E6B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62C82B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49FCC4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16D585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AE2446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5667AC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7821FCF"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5B9D8543" w14:textId="77777777" w:rsidTr="00EF40E2">
        <w:trPr>
          <w:trHeight w:val="50"/>
        </w:trPr>
        <w:tc>
          <w:tcPr>
            <w:tcW w:w="985" w:type="dxa"/>
            <w:shd w:val="clear" w:color="auto" w:fill="CBE1CE"/>
            <w:hideMark/>
          </w:tcPr>
          <w:p w14:paraId="1E744CE0"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EB5F23B" w14:textId="77777777" w:rsidR="00B433A3" w:rsidRPr="006171F1" w:rsidRDefault="00B433A3" w:rsidP="00EF40E2">
            <w:pPr>
              <w:jc w:val="center"/>
              <w:rPr>
                <w:rFonts w:eastAsia="Times New Roman"/>
                <w:sz w:val="16"/>
                <w:szCs w:val="16"/>
              </w:rPr>
            </w:pPr>
            <w:r w:rsidRPr="006171F1">
              <w:rPr>
                <w:rFonts w:eastAsia="Times New Roman"/>
                <w:sz w:val="16"/>
                <w:szCs w:val="16"/>
              </w:rPr>
              <w:t>1.1.8.1</w:t>
            </w:r>
          </w:p>
        </w:tc>
        <w:tc>
          <w:tcPr>
            <w:tcW w:w="5883" w:type="dxa"/>
            <w:shd w:val="clear" w:color="auto" w:fill="CBE1CE"/>
            <w:hideMark/>
          </w:tcPr>
          <w:p w14:paraId="551ABEDD"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draft policies on earmarked revenue-sharing funds</w:t>
            </w:r>
          </w:p>
        </w:tc>
        <w:tc>
          <w:tcPr>
            <w:tcW w:w="753" w:type="dxa"/>
            <w:shd w:val="clear" w:color="000000" w:fill="A6A6A6"/>
            <w:vAlign w:val="center"/>
            <w:hideMark/>
          </w:tcPr>
          <w:p w14:paraId="7E1900D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0415EA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6D8983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E54394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025C3E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D8C1A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D8A8DA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769BD1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E876794"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FBBD199" w14:textId="77777777" w:rsidTr="00EF40E2">
        <w:trPr>
          <w:trHeight w:val="50"/>
        </w:trPr>
        <w:tc>
          <w:tcPr>
            <w:tcW w:w="985" w:type="dxa"/>
            <w:shd w:val="clear" w:color="auto" w:fill="CBE1CE"/>
            <w:hideMark/>
          </w:tcPr>
          <w:p w14:paraId="450E35C7"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D31F659" w14:textId="77777777" w:rsidR="00B433A3" w:rsidRPr="006171F1" w:rsidRDefault="00B433A3" w:rsidP="00EF40E2">
            <w:pPr>
              <w:jc w:val="center"/>
              <w:rPr>
                <w:rFonts w:eastAsia="Times New Roman"/>
                <w:sz w:val="16"/>
                <w:szCs w:val="16"/>
              </w:rPr>
            </w:pPr>
            <w:r w:rsidRPr="006171F1">
              <w:rPr>
                <w:rFonts w:eastAsia="Times New Roman"/>
                <w:sz w:val="16"/>
                <w:szCs w:val="16"/>
              </w:rPr>
              <w:t>1.1.9.1</w:t>
            </w:r>
          </w:p>
        </w:tc>
        <w:tc>
          <w:tcPr>
            <w:tcW w:w="5883" w:type="dxa"/>
            <w:shd w:val="clear" w:color="auto" w:fill="CBE1CE"/>
            <w:hideMark/>
          </w:tcPr>
          <w:p w14:paraId="10C4931F" w14:textId="77777777" w:rsidR="00B433A3" w:rsidRPr="006171F1" w:rsidRDefault="00B433A3" w:rsidP="00EF40E2">
            <w:pPr>
              <w:rPr>
                <w:rFonts w:eastAsia="Times New Roman"/>
                <w:sz w:val="16"/>
                <w:szCs w:val="16"/>
              </w:rPr>
            </w:pPr>
            <w:r w:rsidRPr="006171F1">
              <w:rPr>
                <w:rFonts w:eastAsia="Times New Roman"/>
                <w:sz w:val="16"/>
                <w:szCs w:val="16"/>
              </w:rPr>
              <w:t>Recommendations for the design and communication materials for public transfer fund policies</w:t>
            </w:r>
          </w:p>
        </w:tc>
        <w:tc>
          <w:tcPr>
            <w:tcW w:w="753" w:type="dxa"/>
            <w:shd w:val="clear" w:color="000000" w:fill="A6A6A6"/>
            <w:vAlign w:val="center"/>
            <w:hideMark/>
          </w:tcPr>
          <w:p w14:paraId="604CB71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A19F63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1070FD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6F79B2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06E3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4B088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492A0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81E3B7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6ADD1D59"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60470F60" w14:textId="77777777" w:rsidTr="00EF40E2">
        <w:trPr>
          <w:trHeight w:val="50"/>
        </w:trPr>
        <w:tc>
          <w:tcPr>
            <w:tcW w:w="985" w:type="dxa"/>
            <w:shd w:val="clear" w:color="auto" w:fill="CBE1CE"/>
            <w:hideMark/>
          </w:tcPr>
          <w:p w14:paraId="2364B49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97024A5" w14:textId="77777777" w:rsidR="00B433A3" w:rsidRPr="006171F1" w:rsidRDefault="00B433A3" w:rsidP="00EF40E2">
            <w:pPr>
              <w:jc w:val="center"/>
              <w:rPr>
                <w:rFonts w:eastAsia="Times New Roman"/>
                <w:sz w:val="16"/>
                <w:szCs w:val="16"/>
              </w:rPr>
            </w:pPr>
            <w:r w:rsidRPr="006171F1">
              <w:rPr>
                <w:rFonts w:eastAsia="Times New Roman"/>
                <w:sz w:val="16"/>
                <w:szCs w:val="16"/>
              </w:rPr>
              <w:t>1.1.9.2</w:t>
            </w:r>
          </w:p>
        </w:tc>
        <w:tc>
          <w:tcPr>
            <w:tcW w:w="5883" w:type="dxa"/>
            <w:shd w:val="clear" w:color="auto" w:fill="CBE1CE"/>
            <w:hideMark/>
          </w:tcPr>
          <w:p w14:paraId="0E3AC575" w14:textId="77777777" w:rsidR="00B433A3" w:rsidRPr="006171F1" w:rsidRDefault="00B433A3" w:rsidP="00EF40E2">
            <w:pPr>
              <w:rPr>
                <w:rFonts w:eastAsia="Times New Roman"/>
                <w:sz w:val="16"/>
                <w:szCs w:val="16"/>
              </w:rPr>
            </w:pPr>
            <w:r w:rsidRPr="006171F1">
              <w:rPr>
                <w:rFonts w:eastAsia="Times New Roman"/>
                <w:sz w:val="16"/>
                <w:szCs w:val="16"/>
              </w:rPr>
              <w:t>Recommendations for the design and communication materials for Special Allocation Fund policies</w:t>
            </w:r>
          </w:p>
        </w:tc>
        <w:tc>
          <w:tcPr>
            <w:tcW w:w="753" w:type="dxa"/>
            <w:shd w:val="clear" w:color="000000" w:fill="A6A6A6"/>
            <w:vAlign w:val="center"/>
            <w:hideMark/>
          </w:tcPr>
          <w:p w14:paraId="7FB5C21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AE4BD9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4AD2E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588C70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B48F1D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73E20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B34DE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9C19B6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437450A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2E0BF13B" w14:textId="77777777" w:rsidTr="00EF40E2">
        <w:trPr>
          <w:trHeight w:val="67"/>
        </w:trPr>
        <w:tc>
          <w:tcPr>
            <w:tcW w:w="985" w:type="dxa"/>
            <w:shd w:val="clear" w:color="auto" w:fill="CBE1CE"/>
            <w:hideMark/>
          </w:tcPr>
          <w:p w14:paraId="2125C79E"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167C7E6" w14:textId="77777777" w:rsidR="00B433A3" w:rsidRPr="006171F1" w:rsidRDefault="00B433A3" w:rsidP="00EF40E2">
            <w:pPr>
              <w:jc w:val="center"/>
              <w:rPr>
                <w:rFonts w:eastAsia="Times New Roman"/>
                <w:sz w:val="16"/>
                <w:szCs w:val="16"/>
              </w:rPr>
            </w:pPr>
            <w:r w:rsidRPr="006171F1">
              <w:rPr>
                <w:rFonts w:eastAsia="Times New Roman"/>
                <w:sz w:val="16"/>
                <w:szCs w:val="16"/>
              </w:rPr>
              <w:t>1.1.9.3</w:t>
            </w:r>
          </w:p>
        </w:tc>
        <w:tc>
          <w:tcPr>
            <w:tcW w:w="5883" w:type="dxa"/>
            <w:shd w:val="clear" w:color="auto" w:fill="CBE1CE"/>
            <w:hideMark/>
          </w:tcPr>
          <w:p w14:paraId="456C91AE" w14:textId="77777777" w:rsidR="00B433A3" w:rsidRPr="006171F1" w:rsidRDefault="00B433A3" w:rsidP="00EF40E2">
            <w:pPr>
              <w:rPr>
                <w:rFonts w:eastAsia="Times New Roman"/>
                <w:sz w:val="16"/>
                <w:szCs w:val="16"/>
              </w:rPr>
            </w:pPr>
            <w:r w:rsidRPr="006171F1">
              <w:rPr>
                <w:rFonts w:eastAsia="Times New Roman"/>
                <w:sz w:val="16"/>
                <w:szCs w:val="16"/>
              </w:rPr>
              <w:t>Recommendations for the design and communication materials for PDRD policies</w:t>
            </w:r>
          </w:p>
        </w:tc>
        <w:tc>
          <w:tcPr>
            <w:tcW w:w="753" w:type="dxa"/>
            <w:shd w:val="clear" w:color="000000" w:fill="A6A6A6"/>
            <w:vAlign w:val="center"/>
            <w:hideMark/>
          </w:tcPr>
          <w:p w14:paraId="711D92D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697C2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1964B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43A122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D65EA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FAA86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1C436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A5380A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007BF25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EDCF2CE" w14:textId="77777777" w:rsidTr="00EF40E2">
        <w:trPr>
          <w:trHeight w:val="50"/>
        </w:trPr>
        <w:tc>
          <w:tcPr>
            <w:tcW w:w="985" w:type="dxa"/>
            <w:shd w:val="clear" w:color="auto" w:fill="CBE1CE"/>
            <w:hideMark/>
          </w:tcPr>
          <w:p w14:paraId="1B323C2E"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13B6439" w14:textId="77777777" w:rsidR="00B433A3" w:rsidRPr="006171F1" w:rsidRDefault="00B433A3" w:rsidP="00EF40E2">
            <w:pPr>
              <w:jc w:val="center"/>
              <w:rPr>
                <w:rFonts w:eastAsia="Times New Roman"/>
                <w:sz w:val="16"/>
                <w:szCs w:val="16"/>
              </w:rPr>
            </w:pPr>
            <w:r w:rsidRPr="006171F1">
              <w:rPr>
                <w:rFonts w:eastAsia="Times New Roman"/>
                <w:sz w:val="16"/>
                <w:szCs w:val="16"/>
              </w:rPr>
              <w:t>1.1.9.4</w:t>
            </w:r>
          </w:p>
        </w:tc>
        <w:tc>
          <w:tcPr>
            <w:tcW w:w="5883" w:type="dxa"/>
            <w:shd w:val="clear" w:color="auto" w:fill="CBE1CE"/>
            <w:hideMark/>
          </w:tcPr>
          <w:p w14:paraId="0E80C70C" w14:textId="77777777" w:rsidR="00B433A3" w:rsidRPr="006171F1" w:rsidRDefault="00B433A3" w:rsidP="00EF40E2">
            <w:pPr>
              <w:rPr>
                <w:rFonts w:eastAsia="Times New Roman"/>
                <w:sz w:val="16"/>
                <w:szCs w:val="16"/>
              </w:rPr>
            </w:pPr>
            <w:r w:rsidRPr="006171F1">
              <w:rPr>
                <w:rFonts w:eastAsia="Times New Roman"/>
                <w:sz w:val="16"/>
                <w:szCs w:val="16"/>
              </w:rPr>
              <w:t>Recommendations for the design and communication materials regarding Central-Regional fiscal harmonisation policies</w:t>
            </w:r>
          </w:p>
        </w:tc>
        <w:tc>
          <w:tcPr>
            <w:tcW w:w="753" w:type="dxa"/>
            <w:shd w:val="clear" w:color="000000" w:fill="A6A6A6"/>
            <w:vAlign w:val="center"/>
            <w:hideMark/>
          </w:tcPr>
          <w:p w14:paraId="7D60DB9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D6287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DA748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0B64EF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FF47D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74109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7AC940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B75BA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7F432B31"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C20443D" w14:textId="77777777" w:rsidTr="00EF40E2">
        <w:trPr>
          <w:trHeight w:val="50"/>
        </w:trPr>
        <w:tc>
          <w:tcPr>
            <w:tcW w:w="985" w:type="dxa"/>
            <w:shd w:val="clear" w:color="auto" w:fill="CBE1CE"/>
            <w:hideMark/>
          </w:tcPr>
          <w:p w14:paraId="0D5BBA5B"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308EFA8" w14:textId="77777777" w:rsidR="00B433A3" w:rsidRPr="006171F1" w:rsidRDefault="00B433A3" w:rsidP="00EF40E2">
            <w:pPr>
              <w:jc w:val="center"/>
              <w:rPr>
                <w:rFonts w:eastAsia="Times New Roman"/>
                <w:sz w:val="16"/>
                <w:szCs w:val="16"/>
              </w:rPr>
            </w:pPr>
            <w:r w:rsidRPr="006171F1">
              <w:rPr>
                <w:rFonts w:eastAsia="Times New Roman"/>
                <w:sz w:val="16"/>
                <w:szCs w:val="16"/>
              </w:rPr>
              <w:t>1.1.9.5</w:t>
            </w:r>
          </w:p>
        </w:tc>
        <w:tc>
          <w:tcPr>
            <w:tcW w:w="5883" w:type="dxa"/>
            <w:shd w:val="clear" w:color="auto" w:fill="CBE1CE"/>
            <w:hideMark/>
          </w:tcPr>
          <w:p w14:paraId="58DEB527" w14:textId="77777777" w:rsidR="00B433A3" w:rsidRPr="006171F1" w:rsidRDefault="00B433A3" w:rsidP="00EF40E2">
            <w:pPr>
              <w:rPr>
                <w:rFonts w:eastAsia="Times New Roman"/>
                <w:sz w:val="16"/>
                <w:szCs w:val="16"/>
              </w:rPr>
            </w:pPr>
            <w:r w:rsidRPr="006171F1">
              <w:rPr>
                <w:rFonts w:eastAsia="Times New Roman"/>
                <w:sz w:val="16"/>
                <w:szCs w:val="16"/>
              </w:rPr>
              <w:t>Recommendations for communication strategy and knowledge management in the context of implementing Law No. 1 of 2022</w:t>
            </w:r>
          </w:p>
        </w:tc>
        <w:tc>
          <w:tcPr>
            <w:tcW w:w="753" w:type="dxa"/>
            <w:shd w:val="clear" w:color="000000" w:fill="A6A6A6"/>
            <w:vAlign w:val="center"/>
            <w:hideMark/>
          </w:tcPr>
          <w:p w14:paraId="72D8910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941918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7931A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B738BE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CAA60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516D6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E008F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6C4330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6FE5C0B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81FE7AB" w14:textId="77777777" w:rsidTr="00EF40E2">
        <w:trPr>
          <w:trHeight w:val="50"/>
        </w:trPr>
        <w:tc>
          <w:tcPr>
            <w:tcW w:w="985" w:type="dxa"/>
            <w:shd w:val="clear" w:color="auto" w:fill="CBE1CE"/>
            <w:hideMark/>
          </w:tcPr>
          <w:p w14:paraId="5CE6C4E1"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C1BDB16" w14:textId="77777777" w:rsidR="00B433A3" w:rsidRPr="006171F1" w:rsidRDefault="00B433A3" w:rsidP="00EF40E2">
            <w:pPr>
              <w:jc w:val="center"/>
              <w:rPr>
                <w:rFonts w:eastAsia="Times New Roman"/>
                <w:sz w:val="16"/>
                <w:szCs w:val="16"/>
              </w:rPr>
            </w:pPr>
            <w:r w:rsidRPr="006171F1">
              <w:rPr>
                <w:rFonts w:eastAsia="Times New Roman"/>
                <w:sz w:val="16"/>
                <w:szCs w:val="16"/>
              </w:rPr>
              <w:t>1.1.9.6</w:t>
            </w:r>
          </w:p>
        </w:tc>
        <w:tc>
          <w:tcPr>
            <w:tcW w:w="5883" w:type="dxa"/>
            <w:shd w:val="clear" w:color="auto" w:fill="CBE1CE"/>
            <w:hideMark/>
          </w:tcPr>
          <w:p w14:paraId="73B08B51" w14:textId="77777777" w:rsidR="00B433A3" w:rsidRPr="006171F1" w:rsidRDefault="00B433A3" w:rsidP="00EF40E2">
            <w:pPr>
              <w:rPr>
                <w:rFonts w:eastAsia="Times New Roman"/>
                <w:sz w:val="16"/>
                <w:szCs w:val="16"/>
              </w:rPr>
            </w:pPr>
            <w:r w:rsidRPr="006171F1">
              <w:rPr>
                <w:rFonts w:eastAsia="Times New Roman"/>
                <w:sz w:val="16"/>
                <w:szCs w:val="16"/>
              </w:rPr>
              <w:t>Implementation of TKD direction and policy socialisation activities for 2024 FY</w:t>
            </w:r>
          </w:p>
        </w:tc>
        <w:tc>
          <w:tcPr>
            <w:tcW w:w="753" w:type="dxa"/>
            <w:shd w:val="clear" w:color="000000" w:fill="A6A6A6"/>
            <w:vAlign w:val="center"/>
            <w:hideMark/>
          </w:tcPr>
          <w:p w14:paraId="56DDA8B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9DA1B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509B6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167912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D39000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EC2EB7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6D0867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8C3EA6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0000"/>
            <w:vAlign w:val="center"/>
            <w:hideMark/>
          </w:tcPr>
          <w:p w14:paraId="4F039960"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Not priority </w:t>
            </w:r>
          </w:p>
        </w:tc>
      </w:tr>
      <w:tr w:rsidR="006171F1" w:rsidRPr="006171F1" w14:paraId="1D1D9500" w14:textId="77777777" w:rsidTr="00EF40E2">
        <w:trPr>
          <w:trHeight w:val="50"/>
        </w:trPr>
        <w:tc>
          <w:tcPr>
            <w:tcW w:w="985" w:type="dxa"/>
            <w:shd w:val="clear" w:color="auto" w:fill="CBE1CE"/>
            <w:hideMark/>
          </w:tcPr>
          <w:p w14:paraId="5B076542"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5C48286" w14:textId="77777777" w:rsidR="00B433A3" w:rsidRPr="006171F1" w:rsidRDefault="00B433A3" w:rsidP="00EF40E2">
            <w:pPr>
              <w:jc w:val="center"/>
              <w:rPr>
                <w:rFonts w:eastAsia="Times New Roman"/>
                <w:sz w:val="16"/>
                <w:szCs w:val="16"/>
              </w:rPr>
            </w:pPr>
            <w:r w:rsidRPr="006171F1">
              <w:rPr>
                <w:rFonts w:eastAsia="Times New Roman"/>
                <w:sz w:val="16"/>
                <w:szCs w:val="16"/>
              </w:rPr>
              <w:t>1.2.1.1</w:t>
            </w:r>
          </w:p>
        </w:tc>
        <w:tc>
          <w:tcPr>
            <w:tcW w:w="5883" w:type="dxa"/>
            <w:shd w:val="clear" w:color="auto" w:fill="CBE1CE"/>
            <w:hideMark/>
          </w:tcPr>
          <w:p w14:paraId="1ED01796" w14:textId="77777777" w:rsidR="00B433A3" w:rsidRPr="006171F1" w:rsidRDefault="00B433A3" w:rsidP="00EF40E2">
            <w:pPr>
              <w:rPr>
                <w:rFonts w:eastAsia="Times New Roman"/>
                <w:sz w:val="16"/>
                <w:szCs w:val="16"/>
              </w:rPr>
            </w:pPr>
            <w:r w:rsidRPr="006171F1">
              <w:rPr>
                <w:rFonts w:eastAsia="Times New Roman"/>
                <w:sz w:val="16"/>
                <w:szCs w:val="16"/>
              </w:rPr>
              <w:t xml:space="preserve">Recommendations for the draft guidelines on public participation mechanisms in MSS implementation </w:t>
            </w:r>
          </w:p>
        </w:tc>
        <w:tc>
          <w:tcPr>
            <w:tcW w:w="753" w:type="dxa"/>
            <w:shd w:val="clear" w:color="000000" w:fill="A6A6A6"/>
            <w:vAlign w:val="center"/>
            <w:hideMark/>
          </w:tcPr>
          <w:p w14:paraId="3025A53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F40130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26205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9B4C4E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6F2134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FDA6A5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92DE2B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05E99C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683D922C"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47DAF0BA" w14:textId="77777777" w:rsidTr="00EF40E2">
        <w:trPr>
          <w:trHeight w:val="112"/>
        </w:trPr>
        <w:tc>
          <w:tcPr>
            <w:tcW w:w="985" w:type="dxa"/>
            <w:shd w:val="clear" w:color="auto" w:fill="CBE1CE"/>
            <w:hideMark/>
          </w:tcPr>
          <w:p w14:paraId="12E9F3E0"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43D87CE" w14:textId="77777777" w:rsidR="00B433A3" w:rsidRPr="006171F1" w:rsidRDefault="00B433A3" w:rsidP="00EF40E2">
            <w:pPr>
              <w:jc w:val="center"/>
              <w:rPr>
                <w:rFonts w:eastAsia="Times New Roman"/>
                <w:sz w:val="16"/>
                <w:szCs w:val="16"/>
              </w:rPr>
            </w:pPr>
            <w:r w:rsidRPr="006171F1">
              <w:rPr>
                <w:rFonts w:eastAsia="Times New Roman"/>
                <w:sz w:val="16"/>
                <w:szCs w:val="16"/>
              </w:rPr>
              <w:t>1.2.1.2</w:t>
            </w:r>
          </w:p>
        </w:tc>
        <w:tc>
          <w:tcPr>
            <w:tcW w:w="5883" w:type="dxa"/>
            <w:shd w:val="clear" w:color="auto" w:fill="CBE1CE"/>
            <w:hideMark/>
          </w:tcPr>
          <w:p w14:paraId="378FC2DA" w14:textId="77777777" w:rsidR="00B433A3" w:rsidRPr="006171F1" w:rsidRDefault="00B433A3" w:rsidP="00EF40E2">
            <w:pPr>
              <w:rPr>
                <w:rFonts w:eastAsia="Times New Roman"/>
                <w:sz w:val="16"/>
                <w:szCs w:val="16"/>
              </w:rPr>
            </w:pPr>
            <w:r w:rsidRPr="006171F1">
              <w:rPr>
                <w:rFonts w:eastAsia="Times New Roman"/>
                <w:sz w:val="16"/>
                <w:szCs w:val="16"/>
              </w:rPr>
              <w:t>Analysis on the need for revisions to nomenclature, programs, activities, and sub-activities related to education, health, and public service infrastructure that can support the fulfillment of mandatory spending</w:t>
            </w:r>
          </w:p>
        </w:tc>
        <w:tc>
          <w:tcPr>
            <w:tcW w:w="753" w:type="dxa"/>
            <w:shd w:val="clear" w:color="000000" w:fill="A6A6A6"/>
            <w:vAlign w:val="center"/>
            <w:hideMark/>
          </w:tcPr>
          <w:p w14:paraId="2132F6F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B385BE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2AC3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FA468E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58483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D6727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F12F7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AB5EC7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03CCEEB"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1A28080A" w14:textId="77777777" w:rsidTr="00EF40E2">
        <w:trPr>
          <w:trHeight w:val="50"/>
        </w:trPr>
        <w:tc>
          <w:tcPr>
            <w:tcW w:w="985" w:type="dxa"/>
            <w:shd w:val="clear" w:color="auto" w:fill="CBE1CE"/>
            <w:hideMark/>
          </w:tcPr>
          <w:p w14:paraId="3551E3DE"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19F7C63" w14:textId="77777777" w:rsidR="00B433A3" w:rsidRPr="006171F1" w:rsidRDefault="00B433A3" w:rsidP="00EF40E2">
            <w:pPr>
              <w:jc w:val="center"/>
              <w:rPr>
                <w:rFonts w:eastAsia="Times New Roman"/>
                <w:sz w:val="16"/>
                <w:szCs w:val="16"/>
              </w:rPr>
            </w:pPr>
            <w:r w:rsidRPr="006171F1">
              <w:rPr>
                <w:rFonts w:eastAsia="Times New Roman"/>
                <w:sz w:val="16"/>
                <w:szCs w:val="16"/>
              </w:rPr>
              <w:t>1.2.1.3</w:t>
            </w:r>
          </w:p>
        </w:tc>
        <w:tc>
          <w:tcPr>
            <w:tcW w:w="5883" w:type="dxa"/>
            <w:shd w:val="clear" w:color="auto" w:fill="CBE1CE"/>
            <w:hideMark/>
          </w:tcPr>
          <w:p w14:paraId="7E73B967" w14:textId="77777777" w:rsidR="00B433A3" w:rsidRPr="006171F1" w:rsidRDefault="00B433A3" w:rsidP="00EF40E2">
            <w:pPr>
              <w:rPr>
                <w:rFonts w:eastAsia="Times New Roman"/>
                <w:sz w:val="16"/>
                <w:szCs w:val="16"/>
              </w:rPr>
            </w:pPr>
            <w:r w:rsidRPr="006171F1">
              <w:rPr>
                <w:rFonts w:eastAsia="Times New Roman"/>
                <w:sz w:val="16"/>
                <w:szCs w:val="16"/>
              </w:rPr>
              <w:t>Recommendations for guidelines on the preparation of the 2025-2045 Regional Long-Term Development Plan (RPJPD)</w:t>
            </w:r>
          </w:p>
        </w:tc>
        <w:tc>
          <w:tcPr>
            <w:tcW w:w="753" w:type="dxa"/>
            <w:shd w:val="clear" w:color="000000" w:fill="A6A6A6"/>
            <w:vAlign w:val="center"/>
            <w:hideMark/>
          </w:tcPr>
          <w:p w14:paraId="389CA3A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3EDB4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6E8FE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6926C0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461DD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EF43CF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D2AFF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FB6267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9EFA8B6"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43B476ED" w14:textId="77777777" w:rsidTr="00EF40E2">
        <w:trPr>
          <w:trHeight w:val="50"/>
        </w:trPr>
        <w:tc>
          <w:tcPr>
            <w:tcW w:w="985" w:type="dxa"/>
            <w:shd w:val="clear" w:color="auto" w:fill="CBE1CE"/>
            <w:hideMark/>
          </w:tcPr>
          <w:p w14:paraId="0CC92AC6"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C7A97D1" w14:textId="77777777" w:rsidR="00B433A3" w:rsidRPr="006171F1" w:rsidRDefault="00B433A3" w:rsidP="00EF40E2">
            <w:pPr>
              <w:jc w:val="center"/>
              <w:rPr>
                <w:rFonts w:eastAsia="Times New Roman"/>
                <w:sz w:val="16"/>
                <w:szCs w:val="16"/>
              </w:rPr>
            </w:pPr>
            <w:r w:rsidRPr="006171F1">
              <w:rPr>
                <w:rFonts w:eastAsia="Times New Roman"/>
                <w:sz w:val="16"/>
                <w:szCs w:val="16"/>
              </w:rPr>
              <w:t>1.2.1.4</w:t>
            </w:r>
          </w:p>
        </w:tc>
        <w:tc>
          <w:tcPr>
            <w:tcW w:w="5883" w:type="dxa"/>
            <w:shd w:val="clear" w:color="auto" w:fill="CBE1CE"/>
            <w:hideMark/>
          </w:tcPr>
          <w:p w14:paraId="261EF502" w14:textId="77777777" w:rsidR="00B433A3" w:rsidRPr="006171F1" w:rsidRDefault="00B433A3" w:rsidP="00EF40E2">
            <w:pPr>
              <w:rPr>
                <w:rFonts w:eastAsia="Times New Roman"/>
                <w:sz w:val="16"/>
                <w:szCs w:val="16"/>
              </w:rPr>
            </w:pPr>
            <w:r w:rsidRPr="006171F1">
              <w:rPr>
                <w:rFonts w:eastAsia="Times New Roman"/>
                <w:sz w:val="16"/>
                <w:szCs w:val="16"/>
              </w:rPr>
              <w:t>Recommendations for guidelines on the preparation of the 2024 Regional Development Plan (RPD)</w:t>
            </w:r>
          </w:p>
        </w:tc>
        <w:tc>
          <w:tcPr>
            <w:tcW w:w="753" w:type="dxa"/>
            <w:shd w:val="clear" w:color="000000" w:fill="A6A6A6"/>
            <w:vAlign w:val="center"/>
            <w:hideMark/>
          </w:tcPr>
          <w:p w14:paraId="0CAA1D8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3B88A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F73D6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2FA4E5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79C178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A3E76A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95B70E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077EF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4E9EF89D"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3FF0DC23" w14:textId="77777777" w:rsidTr="00EF40E2">
        <w:trPr>
          <w:trHeight w:val="50"/>
        </w:trPr>
        <w:tc>
          <w:tcPr>
            <w:tcW w:w="985" w:type="dxa"/>
            <w:shd w:val="clear" w:color="auto" w:fill="CBE1CE"/>
            <w:hideMark/>
          </w:tcPr>
          <w:p w14:paraId="7D433E68"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7BE1398" w14:textId="77777777" w:rsidR="00B433A3" w:rsidRPr="006171F1" w:rsidRDefault="00B433A3" w:rsidP="00EF40E2">
            <w:pPr>
              <w:jc w:val="center"/>
              <w:rPr>
                <w:rFonts w:eastAsia="Times New Roman"/>
                <w:sz w:val="16"/>
                <w:szCs w:val="16"/>
              </w:rPr>
            </w:pPr>
            <w:r w:rsidRPr="006171F1">
              <w:rPr>
                <w:rFonts w:eastAsia="Times New Roman"/>
                <w:sz w:val="16"/>
                <w:szCs w:val="16"/>
              </w:rPr>
              <w:t>1.2.1.5</w:t>
            </w:r>
          </w:p>
        </w:tc>
        <w:tc>
          <w:tcPr>
            <w:tcW w:w="5883" w:type="dxa"/>
            <w:shd w:val="clear" w:color="auto" w:fill="CBE1CE"/>
            <w:hideMark/>
          </w:tcPr>
          <w:p w14:paraId="720272C7" w14:textId="77777777" w:rsidR="00B433A3" w:rsidRPr="006171F1" w:rsidRDefault="00B433A3" w:rsidP="00EF40E2">
            <w:pPr>
              <w:rPr>
                <w:rFonts w:eastAsia="Times New Roman"/>
                <w:sz w:val="16"/>
                <w:szCs w:val="16"/>
              </w:rPr>
            </w:pPr>
            <w:r w:rsidRPr="006171F1">
              <w:rPr>
                <w:rFonts w:eastAsia="Times New Roman"/>
                <w:sz w:val="16"/>
                <w:szCs w:val="16"/>
              </w:rPr>
              <w:t>Recommendations for guidelines on the preparation of the 2025-2029 Regional Medium-Term Development Plan (RPJMD)</w:t>
            </w:r>
          </w:p>
        </w:tc>
        <w:tc>
          <w:tcPr>
            <w:tcW w:w="753" w:type="dxa"/>
            <w:shd w:val="clear" w:color="000000" w:fill="A6A6A6"/>
            <w:vAlign w:val="center"/>
            <w:hideMark/>
          </w:tcPr>
          <w:p w14:paraId="62FA1DD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57FAD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A3F620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CA152E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3F755D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A6049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60AA74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1C08F9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35145D5"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EDA4784" w14:textId="77777777" w:rsidTr="00EF40E2">
        <w:trPr>
          <w:trHeight w:val="50"/>
        </w:trPr>
        <w:tc>
          <w:tcPr>
            <w:tcW w:w="985" w:type="dxa"/>
            <w:shd w:val="clear" w:color="auto" w:fill="CBE1CE"/>
            <w:hideMark/>
          </w:tcPr>
          <w:p w14:paraId="163A09CD"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B96C434" w14:textId="77777777" w:rsidR="00B433A3" w:rsidRPr="006171F1" w:rsidRDefault="00B433A3" w:rsidP="00EF40E2">
            <w:pPr>
              <w:jc w:val="center"/>
              <w:rPr>
                <w:rFonts w:eastAsia="Times New Roman"/>
                <w:sz w:val="16"/>
                <w:szCs w:val="16"/>
              </w:rPr>
            </w:pPr>
            <w:r w:rsidRPr="006171F1">
              <w:rPr>
                <w:rFonts w:eastAsia="Times New Roman"/>
                <w:sz w:val="16"/>
                <w:szCs w:val="16"/>
              </w:rPr>
              <w:t>1.2.1.6</w:t>
            </w:r>
          </w:p>
        </w:tc>
        <w:tc>
          <w:tcPr>
            <w:tcW w:w="5883" w:type="dxa"/>
            <w:shd w:val="clear" w:color="auto" w:fill="CBE1CE"/>
            <w:hideMark/>
          </w:tcPr>
          <w:p w14:paraId="71F1EAB6" w14:textId="77777777" w:rsidR="00B433A3" w:rsidRPr="006171F1" w:rsidRDefault="00B433A3" w:rsidP="00EF40E2">
            <w:pPr>
              <w:rPr>
                <w:rFonts w:eastAsia="Times New Roman"/>
                <w:sz w:val="16"/>
                <w:szCs w:val="16"/>
              </w:rPr>
            </w:pPr>
            <w:r w:rsidRPr="006171F1">
              <w:rPr>
                <w:rFonts w:eastAsia="Times New Roman"/>
                <w:sz w:val="16"/>
                <w:szCs w:val="16"/>
              </w:rPr>
              <w:t>Recommendations for guidelines on the preparation of the 2025 Regional Government Work Plan (RKPD)</w:t>
            </w:r>
          </w:p>
        </w:tc>
        <w:tc>
          <w:tcPr>
            <w:tcW w:w="753" w:type="dxa"/>
            <w:shd w:val="clear" w:color="000000" w:fill="A6A6A6"/>
            <w:vAlign w:val="center"/>
            <w:hideMark/>
          </w:tcPr>
          <w:p w14:paraId="68C6309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6420C9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EEA7FA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53038B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5FC482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68D6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EDB70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4921A0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3FD134D"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040942AB" w14:textId="77777777" w:rsidTr="00EF40E2">
        <w:trPr>
          <w:trHeight w:val="50"/>
        </w:trPr>
        <w:tc>
          <w:tcPr>
            <w:tcW w:w="985" w:type="dxa"/>
            <w:shd w:val="clear" w:color="auto" w:fill="CBE1CE"/>
            <w:hideMark/>
          </w:tcPr>
          <w:p w14:paraId="56F664EC"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58AA6FF" w14:textId="77777777" w:rsidR="00B433A3" w:rsidRPr="006171F1" w:rsidRDefault="00B433A3" w:rsidP="00EF40E2">
            <w:pPr>
              <w:jc w:val="center"/>
              <w:rPr>
                <w:rFonts w:eastAsia="Times New Roman"/>
                <w:sz w:val="16"/>
                <w:szCs w:val="16"/>
              </w:rPr>
            </w:pPr>
            <w:r w:rsidRPr="006171F1">
              <w:rPr>
                <w:rFonts w:eastAsia="Times New Roman"/>
                <w:sz w:val="16"/>
                <w:szCs w:val="16"/>
              </w:rPr>
              <w:t>1.2.1.7</w:t>
            </w:r>
          </w:p>
        </w:tc>
        <w:tc>
          <w:tcPr>
            <w:tcW w:w="5883" w:type="dxa"/>
            <w:shd w:val="clear" w:color="auto" w:fill="CBE1CE"/>
            <w:hideMark/>
          </w:tcPr>
          <w:p w14:paraId="733568BD" w14:textId="77777777" w:rsidR="00B433A3" w:rsidRPr="006171F1" w:rsidRDefault="00B433A3" w:rsidP="00EF40E2">
            <w:pPr>
              <w:rPr>
                <w:rFonts w:eastAsia="Times New Roman"/>
                <w:sz w:val="16"/>
                <w:szCs w:val="16"/>
              </w:rPr>
            </w:pPr>
            <w:r w:rsidRPr="006171F1">
              <w:rPr>
                <w:rFonts w:eastAsia="Times New Roman"/>
                <w:sz w:val="16"/>
                <w:szCs w:val="16"/>
              </w:rPr>
              <w:t>Recommendation for draft revisions to Regulation of the Minister of Home Affairs No. 86 of 2017</w:t>
            </w:r>
          </w:p>
        </w:tc>
        <w:tc>
          <w:tcPr>
            <w:tcW w:w="753" w:type="dxa"/>
            <w:shd w:val="clear" w:color="000000" w:fill="A6A6A6"/>
            <w:vAlign w:val="center"/>
            <w:hideMark/>
          </w:tcPr>
          <w:p w14:paraId="63000E4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3077C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6F2FA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E8331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A18225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AEA0EB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4260C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D87D9C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FB9C00B"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6330F42B" w14:textId="77777777" w:rsidTr="00EF40E2">
        <w:trPr>
          <w:trHeight w:val="50"/>
        </w:trPr>
        <w:tc>
          <w:tcPr>
            <w:tcW w:w="985" w:type="dxa"/>
            <w:shd w:val="clear" w:color="auto" w:fill="CBE1CE"/>
            <w:hideMark/>
          </w:tcPr>
          <w:p w14:paraId="724F498C"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6C57F3C" w14:textId="77777777" w:rsidR="00B433A3" w:rsidRPr="006171F1" w:rsidRDefault="00B433A3" w:rsidP="00EF40E2">
            <w:pPr>
              <w:jc w:val="center"/>
              <w:rPr>
                <w:rFonts w:eastAsia="Times New Roman"/>
                <w:sz w:val="16"/>
                <w:szCs w:val="16"/>
              </w:rPr>
            </w:pPr>
            <w:r w:rsidRPr="006171F1">
              <w:rPr>
                <w:rFonts w:eastAsia="Times New Roman"/>
                <w:sz w:val="16"/>
                <w:szCs w:val="16"/>
              </w:rPr>
              <w:t>1.2.1.8</w:t>
            </w:r>
          </w:p>
        </w:tc>
        <w:tc>
          <w:tcPr>
            <w:tcW w:w="5883" w:type="dxa"/>
            <w:shd w:val="clear" w:color="auto" w:fill="CBE1CE"/>
            <w:hideMark/>
          </w:tcPr>
          <w:p w14:paraId="41AF18E8" w14:textId="77777777" w:rsidR="00B433A3" w:rsidRPr="006171F1" w:rsidRDefault="00B433A3" w:rsidP="00EF40E2">
            <w:pPr>
              <w:rPr>
                <w:rFonts w:eastAsia="Times New Roman"/>
                <w:sz w:val="16"/>
                <w:szCs w:val="16"/>
              </w:rPr>
            </w:pPr>
            <w:r w:rsidRPr="006171F1">
              <w:rPr>
                <w:rFonts w:eastAsia="Times New Roman"/>
                <w:sz w:val="16"/>
                <w:szCs w:val="16"/>
              </w:rPr>
              <w:t>Results of area-based planning analyses and recommendations</w:t>
            </w:r>
          </w:p>
        </w:tc>
        <w:tc>
          <w:tcPr>
            <w:tcW w:w="753" w:type="dxa"/>
            <w:shd w:val="clear" w:color="000000" w:fill="A6A6A6"/>
            <w:vAlign w:val="center"/>
            <w:hideMark/>
          </w:tcPr>
          <w:p w14:paraId="755B5CA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FDC9A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F2F0AC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ABD43B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9DBB20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C4880C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80C61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3BD62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4193EE7C"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C3EBC57" w14:textId="77777777" w:rsidTr="00EF40E2">
        <w:trPr>
          <w:trHeight w:val="50"/>
        </w:trPr>
        <w:tc>
          <w:tcPr>
            <w:tcW w:w="985" w:type="dxa"/>
            <w:shd w:val="clear" w:color="auto" w:fill="CBE1CE"/>
            <w:hideMark/>
          </w:tcPr>
          <w:p w14:paraId="68140FC1"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4AD3BCC" w14:textId="77777777" w:rsidR="00B433A3" w:rsidRPr="006171F1" w:rsidRDefault="00B433A3" w:rsidP="00EF40E2">
            <w:pPr>
              <w:jc w:val="center"/>
              <w:rPr>
                <w:rFonts w:eastAsia="Times New Roman"/>
                <w:sz w:val="16"/>
                <w:szCs w:val="16"/>
              </w:rPr>
            </w:pPr>
            <w:r w:rsidRPr="006171F1">
              <w:rPr>
                <w:rFonts w:eastAsia="Times New Roman"/>
                <w:sz w:val="16"/>
                <w:szCs w:val="16"/>
              </w:rPr>
              <w:t>1.2.1.9</w:t>
            </w:r>
          </w:p>
        </w:tc>
        <w:tc>
          <w:tcPr>
            <w:tcW w:w="5883" w:type="dxa"/>
            <w:shd w:val="clear" w:color="auto" w:fill="CBE1CE"/>
            <w:hideMark/>
          </w:tcPr>
          <w:p w14:paraId="64DBF565"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Regulation of the Minister of Home Affairs on public participation in the development planning process</w:t>
            </w:r>
          </w:p>
        </w:tc>
        <w:tc>
          <w:tcPr>
            <w:tcW w:w="753" w:type="dxa"/>
            <w:shd w:val="clear" w:color="000000" w:fill="A6A6A6"/>
            <w:vAlign w:val="center"/>
            <w:hideMark/>
          </w:tcPr>
          <w:p w14:paraId="6562204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7DE01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809F1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092CD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DC697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4C77C9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03455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889D1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00007FA"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67627CB0" w14:textId="77777777" w:rsidTr="00EF40E2">
        <w:trPr>
          <w:trHeight w:val="157"/>
        </w:trPr>
        <w:tc>
          <w:tcPr>
            <w:tcW w:w="985" w:type="dxa"/>
            <w:shd w:val="clear" w:color="auto" w:fill="CBE1CE"/>
            <w:hideMark/>
          </w:tcPr>
          <w:p w14:paraId="4DCC2A20"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C78E345" w14:textId="77777777" w:rsidR="00B433A3" w:rsidRPr="006171F1" w:rsidRDefault="00B433A3" w:rsidP="00EF40E2">
            <w:pPr>
              <w:jc w:val="center"/>
              <w:rPr>
                <w:rFonts w:eastAsia="Times New Roman"/>
                <w:sz w:val="16"/>
                <w:szCs w:val="16"/>
              </w:rPr>
            </w:pPr>
            <w:r w:rsidRPr="006171F1">
              <w:rPr>
                <w:rFonts w:eastAsia="Times New Roman"/>
                <w:sz w:val="16"/>
                <w:szCs w:val="16"/>
              </w:rPr>
              <w:t>1.2.1.10</w:t>
            </w:r>
          </w:p>
        </w:tc>
        <w:tc>
          <w:tcPr>
            <w:tcW w:w="5883" w:type="dxa"/>
            <w:shd w:val="clear" w:color="auto" w:fill="CBE1CE"/>
            <w:hideMark/>
          </w:tcPr>
          <w:p w14:paraId="34B39925" w14:textId="77777777" w:rsidR="00B433A3" w:rsidRPr="006171F1" w:rsidRDefault="00B433A3" w:rsidP="00EF40E2">
            <w:pPr>
              <w:rPr>
                <w:rFonts w:eastAsia="Times New Roman"/>
                <w:sz w:val="16"/>
                <w:szCs w:val="16"/>
              </w:rPr>
            </w:pPr>
            <w:r w:rsidRPr="006171F1">
              <w:rPr>
                <w:rFonts w:eastAsia="Times New Roman"/>
                <w:sz w:val="16"/>
                <w:szCs w:val="16"/>
              </w:rPr>
              <w:t>Analysis and recommendations for strategies for reducing poverty and development inequality between regions in Kalimantan Utara, Gorontalo, and NTB</w:t>
            </w:r>
          </w:p>
          <w:p w14:paraId="6906FA6E" w14:textId="77777777" w:rsidR="00B433A3" w:rsidRPr="006171F1" w:rsidRDefault="00B433A3" w:rsidP="00EF40E2">
            <w:pPr>
              <w:rPr>
                <w:rFonts w:eastAsia="Times New Roman"/>
                <w:sz w:val="16"/>
                <w:szCs w:val="16"/>
              </w:rPr>
            </w:pPr>
          </w:p>
        </w:tc>
        <w:tc>
          <w:tcPr>
            <w:tcW w:w="753" w:type="dxa"/>
            <w:shd w:val="clear" w:color="000000" w:fill="A6A6A6"/>
            <w:vAlign w:val="center"/>
            <w:hideMark/>
          </w:tcPr>
          <w:p w14:paraId="4BC22D9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35B0B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6C8FF6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7FB4A5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E60CF3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2FA4D5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776E7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9E660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72BD6898"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5AF65045" w14:textId="77777777" w:rsidTr="00EF40E2">
        <w:trPr>
          <w:trHeight w:val="50"/>
        </w:trPr>
        <w:tc>
          <w:tcPr>
            <w:tcW w:w="985" w:type="dxa"/>
            <w:shd w:val="clear" w:color="auto" w:fill="CBE1CE"/>
            <w:hideMark/>
          </w:tcPr>
          <w:p w14:paraId="48565450"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2ED5BE0" w14:textId="77777777" w:rsidR="00B433A3" w:rsidRPr="006171F1" w:rsidRDefault="00B433A3" w:rsidP="00EF40E2">
            <w:pPr>
              <w:jc w:val="center"/>
              <w:rPr>
                <w:rFonts w:eastAsia="Times New Roman"/>
                <w:sz w:val="16"/>
                <w:szCs w:val="16"/>
              </w:rPr>
            </w:pPr>
            <w:r w:rsidRPr="006171F1">
              <w:rPr>
                <w:rFonts w:eastAsia="Times New Roman"/>
                <w:sz w:val="16"/>
                <w:szCs w:val="16"/>
              </w:rPr>
              <w:t>1.2.1.11</w:t>
            </w:r>
          </w:p>
        </w:tc>
        <w:tc>
          <w:tcPr>
            <w:tcW w:w="5883" w:type="dxa"/>
            <w:shd w:val="clear" w:color="auto" w:fill="CBE1CE"/>
            <w:hideMark/>
          </w:tcPr>
          <w:p w14:paraId="56EA7FE8" w14:textId="7EDE5DCB" w:rsidR="00B433A3" w:rsidRPr="006171F1" w:rsidRDefault="00B433A3" w:rsidP="00EF40E2">
            <w:pPr>
              <w:rPr>
                <w:rFonts w:eastAsia="Times New Roman"/>
                <w:sz w:val="16"/>
                <w:szCs w:val="16"/>
              </w:rPr>
            </w:pPr>
            <w:r w:rsidRPr="006171F1">
              <w:rPr>
                <w:rFonts w:eastAsia="Times New Roman"/>
                <w:sz w:val="16"/>
                <w:szCs w:val="16"/>
              </w:rPr>
              <w:t xml:space="preserve">Planners trained in preparing planning cascading matrices (at the </w:t>
            </w:r>
            <w:r w:rsidR="00704D74" w:rsidRPr="006171F1">
              <w:rPr>
                <w:rFonts w:eastAsia="Times New Roman"/>
                <w:sz w:val="16"/>
                <w:szCs w:val="16"/>
              </w:rPr>
              <w:t>c</w:t>
            </w:r>
            <w:r w:rsidRPr="006171F1">
              <w:rPr>
                <w:rFonts w:eastAsia="Times New Roman"/>
                <w:sz w:val="16"/>
                <w:szCs w:val="16"/>
              </w:rPr>
              <w:t>entral level)</w:t>
            </w:r>
          </w:p>
        </w:tc>
        <w:tc>
          <w:tcPr>
            <w:tcW w:w="753" w:type="dxa"/>
            <w:shd w:val="clear" w:color="000000" w:fill="A6A6A6"/>
            <w:vAlign w:val="center"/>
            <w:hideMark/>
          </w:tcPr>
          <w:p w14:paraId="7D39D7D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F198CC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39662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F11068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33C4B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C0E1A9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1DD2D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2D60D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2E9B5F6"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1ED28160" w14:textId="77777777" w:rsidTr="00EF40E2">
        <w:trPr>
          <w:trHeight w:val="50"/>
        </w:trPr>
        <w:tc>
          <w:tcPr>
            <w:tcW w:w="985" w:type="dxa"/>
            <w:shd w:val="clear" w:color="auto" w:fill="CBE1CE"/>
            <w:hideMark/>
          </w:tcPr>
          <w:p w14:paraId="36723FDC" w14:textId="77777777" w:rsidR="00B433A3" w:rsidRPr="006171F1" w:rsidRDefault="00B433A3" w:rsidP="00EF40E2">
            <w:pPr>
              <w:jc w:val="center"/>
              <w:rPr>
                <w:rFonts w:eastAsia="Times New Roman"/>
                <w:sz w:val="16"/>
                <w:szCs w:val="16"/>
              </w:rPr>
            </w:pPr>
            <w:r w:rsidRPr="006171F1">
              <w:rPr>
                <w:rFonts w:eastAsia="Times New Roman"/>
                <w:sz w:val="16"/>
                <w:szCs w:val="16"/>
              </w:rPr>
              <w:lastRenderedPageBreak/>
              <w:t>EOPO1</w:t>
            </w:r>
          </w:p>
        </w:tc>
        <w:tc>
          <w:tcPr>
            <w:tcW w:w="777" w:type="dxa"/>
            <w:shd w:val="clear" w:color="auto" w:fill="CBE1CE"/>
            <w:hideMark/>
          </w:tcPr>
          <w:p w14:paraId="5808AEC4" w14:textId="77777777" w:rsidR="00B433A3" w:rsidRPr="006171F1" w:rsidRDefault="00B433A3" w:rsidP="00EF40E2">
            <w:pPr>
              <w:jc w:val="center"/>
              <w:rPr>
                <w:rFonts w:eastAsia="Times New Roman"/>
                <w:sz w:val="16"/>
                <w:szCs w:val="16"/>
              </w:rPr>
            </w:pPr>
            <w:r w:rsidRPr="006171F1">
              <w:rPr>
                <w:rFonts w:eastAsia="Times New Roman"/>
                <w:sz w:val="16"/>
                <w:szCs w:val="16"/>
              </w:rPr>
              <w:t>1.2.2.1</w:t>
            </w:r>
          </w:p>
        </w:tc>
        <w:tc>
          <w:tcPr>
            <w:tcW w:w="5883" w:type="dxa"/>
            <w:shd w:val="clear" w:color="auto" w:fill="CBE1CE"/>
            <w:hideMark/>
          </w:tcPr>
          <w:p w14:paraId="602578DB"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regulation of the Minister of Finance on the fulfillment of mandatory spending in the Regional Budget (APBD) (Revision to PMK 207/2020)</w:t>
            </w:r>
          </w:p>
        </w:tc>
        <w:tc>
          <w:tcPr>
            <w:tcW w:w="753" w:type="dxa"/>
            <w:shd w:val="clear" w:color="000000" w:fill="A6A6A6"/>
            <w:vAlign w:val="center"/>
            <w:hideMark/>
          </w:tcPr>
          <w:p w14:paraId="189A59B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4710B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FC7096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1BF99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E60F2C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84F8E7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18927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B6C98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3B5DF6D1"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62FEB080" w14:textId="77777777" w:rsidTr="00EF40E2">
        <w:trPr>
          <w:trHeight w:val="50"/>
        </w:trPr>
        <w:tc>
          <w:tcPr>
            <w:tcW w:w="985" w:type="dxa"/>
            <w:shd w:val="clear" w:color="auto" w:fill="CBE1CE"/>
            <w:hideMark/>
          </w:tcPr>
          <w:p w14:paraId="0CBA045D"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7461802" w14:textId="77777777" w:rsidR="00B433A3" w:rsidRPr="006171F1" w:rsidRDefault="00B433A3" w:rsidP="00EF40E2">
            <w:pPr>
              <w:jc w:val="center"/>
              <w:rPr>
                <w:rFonts w:eastAsia="Times New Roman"/>
                <w:sz w:val="16"/>
                <w:szCs w:val="16"/>
              </w:rPr>
            </w:pPr>
            <w:r w:rsidRPr="006171F1">
              <w:rPr>
                <w:rFonts w:eastAsia="Times New Roman"/>
                <w:sz w:val="16"/>
                <w:szCs w:val="16"/>
              </w:rPr>
              <w:t>1.2.2.2</w:t>
            </w:r>
          </w:p>
        </w:tc>
        <w:tc>
          <w:tcPr>
            <w:tcW w:w="5883" w:type="dxa"/>
            <w:shd w:val="clear" w:color="auto" w:fill="CBE1CE"/>
            <w:hideMark/>
          </w:tcPr>
          <w:p w14:paraId="3713F5B8"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regulation of the Minister of Finance on Standard Account Chart (BAS) synergy</w:t>
            </w:r>
          </w:p>
        </w:tc>
        <w:tc>
          <w:tcPr>
            <w:tcW w:w="753" w:type="dxa"/>
            <w:shd w:val="clear" w:color="000000" w:fill="A6A6A6"/>
            <w:vAlign w:val="center"/>
            <w:hideMark/>
          </w:tcPr>
          <w:p w14:paraId="13C66A6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EC29F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11AB1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8DD4F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303F5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EFA842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BABE7B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CE434F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49D09C08"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75B389FE" w14:textId="77777777" w:rsidTr="00EF40E2">
        <w:trPr>
          <w:trHeight w:val="50"/>
        </w:trPr>
        <w:tc>
          <w:tcPr>
            <w:tcW w:w="985" w:type="dxa"/>
            <w:shd w:val="clear" w:color="auto" w:fill="CBE1CE"/>
            <w:hideMark/>
          </w:tcPr>
          <w:p w14:paraId="5FC61748"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D781DDD" w14:textId="77777777" w:rsidR="00B433A3" w:rsidRPr="006171F1" w:rsidRDefault="00B433A3" w:rsidP="00EF40E2">
            <w:pPr>
              <w:jc w:val="center"/>
              <w:rPr>
                <w:rFonts w:eastAsia="Times New Roman"/>
                <w:sz w:val="16"/>
                <w:szCs w:val="16"/>
              </w:rPr>
            </w:pPr>
            <w:r w:rsidRPr="006171F1">
              <w:rPr>
                <w:rFonts w:eastAsia="Times New Roman"/>
                <w:sz w:val="16"/>
                <w:szCs w:val="16"/>
              </w:rPr>
              <w:t>1.2.2.3</w:t>
            </w:r>
          </w:p>
        </w:tc>
        <w:tc>
          <w:tcPr>
            <w:tcW w:w="5883" w:type="dxa"/>
            <w:shd w:val="clear" w:color="auto" w:fill="CBE1CE"/>
            <w:hideMark/>
          </w:tcPr>
          <w:p w14:paraId="141E9908"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regulation of the Minister of Finance on monitoring and evaluation of the implementation of APBD and TKD</w:t>
            </w:r>
          </w:p>
        </w:tc>
        <w:tc>
          <w:tcPr>
            <w:tcW w:w="753" w:type="dxa"/>
            <w:shd w:val="clear" w:color="000000" w:fill="A6A6A6"/>
            <w:vAlign w:val="center"/>
            <w:hideMark/>
          </w:tcPr>
          <w:p w14:paraId="74E1710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BA822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91EB1E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99BF88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9A5EC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03315A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D21F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0F530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0F22CF5"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0C3E6708" w14:textId="77777777" w:rsidTr="00EF40E2">
        <w:trPr>
          <w:trHeight w:val="229"/>
        </w:trPr>
        <w:tc>
          <w:tcPr>
            <w:tcW w:w="985" w:type="dxa"/>
            <w:shd w:val="clear" w:color="auto" w:fill="CBE1CE"/>
            <w:hideMark/>
          </w:tcPr>
          <w:p w14:paraId="03C1D10F"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D7DE29F" w14:textId="77777777" w:rsidR="00B433A3" w:rsidRPr="006171F1" w:rsidRDefault="00B433A3" w:rsidP="00EF40E2">
            <w:pPr>
              <w:jc w:val="center"/>
              <w:rPr>
                <w:rFonts w:eastAsia="Times New Roman"/>
                <w:sz w:val="16"/>
                <w:szCs w:val="16"/>
              </w:rPr>
            </w:pPr>
            <w:r w:rsidRPr="006171F1">
              <w:rPr>
                <w:rFonts w:eastAsia="Times New Roman"/>
                <w:sz w:val="16"/>
                <w:szCs w:val="16"/>
              </w:rPr>
              <w:t>1.2.2.4</w:t>
            </w:r>
          </w:p>
        </w:tc>
        <w:tc>
          <w:tcPr>
            <w:tcW w:w="5883" w:type="dxa"/>
            <w:shd w:val="clear" w:color="auto" w:fill="CBE1CE"/>
            <w:hideMark/>
          </w:tcPr>
          <w:p w14:paraId="216BD41E" w14:textId="77777777" w:rsidR="00B433A3" w:rsidRPr="006171F1" w:rsidRDefault="00B433A3" w:rsidP="00EF40E2">
            <w:pPr>
              <w:rPr>
                <w:rFonts w:eastAsia="Times New Roman"/>
                <w:sz w:val="16"/>
                <w:szCs w:val="16"/>
              </w:rPr>
            </w:pPr>
            <w:r w:rsidRPr="006171F1">
              <w:rPr>
                <w:rFonts w:eastAsia="Times New Roman"/>
                <w:sz w:val="16"/>
                <w:szCs w:val="16"/>
              </w:rPr>
              <w:t>Technical input for the draft decree of the Minister of Finance on sub-tagging of infrastructure expenditures related to the type and functions of infrastructure spending and on sub-activities that accommodate gender and disability inclusiveness.</w:t>
            </w:r>
          </w:p>
        </w:tc>
        <w:tc>
          <w:tcPr>
            <w:tcW w:w="753" w:type="dxa"/>
            <w:shd w:val="clear" w:color="000000" w:fill="A6A6A6"/>
            <w:vAlign w:val="center"/>
            <w:hideMark/>
          </w:tcPr>
          <w:p w14:paraId="40B53B0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A60A8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3EEC37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9CDB80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41A7BF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712001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99E13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261248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73C29E43"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E13E789" w14:textId="77777777" w:rsidTr="00EF40E2">
        <w:trPr>
          <w:trHeight w:val="50"/>
        </w:trPr>
        <w:tc>
          <w:tcPr>
            <w:tcW w:w="985" w:type="dxa"/>
            <w:shd w:val="clear" w:color="auto" w:fill="CBE1CE"/>
            <w:hideMark/>
          </w:tcPr>
          <w:p w14:paraId="51034697"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5B800E6" w14:textId="77777777" w:rsidR="00B433A3" w:rsidRPr="006171F1" w:rsidRDefault="00B433A3" w:rsidP="00EF40E2">
            <w:pPr>
              <w:jc w:val="center"/>
              <w:rPr>
                <w:rFonts w:eastAsia="Times New Roman"/>
                <w:sz w:val="16"/>
                <w:szCs w:val="16"/>
              </w:rPr>
            </w:pPr>
            <w:r w:rsidRPr="006171F1">
              <w:rPr>
                <w:rFonts w:eastAsia="Times New Roman"/>
                <w:sz w:val="16"/>
                <w:szCs w:val="16"/>
              </w:rPr>
              <w:t>1.2.2.5</w:t>
            </w:r>
          </w:p>
        </w:tc>
        <w:tc>
          <w:tcPr>
            <w:tcW w:w="5883" w:type="dxa"/>
            <w:shd w:val="clear" w:color="auto" w:fill="CBE1CE"/>
            <w:hideMark/>
          </w:tcPr>
          <w:p w14:paraId="7F073C8F" w14:textId="77777777" w:rsidR="00B433A3" w:rsidRPr="006171F1" w:rsidRDefault="00B433A3" w:rsidP="00EF40E2">
            <w:pPr>
              <w:rPr>
                <w:rFonts w:eastAsia="Times New Roman"/>
                <w:sz w:val="16"/>
                <w:szCs w:val="16"/>
              </w:rPr>
            </w:pPr>
            <w:r w:rsidRPr="006171F1">
              <w:rPr>
                <w:rFonts w:eastAsia="Times New Roman"/>
                <w:sz w:val="16"/>
                <w:szCs w:val="16"/>
              </w:rPr>
              <w:t>Report on the assessment of infrastructure needs in regions and their fulfillment strategies</w:t>
            </w:r>
          </w:p>
        </w:tc>
        <w:tc>
          <w:tcPr>
            <w:tcW w:w="753" w:type="dxa"/>
            <w:shd w:val="clear" w:color="000000" w:fill="A6A6A6"/>
            <w:vAlign w:val="center"/>
            <w:hideMark/>
          </w:tcPr>
          <w:p w14:paraId="53AB455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8F089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648A23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B8384B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F87934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2934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AC09D3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A5C23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3BD6E4CA"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7DD90B56" w14:textId="77777777" w:rsidTr="00EF40E2">
        <w:trPr>
          <w:trHeight w:val="50"/>
        </w:trPr>
        <w:tc>
          <w:tcPr>
            <w:tcW w:w="985" w:type="dxa"/>
            <w:shd w:val="clear" w:color="auto" w:fill="CBE1CE"/>
            <w:hideMark/>
          </w:tcPr>
          <w:p w14:paraId="1CA6378E"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FAE12B0" w14:textId="77777777" w:rsidR="00B433A3" w:rsidRPr="006171F1" w:rsidRDefault="00B433A3" w:rsidP="00EF40E2">
            <w:pPr>
              <w:jc w:val="center"/>
              <w:rPr>
                <w:rFonts w:eastAsia="Times New Roman"/>
                <w:sz w:val="16"/>
                <w:szCs w:val="16"/>
              </w:rPr>
            </w:pPr>
            <w:r w:rsidRPr="006171F1">
              <w:rPr>
                <w:rFonts w:eastAsia="Times New Roman"/>
                <w:sz w:val="16"/>
                <w:szCs w:val="16"/>
              </w:rPr>
              <w:t>1.2.2.6</w:t>
            </w:r>
          </w:p>
        </w:tc>
        <w:tc>
          <w:tcPr>
            <w:tcW w:w="5883" w:type="dxa"/>
            <w:shd w:val="clear" w:color="auto" w:fill="CBE1CE"/>
            <w:hideMark/>
          </w:tcPr>
          <w:p w14:paraId="440FA415" w14:textId="77777777" w:rsidR="00B433A3" w:rsidRPr="006171F1" w:rsidRDefault="00B433A3" w:rsidP="00EF40E2">
            <w:pPr>
              <w:rPr>
                <w:rFonts w:eastAsia="Times New Roman"/>
                <w:sz w:val="16"/>
                <w:szCs w:val="16"/>
              </w:rPr>
            </w:pPr>
            <w:r w:rsidRPr="006171F1">
              <w:rPr>
                <w:rFonts w:eastAsia="Times New Roman"/>
                <w:sz w:val="16"/>
                <w:szCs w:val="16"/>
              </w:rPr>
              <w:t>Report on the monitoring and evaluation of the implementation of mandatory spending for infrastructure in regions</w:t>
            </w:r>
          </w:p>
        </w:tc>
        <w:tc>
          <w:tcPr>
            <w:tcW w:w="753" w:type="dxa"/>
            <w:shd w:val="clear" w:color="000000" w:fill="A6A6A6"/>
            <w:vAlign w:val="center"/>
            <w:hideMark/>
          </w:tcPr>
          <w:p w14:paraId="271691A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7DF375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5C00B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994581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B03CAC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88555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83EEB6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D9D7D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703A0B86"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6E51AE38" w14:textId="77777777" w:rsidTr="00EF40E2">
        <w:trPr>
          <w:trHeight w:val="50"/>
        </w:trPr>
        <w:tc>
          <w:tcPr>
            <w:tcW w:w="985" w:type="dxa"/>
            <w:shd w:val="clear" w:color="auto" w:fill="CBE1CE"/>
            <w:hideMark/>
          </w:tcPr>
          <w:p w14:paraId="0A94E598"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D38BBBC" w14:textId="77777777" w:rsidR="00B433A3" w:rsidRPr="006171F1" w:rsidRDefault="00B433A3" w:rsidP="00EF40E2">
            <w:pPr>
              <w:jc w:val="center"/>
              <w:rPr>
                <w:rFonts w:eastAsia="Times New Roman"/>
                <w:sz w:val="16"/>
                <w:szCs w:val="16"/>
              </w:rPr>
            </w:pPr>
            <w:r w:rsidRPr="006171F1">
              <w:rPr>
                <w:rFonts w:eastAsia="Times New Roman"/>
                <w:sz w:val="16"/>
                <w:szCs w:val="16"/>
              </w:rPr>
              <w:t>1.2.3.1</w:t>
            </w:r>
          </w:p>
        </w:tc>
        <w:tc>
          <w:tcPr>
            <w:tcW w:w="5883" w:type="dxa"/>
            <w:shd w:val="clear" w:color="auto" w:fill="CBE1CE"/>
            <w:hideMark/>
          </w:tcPr>
          <w:p w14:paraId="5486C1A9" w14:textId="11C32AED" w:rsidR="00B433A3" w:rsidRPr="006171F1" w:rsidRDefault="00B433A3" w:rsidP="00EF40E2">
            <w:pPr>
              <w:rPr>
                <w:rFonts w:eastAsia="Times New Roman"/>
                <w:sz w:val="16"/>
                <w:szCs w:val="16"/>
              </w:rPr>
            </w:pPr>
            <w:r w:rsidRPr="006171F1">
              <w:rPr>
                <w:rFonts w:eastAsia="Times New Roman"/>
                <w:sz w:val="16"/>
                <w:szCs w:val="16"/>
              </w:rPr>
              <w:t xml:space="preserve">Recommendations for a feedback mechanism between the Working Group Team of the Joint Secretariat at the </w:t>
            </w:r>
            <w:r w:rsidR="00704D74" w:rsidRPr="006171F1">
              <w:rPr>
                <w:rFonts w:eastAsia="Times New Roman"/>
                <w:sz w:val="16"/>
                <w:szCs w:val="16"/>
              </w:rPr>
              <w:t>c</w:t>
            </w:r>
            <w:r w:rsidRPr="006171F1">
              <w:rPr>
                <w:rFonts w:eastAsia="Times New Roman"/>
                <w:sz w:val="16"/>
                <w:szCs w:val="16"/>
              </w:rPr>
              <w:t xml:space="preserve">entral </w:t>
            </w:r>
            <w:r w:rsidR="00704D74" w:rsidRPr="006171F1">
              <w:rPr>
                <w:rFonts w:eastAsia="Times New Roman"/>
                <w:sz w:val="16"/>
                <w:szCs w:val="16"/>
              </w:rPr>
              <w:t>l</w:t>
            </w:r>
            <w:r w:rsidRPr="006171F1">
              <w:rPr>
                <w:rFonts w:eastAsia="Times New Roman"/>
                <w:sz w:val="16"/>
                <w:szCs w:val="16"/>
              </w:rPr>
              <w:t>evel and the MSS Implementation Team in regions</w:t>
            </w:r>
          </w:p>
        </w:tc>
        <w:tc>
          <w:tcPr>
            <w:tcW w:w="753" w:type="dxa"/>
            <w:shd w:val="clear" w:color="000000" w:fill="A6A6A6"/>
            <w:vAlign w:val="center"/>
            <w:hideMark/>
          </w:tcPr>
          <w:p w14:paraId="50C04A3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ECB17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6121F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3618ED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B1ED8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4F3287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F63586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1427FA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3F27A0D4"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5B72C727" w14:textId="77777777" w:rsidTr="00EF40E2">
        <w:trPr>
          <w:trHeight w:val="50"/>
        </w:trPr>
        <w:tc>
          <w:tcPr>
            <w:tcW w:w="985" w:type="dxa"/>
            <w:shd w:val="clear" w:color="auto" w:fill="CBE1CE"/>
            <w:hideMark/>
          </w:tcPr>
          <w:p w14:paraId="4E9585F1"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9404218" w14:textId="77777777" w:rsidR="00B433A3" w:rsidRPr="006171F1" w:rsidRDefault="00B433A3" w:rsidP="00EF40E2">
            <w:pPr>
              <w:jc w:val="center"/>
              <w:rPr>
                <w:rFonts w:eastAsia="Times New Roman"/>
                <w:sz w:val="16"/>
                <w:szCs w:val="16"/>
              </w:rPr>
            </w:pPr>
            <w:r w:rsidRPr="006171F1">
              <w:rPr>
                <w:rFonts w:eastAsia="Times New Roman"/>
                <w:sz w:val="16"/>
                <w:szCs w:val="16"/>
              </w:rPr>
              <w:t>1.2.3.2</w:t>
            </w:r>
          </w:p>
        </w:tc>
        <w:tc>
          <w:tcPr>
            <w:tcW w:w="5883" w:type="dxa"/>
            <w:shd w:val="clear" w:color="auto" w:fill="CBE1CE"/>
            <w:hideMark/>
          </w:tcPr>
          <w:p w14:paraId="113480DE"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the integration of reporting system platforms for 6 MSS issues in SIPD-RI</w:t>
            </w:r>
          </w:p>
        </w:tc>
        <w:tc>
          <w:tcPr>
            <w:tcW w:w="753" w:type="dxa"/>
            <w:shd w:val="clear" w:color="000000" w:fill="A6A6A6"/>
            <w:vAlign w:val="center"/>
            <w:hideMark/>
          </w:tcPr>
          <w:p w14:paraId="2640789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25E748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A8F9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972757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104D0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683C1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D5444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4A9F59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73EB357"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C57CE20" w14:textId="77777777" w:rsidTr="00EF40E2">
        <w:trPr>
          <w:trHeight w:val="50"/>
        </w:trPr>
        <w:tc>
          <w:tcPr>
            <w:tcW w:w="985" w:type="dxa"/>
            <w:shd w:val="clear" w:color="auto" w:fill="CBE1CE"/>
            <w:hideMark/>
          </w:tcPr>
          <w:p w14:paraId="5D4F05FF"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BA5F7E1" w14:textId="77777777" w:rsidR="00B433A3" w:rsidRPr="006171F1" w:rsidRDefault="00B433A3" w:rsidP="00EF40E2">
            <w:pPr>
              <w:jc w:val="center"/>
              <w:rPr>
                <w:rFonts w:eastAsia="Times New Roman"/>
                <w:sz w:val="16"/>
                <w:szCs w:val="16"/>
              </w:rPr>
            </w:pPr>
            <w:r w:rsidRPr="006171F1">
              <w:rPr>
                <w:rFonts w:eastAsia="Times New Roman"/>
                <w:sz w:val="16"/>
                <w:szCs w:val="16"/>
              </w:rPr>
              <w:t>1.2.3.3</w:t>
            </w:r>
          </w:p>
        </w:tc>
        <w:tc>
          <w:tcPr>
            <w:tcW w:w="5883" w:type="dxa"/>
            <w:shd w:val="clear" w:color="auto" w:fill="CBE1CE"/>
            <w:hideMark/>
          </w:tcPr>
          <w:p w14:paraId="69235052" w14:textId="77777777" w:rsidR="00B433A3" w:rsidRPr="006171F1" w:rsidRDefault="00B433A3" w:rsidP="00EF40E2">
            <w:pPr>
              <w:rPr>
                <w:rFonts w:eastAsia="Times New Roman"/>
                <w:sz w:val="16"/>
                <w:szCs w:val="16"/>
              </w:rPr>
            </w:pPr>
            <w:r w:rsidRPr="006171F1">
              <w:rPr>
                <w:rFonts w:eastAsia="Times New Roman"/>
                <w:sz w:val="16"/>
                <w:szCs w:val="16"/>
              </w:rPr>
              <w:t>Recommendations for draft implementation guidelines on the 4 stages of MSS implementation</w:t>
            </w:r>
          </w:p>
        </w:tc>
        <w:tc>
          <w:tcPr>
            <w:tcW w:w="753" w:type="dxa"/>
            <w:shd w:val="clear" w:color="000000" w:fill="A6A6A6"/>
            <w:vAlign w:val="center"/>
            <w:hideMark/>
          </w:tcPr>
          <w:p w14:paraId="0ACD54F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419F9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A9504A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1DF6FF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D7B2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4E1C2B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3F7E42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F7DDA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AFECEFF"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4D3C624E" w14:textId="77777777" w:rsidTr="00EF40E2">
        <w:trPr>
          <w:trHeight w:val="50"/>
        </w:trPr>
        <w:tc>
          <w:tcPr>
            <w:tcW w:w="985" w:type="dxa"/>
            <w:shd w:val="clear" w:color="auto" w:fill="CBE1CE"/>
            <w:hideMark/>
          </w:tcPr>
          <w:p w14:paraId="0F8B7207"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3A22632" w14:textId="77777777" w:rsidR="00B433A3" w:rsidRPr="006171F1" w:rsidRDefault="00B433A3" w:rsidP="00EF40E2">
            <w:pPr>
              <w:jc w:val="center"/>
              <w:rPr>
                <w:rFonts w:eastAsia="Times New Roman"/>
                <w:sz w:val="16"/>
                <w:szCs w:val="16"/>
              </w:rPr>
            </w:pPr>
            <w:r w:rsidRPr="006171F1">
              <w:rPr>
                <w:rFonts w:eastAsia="Times New Roman"/>
                <w:sz w:val="16"/>
                <w:szCs w:val="16"/>
              </w:rPr>
              <w:t>1.2.3.4</w:t>
            </w:r>
          </w:p>
        </w:tc>
        <w:tc>
          <w:tcPr>
            <w:tcW w:w="5883" w:type="dxa"/>
            <w:shd w:val="clear" w:color="auto" w:fill="CBE1CE"/>
            <w:hideMark/>
          </w:tcPr>
          <w:p w14:paraId="2EA03A16" w14:textId="77777777" w:rsidR="00B433A3" w:rsidRPr="006171F1" w:rsidRDefault="00B433A3" w:rsidP="00EF40E2">
            <w:pPr>
              <w:rPr>
                <w:rFonts w:eastAsia="Times New Roman"/>
                <w:sz w:val="16"/>
                <w:szCs w:val="16"/>
              </w:rPr>
            </w:pPr>
            <w:r w:rsidRPr="006171F1">
              <w:rPr>
                <w:rFonts w:eastAsia="Times New Roman"/>
                <w:sz w:val="16"/>
                <w:szCs w:val="16"/>
              </w:rPr>
              <w:t>Recommendations for the updated design of the costing guidelines on MSS implementation</w:t>
            </w:r>
          </w:p>
        </w:tc>
        <w:tc>
          <w:tcPr>
            <w:tcW w:w="753" w:type="dxa"/>
            <w:shd w:val="clear" w:color="000000" w:fill="A6A6A6"/>
            <w:vAlign w:val="center"/>
            <w:hideMark/>
          </w:tcPr>
          <w:p w14:paraId="53E1237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19DB3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DFC21D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CAB83A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E7A21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342648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517B23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1D995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4F8F7305"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26C5E76" w14:textId="77777777" w:rsidTr="00EF40E2">
        <w:trPr>
          <w:trHeight w:val="50"/>
        </w:trPr>
        <w:tc>
          <w:tcPr>
            <w:tcW w:w="985" w:type="dxa"/>
            <w:shd w:val="clear" w:color="auto" w:fill="CBE1CE"/>
            <w:hideMark/>
          </w:tcPr>
          <w:p w14:paraId="20941BDC"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CFD925F" w14:textId="77777777" w:rsidR="00B433A3" w:rsidRPr="006171F1" w:rsidRDefault="00B433A3" w:rsidP="00EF40E2">
            <w:pPr>
              <w:jc w:val="center"/>
              <w:rPr>
                <w:rFonts w:eastAsia="Times New Roman"/>
                <w:sz w:val="16"/>
                <w:szCs w:val="16"/>
              </w:rPr>
            </w:pPr>
            <w:r w:rsidRPr="006171F1">
              <w:rPr>
                <w:rFonts w:eastAsia="Times New Roman"/>
                <w:sz w:val="16"/>
                <w:szCs w:val="16"/>
              </w:rPr>
              <w:t>1.2.3.5</w:t>
            </w:r>
          </w:p>
        </w:tc>
        <w:tc>
          <w:tcPr>
            <w:tcW w:w="5883" w:type="dxa"/>
            <w:shd w:val="clear" w:color="auto" w:fill="CBE1CE"/>
            <w:hideMark/>
          </w:tcPr>
          <w:p w14:paraId="56E54357"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MSS calculation module</w:t>
            </w:r>
          </w:p>
        </w:tc>
        <w:tc>
          <w:tcPr>
            <w:tcW w:w="753" w:type="dxa"/>
            <w:shd w:val="clear" w:color="000000" w:fill="A6A6A6"/>
            <w:vAlign w:val="center"/>
            <w:hideMark/>
          </w:tcPr>
          <w:p w14:paraId="3455521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3C503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DE4FD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7A96FE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36BC6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E55EF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A798E3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509A8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73453E1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813AA7C" w14:textId="77777777" w:rsidTr="00EF40E2">
        <w:trPr>
          <w:trHeight w:val="50"/>
        </w:trPr>
        <w:tc>
          <w:tcPr>
            <w:tcW w:w="985" w:type="dxa"/>
            <w:shd w:val="clear" w:color="auto" w:fill="CBE1CE"/>
            <w:hideMark/>
          </w:tcPr>
          <w:p w14:paraId="5270A7D0"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6E2B353" w14:textId="77777777" w:rsidR="00B433A3" w:rsidRPr="006171F1" w:rsidRDefault="00B433A3" w:rsidP="00EF40E2">
            <w:pPr>
              <w:jc w:val="center"/>
              <w:rPr>
                <w:rFonts w:eastAsia="Times New Roman"/>
                <w:sz w:val="16"/>
                <w:szCs w:val="16"/>
              </w:rPr>
            </w:pPr>
            <w:r w:rsidRPr="006171F1">
              <w:rPr>
                <w:rFonts w:eastAsia="Times New Roman"/>
                <w:sz w:val="16"/>
                <w:szCs w:val="16"/>
              </w:rPr>
              <w:t>1.2.3.6</w:t>
            </w:r>
          </w:p>
        </w:tc>
        <w:tc>
          <w:tcPr>
            <w:tcW w:w="5883" w:type="dxa"/>
            <w:shd w:val="clear" w:color="auto" w:fill="CBE1CE"/>
            <w:hideMark/>
          </w:tcPr>
          <w:p w14:paraId="02064C0D" w14:textId="77777777" w:rsidR="00B433A3" w:rsidRPr="006171F1" w:rsidRDefault="00B433A3" w:rsidP="00EF40E2">
            <w:pPr>
              <w:rPr>
                <w:rFonts w:eastAsia="Times New Roman"/>
                <w:sz w:val="16"/>
                <w:szCs w:val="16"/>
              </w:rPr>
            </w:pPr>
            <w:r w:rsidRPr="006171F1">
              <w:rPr>
                <w:rFonts w:eastAsia="Times New Roman"/>
                <w:sz w:val="16"/>
                <w:szCs w:val="16"/>
              </w:rPr>
              <w:t>Recommendations for indicators and strategies for achieving MSS quality based on the regional typology (capacity, performance, geography, overpricing, etc.) in the preparation of the 2025-2045 RPJPN and the 2025-2029 RPJMN</w:t>
            </w:r>
          </w:p>
        </w:tc>
        <w:tc>
          <w:tcPr>
            <w:tcW w:w="753" w:type="dxa"/>
            <w:shd w:val="clear" w:color="000000" w:fill="A6A6A6"/>
            <w:vAlign w:val="center"/>
            <w:hideMark/>
          </w:tcPr>
          <w:p w14:paraId="46A03A7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F05D8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F40AA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ECD920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6734C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55FF51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4AE5C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5CC18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6A793C85"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F0CC0A8" w14:textId="77777777" w:rsidTr="00EF40E2">
        <w:trPr>
          <w:trHeight w:val="50"/>
        </w:trPr>
        <w:tc>
          <w:tcPr>
            <w:tcW w:w="985" w:type="dxa"/>
            <w:shd w:val="clear" w:color="auto" w:fill="CBE1CE"/>
            <w:hideMark/>
          </w:tcPr>
          <w:p w14:paraId="35802DAA"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164ABB3" w14:textId="77777777" w:rsidR="00B433A3" w:rsidRPr="006171F1" w:rsidRDefault="00B433A3" w:rsidP="00EF40E2">
            <w:pPr>
              <w:jc w:val="center"/>
              <w:rPr>
                <w:rFonts w:eastAsia="Times New Roman"/>
                <w:sz w:val="16"/>
                <w:szCs w:val="16"/>
              </w:rPr>
            </w:pPr>
            <w:r w:rsidRPr="006171F1">
              <w:rPr>
                <w:rFonts w:eastAsia="Times New Roman"/>
                <w:sz w:val="16"/>
                <w:szCs w:val="16"/>
              </w:rPr>
              <w:t>1.2.3.7</w:t>
            </w:r>
          </w:p>
        </w:tc>
        <w:tc>
          <w:tcPr>
            <w:tcW w:w="5883" w:type="dxa"/>
            <w:shd w:val="clear" w:color="auto" w:fill="CBE1CE"/>
            <w:hideMark/>
          </w:tcPr>
          <w:p w14:paraId="5E1BBCCE"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MSS monitoring and evaluation instruments across central ministries</w:t>
            </w:r>
          </w:p>
        </w:tc>
        <w:tc>
          <w:tcPr>
            <w:tcW w:w="753" w:type="dxa"/>
            <w:shd w:val="clear" w:color="000000" w:fill="A6A6A6"/>
            <w:vAlign w:val="center"/>
            <w:hideMark/>
          </w:tcPr>
          <w:p w14:paraId="69270F5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A83602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0CAE2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A82F7C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68315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13971E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3D2A31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C6DDA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2332485"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449CE4EC" w14:textId="77777777" w:rsidTr="00EF40E2">
        <w:trPr>
          <w:trHeight w:val="50"/>
        </w:trPr>
        <w:tc>
          <w:tcPr>
            <w:tcW w:w="985" w:type="dxa"/>
            <w:shd w:val="clear" w:color="auto" w:fill="CBE1CE"/>
            <w:hideMark/>
          </w:tcPr>
          <w:p w14:paraId="3747CBAB"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85D2268" w14:textId="77777777" w:rsidR="00B433A3" w:rsidRPr="006171F1" w:rsidRDefault="00B433A3" w:rsidP="00EF40E2">
            <w:pPr>
              <w:jc w:val="center"/>
              <w:rPr>
                <w:rFonts w:eastAsia="Times New Roman"/>
                <w:sz w:val="16"/>
                <w:szCs w:val="16"/>
              </w:rPr>
            </w:pPr>
            <w:r w:rsidRPr="006171F1">
              <w:rPr>
                <w:rFonts w:eastAsia="Times New Roman"/>
                <w:sz w:val="16"/>
                <w:szCs w:val="16"/>
              </w:rPr>
              <w:t>1.2.4.1</w:t>
            </w:r>
          </w:p>
        </w:tc>
        <w:tc>
          <w:tcPr>
            <w:tcW w:w="5883" w:type="dxa"/>
            <w:shd w:val="clear" w:color="auto" w:fill="CBE1CE"/>
            <w:hideMark/>
          </w:tcPr>
          <w:p w14:paraId="07FDCDF8" w14:textId="77777777" w:rsidR="00B433A3" w:rsidRPr="006171F1" w:rsidRDefault="00B433A3" w:rsidP="00EF40E2">
            <w:pPr>
              <w:rPr>
                <w:rFonts w:eastAsia="Times New Roman"/>
                <w:sz w:val="16"/>
                <w:szCs w:val="16"/>
              </w:rPr>
            </w:pPr>
            <w:r w:rsidRPr="006171F1">
              <w:rPr>
                <w:rFonts w:eastAsia="Times New Roman"/>
                <w:sz w:val="16"/>
                <w:szCs w:val="16"/>
              </w:rPr>
              <w:t>Recommendations for guidelines on planning evaluation of the 2024 Special Autonomy Fund for Papua</w:t>
            </w:r>
          </w:p>
        </w:tc>
        <w:tc>
          <w:tcPr>
            <w:tcW w:w="753" w:type="dxa"/>
            <w:shd w:val="clear" w:color="000000" w:fill="A6A6A6"/>
            <w:vAlign w:val="center"/>
            <w:hideMark/>
          </w:tcPr>
          <w:p w14:paraId="2ED362E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E873B5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FD8F7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E75AE0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3A3498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48458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19F967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5C584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BB47297"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6B2221A" w14:textId="77777777" w:rsidTr="00EF40E2">
        <w:trPr>
          <w:trHeight w:val="50"/>
        </w:trPr>
        <w:tc>
          <w:tcPr>
            <w:tcW w:w="985" w:type="dxa"/>
            <w:shd w:val="clear" w:color="auto" w:fill="CBE1CE"/>
            <w:hideMark/>
          </w:tcPr>
          <w:p w14:paraId="520708F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2EF3C99" w14:textId="77777777" w:rsidR="00B433A3" w:rsidRPr="006171F1" w:rsidRDefault="00B433A3" w:rsidP="00EF40E2">
            <w:pPr>
              <w:jc w:val="center"/>
              <w:rPr>
                <w:rFonts w:eastAsia="Times New Roman"/>
                <w:sz w:val="16"/>
                <w:szCs w:val="16"/>
              </w:rPr>
            </w:pPr>
            <w:r w:rsidRPr="006171F1">
              <w:rPr>
                <w:rFonts w:eastAsia="Times New Roman"/>
                <w:sz w:val="16"/>
                <w:szCs w:val="16"/>
              </w:rPr>
              <w:t>1.2.4.2</w:t>
            </w:r>
          </w:p>
        </w:tc>
        <w:tc>
          <w:tcPr>
            <w:tcW w:w="5883" w:type="dxa"/>
            <w:shd w:val="clear" w:color="auto" w:fill="CBE1CE"/>
            <w:hideMark/>
          </w:tcPr>
          <w:p w14:paraId="5EF4B01E" w14:textId="77777777" w:rsidR="00B433A3" w:rsidRPr="006171F1" w:rsidRDefault="00B433A3" w:rsidP="00EF40E2">
            <w:pPr>
              <w:rPr>
                <w:rFonts w:eastAsia="Times New Roman"/>
                <w:sz w:val="16"/>
                <w:szCs w:val="16"/>
              </w:rPr>
            </w:pPr>
            <w:r w:rsidRPr="006171F1">
              <w:rPr>
                <w:rFonts w:eastAsia="Times New Roman"/>
                <w:sz w:val="16"/>
                <w:szCs w:val="16"/>
              </w:rPr>
              <w:t>Evaluation Report on of the 2024 Special Autonomy Fund planning</w:t>
            </w:r>
          </w:p>
        </w:tc>
        <w:tc>
          <w:tcPr>
            <w:tcW w:w="753" w:type="dxa"/>
            <w:shd w:val="clear" w:color="000000" w:fill="A6A6A6"/>
            <w:vAlign w:val="center"/>
            <w:hideMark/>
          </w:tcPr>
          <w:p w14:paraId="6C15568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A534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1DD4E4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211B4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C405BA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C09CF2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F5D7DD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B2479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0270A68D"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24948E7A" w14:textId="77777777" w:rsidTr="00EF40E2">
        <w:trPr>
          <w:trHeight w:val="50"/>
        </w:trPr>
        <w:tc>
          <w:tcPr>
            <w:tcW w:w="985" w:type="dxa"/>
            <w:shd w:val="clear" w:color="auto" w:fill="CBE1CE"/>
            <w:hideMark/>
          </w:tcPr>
          <w:p w14:paraId="6AD2FFBC"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BA9BA4C" w14:textId="77777777" w:rsidR="00B433A3" w:rsidRPr="006171F1" w:rsidRDefault="00B433A3" w:rsidP="00EF40E2">
            <w:pPr>
              <w:jc w:val="center"/>
              <w:rPr>
                <w:rFonts w:eastAsia="Times New Roman"/>
                <w:sz w:val="16"/>
                <w:szCs w:val="16"/>
              </w:rPr>
            </w:pPr>
            <w:r w:rsidRPr="006171F1">
              <w:rPr>
                <w:rFonts w:eastAsia="Times New Roman"/>
                <w:sz w:val="16"/>
                <w:szCs w:val="16"/>
              </w:rPr>
              <w:t>1.2.4.3</w:t>
            </w:r>
          </w:p>
        </w:tc>
        <w:tc>
          <w:tcPr>
            <w:tcW w:w="5883" w:type="dxa"/>
            <w:shd w:val="clear" w:color="auto" w:fill="CBE1CE"/>
            <w:hideMark/>
          </w:tcPr>
          <w:p w14:paraId="795CB7C5" w14:textId="77777777" w:rsidR="00B433A3" w:rsidRPr="006171F1" w:rsidRDefault="00B433A3" w:rsidP="00EF40E2">
            <w:pPr>
              <w:rPr>
                <w:rFonts w:eastAsia="Times New Roman"/>
                <w:sz w:val="16"/>
                <w:szCs w:val="16"/>
              </w:rPr>
            </w:pPr>
            <w:r w:rsidRPr="006171F1">
              <w:rPr>
                <w:rFonts w:eastAsia="Times New Roman"/>
                <w:sz w:val="16"/>
                <w:szCs w:val="16"/>
              </w:rPr>
              <w:t>Report on the implementation evaluation of the Special Autonomy Fund for Papua to improve the implementation of the Special Autonomy Fund for Papua for the following year</w:t>
            </w:r>
          </w:p>
        </w:tc>
        <w:tc>
          <w:tcPr>
            <w:tcW w:w="753" w:type="dxa"/>
            <w:shd w:val="clear" w:color="000000" w:fill="A6A6A6"/>
            <w:vAlign w:val="center"/>
            <w:hideMark/>
          </w:tcPr>
          <w:p w14:paraId="7502E95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BD9FD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AAE09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A76CBA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A6EEA5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20889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25985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515EE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74B37B7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w:t>
            </w:r>
            <w:r w:rsidRPr="004510BE">
              <w:rPr>
                <w:rFonts w:eastAsia="Times New Roman"/>
                <w:color w:val="FFFFFF" w:themeColor="background1"/>
                <w:sz w:val="12"/>
                <w:szCs w:val="12"/>
              </w:rPr>
              <w:t xml:space="preserve">Ongoing </w:t>
            </w:r>
          </w:p>
        </w:tc>
      </w:tr>
      <w:tr w:rsidR="006171F1" w:rsidRPr="006171F1" w14:paraId="2D8AE17E" w14:textId="77777777" w:rsidTr="00EF40E2">
        <w:trPr>
          <w:trHeight w:val="50"/>
        </w:trPr>
        <w:tc>
          <w:tcPr>
            <w:tcW w:w="985" w:type="dxa"/>
            <w:shd w:val="clear" w:color="auto" w:fill="CBE1CE"/>
            <w:hideMark/>
          </w:tcPr>
          <w:p w14:paraId="722A96BD"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6E5C83E" w14:textId="77777777" w:rsidR="00B433A3" w:rsidRPr="006171F1" w:rsidRDefault="00B433A3" w:rsidP="00EF40E2">
            <w:pPr>
              <w:jc w:val="center"/>
              <w:rPr>
                <w:rFonts w:eastAsia="Times New Roman"/>
                <w:sz w:val="16"/>
                <w:szCs w:val="16"/>
              </w:rPr>
            </w:pPr>
            <w:r w:rsidRPr="006171F1">
              <w:rPr>
                <w:rFonts w:eastAsia="Times New Roman"/>
                <w:sz w:val="16"/>
                <w:szCs w:val="16"/>
              </w:rPr>
              <w:t>1.2.4.4</w:t>
            </w:r>
          </w:p>
        </w:tc>
        <w:tc>
          <w:tcPr>
            <w:tcW w:w="5883" w:type="dxa"/>
            <w:shd w:val="clear" w:color="auto" w:fill="CBE1CE"/>
            <w:hideMark/>
          </w:tcPr>
          <w:p w14:paraId="183FEED5"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regulation of the Minister of Finance on Expenditure Classification in the context of the Special Autonomy Fund for Papua</w:t>
            </w:r>
          </w:p>
        </w:tc>
        <w:tc>
          <w:tcPr>
            <w:tcW w:w="753" w:type="dxa"/>
            <w:shd w:val="clear" w:color="000000" w:fill="A6A6A6"/>
            <w:vAlign w:val="center"/>
            <w:hideMark/>
          </w:tcPr>
          <w:p w14:paraId="67BA21F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AB5F09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0DBFEB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2C68F5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676AC1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1B3D48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AED1C6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6781B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1EE7614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5E72F451" w14:textId="77777777" w:rsidTr="00EF40E2">
        <w:trPr>
          <w:trHeight w:val="50"/>
        </w:trPr>
        <w:tc>
          <w:tcPr>
            <w:tcW w:w="985" w:type="dxa"/>
            <w:shd w:val="clear" w:color="auto" w:fill="CBE1CE"/>
            <w:hideMark/>
          </w:tcPr>
          <w:p w14:paraId="43F9614F"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116F8ED" w14:textId="77777777" w:rsidR="00B433A3" w:rsidRPr="006171F1" w:rsidRDefault="00B433A3" w:rsidP="00EF40E2">
            <w:pPr>
              <w:jc w:val="center"/>
              <w:rPr>
                <w:rFonts w:eastAsia="Times New Roman"/>
                <w:sz w:val="16"/>
                <w:szCs w:val="16"/>
              </w:rPr>
            </w:pPr>
            <w:r w:rsidRPr="006171F1">
              <w:rPr>
                <w:rFonts w:eastAsia="Times New Roman"/>
                <w:sz w:val="16"/>
                <w:szCs w:val="16"/>
              </w:rPr>
              <w:t>1.2.4.5</w:t>
            </w:r>
          </w:p>
        </w:tc>
        <w:tc>
          <w:tcPr>
            <w:tcW w:w="5883" w:type="dxa"/>
            <w:shd w:val="clear" w:color="auto" w:fill="CBE1CE"/>
            <w:hideMark/>
          </w:tcPr>
          <w:p w14:paraId="79588525" w14:textId="77777777" w:rsidR="00B433A3" w:rsidRPr="006171F1" w:rsidRDefault="00B433A3" w:rsidP="00EF40E2">
            <w:pPr>
              <w:rPr>
                <w:rFonts w:eastAsia="Times New Roman"/>
                <w:sz w:val="16"/>
                <w:szCs w:val="16"/>
              </w:rPr>
            </w:pPr>
            <w:r w:rsidRPr="006171F1">
              <w:rPr>
                <w:rFonts w:eastAsia="Times New Roman"/>
                <w:sz w:val="16"/>
                <w:szCs w:val="16"/>
              </w:rPr>
              <w:t>Analyses and recommendations for educational sub-activities according to the authority of the Provinces/Regencies/Cities receiving the Special Autonomy Fund for Papua</w:t>
            </w:r>
          </w:p>
        </w:tc>
        <w:tc>
          <w:tcPr>
            <w:tcW w:w="753" w:type="dxa"/>
            <w:shd w:val="clear" w:color="000000" w:fill="A6A6A6"/>
            <w:vAlign w:val="center"/>
            <w:hideMark/>
          </w:tcPr>
          <w:p w14:paraId="53F8CF9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414E3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61825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ED1596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60C26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0EC36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06B4C6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F5E697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24013C4C"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55E15ED9" w14:textId="77777777" w:rsidTr="00EF40E2">
        <w:trPr>
          <w:trHeight w:val="50"/>
        </w:trPr>
        <w:tc>
          <w:tcPr>
            <w:tcW w:w="985" w:type="dxa"/>
            <w:shd w:val="clear" w:color="auto" w:fill="CBE1CE"/>
            <w:hideMark/>
          </w:tcPr>
          <w:p w14:paraId="7B13B6EA" w14:textId="77777777" w:rsidR="00B433A3" w:rsidRPr="006171F1" w:rsidRDefault="00B433A3" w:rsidP="00EF40E2">
            <w:pPr>
              <w:jc w:val="center"/>
              <w:rPr>
                <w:rFonts w:eastAsia="Times New Roman"/>
                <w:sz w:val="16"/>
                <w:szCs w:val="16"/>
              </w:rPr>
            </w:pPr>
            <w:r w:rsidRPr="006171F1">
              <w:rPr>
                <w:rFonts w:eastAsia="Times New Roman"/>
                <w:sz w:val="16"/>
                <w:szCs w:val="16"/>
              </w:rPr>
              <w:lastRenderedPageBreak/>
              <w:t>EOPO1</w:t>
            </w:r>
          </w:p>
        </w:tc>
        <w:tc>
          <w:tcPr>
            <w:tcW w:w="777" w:type="dxa"/>
            <w:shd w:val="clear" w:color="auto" w:fill="CBE1CE"/>
            <w:hideMark/>
          </w:tcPr>
          <w:p w14:paraId="3E5D3A00" w14:textId="77777777" w:rsidR="00B433A3" w:rsidRPr="006171F1" w:rsidRDefault="00B433A3" w:rsidP="00EF40E2">
            <w:pPr>
              <w:jc w:val="center"/>
              <w:rPr>
                <w:rFonts w:eastAsia="Times New Roman"/>
                <w:sz w:val="16"/>
                <w:szCs w:val="16"/>
              </w:rPr>
            </w:pPr>
            <w:r w:rsidRPr="006171F1">
              <w:rPr>
                <w:rFonts w:eastAsia="Times New Roman"/>
                <w:sz w:val="16"/>
                <w:szCs w:val="16"/>
              </w:rPr>
              <w:t>1.2.4.6</w:t>
            </w:r>
          </w:p>
        </w:tc>
        <w:tc>
          <w:tcPr>
            <w:tcW w:w="5883" w:type="dxa"/>
            <w:shd w:val="clear" w:color="auto" w:fill="CBE1CE"/>
            <w:hideMark/>
          </w:tcPr>
          <w:p w14:paraId="1986E9BE"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Regulation of the Minister of National Development Planning on the Guidelines on Development Plan Deliberation on Special Autonomy</w:t>
            </w:r>
          </w:p>
        </w:tc>
        <w:tc>
          <w:tcPr>
            <w:tcW w:w="753" w:type="dxa"/>
            <w:shd w:val="clear" w:color="000000" w:fill="A6A6A6"/>
            <w:vAlign w:val="center"/>
            <w:hideMark/>
          </w:tcPr>
          <w:p w14:paraId="67C1EC6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596DE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EC091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526CBE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C68DDA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E0CBB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91F53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F785C4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3779C758"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7E2D2EF1" w14:textId="77777777" w:rsidTr="00EF40E2">
        <w:trPr>
          <w:trHeight w:val="238"/>
        </w:trPr>
        <w:tc>
          <w:tcPr>
            <w:tcW w:w="985" w:type="dxa"/>
            <w:shd w:val="clear" w:color="auto" w:fill="CBE1CE"/>
            <w:hideMark/>
          </w:tcPr>
          <w:p w14:paraId="4200898B"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9A963C0" w14:textId="77777777" w:rsidR="00B433A3" w:rsidRPr="006171F1" w:rsidRDefault="00B433A3" w:rsidP="00EF40E2">
            <w:pPr>
              <w:jc w:val="center"/>
              <w:rPr>
                <w:rFonts w:eastAsia="Times New Roman"/>
                <w:sz w:val="16"/>
                <w:szCs w:val="16"/>
              </w:rPr>
            </w:pPr>
            <w:r w:rsidRPr="006171F1">
              <w:rPr>
                <w:rFonts w:eastAsia="Times New Roman"/>
                <w:sz w:val="16"/>
                <w:szCs w:val="16"/>
              </w:rPr>
              <w:t>1.2.5.1</w:t>
            </w:r>
          </w:p>
        </w:tc>
        <w:tc>
          <w:tcPr>
            <w:tcW w:w="5883" w:type="dxa"/>
            <w:shd w:val="clear" w:color="auto" w:fill="CBE1CE"/>
            <w:hideMark/>
          </w:tcPr>
          <w:p w14:paraId="626496D0" w14:textId="77777777" w:rsidR="00B433A3" w:rsidRPr="006171F1" w:rsidRDefault="00B433A3" w:rsidP="00EF40E2">
            <w:pPr>
              <w:rPr>
                <w:rFonts w:eastAsia="Times New Roman"/>
                <w:sz w:val="16"/>
                <w:szCs w:val="16"/>
              </w:rPr>
            </w:pPr>
            <w:r w:rsidRPr="006171F1">
              <w:rPr>
                <w:rFonts w:eastAsia="Times New Roman"/>
                <w:sz w:val="16"/>
                <w:szCs w:val="16"/>
              </w:rPr>
              <w:t>Study on the provision of basic services and Health and Education HR in Regions for Regional Area III (especially NTT and Maluku) based on the geographical context (dormitory schools, nature schools, community-based schools, mobile health care, and telemedicine).</w:t>
            </w:r>
          </w:p>
        </w:tc>
        <w:tc>
          <w:tcPr>
            <w:tcW w:w="753" w:type="dxa"/>
            <w:shd w:val="clear" w:color="000000" w:fill="A6A6A6"/>
            <w:vAlign w:val="center"/>
            <w:hideMark/>
          </w:tcPr>
          <w:p w14:paraId="47FA902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78821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24152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74C872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DE9EB6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F817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5A477C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1936A2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2F5C2CB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798F9FD6" w14:textId="77777777" w:rsidTr="00EF40E2">
        <w:trPr>
          <w:trHeight w:val="50"/>
        </w:trPr>
        <w:tc>
          <w:tcPr>
            <w:tcW w:w="985" w:type="dxa"/>
            <w:shd w:val="clear" w:color="auto" w:fill="CBE1CE"/>
            <w:hideMark/>
          </w:tcPr>
          <w:p w14:paraId="266EBD0D"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1576BFA" w14:textId="77777777" w:rsidR="00B433A3" w:rsidRPr="006171F1" w:rsidRDefault="00B433A3" w:rsidP="00EF40E2">
            <w:pPr>
              <w:jc w:val="center"/>
              <w:rPr>
                <w:rFonts w:eastAsia="Times New Roman"/>
                <w:sz w:val="16"/>
                <w:szCs w:val="16"/>
              </w:rPr>
            </w:pPr>
            <w:r w:rsidRPr="006171F1">
              <w:rPr>
                <w:rFonts w:eastAsia="Times New Roman"/>
                <w:sz w:val="16"/>
                <w:szCs w:val="16"/>
              </w:rPr>
              <w:t>1.2.5.2</w:t>
            </w:r>
          </w:p>
        </w:tc>
        <w:tc>
          <w:tcPr>
            <w:tcW w:w="5883" w:type="dxa"/>
            <w:shd w:val="clear" w:color="auto" w:fill="CBE1CE"/>
            <w:hideMark/>
          </w:tcPr>
          <w:p w14:paraId="11D5F78B"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affirmative and transformative policies to accelerate development in less developed regions in Regional Area III</w:t>
            </w:r>
          </w:p>
        </w:tc>
        <w:tc>
          <w:tcPr>
            <w:tcW w:w="753" w:type="dxa"/>
            <w:shd w:val="clear" w:color="000000" w:fill="A6A6A6"/>
            <w:vAlign w:val="center"/>
            <w:hideMark/>
          </w:tcPr>
          <w:p w14:paraId="588638E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42F8F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55C62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99F259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97151B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58C7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DB005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7A8158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164F417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D31B006" w14:textId="77777777" w:rsidTr="00EF40E2">
        <w:trPr>
          <w:trHeight w:val="50"/>
        </w:trPr>
        <w:tc>
          <w:tcPr>
            <w:tcW w:w="985" w:type="dxa"/>
            <w:shd w:val="clear" w:color="auto" w:fill="CBE1CE"/>
            <w:hideMark/>
          </w:tcPr>
          <w:p w14:paraId="15F3CFA1"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57102C5" w14:textId="77777777" w:rsidR="00B433A3" w:rsidRPr="006171F1" w:rsidRDefault="00B433A3" w:rsidP="00EF40E2">
            <w:pPr>
              <w:jc w:val="center"/>
              <w:rPr>
                <w:rFonts w:eastAsia="Times New Roman"/>
                <w:sz w:val="16"/>
                <w:szCs w:val="16"/>
              </w:rPr>
            </w:pPr>
            <w:r w:rsidRPr="006171F1">
              <w:rPr>
                <w:rFonts w:eastAsia="Times New Roman"/>
                <w:sz w:val="16"/>
                <w:szCs w:val="16"/>
              </w:rPr>
              <w:t>2.1.1.1</w:t>
            </w:r>
          </w:p>
        </w:tc>
        <w:tc>
          <w:tcPr>
            <w:tcW w:w="5883" w:type="dxa"/>
            <w:shd w:val="clear" w:color="auto" w:fill="CBE1CE"/>
            <w:hideMark/>
          </w:tcPr>
          <w:p w14:paraId="1B840AA6" w14:textId="064D0144" w:rsidR="00B433A3" w:rsidRPr="006171F1" w:rsidRDefault="00B433A3" w:rsidP="00EF40E2">
            <w:pPr>
              <w:rPr>
                <w:rFonts w:eastAsia="Times New Roman"/>
                <w:sz w:val="16"/>
                <w:szCs w:val="16"/>
              </w:rPr>
            </w:pPr>
            <w:r w:rsidRPr="006171F1">
              <w:rPr>
                <w:rFonts w:eastAsia="Times New Roman"/>
                <w:sz w:val="16"/>
                <w:szCs w:val="16"/>
              </w:rPr>
              <w:t xml:space="preserve">Recommendations for the draft regulation of the Minister of Home Affairs on </w:t>
            </w:r>
            <w:r w:rsidR="00120D52" w:rsidRPr="006171F1">
              <w:rPr>
                <w:rFonts w:eastAsia="Times New Roman"/>
                <w:sz w:val="16"/>
                <w:szCs w:val="16"/>
              </w:rPr>
              <w:t>Satu Data</w:t>
            </w:r>
            <w:r w:rsidRPr="006171F1">
              <w:rPr>
                <w:rFonts w:eastAsia="Times New Roman"/>
                <w:sz w:val="16"/>
                <w:szCs w:val="16"/>
              </w:rPr>
              <w:t xml:space="preserve"> on Domestic Administration in accordance with the SDI and SPBE rules</w:t>
            </w:r>
          </w:p>
        </w:tc>
        <w:tc>
          <w:tcPr>
            <w:tcW w:w="753" w:type="dxa"/>
            <w:shd w:val="clear" w:color="000000" w:fill="A6A6A6"/>
            <w:vAlign w:val="center"/>
            <w:hideMark/>
          </w:tcPr>
          <w:p w14:paraId="339935E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B6CB1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9942A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4A028E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F4E5DB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C6E24F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88D491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F39A8A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420822F4"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6C7BC374" w14:textId="77777777" w:rsidTr="00EF40E2">
        <w:trPr>
          <w:trHeight w:val="50"/>
        </w:trPr>
        <w:tc>
          <w:tcPr>
            <w:tcW w:w="985" w:type="dxa"/>
            <w:shd w:val="clear" w:color="auto" w:fill="CBE1CE"/>
            <w:hideMark/>
          </w:tcPr>
          <w:p w14:paraId="063AB7AA"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5A4B44D" w14:textId="77777777" w:rsidR="00B433A3" w:rsidRPr="006171F1" w:rsidRDefault="00B433A3" w:rsidP="00EF40E2">
            <w:pPr>
              <w:jc w:val="center"/>
              <w:rPr>
                <w:rFonts w:eastAsia="Times New Roman"/>
                <w:sz w:val="16"/>
                <w:szCs w:val="16"/>
              </w:rPr>
            </w:pPr>
            <w:r w:rsidRPr="006171F1">
              <w:rPr>
                <w:rFonts w:eastAsia="Times New Roman"/>
                <w:sz w:val="16"/>
                <w:szCs w:val="16"/>
              </w:rPr>
              <w:t>2.1.1.2</w:t>
            </w:r>
          </w:p>
        </w:tc>
        <w:tc>
          <w:tcPr>
            <w:tcW w:w="5883" w:type="dxa"/>
            <w:shd w:val="clear" w:color="auto" w:fill="CBE1CE"/>
            <w:hideMark/>
          </w:tcPr>
          <w:p w14:paraId="6AA5A2A5"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ministerial regulations on SPBE</w:t>
            </w:r>
          </w:p>
        </w:tc>
        <w:tc>
          <w:tcPr>
            <w:tcW w:w="753" w:type="dxa"/>
            <w:shd w:val="clear" w:color="000000" w:fill="A6A6A6"/>
            <w:vAlign w:val="center"/>
            <w:hideMark/>
          </w:tcPr>
          <w:p w14:paraId="6F5D886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45D56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193E2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F72B86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F1A58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0CDD8F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0A28F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D186E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45306411"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0F251090" w14:textId="77777777" w:rsidTr="00EF40E2">
        <w:trPr>
          <w:trHeight w:val="50"/>
        </w:trPr>
        <w:tc>
          <w:tcPr>
            <w:tcW w:w="985" w:type="dxa"/>
            <w:shd w:val="clear" w:color="auto" w:fill="CBE1CE"/>
            <w:hideMark/>
          </w:tcPr>
          <w:p w14:paraId="63062CD4"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EF2AC3C" w14:textId="77777777" w:rsidR="00B433A3" w:rsidRPr="006171F1" w:rsidRDefault="00B433A3" w:rsidP="00EF40E2">
            <w:pPr>
              <w:jc w:val="center"/>
              <w:rPr>
                <w:rFonts w:eastAsia="Times New Roman"/>
                <w:sz w:val="16"/>
                <w:szCs w:val="16"/>
              </w:rPr>
            </w:pPr>
            <w:r w:rsidRPr="006171F1">
              <w:rPr>
                <w:rFonts w:eastAsia="Times New Roman"/>
                <w:sz w:val="16"/>
                <w:szCs w:val="16"/>
              </w:rPr>
              <w:t>2.1.1.3</w:t>
            </w:r>
          </w:p>
        </w:tc>
        <w:tc>
          <w:tcPr>
            <w:tcW w:w="5883" w:type="dxa"/>
            <w:shd w:val="clear" w:color="auto" w:fill="CBE1CE"/>
            <w:hideMark/>
          </w:tcPr>
          <w:p w14:paraId="3EC6773A"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business processes for providing basic services to accelerate SPBE implementation</w:t>
            </w:r>
          </w:p>
        </w:tc>
        <w:tc>
          <w:tcPr>
            <w:tcW w:w="753" w:type="dxa"/>
            <w:shd w:val="clear" w:color="000000" w:fill="A6A6A6"/>
            <w:vAlign w:val="center"/>
            <w:hideMark/>
          </w:tcPr>
          <w:p w14:paraId="5ED8C89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94C8A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E2D9E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CCD687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F2CEA3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21B2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C3B18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7FA1C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6D6D24A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3FCE8F79" w14:textId="77777777" w:rsidTr="00EF40E2">
        <w:trPr>
          <w:trHeight w:val="50"/>
        </w:trPr>
        <w:tc>
          <w:tcPr>
            <w:tcW w:w="985" w:type="dxa"/>
            <w:shd w:val="clear" w:color="auto" w:fill="CBE1CE"/>
            <w:hideMark/>
          </w:tcPr>
          <w:p w14:paraId="1BF926C7"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0515831" w14:textId="77777777" w:rsidR="00B433A3" w:rsidRPr="006171F1" w:rsidRDefault="00B433A3" w:rsidP="00EF40E2">
            <w:pPr>
              <w:jc w:val="center"/>
              <w:rPr>
                <w:rFonts w:eastAsia="Times New Roman"/>
                <w:sz w:val="16"/>
                <w:szCs w:val="16"/>
              </w:rPr>
            </w:pPr>
            <w:r w:rsidRPr="006171F1">
              <w:rPr>
                <w:rFonts w:eastAsia="Times New Roman"/>
                <w:sz w:val="16"/>
                <w:szCs w:val="16"/>
              </w:rPr>
              <w:t>2.1.2.1</w:t>
            </w:r>
          </w:p>
        </w:tc>
        <w:tc>
          <w:tcPr>
            <w:tcW w:w="5883" w:type="dxa"/>
            <w:shd w:val="clear" w:color="auto" w:fill="CBE1CE"/>
            <w:hideMark/>
          </w:tcPr>
          <w:p w14:paraId="0BB1169D"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harmonisation of draft Regulation of the Minister of Home Affairs on Domestic Administration Data Standards</w:t>
            </w:r>
          </w:p>
        </w:tc>
        <w:tc>
          <w:tcPr>
            <w:tcW w:w="753" w:type="dxa"/>
            <w:shd w:val="clear" w:color="000000" w:fill="A6A6A6"/>
            <w:vAlign w:val="center"/>
            <w:hideMark/>
          </w:tcPr>
          <w:p w14:paraId="23BD2B1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2B426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59F984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6A299D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F58F9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92B20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C4A16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70541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0955E8B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CE55435" w14:textId="77777777" w:rsidTr="00EF40E2">
        <w:trPr>
          <w:trHeight w:val="50"/>
        </w:trPr>
        <w:tc>
          <w:tcPr>
            <w:tcW w:w="985" w:type="dxa"/>
            <w:shd w:val="clear" w:color="auto" w:fill="CBE1CE"/>
            <w:hideMark/>
          </w:tcPr>
          <w:p w14:paraId="7262F59D"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9756E03" w14:textId="77777777" w:rsidR="00B433A3" w:rsidRPr="006171F1" w:rsidRDefault="00B433A3" w:rsidP="00EF40E2">
            <w:pPr>
              <w:jc w:val="center"/>
              <w:rPr>
                <w:rFonts w:eastAsia="Times New Roman"/>
                <w:sz w:val="16"/>
                <w:szCs w:val="16"/>
              </w:rPr>
            </w:pPr>
            <w:r w:rsidRPr="006171F1">
              <w:rPr>
                <w:rFonts w:eastAsia="Times New Roman"/>
                <w:sz w:val="16"/>
                <w:szCs w:val="16"/>
              </w:rPr>
              <w:t>2.1.2.2</w:t>
            </w:r>
          </w:p>
        </w:tc>
        <w:tc>
          <w:tcPr>
            <w:tcW w:w="5883" w:type="dxa"/>
            <w:shd w:val="clear" w:color="auto" w:fill="CBE1CE"/>
            <w:hideMark/>
          </w:tcPr>
          <w:p w14:paraId="090A4B2D" w14:textId="77777777" w:rsidR="00B433A3" w:rsidRPr="006171F1" w:rsidRDefault="00B433A3" w:rsidP="00EF40E2">
            <w:pPr>
              <w:rPr>
                <w:rFonts w:eastAsia="Times New Roman"/>
                <w:sz w:val="16"/>
                <w:szCs w:val="16"/>
              </w:rPr>
            </w:pPr>
            <w:r w:rsidRPr="006171F1">
              <w:rPr>
                <w:rFonts w:eastAsia="Times New Roman"/>
                <w:sz w:val="16"/>
                <w:szCs w:val="16"/>
              </w:rPr>
              <w:t xml:space="preserve">Analysis and recommendations related to data centre design to obtain Tier 3 certification </w:t>
            </w:r>
          </w:p>
        </w:tc>
        <w:tc>
          <w:tcPr>
            <w:tcW w:w="753" w:type="dxa"/>
            <w:shd w:val="clear" w:color="000000" w:fill="A6A6A6"/>
            <w:vAlign w:val="center"/>
            <w:hideMark/>
          </w:tcPr>
          <w:p w14:paraId="6AF2A7E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A204FB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49EF0A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0821F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B00BC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6583C9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18920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3A7842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6C85323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1076BB01" w14:textId="77777777" w:rsidTr="00EF40E2">
        <w:trPr>
          <w:trHeight w:val="50"/>
        </w:trPr>
        <w:tc>
          <w:tcPr>
            <w:tcW w:w="985" w:type="dxa"/>
            <w:shd w:val="clear" w:color="auto" w:fill="CBE1CE"/>
            <w:hideMark/>
          </w:tcPr>
          <w:p w14:paraId="14DC4D7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293E03C" w14:textId="77777777" w:rsidR="00B433A3" w:rsidRPr="006171F1" w:rsidRDefault="00B433A3" w:rsidP="00EF40E2">
            <w:pPr>
              <w:jc w:val="center"/>
              <w:rPr>
                <w:rFonts w:eastAsia="Times New Roman"/>
                <w:sz w:val="16"/>
                <w:szCs w:val="16"/>
              </w:rPr>
            </w:pPr>
            <w:r w:rsidRPr="006171F1">
              <w:rPr>
                <w:rFonts w:eastAsia="Times New Roman"/>
                <w:sz w:val="16"/>
                <w:szCs w:val="16"/>
              </w:rPr>
              <w:t>2.1.2.3</w:t>
            </w:r>
          </w:p>
        </w:tc>
        <w:tc>
          <w:tcPr>
            <w:tcW w:w="5883" w:type="dxa"/>
            <w:shd w:val="clear" w:color="auto" w:fill="CBE1CE"/>
            <w:hideMark/>
          </w:tcPr>
          <w:p w14:paraId="5E0E451F" w14:textId="53364E37" w:rsidR="00B433A3" w:rsidRPr="006171F1" w:rsidRDefault="00B433A3" w:rsidP="00EF40E2">
            <w:pPr>
              <w:rPr>
                <w:rFonts w:eastAsia="Times New Roman"/>
                <w:sz w:val="16"/>
                <w:szCs w:val="16"/>
              </w:rPr>
            </w:pPr>
            <w:r w:rsidRPr="006171F1">
              <w:rPr>
                <w:rFonts w:eastAsia="Times New Roman"/>
                <w:sz w:val="16"/>
                <w:szCs w:val="16"/>
              </w:rPr>
              <w:t xml:space="preserve">Technical input to the development of a prototype of </w:t>
            </w:r>
            <w:r w:rsidR="00120D52" w:rsidRPr="006171F1">
              <w:rPr>
                <w:rFonts w:eastAsia="Times New Roman"/>
                <w:sz w:val="16"/>
                <w:szCs w:val="16"/>
              </w:rPr>
              <w:t xml:space="preserve">Satu Data </w:t>
            </w:r>
            <w:r w:rsidRPr="006171F1">
              <w:rPr>
                <w:rFonts w:eastAsia="Times New Roman"/>
                <w:sz w:val="16"/>
                <w:szCs w:val="16"/>
              </w:rPr>
              <w:t>on Domestic Administration (PDN)</w:t>
            </w:r>
          </w:p>
        </w:tc>
        <w:tc>
          <w:tcPr>
            <w:tcW w:w="753" w:type="dxa"/>
            <w:shd w:val="clear" w:color="000000" w:fill="A6A6A6"/>
            <w:vAlign w:val="center"/>
            <w:hideMark/>
          </w:tcPr>
          <w:p w14:paraId="647EA29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931072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ED0E4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949BE3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12361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EB102F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7CBA10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ECBD6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1A2B76BC"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7A88E50C" w14:textId="77777777" w:rsidTr="00EF40E2">
        <w:trPr>
          <w:trHeight w:val="130"/>
        </w:trPr>
        <w:tc>
          <w:tcPr>
            <w:tcW w:w="985" w:type="dxa"/>
            <w:shd w:val="clear" w:color="auto" w:fill="CBE1CE"/>
            <w:hideMark/>
          </w:tcPr>
          <w:p w14:paraId="35F0CB6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1B76D61" w14:textId="77777777" w:rsidR="00B433A3" w:rsidRPr="006171F1" w:rsidRDefault="00B433A3" w:rsidP="00EF40E2">
            <w:pPr>
              <w:jc w:val="center"/>
              <w:rPr>
                <w:rFonts w:eastAsia="Times New Roman"/>
                <w:sz w:val="16"/>
                <w:szCs w:val="16"/>
              </w:rPr>
            </w:pPr>
            <w:r w:rsidRPr="006171F1">
              <w:rPr>
                <w:rFonts w:eastAsia="Times New Roman"/>
                <w:sz w:val="16"/>
                <w:szCs w:val="16"/>
              </w:rPr>
              <w:t>2.1.2.4</w:t>
            </w:r>
          </w:p>
        </w:tc>
        <w:tc>
          <w:tcPr>
            <w:tcW w:w="5883" w:type="dxa"/>
            <w:shd w:val="clear" w:color="auto" w:fill="CBE1CE"/>
            <w:hideMark/>
          </w:tcPr>
          <w:p w14:paraId="24EC08F8" w14:textId="34BAA8F8" w:rsidR="00B433A3" w:rsidRPr="006171F1" w:rsidRDefault="00B433A3" w:rsidP="00EF40E2">
            <w:pPr>
              <w:rPr>
                <w:rFonts w:eastAsia="Times New Roman"/>
                <w:sz w:val="16"/>
                <w:szCs w:val="16"/>
              </w:rPr>
            </w:pPr>
            <w:r w:rsidRPr="006171F1">
              <w:rPr>
                <w:rFonts w:eastAsia="Times New Roman"/>
                <w:sz w:val="16"/>
                <w:szCs w:val="16"/>
              </w:rPr>
              <w:t xml:space="preserve">Technical input to the development of executive information system prototype (Ministers, Echelon 1 of the MoHA, Regional Heads and Regional Secretaries) integrated with </w:t>
            </w:r>
            <w:r w:rsidR="00120D52" w:rsidRPr="006171F1">
              <w:rPr>
                <w:rFonts w:eastAsia="Times New Roman"/>
                <w:sz w:val="16"/>
                <w:szCs w:val="16"/>
              </w:rPr>
              <w:t>Satu Data</w:t>
            </w:r>
            <w:r w:rsidRPr="006171F1">
              <w:rPr>
                <w:rFonts w:eastAsia="Times New Roman"/>
                <w:sz w:val="16"/>
                <w:szCs w:val="16"/>
              </w:rPr>
              <w:t xml:space="preserve"> on Domestic Administration</w:t>
            </w:r>
          </w:p>
        </w:tc>
        <w:tc>
          <w:tcPr>
            <w:tcW w:w="753" w:type="dxa"/>
            <w:shd w:val="clear" w:color="000000" w:fill="A6A6A6"/>
            <w:vAlign w:val="center"/>
            <w:hideMark/>
          </w:tcPr>
          <w:p w14:paraId="0E20C6C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A7641A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5C114C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B462AB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E0CEC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46A43A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BB2F62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98FEE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377765CB"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E1A4FA5" w14:textId="77777777" w:rsidTr="00EF40E2">
        <w:trPr>
          <w:trHeight w:val="50"/>
        </w:trPr>
        <w:tc>
          <w:tcPr>
            <w:tcW w:w="985" w:type="dxa"/>
            <w:shd w:val="clear" w:color="auto" w:fill="CBE1CE"/>
            <w:hideMark/>
          </w:tcPr>
          <w:p w14:paraId="70C8086C"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4F81C3B" w14:textId="77777777" w:rsidR="00B433A3" w:rsidRPr="006171F1" w:rsidRDefault="00B433A3" w:rsidP="00EF40E2">
            <w:pPr>
              <w:jc w:val="center"/>
              <w:rPr>
                <w:rFonts w:eastAsia="Times New Roman"/>
                <w:sz w:val="16"/>
                <w:szCs w:val="16"/>
              </w:rPr>
            </w:pPr>
            <w:r w:rsidRPr="006171F1">
              <w:rPr>
                <w:rFonts w:eastAsia="Times New Roman"/>
                <w:sz w:val="16"/>
                <w:szCs w:val="16"/>
              </w:rPr>
              <w:t>2.1.2.5</w:t>
            </w:r>
          </w:p>
        </w:tc>
        <w:tc>
          <w:tcPr>
            <w:tcW w:w="5883" w:type="dxa"/>
            <w:shd w:val="clear" w:color="auto" w:fill="CBE1CE"/>
            <w:hideMark/>
          </w:tcPr>
          <w:p w14:paraId="7D5FED27" w14:textId="77F0F4C7" w:rsidR="00B433A3" w:rsidRPr="006171F1" w:rsidRDefault="00B433A3" w:rsidP="00EF40E2">
            <w:pPr>
              <w:rPr>
                <w:rFonts w:eastAsia="Times New Roman"/>
                <w:sz w:val="16"/>
                <w:szCs w:val="16"/>
              </w:rPr>
            </w:pPr>
            <w:r w:rsidRPr="006171F1">
              <w:rPr>
                <w:rFonts w:eastAsia="Times New Roman"/>
                <w:sz w:val="16"/>
                <w:szCs w:val="16"/>
              </w:rPr>
              <w:t xml:space="preserve">Recommendations for the draft SOP for </w:t>
            </w:r>
            <w:r w:rsidR="00120D52" w:rsidRPr="006171F1">
              <w:rPr>
                <w:rFonts w:eastAsia="Times New Roman"/>
                <w:sz w:val="16"/>
                <w:szCs w:val="16"/>
              </w:rPr>
              <w:t>Satu Data</w:t>
            </w:r>
            <w:r w:rsidRPr="006171F1">
              <w:rPr>
                <w:rFonts w:eastAsia="Times New Roman"/>
                <w:sz w:val="16"/>
                <w:szCs w:val="16"/>
              </w:rPr>
              <w:t xml:space="preserve"> on Domestic Administration (PDN)</w:t>
            </w:r>
          </w:p>
        </w:tc>
        <w:tc>
          <w:tcPr>
            <w:tcW w:w="753" w:type="dxa"/>
            <w:shd w:val="clear" w:color="000000" w:fill="A6A6A6"/>
            <w:vAlign w:val="center"/>
            <w:hideMark/>
          </w:tcPr>
          <w:p w14:paraId="6419FCA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3FFA7C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1D568B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31E4CD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773F6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5C7539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ADDA7B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78AAC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143C086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3F53262" w14:textId="77777777" w:rsidTr="00EF40E2">
        <w:trPr>
          <w:trHeight w:val="50"/>
        </w:trPr>
        <w:tc>
          <w:tcPr>
            <w:tcW w:w="985" w:type="dxa"/>
            <w:shd w:val="clear" w:color="auto" w:fill="CBE1CE"/>
            <w:hideMark/>
          </w:tcPr>
          <w:p w14:paraId="326E680D"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09A7EE8" w14:textId="77777777" w:rsidR="00B433A3" w:rsidRPr="006171F1" w:rsidRDefault="00B433A3" w:rsidP="00EF40E2">
            <w:pPr>
              <w:jc w:val="center"/>
              <w:rPr>
                <w:rFonts w:eastAsia="Times New Roman"/>
                <w:sz w:val="16"/>
                <w:szCs w:val="16"/>
              </w:rPr>
            </w:pPr>
            <w:r w:rsidRPr="006171F1">
              <w:rPr>
                <w:rFonts w:eastAsia="Times New Roman"/>
                <w:sz w:val="16"/>
                <w:szCs w:val="16"/>
              </w:rPr>
              <w:t>2.1.2.6</w:t>
            </w:r>
          </w:p>
        </w:tc>
        <w:tc>
          <w:tcPr>
            <w:tcW w:w="5883" w:type="dxa"/>
            <w:shd w:val="clear" w:color="auto" w:fill="CBE1CE"/>
            <w:hideMark/>
          </w:tcPr>
          <w:p w14:paraId="52036F5C"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national SPBE architectural design coordinated with regions</w:t>
            </w:r>
          </w:p>
        </w:tc>
        <w:tc>
          <w:tcPr>
            <w:tcW w:w="753" w:type="dxa"/>
            <w:shd w:val="clear" w:color="000000" w:fill="A6A6A6"/>
            <w:vAlign w:val="center"/>
            <w:hideMark/>
          </w:tcPr>
          <w:p w14:paraId="68D3F78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6CC17D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EBA669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FFFB65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0039D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5C7765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12B14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828D9C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1238467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54BB24BA" w14:textId="77777777" w:rsidTr="00EF40E2">
        <w:trPr>
          <w:trHeight w:val="274"/>
        </w:trPr>
        <w:tc>
          <w:tcPr>
            <w:tcW w:w="985" w:type="dxa"/>
            <w:shd w:val="clear" w:color="auto" w:fill="CBE1CE"/>
            <w:hideMark/>
          </w:tcPr>
          <w:p w14:paraId="409A8E9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45C875B" w14:textId="77777777" w:rsidR="00B433A3" w:rsidRPr="006171F1" w:rsidRDefault="00B433A3" w:rsidP="00EF40E2">
            <w:pPr>
              <w:jc w:val="center"/>
              <w:rPr>
                <w:rFonts w:eastAsia="Times New Roman"/>
                <w:sz w:val="16"/>
                <w:szCs w:val="16"/>
              </w:rPr>
            </w:pPr>
            <w:r w:rsidRPr="006171F1">
              <w:rPr>
                <w:rFonts w:eastAsia="Times New Roman"/>
                <w:sz w:val="16"/>
                <w:szCs w:val="16"/>
              </w:rPr>
              <w:t>2.1.2.7</w:t>
            </w:r>
          </w:p>
        </w:tc>
        <w:tc>
          <w:tcPr>
            <w:tcW w:w="5883" w:type="dxa"/>
            <w:shd w:val="clear" w:color="auto" w:fill="CBE1CE"/>
            <w:hideMark/>
          </w:tcPr>
          <w:p w14:paraId="6CC15B63" w14:textId="77777777" w:rsidR="00B433A3" w:rsidRPr="006171F1" w:rsidRDefault="00B433A3" w:rsidP="00EF40E2">
            <w:pPr>
              <w:rPr>
                <w:rFonts w:eastAsia="Times New Roman"/>
                <w:sz w:val="16"/>
                <w:szCs w:val="16"/>
              </w:rPr>
            </w:pPr>
            <w:r w:rsidRPr="006171F1">
              <w:rPr>
                <w:rFonts w:eastAsia="Times New Roman"/>
                <w:sz w:val="16"/>
                <w:szCs w:val="16"/>
              </w:rPr>
              <w:t>Recommendations for the results of mapping the priority data of the MoHA in accordance with recommendations from Ministries/Institutions</w:t>
            </w:r>
          </w:p>
        </w:tc>
        <w:tc>
          <w:tcPr>
            <w:tcW w:w="753" w:type="dxa"/>
            <w:shd w:val="clear" w:color="000000" w:fill="A6A6A6"/>
            <w:vAlign w:val="center"/>
            <w:hideMark/>
          </w:tcPr>
          <w:p w14:paraId="50DBE10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E555B6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BA07AA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68E124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3606E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57C51F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D61110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FD6F80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4F6377A"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2E7EB2C" w14:textId="77777777" w:rsidTr="00EF40E2">
        <w:trPr>
          <w:trHeight w:val="50"/>
        </w:trPr>
        <w:tc>
          <w:tcPr>
            <w:tcW w:w="985" w:type="dxa"/>
            <w:shd w:val="clear" w:color="auto" w:fill="CBE1CE"/>
            <w:hideMark/>
          </w:tcPr>
          <w:p w14:paraId="2A7CD282"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1A47E06" w14:textId="77777777" w:rsidR="00B433A3" w:rsidRPr="006171F1" w:rsidRDefault="00B433A3" w:rsidP="00EF40E2">
            <w:pPr>
              <w:jc w:val="center"/>
              <w:rPr>
                <w:rFonts w:eastAsia="Times New Roman"/>
                <w:sz w:val="16"/>
                <w:szCs w:val="16"/>
              </w:rPr>
            </w:pPr>
            <w:r w:rsidRPr="006171F1">
              <w:rPr>
                <w:rFonts w:eastAsia="Times New Roman"/>
                <w:sz w:val="16"/>
                <w:szCs w:val="16"/>
              </w:rPr>
              <w:t>2.1.2.8</w:t>
            </w:r>
          </w:p>
        </w:tc>
        <w:tc>
          <w:tcPr>
            <w:tcW w:w="5883" w:type="dxa"/>
            <w:shd w:val="clear" w:color="auto" w:fill="CBE1CE"/>
            <w:hideMark/>
          </w:tcPr>
          <w:p w14:paraId="6E8379E1" w14:textId="77777777" w:rsidR="00B433A3" w:rsidRPr="006171F1" w:rsidRDefault="00B433A3" w:rsidP="00EF40E2">
            <w:pPr>
              <w:rPr>
                <w:rFonts w:eastAsia="Times New Roman"/>
                <w:sz w:val="16"/>
                <w:szCs w:val="16"/>
              </w:rPr>
            </w:pPr>
            <w:r w:rsidRPr="006171F1">
              <w:rPr>
                <w:rFonts w:eastAsia="Times New Roman"/>
                <w:sz w:val="16"/>
                <w:szCs w:val="16"/>
              </w:rPr>
              <w:t>Recommendations for the results of cross-component data mapping within the MoHA</w:t>
            </w:r>
          </w:p>
        </w:tc>
        <w:tc>
          <w:tcPr>
            <w:tcW w:w="753" w:type="dxa"/>
            <w:shd w:val="clear" w:color="000000" w:fill="A6A6A6"/>
            <w:vAlign w:val="center"/>
            <w:hideMark/>
          </w:tcPr>
          <w:p w14:paraId="44E7947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36758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B4700D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DF8720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F3A73C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790E0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1B45B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4E089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0AB9E61"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2DBDC0B3" w14:textId="77777777" w:rsidTr="00EF40E2">
        <w:trPr>
          <w:trHeight w:val="76"/>
        </w:trPr>
        <w:tc>
          <w:tcPr>
            <w:tcW w:w="985" w:type="dxa"/>
            <w:shd w:val="clear" w:color="auto" w:fill="CBE1CE"/>
            <w:hideMark/>
          </w:tcPr>
          <w:p w14:paraId="0635BB19"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65765D4" w14:textId="77777777" w:rsidR="00B433A3" w:rsidRPr="006171F1" w:rsidRDefault="00B433A3" w:rsidP="00EF40E2">
            <w:pPr>
              <w:jc w:val="center"/>
              <w:rPr>
                <w:rFonts w:eastAsia="Times New Roman"/>
                <w:sz w:val="16"/>
                <w:szCs w:val="16"/>
              </w:rPr>
            </w:pPr>
            <w:r w:rsidRPr="006171F1">
              <w:rPr>
                <w:rFonts w:eastAsia="Times New Roman"/>
                <w:sz w:val="16"/>
                <w:szCs w:val="16"/>
              </w:rPr>
              <w:t>2.1.3.1</w:t>
            </w:r>
          </w:p>
        </w:tc>
        <w:tc>
          <w:tcPr>
            <w:tcW w:w="5883" w:type="dxa"/>
            <w:shd w:val="clear" w:color="auto" w:fill="CBE1CE"/>
            <w:hideMark/>
          </w:tcPr>
          <w:p w14:paraId="71EA553F"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module for using SIPD RI as a planning and budgeting application for regional governments</w:t>
            </w:r>
          </w:p>
        </w:tc>
        <w:tc>
          <w:tcPr>
            <w:tcW w:w="753" w:type="dxa"/>
            <w:shd w:val="clear" w:color="000000" w:fill="A6A6A6"/>
            <w:vAlign w:val="center"/>
            <w:hideMark/>
          </w:tcPr>
          <w:p w14:paraId="45D54C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F4B71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121313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16A03D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22286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8757E7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E8277A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E34E6E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E8B36B0"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48871ACA" w14:textId="77777777" w:rsidTr="00EF40E2">
        <w:trPr>
          <w:trHeight w:val="50"/>
        </w:trPr>
        <w:tc>
          <w:tcPr>
            <w:tcW w:w="985" w:type="dxa"/>
            <w:shd w:val="clear" w:color="auto" w:fill="CBE1CE"/>
            <w:hideMark/>
          </w:tcPr>
          <w:p w14:paraId="639666CC"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BF27CCC" w14:textId="77777777" w:rsidR="00B433A3" w:rsidRPr="006171F1" w:rsidRDefault="00B433A3" w:rsidP="00EF40E2">
            <w:pPr>
              <w:jc w:val="center"/>
              <w:rPr>
                <w:rFonts w:eastAsia="Times New Roman"/>
                <w:sz w:val="16"/>
                <w:szCs w:val="16"/>
              </w:rPr>
            </w:pPr>
            <w:r w:rsidRPr="006171F1">
              <w:rPr>
                <w:rFonts w:eastAsia="Times New Roman"/>
                <w:sz w:val="16"/>
                <w:szCs w:val="16"/>
              </w:rPr>
              <w:t>2.1.3.2</w:t>
            </w:r>
          </w:p>
        </w:tc>
        <w:tc>
          <w:tcPr>
            <w:tcW w:w="5883" w:type="dxa"/>
            <w:shd w:val="clear" w:color="auto" w:fill="CBE1CE"/>
            <w:hideMark/>
          </w:tcPr>
          <w:p w14:paraId="40AA6C09" w14:textId="77777777" w:rsidR="00B433A3" w:rsidRPr="006171F1" w:rsidRDefault="00B433A3" w:rsidP="00EF40E2">
            <w:pPr>
              <w:rPr>
                <w:rFonts w:eastAsia="Times New Roman"/>
                <w:sz w:val="16"/>
                <w:szCs w:val="16"/>
              </w:rPr>
            </w:pPr>
            <w:r w:rsidRPr="006171F1">
              <w:rPr>
                <w:rFonts w:eastAsia="Times New Roman"/>
                <w:sz w:val="16"/>
                <w:szCs w:val="16"/>
              </w:rPr>
              <w:t>Training for master trainers in SIPD RI application at the central level</w:t>
            </w:r>
          </w:p>
        </w:tc>
        <w:tc>
          <w:tcPr>
            <w:tcW w:w="753" w:type="dxa"/>
            <w:shd w:val="clear" w:color="000000" w:fill="A6A6A6"/>
            <w:vAlign w:val="center"/>
            <w:hideMark/>
          </w:tcPr>
          <w:p w14:paraId="64FF6B8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5CC5D0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1A9B1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3BD3D6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DE9E6D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149D66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8B39A9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3D826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6BC03A3D"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07A7F7CF" w14:textId="77777777" w:rsidTr="00EF40E2">
        <w:trPr>
          <w:trHeight w:val="50"/>
        </w:trPr>
        <w:tc>
          <w:tcPr>
            <w:tcW w:w="985" w:type="dxa"/>
            <w:shd w:val="clear" w:color="auto" w:fill="CBE1CE"/>
            <w:hideMark/>
          </w:tcPr>
          <w:p w14:paraId="021B8F21"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64E8CFF" w14:textId="77777777" w:rsidR="00B433A3" w:rsidRPr="006171F1" w:rsidRDefault="00B433A3" w:rsidP="00EF40E2">
            <w:pPr>
              <w:jc w:val="center"/>
              <w:rPr>
                <w:rFonts w:eastAsia="Times New Roman"/>
                <w:sz w:val="16"/>
                <w:szCs w:val="16"/>
              </w:rPr>
            </w:pPr>
            <w:r w:rsidRPr="006171F1">
              <w:rPr>
                <w:rFonts w:eastAsia="Times New Roman"/>
                <w:sz w:val="16"/>
                <w:szCs w:val="16"/>
              </w:rPr>
              <w:t>2.1.3.3</w:t>
            </w:r>
          </w:p>
        </w:tc>
        <w:tc>
          <w:tcPr>
            <w:tcW w:w="5883" w:type="dxa"/>
            <w:shd w:val="clear" w:color="auto" w:fill="CBE1CE"/>
            <w:hideMark/>
          </w:tcPr>
          <w:p w14:paraId="3E8412B1"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the list of information that needs to be displayed on the SIPD-RI dashboard</w:t>
            </w:r>
          </w:p>
        </w:tc>
        <w:tc>
          <w:tcPr>
            <w:tcW w:w="753" w:type="dxa"/>
            <w:shd w:val="clear" w:color="000000" w:fill="A6A6A6"/>
            <w:vAlign w:val="center"/>
            <w:hideMark/>
          </w:tcPr>
          <w:p w14:paraId="6BCDEB0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5BEB73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86EDF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364707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F3BDE4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6CBEB9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1AD65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9E1F4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521AAF2"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202AFCFD" w14:textId="77777777" w:rsidTr="00EF40E2">
        <w:trPr>
          <w:trHeight w:val="50"/>
        </w:trPr>
        <w:tc>
          <w:tcPr>
            <w:tcW w:w="985" w:type="dxa"/>
            <w:shd w:val="clear" w:color="auto" w:fill="CBE1CE"/>
            <w:hideMark/>
          </w:tcPr>
          <w:p w14:paraId="51DA7745"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51E7F50" w14:textId="77777777" w:rsidR="00B433A3" w:rsidRPr="006171F1" w:rsidRDefault="00B433A3" w:rsidP="00EF40E2">
            <w:pPr>
              <w:jc w:val="center"/>
              <w:rPr>
                <w:rFonts w:eastAsia="Times New Roman"/>
                <w:sz w:val="16"/>
                <w:szCs w:val="16"/>
              </w:rPr>
            </w:pPr>
            <w:r w:rsidRPr="006171F1">
              <w:rPr>
                <w:rFonts w:eastAsia="Times New Roman"/>
                <w:sz w:val="16"/>
                <w:szCs w:val="16"/>
              </w:rPr>
              <w:t>2.1.3.4</w:t>
            </w:r>
          </w:p>
        </w:tc>
        <w:tc>
          <w:tcPr>
            <w:tcW w:w="5883" w:type="dxa"/>
            <w:shd w:val="clear" w:color="auto" w:fill="CBE1CE"/>
            <w:hideMark/>
          </w:tcPr>
          <w:p w14:paraId="3E06F375" w14:textId="77777777" w:rsidR="00B433A3" w:rsidRPr="006171F1" w:rsidRDefault="00B433A3" w:rsidP="00EF40E2">
            <w:pPr>
              <w:rPr>
                <w:rFonts w:eastAsia="Times New Roman"/>
                <w:sz w:val="16"/>
                <w:szCs w:val="16"/>
              </w:rPr>
            </w:pPr>
            <w:r w:rsidRPr="006171F1">
              <w:rPr>
                <w:rFonts w:eastAsia="Times New Roman"/>
                <w:sz w:val="16"/>
                <w:szCs w:val="16"/>
              </w:rPr>
              <w:t>Recommendations for the design of helpdesk governance including supporting documents for SIPD-RI operation (SOP)</w:t>
            </w:r>
          </w:p>
        </w:tc>
        <w:tc>
          <w:tcPr>
            <w:tcW w:w="753" w:type="dxa"/>
            <w:shd w:val="clear" w:color="000000" w:fill="A6A6A6"/>
            <w:vAlign w:val="center"/>
            <w:hideMark/>
          </w:tcPr>
          <w:p w14:paraId="2BB6AFB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A7FBBA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4EA3A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0E9EB8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FE79E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97928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2DCDEF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E62A43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29439154"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056252E6" w14:textId="77777777" w:rsidTr="00EF40E2">
        <w:trPr>
          <w:trHeight w:val="50"/>
        </w:trPr>
        <w:tc>
          <w:tcPr>
            <w:tcW w:w="985" w:type="dxa"/>
            <w:shd w:val="clear" w:color="auto" w:fill="CBE1CE"/>
            <w:hideMark/>
          </w:tcPr>
          <w:p w14:paraId="2C38359A"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36D1790" w14:textId="77777777" w:rsidR="00B433A3" w:rsidRPr="006171F1" w:rsidRDefault="00B433A3" w:rsidP="00EF40E2">
            <w:pPr>
              <w:jc w:val="center"/>
              <w:rPr>
                <w:rFonts w:eastAsia="Times New Roman"/>
                <w:sz w:val="16"/>
                <w:szCs w:val="16"/>
              </w:rPr>
            </w:pPr>
            <w:r w:rsidRPr="006171F1">
              <w:rPr>
                <w:rFonts w:eastAsia="Times New Roman"/>
                <w:sz w:val="16"/>
                <w:szCs w:val="16"/>
              </w:rPr>
              <w:t>2.1.3.5</w:t>
            </w:r>
          </w:p>
        </w:tc>
        <w:tc>
          <w:tcPr>
            <w:tcW w:w="5883" w:type="dxa"/>
            <w:shd w:val="clear" w:color="auto" w:fill="CBE1CE"/>
            <w:hideMark/>
          </w:tcPr>
          <w:p w14:paraId="0B2D8EC9" w14:textId="77777777" w:rsidR="00B433A3" w:rsidRPr="006171F1" w:rsidRDefault="00B433A3" w:rsidP="00EF40E2">
            <w:pPr>
              <w:rPr>
                <w:rFonts w:eastAsia="Times New Roman"/>
                <w:sz w:val="16"/>
                <w:szCs w:val="16"/>
              </w:rPr>
            </w:pPr>
            <w:r w:rsidRPr="006171F1">
              <w:rPr>
                <w:rFonts w:eastAsia="Times New Roman"/>
                <w:sz w:val="16"/>
                <w:szCs w:val="16"/>
              </w:rPr>
              <w:t>Technical input to the development of the SIPD thematic analysis dashboard feature</w:t>
            </w:r>
          </w:p>
        </w:tc>
        <w:tc>
          <w:tcPr>
            <w:tcW w:w="753" w:type="dxa"/>
            <w:shd w:val="clear" w:color="000000" w:fill="A6A6A6"/>
            <w:vAlign w:val="center"/>
            <w:hideMark/>
          </w:tcPr>
          <w:p w14:paraId="6DCB739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1E0EA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925938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19A9BD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590DC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72452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D3323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D3B6F4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5C27FEA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BEAF273" w14:textId="77777777" w:rsidTr="00EF40E2">
        <w:trPr>
          <w:trHeight w:val="50"/>
        </w:trPr>
        <w:tc>
          <w:tcPr>
            <w:tcW w:w="985" w:type="dxa"/>
            <w:shd w:val="clear" w:color="auto" w:fill="CBE1CE"/>
            <w:hideMark/>
          </w:tcPr>
          <w:p w14:paraId="2812F46F"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A38069C" w14:textId="77777777" w:rsidR="00B433A3" w:rsidRPr="006171F1" w:rsidRDefault="00B433A3" w:rsidP="00EF40E2">
            <w:pPr>
              <w:jc w:val="center"/>
              <w:rPr>
                <w:rFonts w:eastAsia="Times New Roman"/>
                <w:sz w:val="16"/>
                <w:szCs w:val="16"/>
              </w:rPr>
            </w:pPr>
            <w:r w:rsidRPr="006171F1">
              <w:rPr>
                <w:rFonts w:eastAsia="Times New Roman"/>
                <w:sz w:val="16"/>
                <w:szCs w:val="16"/>
              </w:rPr>
              <w:t>2.1.3.6</w:t>
            </w:r>
          </w:p>
        </w:tc>
        <w:tc>
          <w:tcPr>
            <w:tcW w:w="5883" w:type="dxa"/>
            <w:shd w:val="clear" w:color="auto" w:fill="CBE1CE"/>
            <w:hideMark/>
          </w:tcPr>
          <w:p w14:paraId="52628907"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utilising disaggregated sectoral data (GEDSI) in SIPD-RI</w:t>
            </w:r>
          </w:p>
        </w:tc>
        <w:tc>
          <w:tcPr>
            <w:tcW w:w="753" w:type="dxa"/>
            <w:shd w:val="clear" w:color="000000" w:fill="A6A6A6"/>
            <w:vAlign w:val="center"/>
            <w:hideMark/>
          </w:tcPr>
          <w:p w14:paraId="292FC33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60B72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15F000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491C4F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73F2F0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DFCB2F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6B15E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13547F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4417B0EB"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F628E2F" w14:textId="77777777" w:rsidTr="00EF40E2">
        <w:trPr>
          <w:trHeight w:val="50"/>
        </w:trPr>
        <w:tc>
          <w:tcPr>
            <w:tcW w:w="985" w:type="dxa"/>
            <w:shd w:val="clear" w:color="auto" w:fill="CBE1CE"/>
            <w:hideMark/>
          </w:tcPr>
          <w:p w14:paraId="5F63FFC4" w14:textId="77777777" w:rsidR="00B433A3" w:rsidRPr="006171F1" w:rsidRDefault="00B433A3" w:rsidP="00EF40E2">
            <w:pPr>
              <w:jc w:val="center"/>
              <w:rPr>
                <w:rFonts w:eastAsia="Times New Roman"/>
                <w:sz w:val="16"/>
                <w:szCs w:val="16"/>
              </w:rPr>
            </w:pPr>
            <w:r w:rsidRPr="006171F1">
              <w:rPr>
                <w:rFonts w:eastAsia="Times New Roman"/>
                <w:sz w:val="16"/>
                <w:szCs w:val="16"/>
              </w:rPr>
              <w:lastRenderedPageBreak/>
              <w:t>EOPO1</w:t>
            </w:r>
          </w:p>
        </w:tc>
        <w:tc>
          <w:tcPr>
            <w:tcW w:w="777" w:type="dxa"/>
            <w:shd w:val="clear" w:color="auto" w:fill="CBE1CE"/>
            <w:hideMark/>
          </w:tcPr>
          <w:p w14:paraId="1A57E1D0" w14:textId="77777777" w:rsidR="00B433A3" w:rsidRPr="006171F1" w:rsidRDefault="00B433A3" w:rsidP="00EF40E2">
            <w:pPr>
              <w:jc w:val="center"/>
              <w:rPr>
                <w:rFonts w:eastAsia="Times New Roman"/>
                <w:sz w:val="16"/>
                <w:szCs w:val="16"/>
              </w:rPr>
            </w:pPr>
            <w:r w:rsidRPr="006171F1">
              <w:rPr>
                <w:rFonts w:eastAsia="Times New Roman"/>
                <w:sz w:val="16"/>
                <w:szCs w:val="16"/>
              </w:rPr>
              <w:t>2.1.3.7</w:t>
            </w:r>
          </w:p>
        </w:tc>
        <w:tc>
          <w:tcPr>
            <w:tcW w:w="5883" w:type="dxa"/>
            <w:shd w:val="clear" w:color="auto" w:fill="CBE1CE"/>
            <w:hideMark/>
          </w:tcPr>
          <w:p w14:paraId="387EB9B6"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guidelines on e-budget in SIPD-RI</w:t>
            </w:r>
          </w:p>
        </w:tc>
        <w:tc>
          <w:tcPr>
            <w:tcW w:w="753" w:type="dxa"/>
            <w:shd w:val="clear" w:color="000000" w:fill="A6A6A6"/>
            <w:vAlign w:val="center"/>
            <w:hideMark/>
          </w:tcPr>
          <w:p w14:paraId="70A74A1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D23F6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8D8282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789BED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A6BAB1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8FF29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05A652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6E711A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599C61D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C6E0D42" w14:textId="77777777" w:rsidTr="00EF40E2">
        <w:trPr>
          <w:trHeight w:val="50"/>
        </w:trPr>
        <w:tc>
          <w:tcPr>
            <w:tcW w:w="985" w:type="dxa"/>
            <w:shd w:val="clear" w:color="auto" w:fill="CBE1CE"/>
            <w:hideMark/>
          </w:tcPr>
          <w:p w14:paraId="62F57E6F"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F004E99" w14:textId="77777777" w:rsidR="00B433A3" w:rsidRPr="006171F1" w:rsidRDefault="00B433A3" w:rsidP="00EF40E2">
            <w:pPr>
              <w:jc w:val="center"/>
              <w:rPr>
                <w:rFonts w:eastAsia="Times New Roman"/>
                <w:sz w:val="16"/>
                <w:szCs w:val="16"/>
              </w:rPr>
            </w:pPr>
            <w:r w:rsidRPr="006171F1">
              <w:rPr>
                <w:rFonts w:eastAsia="Times New Roman"/>
                <w:sz w:val="16"/>
                <w:szCs w:val="16"/>
              </w:rPr>
              <w:t>2.1.3.8</w:t>
            </w:r>
          </w:p>
        </w:tc>
        <w:tc>
          <w:tcPr>
            <w:tcW w:w="5883" w:type="dxa"/>
            <w:shd w:val="clear" w:color="auto" w:fill="CBE1CE"/>
            <w:hideMark/>
          </w:tcPr>
          <w:p w14:paraId="49D44176" w14:textId="77777777" w:rsidR="00B433A3" w:rsidRPr="006171F1" w:rsidRDefault="00B433A3" w:rsidP="00EF40E2">
            <w:pPr>
              <w:rPr>
                <w:rFonts w:eastAsia="Times New Roman"/>
                <w:sz w:val="16"/>
                <w:szCs w:val="16"/>
              </w:rPr>
            </w:pPr>
            <w:r w:rsidRPr="006171F1">
              <w:rPr>
                <w:rFonts w:eastAsia="Times New Roman"/>
                <w:sz w:val="16"/>
                <w:szCs w:val="16"/>
              </w:rPr>
              <w:t>Recommendations for the design of the SIPD-RI operation module in order to support the capacity building of SIPD-RI operators</w:t>
            </w:r>
          </w:p>
        </w:tc>
        <w:tc>
          <w:tcPr>
            <w:tcW w:w="753" w:type="dxa"/>
            <w:shd w:val="clear" w:color="000000" w:fill="A6A6A6"/>
            <w:vAlign w:val="center"/>
            <w:hideMark/>
          </w:tcPr>
          <w:p w14:paraId="6EE02BB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F9581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B4E06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61130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6F0BC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B235DF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6D84E3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3DF9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5B8D727D"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EA5B1D2" w14:textId="77777777" w:rsidTr="00EF40E2">
        <w:trPr>
          <w:trHeight w:val="50"/>
        </w:trPr>
        <w:tc>
          <w:tcPr>
            <w:tcW w:w="985" w:type="dxa"/>
            <w:shd w:val="clear" w:color="auto" w:fill="CBE1CE"/>
            <w:hideMark/>
          </w:tcPr>
          <w:p w14:paraId="04FF93BE"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BD38FAD" w14:textId="77777777" w:rsidR="00B433A3" w:rsidRPr="006171F1" w:rsidRDefault="00B433A3" w:rsidP="00EF40E2">
            <w:pPr>
              <w:jc w:val="center"/>
              <w:rPr>
                <w:rFonts w:eastAsia="Times New Roman"/>
                <w:sz w:val="16"/>
                <w:szCs w:val="16"/>
              </w:rPr>
            </w:pPr>
            <w:r w:rsidRPr="006171F1">
              <w:rPr>
                <w:rFonts w:eastAsia="Times New Roman"/>
                <w:sz w:val="16"/>
                <w:szCs w:val="16"/>
              </w:rPr>
              <w:t>2.1.4.1</w:t>
            </w:r>
          </w:p>
        </w:tc>
        <w:tc>
          <w:tcPr>
            <w:tcW w:w="5883" w:type="dxa"/>
            <w:shd w:val="clear" w:color="auto" w:fill="CBE1CE"/>
            <w:hideMark/>
          </w:tcPr>
          <w:p w14:paraId="5E3BCDC4" w14:textId="77777777" w:rsidR="00B433A3" w:rsidRPr="006171F1" w:rsidRDefault="00B433A3" w:rsidP="00EF40E2">
            <w:pPr>
              <w:rPr>
                <w:rFonts w:eastAsia="Times New Roman"/>
                <w:sz w:val="16"/>
                <w:szCs w:val="16"/>
              </w:rPr>
            </w:pPr>
            <w:r w:rsidRPr="006171F1">
              <w:rPr>
                <w:rFonts w:eastAsia="Times New Roman"/>
                <w:sz w:val="16"/>
                <w:szCs w:val="16"/>
              </w:rPr>
              <w:t>Recommendations for draft MoU and PKS related to the exchange and utilisation of electronic village financial data</w:t>
            </w:r>
          </w:p>
        </w:tc>
        <w:tc>
          <w:tcPr>
            <w:tcW w:w="753" w:type="dxa"/>
            <w:shd w:val="clear" w:color="000000" w:fill="A6A6A6"/>
            <w:vAlign w:val="center"/>
            <w:hideMark/>
          </w:tcPr>
          <w:p w14:paraId="3751C3F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6D722C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65D526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52E2E4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7B227D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8B053D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F8CC03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B79DE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20328F07"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DB1BFCE" w14:textId="77777777" w:rsidTr="00EF40E2">
        <w:trPr>
          <w:trHeight w:val="58"/>
        </w:trPr>
        <w:tc>
          <w:tcPr>
            <w:tcW w:w="985" w:type="dxa"/>
            <w:shd w:val="clear" w:color="auto" w:fill="CBE1CE"/>
            <w:hideMark/>
          </w:tcPr>
          <w:p w14:paraId="45A39A8F"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06D2E8D" w14:textId="77777777" w:rsidR="00B433A3" w:rsidRPr="006171F1" w:rsidRDefault="00B433A3" w:rsidP="00EF40E2">
            <w:pPr>
              <w:jc w:val="center"/>
              <w:rPr>
                <w:rFonts w:eastAsia="Times New Roman"/>
                <w:sz w:val="16"/>
                <w:szCs w:val="16"/>
              </w:rPr>
            </w:pPr>
            <w:r w:rsidRPr="006171F1">
              <w:rPr>
                <w:rFonts w:eastAsia="Times New Roman"/>
                <w:sz w:val="16"/>
                <w:szCs w:val="16"/>
              </w:rPr>
              <w:t>2.1.4.2</w:t>
            </w:r>
          </w:p>
        </w:tc>
        <w:tc>
          <w:tcPr>
            <w:tcW w:w="5883" w:type="dxa"/>
            <w:shd w:val="clear" w:color="auto" w:fill="CBE1CE"/>
            <w:hideMark/>
          </w:tcPr>
          <w:p w14:paraId="679F9F74" w14:textId="77777777" w:rsidR="00B433A3" w:rsidRPr="006171F1" w:rsidRDefault="00B433A3" w:rsidP="00EF40E2">
            <w:pPr>
              <w:rPr>
                <w:rFonts w:eastAsia="Times New Roman"/>
                <w:sz w:val="16"/>
                <w:szCs w:val="16"/>
              </w:rPr>
            </w:pPr>
            <w:r w:rsidRPr="006171F1">
              <w:rPr>
                <w:rFonts w:eastAsia="Times New Roman"/>
                <w:sz w:val="16"/>
                <w:szCs w:val="16"/>
              </w:rPr>
              <w:t>Report on the evaluation of the implementation of village financial data integration between SISKEUDES and Village Friend SIKD in regions</w:t>
            </w:r>
          </w:p>
        </w:tc>
        <w:tc>
          <w:tcPr>
            <w:tcW w:w="753" w:type="dxa"/>
            <w:shd w:val="clear" w:color="000000" w:fill="A6A6A6"/>
            <w:vAlign w:val="center"/>
            <w:hideMark/>
          </w:tcPr>
          <w:p w14:paraId="71B502E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3C2E2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7C2916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E5158C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1C8099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2248EE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F8B958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8F432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1B4E1614"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62BF7151" w14:textId="77777777" w:rsidTr="00EF40E2">
        <w:trPr>
          <w:trHeight w:val="50"/>
        </w:trPr>
        <w:tc>
          <w:tcPr>
            <w:tcW w:w="985" w:type="dxa"/>
            <w:shd w:val="clear" w:color="auto" w:fill="CBE1CE"/>
            <w:hideMark/>
          </w:tcPr>
          <w:p w14:paraId="471800B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EDFBC13" w14:textId="77777777" w:rsidR="00B433A3" w:rsidRPr="006171F1" w:rsidRDefault="00B433A3" w:rsidP="00EF40E2">
            <w:pPr>
              <w:jc w:val="center"/>
              <w:rPr>
                <w:rFonts w:eastAsia="Times New Roman"/>
                <w:sz w:val="16"/>
                <w:szCs w:val="16"/>
              </w:rPr>
            </w:pPr>
            <w:r w:rsidRPr="006171F1">
              <w:rPr>
                <w:rFonts w:eastAsia="Times New Roman"/>
                <w:sz w:val="16"/>
                <w:szCs w:val="16"/>
              </w:rPr>
              <w:t>2.1.4.3</w:t>
            </w:r>
          </w:p>
        </w:tc>
        <w:tc>
          <w:tcPr>
            <w:tcW w:w="5883" w:type="dxa"/>
            <w:shd w:val="clear" w:color="auto" w:fill="CBE1CE"/>
            <w:hideMark/>
          </w:tcPr>
          <w:p w14:paraId="683F1811"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on the revision to the village financial data business process based on the results of the evaluation of the implementation of village financial data integration in regions</w:t>
            </w:r>
          </w:p>
        </w:tc>
        <w:tc>
          <w:tcPr>
            <w:tcW w:w="753" w:type="dxa"/>
            <w:shd w:val="clear" w:color="000000" w:fill="A6A6A6"/>
            <w:vAlign w:val="center"/>
            <w:hideMark/>
          </w:tcPr>
          <w:p w14:paraId="578B250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1984F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E0EF3B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EA964B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38A80A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3763F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A7EC52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C5E5E8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3B5C65F0"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0E1ED4A" w14:textId="77777777" w:rsidTr="00EF40E2">
        <w:trPr>
          <w:trHeight w:val="130"/>
        </w:trPr>
        <w:tc>
          <w:tcPr>
            <w:tcW w:w="985" w:type="dxa"/>
            <w:shd w:val="clear" w:color="auto" w:fill="CBE1CE"/>
            <w:hideMark/>
          </w:tcPr>
          <w:p w14:paraId="656B150D"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81391C0" w14:textId="77777777" w:rsidR="00B433A3" w:rsidRPr="006171F1" w:rsidRDefault="00B433A3" w:rsidP="00EF40E2">
            <w:pPr>
              <w:jc w:val="center"/>
              <w:rPr>
                <w:rFonts w:eastAsia="Times New Roman"/>
                <w:sz w:val="16"/>
                <w:szCs w:val="16"/>
              </w:rPr>
            </w:pPr>
            <w:r w:rsidRPr="006171F1">
              <w:rPr>
                <w:rFonts w:eastAsia="Times New Roman"/>
                <w:sz w:val="16"/>
                <w:szCs w:val="16"/>
              </w:rPr>
              <w:t>2.1.4.4</w:t>
            </w:r>
          </w:p>
        </w:tc>
        <w:tc>
          <w:tcPr>
            <w:tcW w:w="5883" w:type="dxa"/>
            <w:shd w:val="clear" w:color="auto" w:fill="CBE1CE"/>
            <w:hideMark/>
          </w:tcPr>
          <w:p w14:paraId="01CB6086" w14:textId="77777777" w:rsidR="00B433A3" w:rsidRPr="006171F1" w:rsidRDefault="00B433A3" w:rsidP="00EF40E2">
            <w:pPr>
              <w:rPr>
                <w:rFonts w:eastAsia="Times New Roman"/>
                <w:sz w:val="16"/>
                <w:szCs w:val="16"/>
              </w:rPr>
            </w:pPr>
            <w:r w:rsidRPr="006171F1">
              <w:rPr>
                <w:rFonts w:eastAsia="Times New Roman"/>
                <w:sz w:val="16"/>
                <w:szCs w:val="16"/>
              </w:rPr>
              <w:t>Field study report describing technical and non-technical issues in the Village Fund IKD calculation process of as well as recommendations related to strategies in calculating Village Fund IKD</w:t>
            </w:r>
          </w:p>
        </w:tc>
        <w:tc>
          <w:tcPr>
            <w:tcW w:w="753" w:type="dxa"/>
            <w:shd w:val="clear" w:color="000000" w:fill="A6A6A6"/>
            <w:vAlign w:val="center"/>
            <w:hideMark/>
          </w:tcPr>
          <w:p w14:paraId="7242AC2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D2315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4BC1F7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010D76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25595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E182A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5CFF0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B1882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6DC09A07"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AB891D9" w14:textId="77777777" w:rsidTr="00EF40E2">
        <w:trPr>
          <w:trHeight w:val="50"/>
        </w:trPr>
        <w:tc>
          <w:tcPr>
            <w:tcW w:w="985" w:type="dxa"/>
            <w:shd w:val="clear" w:color="auto" w:fill="CBE1CE"/>
            <w:hideMark/>
          </w:tcPr>
          <w:p w14:paraId="4658F557"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DC8F30E" w14:textId="77777777" w:rsidR="00B433A3" w:rsidRPr="006171F1" w:rsidRDefault="00B433A3" w:rsidP="00EF40E2">
            <w:pPr>
              <w:jc w:val="center"/>
              <w:rPr>
                <w:rFonts w:eastAsia="Times New Roman"/>
                <w:sz w:val="16"/>
                <w:szCs w:val="16"/>
              </w:rPr>
            </w:pPr>
            <w:r w:rsidRPr="006171F1">
              <w:rPr>
                <w:rFonts w:eastAsia="Times New Roman"/>
                <w:sz w:val="16"/>
                <w:szCs w:val="16"/>
              </w:rPr>
              <w:t>2.1.4.5</w:t>
            </w:r>
          </w:p>
        </w:tc>
        <w:tc>
          <w:tcPr>
            <w:tcW w:w="5883" w:type="dxa"/>
            <w:shd w:val="clear" w:color="auto" w:fill="CBE1CE"/>
            <w:hideMark/>
          </w:tcPr>
          <w:p w14:paraId="012141DF"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updating SIKD for the Regional KEM PPKF module</w:t>
            </w:r>
          </w:p>
        </w:tc>
        <w:tc>
          <w:tcPr>
            <w:tcW w:w="753" w:type="dxa"/>
            <w:shd w:val="clear" w:color="000000" w:fill="A6A6A6"/>
            <w:vAlign w:val="center"/>
            <w:hideMark/>
          </w:tcPr>
          <w:p w14:paraId="73E8BD0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A9D95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04C65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739AD4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AB8728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0F603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5EA10E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F96D3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83E57BD"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76750386" w14:textId="77777777" w:rsidTr="00EF40E2">
        <w:trPr>
          <w:trHeight w:val="50"/>
        </w:trPr>
        <w:tc>
          <w:tcPr>
            <w:tcW w:w="985" w:type="dxa"/>
            <w:shd w:val="clear" w:color="auto" w:fill="CBE1CE"/>
            <w:hideMark/>
          </w:tcPr>
          <w:p w14:paraId="75C027C4"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7C286A8" w14:textId="77777777" w:rsidR="00B433A3" w:rsidRPr="006171F1" w:rsidRDefault="00B433A3" w:rsidP="00EF40E2">
            <w:pPr>
              <w:jc w:val="center"/>
              <w:rPr>
                <w:rFonts w:eastAsia="Times New Roman"/>
                <w:sz w:val="16"/>
                <w:szCs w:val="16"/>
              </w:rPr>
            </w:pPr>
            <w:r w:rsidRPr="006171F1">
              <w:rPr>
                <w:rFonts w:eastAsia="Times New Roman"/>
                <w:sz w:val="16"/>
                <w:szCs w:val="16"/>
              </w:rPr>
              <w:t>2.1.4.6</w:t>
            </w:r>
          </w:p>
        </w:tc>
        <w:tc>
          <w:tcPr>
            <w:tcW w:w="5883" w:type="dxa"/>
            <w:shd w:val="clear" w:color="auto" w:fill="CBE1CE"/>
            <w:hideMark/>
          </w:tcPr>
          <w:p w14:paraId="2CB4CFFF" w14:textId="77777777" w:rsidR="00B433A3" w:rsidRPr="006171F1" w:rsidRDefault="00B433A3" w:rsidP="00EF40E2">
            <w:pPr>
              <w:rPr>
                <w:rFonts w:eastAsia="Times New Roman"/>
                <w:sz w:val="16"/>
                <w:szCs w:val="16"/>
              </w:rPr>
            </w:pPr>
            <w:r w:rsidRPr="006171F1">
              <w:rPr>
                <w:rFonts w:eastAsia="Times New Roman"/>
                <w:sz w:val="16"/>
                <w:szCs w:val="16"/>
              </w:rPr>
              <w:t>A proposed list of elements and data standardisation used in analysing stunting in certain regions (Village level)</w:t>
            </w:r>
          </w:p>
        </w:tc>
        <w:tc>
          <w:tcPr>
            <w:tcW w:w="753" w:type="dxa"/>
            <w:shd w:val="clear" w:color="000000" w:fill="A6A6A6"/>
            <w:vAlign w:val="center"/>
            <w:hideMark/>
          </w:tcPr>
          <w:p w14:paraId="2F9C31D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631EF6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B9655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7723D5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4A7C79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3A099F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33E5AD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309F7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166331A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A4BEF70" w14:textId="77777777" w:rsidTr="00EF40E2">
        <w:trPr>
          <w:trHeight w:val="50"/>
        </w:trPr>
        <w:tc>
          <w:tcPr>
            <w:tcW w:w="985" w:type="dxa"/>
            <w:shd w:val="clear" w:color="auto" w:fill="CBE1CE"/>
            <w:hideMark/>
          </w:tcPr>
          <w:p w14:paraId="02151170"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D4A9C92" w14:textId="77777777" w:rsidR="00B433A3" w:rsidRPr="006171F1" w:rsidRDefault="00B433A3" w:rsidP="00EF40E2">
            <w:pPr>
              <w:jc w:val="center"/>
              <w:rPr>
                <w:rFonts w:eastAsia="Times New Roman"/>
                <w:sz w:val="16"/>
                <w:szCs w:val="16"/>
              </w:rPr>
            </w:pPr>
            <w:r w:rsidRPr="006171F1">
              <w:rPr>
                <w:rFonts w:eastAsia="Times New Roman"/>
                <w:sz w:val="16"/>
                <w:szCs w:val="16"/>
              </w:rPr>
              <w:t>2.1.4.7</w:t>
            </w:r>
          </w:p>
        </w:tc>
        <w:tc>
          <w:tcPr>
            <w:tcW w:w="5883" w:type="dxa"/>
            <w:shd w:val="clear" w:color="auto" w:fill="CBE1CE"/>
            <w:hideMark/>
          </w:tcPr>
          <w:p w14:paraId="326597A9" w14:textId="77777777" w:rsidR="00B433A3" w:rsidRPr="006171F1" w:rsidRDefault="00B433A3" w:rsidP="00EF40E2">
            <w:pPr>
              <w:rPr>
                <w:rFonts w:eastAsia="Times New Roman"/>
                <w:sz w:val="16"/>
                <w:szCs w:val="16"/>
              </w:rPr>
            </w:pPr>
            <w:r w:rsidRPr="006171F1">
              <w:rPr>
                <w:rFonts w:eastAsia="Times New Roman"/>
                <w:sz w:val="16"/>
                <w:szCs w:val="16"/>
              </w:rPr>
              <w:t>Recommendations for the strategy for compiling and reporting stunting data including the preparedness of resources in villages</w:t>
            </w:r>
          </w:p>
        </w:tc>
        <w:tc>
          <w:tcPr>
            <w:tcW w:w="753" w:type="dxa"/>
            <w:shd w:val="clear" w:color="000000" w:fill="A6A6A6"/>
            <w:vAlign w:val="center"/>
            <w:hideMark/>
          </w:tcPr>
          <w:p w14:paraId="7E77FA4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BCA0F8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C2605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8F5FF0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046B13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308C7B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2E1CD2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885B0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39194A80"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20156A1A" w14:textId="77777777" w:rsidTr="00EF40E2">
        <w:trPr>
          <w:trHeight w:val="50"/>
        </w:trPr>
        <w:tc>
          <w:tcPr>
            <w:tcW w:w="985" w:type="dxa"/>
            <w:shd w:val="clear" w:color="auto" w:fill="CBE1CE"/>
            <w:hideMark/>
          </w:tcPr>
          <w:p w14:paraId="6E2D547B"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C0EE6BF" w14:textId="77777777" w:rsidR="00B433A3" w:rsidRPr="006171F1" w:rsidRDefault="00B433A3" w:rsidP="00EF40E2">
            <w:pPr>
              <w:jc w:val="center"/>
              <w:rPr>
                <w:rFonts w:eastAsia="Times New Roman"/>
                <w:sz w:val="16"/>
                <w:szCs w:val="16"/>
              </w:rPr>
            </w:pPr>
            <w:r w:rsidRPr="006171F1">
              <w:rPr>
                <w:rFonts w:eastAsia="Times New Roman"/>
                <w:sz w:val="16"/>
                <w:szCs w:val="16"/>
              </w:rPr>
              <w:t>2.1.4.8</w:t>
            </w:r>
          </w:p>
        </w:tc>
        <w:tc>
          <w:tcPr>
            <w:tcW w:w="5883" w:type="dxa"/>
            <w:shd w:val="clear" w:color="auto" w:fill="CBE1CE"/>
            <w:hideMark/>
          </w:tcPr>
          <w:p w14:paraId="42B7152A" w14:textId="77777777" w:rsidR="00B433A3" w:rsidRPr="006171F1" w:rsidRDefault="00B433A3" w:rsidP="00EF40E2">
            <w:pPr>
              <w:rPr>
                <w:rFonts w:eastAsia="Times New Roman"/>
                <w:sz w:val="16"/>
                <w:szCs w:val="16"/>
              </w:rPr>
            </w:pPr>
            <w:r w:rsidRPr="006171F1">
              <w:rPr>
                <w:rFonts w:eastAsia="Times New Roman"/>
                <w:sz w:val="16"/>
                <w:szCs w:val="16"/>
              </w:rPr>
              <w:t>Map of village apparatus resources in the implementation of electronic village financial data management</w:t>
            </w:r>
          </w:p>
        </w:tc>
        <w:tc>
          <w:tcPr>
            <w:tcW w:w="753" w:type="dxa"/>
            <w:shd w:val="clear" w:color="000000" w:fill="A6A6A6"/>
            <w:vAlign w:val="center"/>
            <w:hideMark/>
          </w:tcPr>
          <w:p w14:paraId="04B3B5B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4DFB1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3A5F57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0C605D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7DA9A0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544D6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52AFAB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CE1B14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1959AB8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06E98B87" w14:textId="77777777" w:rsidTr="00EF40E2">
        <w:trPr>
          <w:trHeight w:val="50"/>
        </w:trPr>
        <w:tc>
          <w:tcPr>
            <w:tcW w:w="985" w:type="dxa"/>
            <w:shd w:val="clear" w:color="auto" w:fill="CBE1CE"/>
            <w:hideMark/>
          </w:tcPr>
          <w:p w14:paraId="7094330C"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07737C4" w14:textId="77777777" w:rsidR="00B433A3" w:rsidRPr="006171F1" w:rsidRDefault="00B433A3" w:rsidP="00EF40E2">
            <w:pPr>
              <w:jc w:val="center"/>
              <w:rPr>
                <w:rFonts w:eastAsia="Times New Roman"/>
                <w:sz w:val="16"/>
                <w:szCs w:val="16"/>
              </w:rPr>
            </w:pPr>
            <w:r w:rsidRPr="006171F1">
              <w:rPr>
                <w:rFonts w:eastAsia="Times New Roman"/>
                <w:sz w:val="16"/>
                <w:szCs w:val="16"/>
              </w:rPr>
              <w:t>2.1.4.9</w:t>
            </w:r>
          </w:p>
        </w:tc>
        <w:tc>
          <w:tcPr>
            <w:tcW w:w="5883" w:type="dxa"/>
            <w:shd w:val="clear" w:color="auto" w:fill="CBE1CE"/>
            <w:hideMark/>
          </w:tcPr>
          <w:p w14:paraId="78A31CF6" w14:textId="77777777" w:rsidR="00B433A3" w:rsidRPr="006171F1" w:rsidRDefault="00B433A3" w:rsidP="00EF40E2">
            <w:pPr>
              <w:rPr>
                <w:rFonts w:eastAsia="Times New Roman"/>
                <w:sz w:val="16"/>
                <w:szCs w:val="16"/>
              </w:rPr>
            </w:pPr>
            <w:r w:rsidRPr="006171F1">
              <w:rPr>
                <w:rFonts w:eastAsia="Times New Roman"/>
                <w:sz w:val="16"/>
                <w:szCs w:val="16"/>
              </w:rPr>
              <w:t xml:space="preserve">Draft Roadmap for the development of the SIKD Next Generation </w:t>
            </w:r>
          </w:p>
        </w:tc>
        <w:tc>
          <w:tcPr>
            <w:tcW w:w="753" w:type="dxa"/>
            <w:shd w:val="clear" w:color="000000" w:fill="A6A6A6"/>
            <w:vAlign w:val="center"/>
            <w:hideMark/>
          </w:tcPr>
          <w:p w14:paraId="249B03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9E22DB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501057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33ACE3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04F73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38D6C9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38B0AA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24C54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5B0B3AC"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075B2071" w14:textId="77777777" w:rsidTr="00EF40E2">
        <w:trPr>
          <w:trHeight w:val="50"/>
        </w:trPr>
        <w:tc>
          <w:tcPr>
            <w:tcW w:w="985" w:type="dxa"/>
            <w:shd w:val="clear" w:color="auto" w:fill="CBE1CE"/>
            <w:hideMark/>
          </w:tcPr>
          <w:p w14:paraId="489A7CCE"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9B2BE9B" w14:textId="77777777" w:rsidR="00B433A3" w:rsidRPr="006171F1" w:rsidRDefault="00B433A3" w:rsidP="00EF40E2">
            <w:pPr>
              <w:jc w:val="center"/>
              <w:rPr>
                <w:rFonts w:eastAsia="Times New Roman"/>
                <w:sz w:val="16"/>
                <w:szCs w:val="16"/>
              </w:rPr>
            </w:pPr>
            <w:r w:rsidRPr="006171F1">
              <w:rPr>
                <w:rFonts w:eastAsia="Times New Roman"/>
                <w:sz w:val="16"/>
                <w:szCs w:val="16"/>
              </w:rPr>
              <w:t>2.1.4.10</w:t>
            </w:r>
          </w:p>
        </w:tc>
        <w:tc>
          <w:tcPr>
            <w:tcW w:w="5883" w:type="dxa"/>
            <w:shd w:val="clear" w:color="auto" w:fill="CBE1CE"/>
            <w:hideMark/>
          </w:tcPr>
          <w:p w14:paraId="09471D00" w14:textId="77777777" w:rsidR="00B433A3" w:rsidRPr="006171F1" w:rsidRDefault="00B433A3" w:rsidP="00EF40E2">
            <w:pPr>
              <w:rPr>
                <w:rFonts w:eastAsia="Times New Roman"/>
                <w:sz w:val="16"/>
                <w:szCs w:val="16"/>
              </w:rPr>
            </w:pPr>
            <w:r w:rsidRPr="006171F1">
              <w:rPr>
                <w:rFonts w:eastAsia="Times New Roman"/>
                <w:sz w:val="16"/>
                <w:szCs w:val="16"/>
              </w:rPr>
              <w:t>Report on the results of the trial for the SIKD application integration with the Village Friend Module, Special Autonomy SIKD Module, and APBD Verification Module</w:t>
            </w:r>
          </w:p>
        </w:tc>
        <w:tc>
          <w:tcPr>
            <w:tcW w:w="753" w:type="dxa"/>
            <w:shd w:val="clear" w:color="000000" w:fill="A6A6A6"/>
            <w:vAlign w:val="center"/>
            <w:hideMark/>
          </w:tcPr>
          <w:p w14:paraId="0830309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BC3DA8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A4560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285E9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66500A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D5FBD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B2AB79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D262C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7224C309"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094B8304" w14:textId="77777777" w:rsidTr="00EF40E2">
        <w:trPr>
          <w:trHeight w:val="50"/>
        </w:trPr>
        <w:tc>
          <w:tcPr>
            <w:tcW w:w="985" w:type="dxa"/>
            <w:shd w:val="clear" w:color="auto" w:fill="CBE1CE"/>
            <w:hideMark/>
          </w:tcPr>
          <w:p w14:paraId="4DF83F61"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7A44C25" w14:textId="77777777" w:rsidR="00B433A3" w:rsidRPr="006171F1" w:rsidRDefault="00B433A3" w:rsidP="00EF40E2">
            <w:pPr>
              <w:jc w:val="center"/>
              <w:rPr>
                <w:rFonts w:eastAsia="Times New Roman"/>
                <w:sz w:val="16"/>
                <w:szCs w:val="16"/>
              </w:rPr>
            </w:pPr>
            <w:r w:rsidRPr="006171F1">
              <w:rPr>
                <w:rFonts w:eastAsia="Times New Roman"/>
                <w:sz w:val="16"/>
                <w:szCs w:val="16"/>
              </w:rPr>
              <w:t>2.1.4.11</w:t>
            </w:r>
          </w:p>
        </w:tc>
        <w:tc>
          <w:tcPr>
            <w:tcW w:w="5883" w:type="dxa"/>
            <w:shd w:val="clear" w:color="auto" w:fill="CBE1CE"/>
            <w:hideMark/>
          </w:tcPr>
          <w:p w14:paraId="050A1477"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to update the Special Autonomy SIKD application</w:t>
            </w:r>
          </w:p>
        </w:tc>
        <w:tc>
          <w:tcPr>
            <w:tcW w:w="753" w:type="dxa"/>
            <w:shd w:val="clear" w:color="000000" w:fill="A6A6A6"/>
            <w:vAlign w:val="center"/>
            <w:hideMark/>
          </w:tcPr>
          <w:p w14:paraId="6EBFD7B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0C39A6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07B5F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1DD90C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09569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4C201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C7823D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04CBE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7B0EFEA2"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09C45D7F" w14:textId="77777777" w:rsidTr="00EF40E2">
        <w:trPr>
          <w:trHeight w:val="50"/>
        </w:trPr>
        <w:tc>
          <w:tcPr>
            <w:tcW w:w="985" w:type="dxa"/>
            <w:shd w:val="clear" w:color="auto" w:fill="CBE1CE"/>
            <w:hideMark/>
          </w:tcPr>
          <w:p w14:paraId="30EDF52A"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3E31564" w14:textId="77777777" w:rsidR="00B433A3" w:rsidRPr="006171F1" w:rsidRDefault="00B433A3" w:rsidP="00EF40E2">
            <w:pPr>
              <w:jc w:val="center"/>
              <w:rPr>
                <w:rFonts w:eastAsia="Times New Roman"/>
                <w:sz w:val="16"/>
                <w:szCs w:val="16"/>
              </w:rPr>
            </w:pPr>
            <w:r w:rsidRPr="006171F1">
              <w:rPr>
                <w:rFonts w:eastAsia="Times New Roman"/>
                <w:sz w:val="16"/>
                <w:szCs w:val="16"/>
              </w:rPr>
              <w:t>2.1.4.12</w:t>
            </w:r>
          </w:p>
        </w:tc>
        <w:tc>
          <w:tcPr>
            <w:tcW w:w="5883" w:type="dxa"/>
            <w:shd w:val="clear" w:color="auto" w:fill="CBE1CE"/>
            <w:hideMark/>
          </w:tcPr>
          <w:p w14:paraId="29B85B98" w14:textId="77777777" w:rsidR="00B433A3" w:rsidRPr="006171F1" w:rsidRDefault="00B433A3" w:rsidP="00EF40E2">
            <w:pPr>
              <w:rPr>
                <w:rFonts w:eastAsia="Times New Roman"/>
                <w:sz w:val="16"/>
                <w:szCs w:val="16"/>
              </w:rPr>
            </w:pPr>
            <w:r w:rsidRPr="006171F1">
              <w:rPr>
                <w:rFonts w:eastAsia="Times New Roman"/>
                <w:sz w:val="16"/>
                <w:szCs w:val="16"/>
              </w:rPr>
              <w:t>Report on the integration trial of the Stunting Monitoring Application with SIKD Friends of the Village</w:t>
            </w:r>
          </w:p>
        </w:tc>
        <w:tc>
          <w:tcPr>
            <w:tcW w:w="753" w:type="dxa"/>
            <w:shd w:val="clear" w:color="000000" w:fill="A6A6A6"/>
            <w:vAlign w:val="center"/>
            <w:hideMark/>
          </w:tcPr>
          <w:p w14:paraId="209EADE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81A4E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9EDCD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38A4E0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BDFC53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29EDAE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40A1A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186D71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0CF7640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30758E28" w14:textId="77777777" w:rsidTr="00EF40E2">
        <w:trPr>
          <w:trHeight w:val="50"/>
        </w:trPr>
        <w:tc>
          <w:tcPr>
            <w:tcW w:w="985" w:type="dxa"/>
            <w:shd w:val="clear" w:color="auto" w:fill="CBE1CE"/>
            <w:hideMark/>
          </w:tcPr>
          <w:p w14:paraId="4D439087"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40C5825" w14:textId="77777777" w:rsidR="00B433A3" w:rsidRPr="006171F1" w:rsidRDefault="00B433A3" w:rsidP="00EF40E2">
            <w:pPr>
              <w:jc w:val="center"/>
              <w:rPr>
                <w:rFonts w:eastAsia="Times New Roman"/>
                <w:sz w:val="16"/>
                <w:szCs w:val="16"/>
              </w:rPr>
            </w:pPr>
            <w:r w:rsidRPr="006171F1">
              <w:rPr>
                <w:rFonts w:eastAsia="Times New Roman"/>
                <w:sz w:val="16"/>
                <w:szCs w:val="16"/>
              </w:rPr>
              <w:t>2.1.5.1</w:t>
            </w:r>
          </w:p>
        </w:tc>
        <w:tc>
          <w:tcPr>
            <w:tcW w:w="5883" w:type="dxa"/>
            <w:shd w:val="clear" w:color="auto" w:fill="CBE1CE"/>
            <w:hideMark/>
          </w:tcPr>
          <w:p w14:paraId="589E59C2" w14:textId="3B1EA887" w:rsidR="00B433A3" w:rsidRPr="006171F1" w:rsidRDefault="00B433A3" w:rsidP="00EF40E2">
            <w:pPr>
              <w:rPr>
                <w:rFonts w:eastAsia="Times New Roman"/>
                <w:sz w:val="16"/>
                <w:szCs w:val="16"/>
              </w:rPr>
            </w:pPr>
            <w:r w:rsidRPr="006171F1">
              <w:rPr>
                <w:rFonts w:eastAsia="Times New Roman"/>
                <w:sz w:val="16"/>
                <w:szCs w:val="16"/>
              </w:rPr>
              <w:t xml:space="preserve">Recommendations for the draft policies on </w:t>
            </w:r>
            <w:r w:rsidR="009F4F18" w:rsidRPr="006171F1">
              <w:rPr>
                <w:rFonts w:eastAsia="Times New Roman"/>
                <w:sz w:val="16"/>
                <w:szCs w:val="16"/>
              </w:rPr>
              <w:t>REGSOSEK</w:t>
            </w:r>
            <w:r w:rsidRPr="006171F1">
              <w:rPr>
                <w:rFonts w:eastAsia="Times New Roman"/>
                <w:sz w:val="16"/>
                <w:szCs w:val="16"/>
              </w:rPr>
              <w:t xml:space="preserve"> management at the </w:t>
            </w:r>
            <w:r w:rsidR="009F4F18" w:rsidRPr="006171F1">
              <w:rPr>
                <w:rFonts w:eastAsia="Times New Roman"/>
                <w:sz w:val="16"/>
                <w:szCs w:val="16"/>
              </w:rPr>
              <w:t>c</w:t>
            </w:r>
            <w:r w:rsidRPr="006171F1">
              <w:rPr>
                <w:rFonts w:eastAsia="Times New Roman"/>
                <w:sz w:val="16"/>
                <w:szCs w:val="16"/>
              </w:rPr>
              <w:t>entral and Regional levels</w:t>
            </w:r>
          </w:p>
        </w:tc>
        <w:tc>
          <w:tcPr>
            <w:tcW w:w="753" w:type="dxa"/>
            <w:shd w:val="clear" w:color="000000" w:fill="A6A6A6"/>
            <w:vAlign w:val="center"/>
            <w:hideMark/>
          </w:tcPr>
          <w:p w14:paraId="4DE64AE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6D4818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7A947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69EE42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A2E81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CAD5D0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1D64CE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51FE3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592167C"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1DE36499" w14:textId="77777777" w:rsidTr="00EF40E2">
        <w:trPr>
          <w:trHeight w:val="50"/>
        </w:trPr>
        <w:tc>
          <w:tcPr>
            <w:tcW w:w="985" w:type="dxa"/>
            <w:shd w:val="clear" w:color="auto" w:fill="CBE1CE"/>
            <w:hideMark/>
          </w:tcPr>
          <w:p w14:paraId="28DB58B8"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1E74990" w14:textId="77777777" w:rsidR="00B433A3" w:rsidRPr="006171F1" w:rsidRDefault="00B433A3" w:rsidP="00EF40E2">
            <w:pPr>
              <w:jc w:val="center"/>
              <w:rPr>
                <w:rFonts w:eastAsia="Times New Roman"/>
                <w:sz w:val="16"/>
                <w:szCs w:val="16"/>
              </w:rPr>
            </w:pPr>
            <w:r w:rsidRPr="006171F1">
              <w:rPr>
                <w:rFonts w:eastAsia="Times New Roman"/>
                <w:sz w:val="16"/>
                <w:szCs w:val="16"/>
              </w:rPr>
              <w:t>2.1.5.2</w:t>
            </w:r>
          </w:p>
        </w:tc>
        <w:tc>
          <w:tcPr>
            <w:tcW w:w="5883" w:type="dxa"/>
            <w:shd w:val="clear" w:color="auto" w:fill="CBE1CE"/>
            <w:hideMark/>
          </w:tcPr>
          <w:p w14:paraId="20FDCE10"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SEPAKAT management policies as macro and micro data analysis tools used at the central and regional levels</w:t>
            </w:r>
          </w:p>
        </w:tc>
        <w:tc>
          <w:tcPr>
            <w:tcW w:w="753" w:type="dxa"/>
            <w:shd w:val="clear" w:color="000000" w:fill="A6A6A6"/>
            <w:vAlign w:val="center"/>
            <w:hideMark/>
          </w:tcPr>
          <w:p w14:paraId="43D710D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CAE989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121D74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A4D0F5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5183A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3530E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EA107F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BAB17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3F3636DC"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42AC4B8E" w14:textId="77777777" w:rsidTr="00EF40E2">
        <w:trPr>
          <w:trHeight w:val="50"/>
        </w:trPr>
        <w:tc>
          <w:tcPr>
            <w:tcW w:w="985" w:type="dxa"/>
            <w:shd w:val="clear" w:color="auto" w:fill="CBE1CE"/>
            <w:hideMark/>
          </w:tcPr>
          <w:p w14:paraId="379710C8"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96BA245" w14:textId="77777777" w:rsidR="00B433A3" w:rsidRPr="006171F1" w:rsidRDefault="00B433A3" w:rsidP="00EF40E2">
            <w:pPr>
              <w:jc w:val="center"/>
              <w:rPr>
                <w:rFonts w:eastAsia="Times New Roman"/>
                <w:sz w:val="16"/>
                <w:szCs w:val="16"/>
              </w:rPr>
            </w:pPr>
            <w:r w:rsidRPr="006171F1">
              <w:rPr>
                <w:rFonts w:eastAsia="Times New Roman"/>
                <w:sz w:val="16"/>
                <w:szCs w:val="16"/>
              </w:rPr>
              <w:t>2.1.5.3</w:t>
            </w:r>
          </w:p>
        </w:tc>
        <w:tc>
          <w:tcPr>
            <w:tcW w:w="5883" w:type="dxa"/>
            <w:shd w:val="clear" w:color="auto" w:fill="CBE1CE"/>
            <w:hideMark/>
          </w:tcPr>
          <w:p w14:paraId="713D1432" w14:textId="5EBF36DA" w:rsidR="00B433A3" w:rsidRPr="006171F1" w:rsidRDefault="00B433A3" w:rsidP="00EF40E2">
            <w:pPr>
              <w:rPr>
                <w:rFonts w:eastAsia="Times New Roman"/>
                <w:sz w:val="16"/>
                <w:szCs w:val="16"/>
              </w:rPr>
            </w:pPr>
            <w:r w:rsidRPr="006171F1">
              <w:rPr>
                <w:rFonts w:eastAsia="Times New Roman"/>
                <w:sz w:val="16"/>
                <w:szCs w:val="16"/>
              </w:rPr>
              <w:t>Technical recommendations for the development of the SEPAKAT application that accommodates macro data (</w:t>
            </w:r>
            <w:r w:rsidR="009F4F18" w:rsidRPr="006171F1">
              <w:rPr>
                <w:rFonts w:eastAsia="Times New Roman"/>
                <w:sz w:val="16"/>
                <w:szCs w:val="16"/>
              </w:rPr>
              <w:t>SUSENAS, SAKERNAS, PODES</w:t>
            </w:r>
            <w:r w:rsidRPr="006171F1">
              <w:rPr>
                <w:rFonts w:eastAsia="Times New Roman"/>
                <w:sz w:val="16"/>
                <w:szCs w:val="16"/>
              </w:rPr>
              <w:t xml:space="preserve">, etc.) and microdata (100% </w:t>
            </w:r>
            <w:r w:rsidR="009F4F18" w:rsidRPr="006171F1">
              <w:rPr>
                <w:rFonts w:eastAsia="Times New Roman"/>
                <w:sz w:val="16"/>
                <w:szCs w:val="16"/>
              </w:rPr>
              <w:t>REGSOSEK</w:t>
            </w:r>
            <w:r w:rsidRPr="006171F1">
              <w:rPr>
                <w:rFonts w:eastAsia="Times New Roman"/>
                <w:sz w:val="16"/>
                <w:szCs w:val="16"/>
              </w:rPr>
              <w:t>, regional contextual data)</w:t>
            </w:r>
          </w:p>
        </w:tc>
        <w:tc>
          <w:tcPr>
            <w:tcW w:w="753" w:type="dxa"/>
            <w:shd w:val="clear" w:color="000000" w:fill="A6A6A6"/>
            <w:vAlign w:val="center"/>
            <w:hideMark/>
          </w:tcPr>
          <w:p w14:paraId="4F3CA7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502AF9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3184B0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602B3A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B2769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7C5AC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B3F2C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760F7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83B36A5"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07F92F8" w14:textId="77777777" w:rsidTr="00EF40E2">
        <w:trPr>
          <w:trHeight w:val="50"/>
        </w:trPr>
        <w:tc>
          <w:tcPr>
            <w:tcW w:w="985" w:type="dxa"/>
            <w:shd w:val="clear" w:color="auto" w:fill="CBE1CE"/>
            <w:hideMark/>
          </w:tcPr>
          <w:p w14:paraId="66DB6AD7"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A9E954C" w14:textId="77777777" w:rsidR="00B433A3" w:rsidRPr="006171F1" w:rsidRDefault="00B433A3" w:rsidP="00EF40E2">
            <w:pPr>
              <w:jc w:val="center"/>
              <w:rPr>
                <w:rFonts w:eastAsia="Times New Roman"/>
                <w:sz w:val="16"/>
                <w:szCs w:val="16"/>
              </w:rPr>
            </w:pPr>
            <w:r w:rsidRPr="006171F1">
              <w:rPr>
                <w:rFonts w:eastAsia="Times New Roman"/>
                <w:sz w:val="16"/>
                <w:szCs w:val="16"/>
              </w:rPr>
              <w:t>2.1.5.4</w:t>
            </w:r>
          </w:p>
        </w:tc>
        <w:tc>
          <w:tcPr>
            <w:tcW w:w="5883" w:type="dxa"/>
            <w:shd w:val="clear" w:color="auto" w:fill="CBE1CE"/>
            <w:hideMark/>
          </w:tcPr>
          <w:p w14:paraId="00D23A43"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improving all modules in the SEPAKAT application (analysis, planning &amp; budgeting, monitoring &amp; evaluation, and services)</w:t>
            </w:r>
          </w:p>
        </w:tc>
        <w:tc>
          <w:tcPr>
            <w:tcW w:w="753" w:type="dxa"/>
            <w:shd w:val="clear" w:color="000000" w:fill="A6A6A6"/>
            <w:vAlign w:val="center"/>
            <w:hideMark/>
          </w:tcPr>
          <w:p w14:paraId="1C11D1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AED2F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7E0A56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036949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8F06BA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5FDCD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AA7C36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01039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0EF38D47"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31CB2CD6" w14:textId="77777777" w:rsidTr="00EF40E2">
        <w:trPr>
          <w:trHeight w:val="50"/>
        </w:trPr>
        <w:tc>
          <w:tcPr>
            <w:tcW w:w="985" w:type="dxa"/>
            <w:shd w:val="clear" w:color="auto" w:fill="CBE1CE"/>
            <w:hideMark/>
          </w:tcPr>
          <w:p w14:paraId="2935F416"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15E1A81E" w14:textId="77777777" w:rsidR="00B433A3" w:rsidRPr="006171F1" w:rsidRDefault="00B433A3" w:rsidP="00EF40E2">
            <w:pPr>
              <w:jc w:val="center"/>
              <w:rPr>
                <w:rFonts w:eastAsia="Times New Roman"/>
                <w:sz w:val="16"/>
                <w:szCs w:val="16"/>
              </w:rPr>
            </w:pPr>
            <w:r w:rsidRPr="006171F1">
              <w:rPr>
                <w:rFonts w:eastAsia="Times New Roman"/>
                <w:sz w:val="16"/>
                <w:szCs w:val="16"/>
              </w:rPr>
              <w:t>2.1.5.5</w:t>
            </w:r>
          </w:p>
        </w:tc>
        <w:tc>
          <w:tcPr>
            <w:tcW w:w="5883" w:type="dxa"/>
            <w:shd w:val="clear" w:color="auto" w:fill="CBE1CE"/>
            <w:hideMark/>
          </w:tcPr>
          <w:p w14:paraId="0CFB3C40" w14:textId="33ED9D92" w:rsidR="00B433A3" w:rsidRPr="006171F1" w:rsidRDefault="00B433A3" w:rsidP="00EF40E2">
            <w:pPr>
              <w:rPr>
                <w:rFonts w:eastAsia="Times New Roman"/>
                <w:sz w:val="16"/>
                <w:szCs w:val="16"/>
              </w:rPr>
            </w:pPr>
            <w:r w:rsidRPr="006171F1">
              <w:rPr>
                <w:rFonts w:eastAsia="Times New Roman"/>
                <w:sz w:val="16"/>
                <w:szCs w:val="16"/>
              </w:rPr>
              <w:t xml:space="preserve">Recommendations for the draft guidelines on the </w:t>
            </w:r>
            <w:r w:rsidR="009F4F18" w:rsidRPr="006171F1">
              <w:rPr>
                <w:rFonts w:eastAsia="Times New Roman"/>
                <w:sz w:val="16"/>
                <w:szCs w:val="16"/>
              </w:rPr>
              <w:t>REGSOSEK</w:t>
            </w:r>
            <w:r w:rsidRPr="006171F1">
              <w:rPr>
                <w:rFonts w:eastAsia="Times New Roman"/>
                <w:sz w:val="16"/>
                <w:szCs w:val="16"/>
              </w:rPr>
              <w:t xml:space="preserve"> data updating</w:t>
            </w:r>
          </w:p>
        </w:tc>
        <w:tc>
          <w:tcPr>
            <w:tcW w:w="753" w:type="dxa"/>
            <w:shd w:val="clear" w:color="000000" w:fill="A6A6A6"/>
            <w:vAlign w:val="center"/>
            <w:hideMark/>
          </w:tcPr>
          <w:p w14:paraId="1D43235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3AE998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44348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FA09F4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0C088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8B07F8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61A5A3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04634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5F61461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11514F3" w14:textId="77777777" w:rsidTr="00EF40E2">
        <w:trPr>
          <w:trHeight w:val="50"/>
        </w:trPr>
        <w:tc>
          <w:tcPr>
            <w:tcW w:w="985" w:type="dxa"/>
            <w:shd w:val="clear" w:color="auto" w:fill="CBE1CE"/>
            <w:hideMark/>
          </w:tcPr>
          <w:p w14:paraId="5A83DBF7"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F9A84D9" w14:textId="77777777" w:rsidR="00B433A3" w:rsidRPr="006171F1" w:rsidRDefault="00B433A3" w:rsidP="00EF40E2">
            <w:pPr>
              <w:jc w:val="center"/>
              <w:rPr>
                <w:rFonts w:eastAsia="Times New Roman"/>
                <w:sz w:val="16"/>
                <w:szCs w:val="16"/>
              </w:rPr>
            </w:pPr>
            <w:r w:rsidRPr="006171F1">
              <w:rPr>
                <w:rFonts w:eastAsia="Times New Roman"/>
                <w:sz w:val="16"/>
                <w:szCs w:val="16"/>
              </w:rPr>
              <w:t>2.1.5.6</w:t>
            </w:r>
          </w:p>
        </w:tc>
        <w:tc>
          <w:tcPr>
            <w:tcW w:w="5883" w:type="dxa"/>
            <w:shd w:val="clear" w:color="auto" w:fill="CBE1CE"/>
            <w:hideMark/>
          </w:tcPr>
          <w:p w14:paraId="35E744CF" w14:textId="0D7B44E3" w:rsidR="00B433A3" w:rsidRPr="006171F1" w:rsidRDefault="00B433A3" w:rsidP="00EF40E2">
            <w:pPr>
              <w:rPr>
                <w:rFonts w:eastAsia="Times New Roman"/>
                <w:sz w:val="16"/>
                <w:szCs w:val="16"/>
              </w:rPr>
            </w:pPr>
            <w:r w:rsidRPr="006171F1">
              <w:rPr>
                <w:rFonts w:eastAsia="Times New Roman"/>
                <w:sz w:val="16"/>
                <w:szCs w:val="16"/>
              </w:rPr>
              <w:t xml:space="preserve">Report on case studies on the utilization of </w:t>
            </w:r>
            <w:r w:rsidR="009F4F18" w:rsidRPr="006171F1">
              <w:rPr>
                <w:rFonts w:eastAsia="Times New Roman"/>
                <w:sz w:val="16"/>
                <w:szCs w:val="16"/>
              </w:rPr>
              <w:t>REGSOSEK</w:t>
            </w:r>
            <w:r w:rsidRPr="006171F1">
              <w:rPr>
                <w:rFonts w:eastAsia="Times New Roman"/>
                <w:sz w:val="16"/>
                <w:szCs w:val="16"/>
              </w:rPr>
              <w:t xml:space="preserve"> data for development planning documents at the central level</w:t>
            </w:r>
          </w:p>
        </w:tc>
        <w:tc>
          <w:tcPr>
            <w:tcW w:w="753" w:type="dxa"/>
            <w:shd w:val="clear" w:color="000000" w:fill="A6A6A6"/>
            <w:vAlign w:val="center"/>
            <w:hideMark/>
          </w:tcPr>
          <w:p w14:paraId="04479A1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EEEC2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E6437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5B65DD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3B74B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3F8BE3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A5E68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89727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6F99D51"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79ADC01" w14:textId="77777777" w:rsidTr="00EF40E2">
        <w:trPr>
          <w:trHeight w:val="50"/>
        </w:trPr>
        <w:tc>
          <w:tcPr>
            <w:tcW w:w="985" w:type="dxa"/>
            <w:shd w:val="clear" w:color="auto" w:fill="CBE1CE"/>
            <w:hideMark/>
          </w:tcPr>
          <w:p w14:paraId="60D19707" w14:textId="77777777" w:rsidR="00B433A3" w:rsidRPr="006171F1" w:rsidRDefault="00B433A3" w:rsidP="00EF40E2">
            <w:pPr>
              <w:jc w:val="center"/>
              <w:rPr>
                <w:rFonts w:eastAsia="Times New Roman"/>
                <w:sz w:val="16"/>
                <w:szCs w:val="16"/>
              </w:rPr>
            </w:pPr>
            <w:r w:rsidRPr="006171F1">
              <w:rPr>
                <w:rFonts w:eastAsia="Times New Roman"/>
                <w:sz w:val="16"/>
                <w:szCs w:val="16"/>
              </w:rPr>
              <w:lastRenderedPageBreak/>
              <w:t>EOPO1</w:t>
            </w:r>
          </w:p>
        </w:tc>
        <w:tc>
          <w:tcPr>
            <w:tcW w:w="777" w:type="dxa"/>
            <w:shd w:val="clear" w:color="auto" w:fill="CBE1CE"/>
            <w:hideMark/>
          </w:tcPr>
          <w:p w14:paraId="639BBED5" w14:textId="77777777" w:rsidR="00B433A3" w:rsidRPr="006171F1" w:rsidRDefault="00B433A3" w:rsidP="00EF40E2">
            <w:pPr>
              <w:jc w:val="center"/>
              <w:rPr>
                <w:rFonts w:eastAsia="Times New Roman"/>
                <w:sz w:val="16"/>
                <w:szCs w:val="16"/>
              </w:rPr>
            </w:pPr>
            <w:r w:rsidRPr="006171F1">
              <w:rPr>
                <w:rFonts w:eastAsia="Times New Roman"/>
                <w:sz w:val="16"/>
                <w:szCs w:val="16"/>
              </w:rPr>
              <w:t>2.1.5.7</w:t>
            </w:r>
          </w:p>
        </w:tc>
        <w:tc>
          <w:tcPr>
            <w:tcW w:w="5883" w:type="dxa"/>
            <w:shd w:val="clear" w:color="auto" w:fill="CBE1CE"/>
            <w:hideMark/>
          </w:tcPr>
          <w:p w14:paraId="68F4E2AB" w14:textId="32E1B37A" w:rsidR="00B433A3" w:rsidRPr="006171F1" w:rsidRDefault="00B433A3" w:rsidP="00EF40E2">
            <w:pPr>
              <w:rPr>
                <w:rFonts w:eastAsia="Times New Roman"/>
                <w:sz w:val="16"/>
                <w:szCs w:val="16"/>
              </w:rPr>
            </w:pPr>
            <w:r w:rsidRPr="006171F1">
              <w:rPr>
                <w:rFonts w:eastAsia="Times New Roman"/>
                <w:sz w:val="16"/>
                <w:szCs w:val="16"/>
              </w:rPr>
              <w:t xml:space="preserve">Technical recommendations for the design of the capacity building, curriculum matrices, and training modules for the utilisation of </w:t>
            </w:r>
            <w:r w:rsidR="009F4F18" w:rsidRPr="006171F1">
              <w:rPr>
                <w:rFonts w:eastAsia="Times New Roman"/>
                <w:sz w:val="16"/>
                <w:szCs w:val="16"/>
              </w:rPr>
              <w:t>REGSOSEK</w:t>
            </w:r>
            <w:r w:rsidRPr="006171F1">
              <w:rPr>
                <w:rFonts w:eastAsia="Times New Roman"/>
                <w:sz w:val="16"/>
                <w:szCs w:val="16"/>
              </w:rPr>
              <w:t xml:space="preserve"> data through SEPAKAT</w:t>
            </w:r>
          </w:p>
        </w:tc>
        <w:tc>
          <w:tcPr>
            <w:tcW w:w="753" w:type="dxa"/>
            <w:shd w:val="clear" w:color="000000" w:fill="A6A6A6"/>
            <w:vAlign w:val="center"/>
            <w:hideMark/>
          </w:tcPr>
          <w:p w14:paraId="15A8AC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EFEBA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2F032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B9911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A511C9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C1C95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9568A5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06F79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E56161B"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495D6779" w14:textId="77777777" w:rsidTr="00EF40E2">
        <w:trPr>
          <w:trHeight w:val="139"/>
        </w:trPr>
        <w:tc>
          <w:tcPr>
            <w:tcW w:w="985" w:type="dxa"/>
            <w:shd w:val="clear" w:color="auto" w:fill="CBE1CE"/>
            <w:hideMark/>
          </w:tcPr>
          <w:p w14:paraId="4AF6F62B"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F4EA75C" w14:textId="77777777" w:rsidR="00B433A3" w:rsidRPr="006171F1" w:rsidRDefault="00B433A3" w:rsidP="00EF40E2">
            <w:pPr>
              <w:jc w:val="center"/>
              <w:rPr>
                <w:rFonts w:eastAsia="Times New Roman"/>
                <w:sz w:val="16"/>
                <w:szCs w:val="16"/>
              </w:rPr>
            </w:pPr>
            <w:r w:rsidRPr="006171F1">
              <w:rPr>
                <w:rFonts w:eastAsia="Times New Roman"/>
                <w:sz w:val="16"/>
                <w:szCs w:val="16"/>
              </w:rPr>
              <w:t>2.1.6.1</w:t>
            </w:r>
          </w:p>
        </w:tc>
        <w:tc>
          <w:tcPr>
            <w:tcW w:w="5883" w:type="dxa"/>
            <w:shd w:val="clear" w:color="auto" w:fill="CBE1CE"/>
            <w:hideMark/>
          </w:tcPr>
          <w:p w14:paraId="0777692A"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on data management and the SIPD application integrated with the SEPAKAT application.</w:t>
            </w:r>
          </w:p>
        </w:tc>
        <w:tc>
          <w:tcPr>
            <w:tcW w:w="753" w:type="dxa"/>
            <w:shd w:val="clear" w:color="000000" w:fill="A6A6A6"/>
            <w:vAlign w:val="center"/>
            <w:hideMark/>
          </w:tcPr>
          <w:p w14:paraId="0B0A23B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F09B4F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270677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D3ECE4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D7C1F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DC51A0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D85459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CC1FD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DEDDDA9"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76028CDE" w14:textId="77777777" w:rsidTr="00EF40E2">
        <w:trPr>
          <w:trHeight w:val="50"/>
        </w:trPr>
        <w:tc>
          <w:tcPr>
            <w:tcW w:w="985" w:type="dxa"/>
            <w:shd w:val="clear" w:color="auto" w:fill="CBE1CE"/>
            <w:hideMark/>
          </w:tcPr>
          <w:p w14:paraId="1F5766F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7153185" w14:textId="77777777" w:rsidR="00B433A3" w:rsidRPr="006171F1" w:rsidRDefault="00B433A3" w:rsidP="00EF40E2">
            <w:pPr>
              <w:jc w:val="center"/>
              <w:rPr>
                <w:rFonts w:eastAsia="Times New Roman"/>
                <w:sz w:val="16"/>
                <w:szCs w:val="16"/>
              </w:rPr>
            </w:pPr>
            <w:r w:rsidRPr="006171F1">
              <w:rPr>
                <w:rFonts w:eastAsia="Times New Roman"/>
                <w:sz w:val="16"/>
                <w:szCs w:val="16"/>
              </w:rPr>
              <w:t>2.1.6.2</w:t>
            </w:r>
          </w:p>
        </w:tc>
        <w:tc>
          <w:tcPr>
            <w:tcW w:w="5883" w:type="dxa"/>
            <w:shd w:val="clear" w:color="auto" w:fill="CBE1CE"/>
            <w:hideMark/>
          </w:tcPr>
          <w:p w14:paraId="0319B2D5"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the SEPAKAT application integration scheme in the budgeting planning application of Ministries (SIPD, SIKD, SISKEUDES)</w:t>
            </w:r>
          </w:p>
        </w:tc>
        <w:tc>
          <w:tcPr>
            <w:tcW w:w="753" w:type="dxa"/>
            <w:shd w:val="clear" w:color="000000" w:fill="A6A6A6"/>
            <w:vAlign w:val="center"/>
            <w:hideMark/>
          </w:tcPr>
          <w:p w14:paraId="0BEE3E1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DCFDDD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A7EF6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3C5BEF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43BDC9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78AD5B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368CA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BF9A9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709A9993"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CD7E212" w14:textId="77777777" w:rsidTr="00EF40E2">
        <w:trPr>
          <w:trHeight w:val="50"/>
        </w:trPr>
        <w:tc>
          <w:tcPr>
            <w:tcW w:w="985" w:type="dxa"/>
            <w:shd w:val="clear" w:color="auto" w:fill="CBE1CE"/>
            <w:hideMark/>
          </w:tcPr>
          <w:p w14:paraId="5AE31336"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464F47A" w14:textId="77777777" w:rsidR="00B433A3" w:rsidRPr="006171F1" w:rsidRDefault="00B433A3" w:rsidP="00EF40E2">
            <w:pPr>
              <w:jc w:val="center"/>
              <w:rPr>
                <w:rFonts w:eastAsia="Times New Roman"/>
                <w:sz w:val="16"/>
                <w:szCs w:val="16"/>
              </w:rPr>
            </w:pPr>
            <w:r w:rsidRPr="006171F1">
              <w:rPr>
                <w:rFonts w:eastAsia="Times New Roman"/>
                <w:sz w:val="16"/>
                <w:szCs w:val="16"/>
              </w:rPr>
              <w:t>3.1.1.1</w:t>
            </w:r>
          </w:p>
        </w:tc>
        <w:tc>
          <w:tcPr>
            <w:tcW w:w="5883" w:type="dxa"/>
            <w:shd w:val="clear" w:color="auto" w:fill="CBE1CE"/>
            <w:hideMark/>
          </w:tcPr>
          <w:p w14:paraId="4003E1CF" w14:textId="77777777" w:rsidR="00B433A3" w:rsidRPr="006171F1" w:rsidRDefault="00B433A3" w:rsidP="00EF40E2">
            <w:pPr>
              <w:rPr>
                <w:rFonts w:eastAsia="Times New Roman"/>
                <w:sz w:val="16"/>
                <w:szCs w:val="16"/>
              </w:rPr>
            </w:pPr>
            <w:r w:rsidRPr="006171F1">
              <w:rPr>
                <w:rFonts w:eastAsia="Times New Roman"/>
                <w:sz w:val="16"/>
                <w:szCs w:val="16"/>
              </w:rPr>
              <w:t>A proposed list of budget tagging for the stunting, extreme poverty, inflation, and GEDSI themes</w:t>
            </w:r>
          </w:p>
        </w:tc>
        <w:tc>
          <w:tcPr>
            <w:tcW w:w="753" w:type="dxa"/>
            <w:shd w:val="clear" w:color="000000" w:fill="A6A6A6"/>
            <w:vAlign w:val="center"/>
            <w:hideMark/>
          </w:tcPr>
          <w:p w14:paraId="6FFA94D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2D09B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DABD6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79FC42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734A91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A47B58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C0C555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3294C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F82ED56"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4F2F4D1B" w14:textId="77777777" w:rsidTr="00EF40E2">
        <w:trPr>
          <w:trHeight w:val="50"/>
        </w:trPr>
        <w:tc>
          <w:tcPr>
            <w:tcW w:w="985" w:type="dxa"/>
            <w:shd w:val="clear" w:color="auto" w:fill="CBE1CE"/>
            <w:hideMark/>
          </w:tcPr>
          <w:p w14:paraId="4108A09C"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30652DF" w14:textId="77777777" w:rsidR="00B433A3" w:rsidRPr="006171F1" w:rsidRDefault="00B433A3" w:rsidP="00EF40E2">
            <w:pPr>
              <w:jc w:val="center"/>
              <w:rPr>
                <w:rFonts w:eastAsia="Times New Roman"/>
                <w:sz w:val="16"/>
                <w:szCs w:val="16"/>
              </w:rPr>
            </w:pPr>
            <w:r w:rsidRPr="006171F1">
              <w:rPr>
                <w:rFonts w:eastAsia="Times New Roman"/>
                <w:sz w:val="16"/>
                <w:szCs w:val="16"/>
              </w:rPr>
              <w:t>3.1.1.2</w:t>
            </w:r>
          </w:p>
        </w:tc>
        <w:tc>
          <w:tcPr>
            <w:tcW w:w="5883" w:type="dxa"/>
            <w:shd w:val="clear" w:color="auto" w:fill="CBE1CE"/>
            <w:hideMark/>
          </w:tcPr>
          <w:p w14:paraId="24A5F274"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on the development of a dashboard monitoring system in SIKD for the stunting, extreme poverty, inflation, and GEDSI handling themes that can be accessed by Regional Governments</w:t>
            </w:r>
          </w:p>
        </w:tc>
        <w:tc>
          <w:tcPr>
            <w:tcW w:w="753" w:type="dxa"/>
            <w:shd w:val="clear" w:color="000000" w:fill="A6A6A6"/>
            <w:vAlign w:val="center"/>
            <w:hideMark/>
          </w:tcPr>
          <w:p w14:paraId="0D5323E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947A7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02B91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272484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4AED8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687674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391FCB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98BDD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28B8A8C5"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2EF188AC" w14:textId="77777777" w:rsidTr="00EF40E2">
        <w:trPr>
          <w:trHeight w:val="50"/>
        </w:trPr>
        <w:tc>
          <w:tcPr>
            <w:tcW w:w="985" w:type="dxa"/>
            <w:shd w:val="clear" w:color="auto" w:fill="CBE1CE"/>
            <w:hideMark/>
          </w:tcPr>
          <w:p w14:paraId="64ADDFD8"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D7155E7" w14:textId="77777777" w:rsidR="00B433A3" w:rsidRPr="006171F1" w:rsidRDefault="00B433A3" w:rsidP="00EF40E2">
            <w:pPr>
              <w:jc w:val="center"/>
              <w:rPr>
                <w:rFonts w:eastAsia="Times New Roman"/>
                <w:sz w:val="16"/>
                <w:szCs w:val="16"/>
              </w:rPr>
            </w:pPr>
            <w:r w:rsidRPr="006171F1">
              <w:rPr>
                <w:rFonts w:eastAsia="Times New Roman"/>
                <w:sz w:val="16"/>
                <w:szCs w:val="16"/>
              </w:rPr>
              <w:t>3.1.1.3</w:t>
            </w:r>
          </w:p>
        </w:tc>
        <w:tc>
          <w:tcPr>
            <w:tcW w:w="5883" w:type="dxa"/>
            <w:shd w:val="clear" w:color="auto" w:fill="CBE1CE"/>
            <w:hideMark/>
          </w:tcPr>
          <w:p w14:paraId="7FF98975"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on budget optimisation models for Python-based stunting, extreme poverty, inflation, and GEDSI management themes</w:t>
            </w:r>
          </w:p>
        </w:tc>
        <w:tc>
          <w:tcPr>
            <w:tcW w:w="753" w:type="dxa"/>
            <w:shd w:val="clear" w:color="000000" w:fill="A6A6A6"/>
            <w:vAlign w:val="center"/>
            <w:hideMark/>
          </w:tcPr>
          <w:p w14:paraId="231B482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8AC341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5674F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CD1630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7D0A15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CB51D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10666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352C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3AE99B24"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307EB676" w14:textId="77777777" w:rsidTr="00EF40E2">
        <w:trPr>
          <w:trHeight w:val="50"/>
        </w:trPr>
        <w:tc>
          <w:tcPr>
            <w:tcW w:w="985" w:type="dxa"/>
            <w:shd w:val="clear" w:color="auto" w:fill="CBE1CE"/>
            <w:hideMark/>
          </w:tcPr>
          <w:p w14:paraId="03150B1A"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957850A" w14:textId="77777777" w:rsidR="00B433A3" w:rsidRPr="006171F1" w:rsidRDefault="00B433A3" w:rsidP="00EF40E2">
            <w:pPr>
              <w:jc w:val="center"/>
              <w:rPr>
                <w:rFonts w:eastAsia="Times New Roman"/>
                <w:sz w:val="16"/>
                <w:szCs w:val="16"/>
              </w:rPr>
            </w:pPr>
            <w:r w:rsidRPr="006171F1">
              <w:rPr>
                <w:rFonts w:eastAsia="Times New Roman"/>
                <w:sz w:val="16"/>
                <w:szCs w:val="16"/>
              </w:rPr>
              <w:t>3.1.1.4</w:t>
            </w:r>
          </w:p>
        </w:tc>
        <w:tc>
          <w:tcPr>
            <w:tcW w:w="5883" w:type="dxa"/>
            <w:shd w:val="clear" w:color="auto" w:fill="CBE1CE"/>
            <w:hideMark/>
          </w:tcPr>
          <w:p w14:paraId="0D97AB01" w14:textId="77777777" w:rsidR="00B433A3" w:rsidRPr="006171F1" w:rsidRDefault="00B433A3" w:rsidP="00EF40E2">
            <w:pPr>
              <w:rPr>
                <w:rFonts w:eastAsia="Times New Roman"/>
                <w:sz w:val="16"/>
                <w:szCs w:val="16"/>
              </w:rPr>
            </w:pPr>
            <w:r w:rsidRPr="006171F1">
              <w:rPr>
                <w:rFonts w:eastAsia="Times New Roman"/>
                <w:sz w:val="16"/>
                <w:szCs w:val="16"/>
              </w:rPr>
              <w:t>Recommendations for drafting mandatory spending guidelines on health to support the Health of Women and Children</w:t>
            </w:r>
          </w:p>
        </w:tc>
        <w:tc>
          <w:tcPr>
            <w:tcW w:w="753" w:type="dxa"/>
            <w:shd w:val="clear" w:color="000000" w:fill="A6A6A6"/>
            <w:vAlign w:val="center"/>
            <w:hideMark/>
          </w:tcPr>
          <w:p w14:paraId="0E87EBB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6B186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A9445D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5473C5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8E1BDA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7357B6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CCAA3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AABA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2FC19505"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6D352CE1" w14:textId="77777777" w:rsidTr="00EF40E2">
        <w:trPr>
          <w:trHeight w:val="50"/>
        </w:trPr>
        <w:tc>
          <w:tcPr>
            <w:tcW w:w="985" w:type="dxa"/>
            <w:shd w:val="clear" w:color="auto" w:fill="CBE1CE"/>
            <w:hideMark/>
          </w:tcPr>
          <w:p w14:paraId="082A97F3"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6513F8E7" w14:textId="77777777" w:rsidR="00B433A3" w:rsidRPr="006171F1" w:rsidRDefault="00B433A3" w:rsidP="00EF40E2">
            <w:pPr>
              <w:jc w:val="center"/>
              <w:rPr>
                <w:rFonts w:eastAsia="Times New Roman"/>
                <w:sz w:val="16"/>
                <w:szCs w:val="16"/>
              </w:rPr>
            </w:pPr>
            <w:r w:rsidRPr="006171F1">
              <w:rPr>
                <w:rFonts w:eastAsia="Times New Roman"/>
                <w:sz w:val="16"/>
                <w:szCs w:val="16"/>
              </w:rPr>
              <w:t>3.1.1.5</w:t>
            </w:r>
          </w:p>
        </w:tc>
        <w:tc>
          <w:tcPr>
            <w:tcW w:w="5883" w:type="dxa"/>
            <w:shd w:val="clear" w:color="auto" w:fill="CBE1CE"/>
            <w:hideMark/>
          </w:tcPr>
          <w:p w14:paraId="4A409587"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gender-responsive and inclusive planning and budgeting at Ministries/Institutions.</w:t>
            </w:r>
          </w:p>
        </w:tc>
        <w:tc>
          <w:tcPr>
            <w:tcW w:w="753" w:type="dxa"/>
            <w:shd w:val="clear" w:color="000000" w:fill="A6A6A6"/>
            <w:vAlign w:val="center"/>
            <w:hideMark/>
          </w:tcPr>
          <w:p w14:paraId="2AB52D3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937FC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99BA0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081817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351A36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DF67E1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44FD96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53FBD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3EF2370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6A4CDEC1" w14:textId="77777777" w:rsidTr="00EF40E2">
        <w:trPr>
          <w:trHeight w:val="50"/>
        </w:trPr>
        <w:tc>
          <w:tcPr>
            <w:tcW w:w="985" w:type="dxa"/>
            <w:shd w:val="clear" w:color="auto" w:fill="CBE1CE"/>
            <w:hideMark/>
          </w:tcPr>
          <w:p w14:paraId="2C0795D2"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A0B6A4A" w14:textId="77777777" w:rsidR="00B433A3" w:rsidRPr="006171F1" w:rsidRDefault="00B433A3" w:rsidP="00EF40E2">
            <w:pPr>
              <w:jc w:val="center"/>
              <w:rPr>
                <w:rFonts w:eastAsia="Times New Roman"/>
                <w:sz w:val="16"/>
                <w:szCs w:val="16"/>
              </w:rPr>
            </w:pPr>
            <w:r w:rsidRPr="006171F1">
              <w:rPr>
                <w:rFonts w:eastAsia="Times New Roman"/>
                <w:sz w:val="16"/>
                <w:szCs w:val="16"/>
              </w:rPr>
              <w:t>3.1.1.6</w:t>
            </w:r>
          </w:p>
        </w:tc>
        <w:tc>
          <w:tcPr>
            <w:tcW w:w="5883" w:type="dxa"/>
            <w:shd w:val="clear" w:color="auto" w:fill="CBE1CE"/>
            <w:hideMark/>
          </w:tcPr>
          <w:p w14:paraId="62F959EB"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GEDSI mainstreaming policies in the 2025-2045 RPJPN and 2025-2029 RPJMN.</w:t>
            </w:r>
          </w:p>
        </w:tc>
        <w:tc>
          <w:tcPr>
            <w:tcW w:w="753" w:type="dxa"/>
            <w:shd w:val="clear" w:color="000000" w:fill="A6A6A6"/>
            <w:vAlign w:val="center"/>
            <w:hideMark/>
          </w:tcPr>
          <w:p w14:paraId="12FB7FB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55E4B5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D7C4E1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4CCEF9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510843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5AE19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09180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EEBE3B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A8ACFA5"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48C9DAAD" w14:textId="77777777" w:rsidTr="00EF40E2">
        <w:trPr>
          <w:trHeight w:val="50"/>
        </w:trPr>
        <w:tc>
          <w:tcPr>
            <w:tcW w:w="985" w:type="dxa"/>
            <w:shd w:val="clear" w:color="auto" w:fill="CBE1CE"/>
            <w:hideMark/>
          </w:tcPr>
          <w:p w14:paraId="220A8EF2"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A1AA4EC" w14:textId="77777777" w:rsidR="00B433A3" w:rsidRPr="006171F1" w:rsidRDefault="00B433A3" w:rsidP="00EF40E2">
            <w:pPr>
              <w:jc w:val="center"/>
              <w:rPr>
                <w:rFonts w:eastAsia="Times New Roman"/>
                <w:sz w:val="16"/>
                <w:szCs w:val="16"/>
              </w:rPr>
            </w:pPr>
            <w:r w:rsidRPr="006171F1">
              <w:rPr>
                <w:rFonts w:eastAsia="Times New Roman"/>
                <w:sz w:val="16"/>
                <w:szCs w:val="16"/>
              </w:rPr>
              <w:t>3.1.1.7</w:t>
            </w:r>
          </w:p>
        </w:tc>
        <w:tc>
          <w:tcPr>
            <w:tcW w:w="5883" w:type="dxa"/>
            <w:shd w:val="clear" w:color="auto" w:fill="CBE1CE"/>
            <w:hideMark/>
          </w:tcPr>
          <w:p w14:paraId="3B359E64" w14:textId="77777777" w:rsidR="00B433A3" w:rsidRPr="006171F1" w:rsidRDefault="00B433A3" w:rsidP="00EF40E2">
            <w:pPr>
              <w:rPr>
                <w:rFonts w:eastAsia="Times New Roman"/>
                <w:sz w:val="16"/>
                <w:szCs w:val="16"/>
              </w:rPr>
            </w:pPr>
            <w:r w:rsidRPr="006171F1">
              <w:rPr>
                <w:rFonts w:eastAsia="Times New Roman"/>
                <w:sz w:val="16"/>
                <w:szCs w:val="16"/>
              </w:rPr>
              <w:t>Recommendations for cross-stakeholder collaboration models to accelerate GEDSI mainstreaming in national development</w:t>
            </w:r>
          </w:p>
        </w:tc>
        <w:tc>
          <w:tcPr>
            <w:tcW w:w="753" w:type="dxa"/>
            <w:shd w:val="clear" w:color="000000" w:fill="A6A6A6"/>
            <w:vAlign w:val="center"/>
            <w:hideMark/>
          </w:tcPr>
          <w:p w14:paraId="130A461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C2E7E3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EAD233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32C5B3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B3C78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6F9BC7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5C003D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60041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78895D36"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3C95977F" w14:textId="77777777" w:rsidTr="00EF40E2">
        <w:trPr>
          <w:trHeight w:val="50"/>
        </w:trPr>
        <w:tc>
          <w:tcPr>
            <w:tcW w:w="985" w:type="dxa"/>
            <w:shd w:val="clear" w:color="auto" w:fill="CBE1CE"/>
            <w:hideMark/>
          </w:tcPr>
          <w:p w14:paraId="02D6F4A5"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0B741099" w14:textId="77777777" w:rsidR="00B433A3" w:rsidRPr="006171F1" w:rsidRDefault="00B433A3" w:rsidP="00EF40E2">
            <w:pPr>
              <w:jc w:val="center"/>
              <w:rPr>
                <w:rFonts w:eastAsia="Times New Roman"/>
                <w:sz w:val="16"/>
                <w:szCs w:val="16"/>
              </w:rPr>
            </w:pPr>
            <w:r w:rsidRPr="006171F1">
              <w:rPr>
                <w:rFonts w:eastAsia="Times New Roman"/>
                <w:sz w:val="16"/>
                <w:szCs w:val="16"/>
              </w:rPr>
              <w:t>3.1.1.8</w:t>
            </w:r>
          </w:p>
        </w:tc>
        <w:tc>
          <w:tcPr>
            <w:tcW w:w="5883" w:type="dxa"/>
            <w:shd w:val="clear" w:color="auto" w:fill="CBE1CE"/>
            <w:hideMark/>
          </w:tcPr>
          <w:p w14:paraId="7EAD68F7"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on the standardised design of GEDSI training, curriculum, and training materials for use in central and regional government planning education and training</w:t>
            </w:r>
          </w:p>
        </w:tc>
        <w:tc>
          <w:tcPr>
            <w:tcW w:w="753" w:type="dxa"/>
            <w:shd w:val="clear" w:color="000000" w:fill="A6A6A6"/>
            <w:vAlign w:val="center"/>
            <w:hideMark/>
          </w:tcPr>
          <w:p w14:paraId="5DA0C31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68D4D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B94E1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2F66F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320478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660C6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DF7630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9FBF1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1971C4B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D669905" w14:textId="77777777" w:rsidTr="00EF40E2">
        <w:trPr>
          <w:trHeight w:val="50"/>
        </w:trPr>
        <w:tc>
          <w:tcPr>
            <w:tcW w:w="985" w:type="dxa"/>
            <w:shd w:val="clear" w:color="auto" w:fill="CBE1CE"/>
            <w:hideMark/>
          </w:tcPr>
          <w:p w14:paraId="51E1C13F"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CBF6D1F" w14:textId="77777777" w:rsidR="00B433A3" w:rsidRPr="006171F1" w:rsidRDefault="00B433A3" w:rsidP="00EF40E2">
            <w:pPr>
              <w:jc w:val="center"/>
              <w:rPr>
                <w:rFonts w:eastAsia="Times New Roman"/>
                <w:sz w:val="16"/>
                <w:szCs w:val="16"/>
              </w:rPr>
            </w:pPr>
            <w:r w:rsidRPr="006171F1">
              <w:rPr>
                <w:rFonts w:eastAsia="Times New Roman"/>
                <w:sz w:val="16"/>
                <w:szCs w:val="16"/>
              </w:rPr>
              <w:t>3.1.1.9</w:t>
            </w:r>
          </w:p>
        </w:tc>
        <w:tc>
          <w:tcPr>
            <w:tcW w:w="5883" w:type="dxa"/>
            <w:shd w:val="clear" w:color="auto" w:fill="CBE1CE"/>
            <w:hideMark/>
          </w:tcPr>
          <w:p w14:paraId="36CA12EE" w14:textId="77777777" w:rsidR="00B433A3" w:rsidRPr="006171F1" w:rsidRDefault="00B433A3" w:rsidP="00EF40E2">
            <w:pPr>
              <w:rPr>
                <w:rFonts w:eastAsia="Times New Roman"/>
                <w:sz w:val="16"/>
                <w:szCs w:val="16"/>
              </w:rPr>
            </w:pPr>
            <w:r w:rsidRPr="006171F1">
              <w:rPr>
                <w:rFonts w:eastAsia="Times New Roman"/>
                <w:sz w:val="16"/>
                <w:szCs w:val="16"/>
              </w:rPr>
              <w:t>Availability of documentation of gender and disability responsive planning and budgeting practices at the central level</w:t>
            </w:r>
          </w:p>
        </w:tc>
        <w:tc>
          <w:tcPr>
            <w:tcW w:w="753" w:type="dxa"/>
            <w:shd w:val="clear" w:color="000000" w:fill="A6A6A6"/>
            <w:vAlign w:val="center"/>
            <w:hideMark/>
          </w:tcPr>
          <w:p w14:paraId="0145180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2B820D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D0661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1EA70E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9FB20D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26E14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9CEAE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6ECB42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51C71467"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71970841" w14:textId="77777777" w:rsidTr="00EF40E2">
        <w:trPr>
          <w:trHeight w:val="50"/>
        </w:trPr>
        <w:tc>
          <w:tcPr>
            <w:tcW w:w="985" w:type="dxa"/>
            <w:shd w:val="clear" w:color="auto" w:fill="CBE1CE"/>
            <w:hideMark/>
          </w:tcPr>
          <w:p w14:paraId="44093A58"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31102088" w14:textId="77777777" w:rsidR="00B433A3" w:rsidRPr="006171F1" w:rsidRDefault="00B433A3" w:rsidP="00EF40E2">
            <w:pPr>
              <w:jc w:val="center"/>
              <w:rPr>
                <w:rFonts w:eastAsia="Times New Roman"/>
                <w:sz w:val="16"/>
                <w:szCs w:val="16"/>
              </w:rPr>
            </w:pPr>
            <w:r w:rsidRPr="006171F1">
              <w:rPr>
                <w:rFonts w:eastAsia="Times New Roman"/>
                <w:sz w:val="16"/>
                <w:szCs w:val="16"/>
              </w:rPr>
              <w:t>3.1.1.10</w:t>
            </w:r>
          </w:p>
        </w:tc>
        <w:tc>
          <w:tcPr>
            <w:tcW w:w="5883" w:type="dxa"/>
            <w:shd w:val="clear" w:color="auto" w:fill="CBE1CE"/>
            <w:hideMark/>
          </w:tcPr>
          <w:p w14:paraId="52BCBDB9" w14:textId="77777777" w:rsidR="00B433A3" w:rsidRPr="006171F1" w:rsidRDefault="00B433A3" w:rsidP="00EF40E2">
            <w:pPr>
              <w:rPr>
                <w:rFonts w:eastAsia="Times New Roman"/>
                <w:sz w:val="16"/>
                <w:szCs w:val="16"/>
              </w:rPr>
            </w:pPr>
            <w:r w:rsidRPr="006171F1">
              <w:rPr>
                <w:rFonts w:eastAsia="Times New Roman"/>
                <w:sz w:val="16"/>
                <w:szCs w:val="16"/>
              </w:rPr>
              <w:t>Documentation of the results of policy dialogues involving women leaders at the MoF</w:t>
            </w:r>
          </w:p>
        </w:tc>
        <w:tc>
          <w:tcPr>
            <w:tcW w:w="753" w:type="dxa"/>
            <w:shd w:val="clear" w:color="000000" w:fill="A6A6A6"/>
            <w:vAlign w:val="center"/>
            <w:hideMark/>
          </w:tcPr>
          <w:p w14:paraId="2DC7448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09C3B6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A04BF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48E2E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A4393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032E4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B7676E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ABB22B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682F1720"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19245865" w14:textId="77777777" w:rsidTr="00EF40E2">
        <w:trPr>
          <w:trHeight w:val="50"/>
        </w:trPr>
        <w:tc>
          <w:tcPr>
            <w:tcW w:w="985" w:type="dxa"/>
            <w:shd w:val="clear" w:color="auto" w:fill="CBE1CE"/>
            <w:hideMark/>
          </w:tcPr>
          <w:p w14:paraId="4A249974"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791FCA15" w14:textId="77777777" w:rsidR="00B433A3" w:rsidRPr="006171F1" w:rsidRDefault="00B433A3" w:rsidP="00EF40E2">
            <w:pPr>
              <w:jc w:val="center"/>
              <w:rPr>
                <w:rFonts w:eastAsia="Times New Roman"/>
                <w:sz w:val="16"/>
                <w:szCs w:val="16"/>
              </w:rPr>
            </w:pPr>
            <w:r w:rsidRPr="006171F1">
              <w:rPr>
                <w:rFonts w:eastAsia="Times New Roman"/>
                <w:sz w:val="16"/>
                <w:szCs w:val="16"/>
              </w:rPr>
              <w:t>3.1.2.1</w:t>
            </w:r>
          </w:p>
        </w:tc>
        <w:tc>
          <w:tcPr>
            <w:tcW w:w="5883" w:type="dxa"/>
            <w:shd w:val="clear" w:color="auto" w:fill="CBE1CE"/>
            <w:hideMark/>
          </w:tcPr>
          <w:p w14:paraId="53988AC1" w14:textId="77777777" w:rsidR="00B433A3" w:rsidRPr="006171F1" w:rsidRDefault="00B433A3" w:rsidP="00EF40E2">
            <w:pPr>
              <w:rPr>
                <w:rFonts w:eastAsia="Times New Roman"/>
                <w:sz w:val="16"/>
                <w:szCs w:val="16"/>
              </w:rPr>
            </w:pPr>
            <w:r w:rsidRPr="006171F1">
              <w:rPr>
                <w:rFonts w:eastAsia="Times New Roman"/>
                <w:sz w:val="16"/>
                <w:szCs w:val="16"/>
              </w:rPr>
              <w:t>Map of analysis of the situation of PUG implementation in allocating regional government budgets</w:t>
            </w:r>
          </w:p>
        </w:tc>
        <w:tc>
          <w:tcPr>
            <w:tcW w:w="753" w:type="dxa"/>
            <w:shd w:val="clear" w:color="000000" w:fill="A6A6A6"/>
            <w:vAlign w:val="center"/>
            <w:hideMark/>
          </w:tcPr>
          <w:p w14:paraId="1E0FE32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28A559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02567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4BB566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1EE014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2B427E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6AE53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E7455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5A5C11D1"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780CF4DB" w14:textId="77777777" w:rsidTr="00EF40E2">
        <w:trPr>
          <w:trHeight w:val="50"/>
        </w:trPr>
        <w:tc>
          <w:tcPr>
            <w:tcW w:w="985" w:type="dxa"/>
            <w:shd w:val="clear" w:color="auto" w:fill="CBE1CE"/>
            <w:hideMark/>
          </w:tcPr>
          <w:p w14:paraId="225FC986"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4FC2E14F" w14:textId="77777777" w:rsidR="00B433A3" w:rsidRPr="006171F1" w:rsidRDefault="00B433A3" w:rsidP="00EF40E2">
            <w:pPr>
              <w:jc w:val="center"/>
              <w:rPr>
                <w:rFonts w:eastAsia="Times New Roman"/>
                <w:sz w:val="16"/>
                <w:szCs w:val="16"/>
              </w:rPr>
            </w:pPr>
            <w:r w:rsidRPr="006171F1">
              <w:rPr>
                <w:rFonts w:eastAsia="Times New Roman"/>
                <w:sz w:val="16"/>
                <w:szCs w:val="16"/>
              </w:rPr>
              <w:t>3.1.2.2</w:t>
            </w:r>
          </w:p>
        </w:tc>
        <w:tc>
          <w:tcPr>
            <w:tcW w:w="5883" w:type="dxa"/>
            <w:shd w:val="clear" w:color="auto" w:fill="CBE1CE"/>
            <w:hideMark/>
          </w:tcPr>
          <w:p w14:paraId="024A866B" w14:textId="77777777" w:rsidR="00B433A3" w:rsidRPr="006171F1" w:rsidRDefault="00B433A3" w:rsidP="00EF40E2">
            <w:pPr>
              <w:rPr>
                <w:rFonts w:eastAsia="Times New Roman"/>
                <w:sz w:val="16"/>
                <w:szCs w:val="16"/>
              </w:rPr>
            </w:pPr>
            <w:r w:rsidRPr="006171F1">
              <w:rPr>
                <w:rFonts w:eastAsia="Times New Roman"/>
                <w:sz w:val="16"/>
                <w:szCs w:val="16"/>
              </w:rPr>
              <w:t>Implementation of Open Data APBD 2023 for the youth (segmented for High School)</w:t>
            </w:r>
          </w:p>
        </w:tc>
        <w:tc>
          <w:tcPr>
            <w:tcW w:w="753" w:type="dxa"/>
            <w:shd w:val="clear" w:color="000000" w:fill="A6A6A6"/>
            <w:vAlign w:val="center"/>
            <w:hideMark/>
          </w:tcPr>
          <w:p w14:paraId="00136DD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6AC3E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EEB499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373D1D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45A6A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16C41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86E3A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7C8AE3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8CFD437"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062075F3" w14:textId="77777777" w:rsidTr="00EF40E2">
        <w:trPr>
          <w:trHeight w:val="50"/>
        </w:trPr>
        <w:tc>
          <w:tcPr>
            <w:tcW w:w="985" w:type="dxa"/>
            <w:shd w:val="clear" w:color="auto" w:fill="CBE1CE"/>
            <w:hideMark/>
          </w:tcPr>
          <w:p w14:paraId="241A5C36"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225057C4" w14:textId="77777777" w:rsidR="00B433A3" w:rsidRPr="006171F1" w:rsidRDefault="00B433A3" w:rsidP="00EF40E2">
            <w:pPr>
              <w:jc w:val="center"/>
              <w:rPr>
                <w:rFonts w:eastAsia="Times New Roman"/>
                <w:sz w:val="16"/>
                <w:szCs w:val="16"/>
              </w:rPr>
            </w:pPr>
            <w:r w:rsidRPr="006171F1">
              <w:rPr>
                <w:rFonts w:eastAsia="Times New Roman"/>
                <w:sz w:val="16"/>
                <w:szCs w:val="16"/>
              </w:rPr>
              <w:t>3.1.3.1</w:t>
            </w:r>
          </w:p>
        </w:tc>
        <w:tc>
          <w:tcPr>
            <w:tcW w:w="5883" w:type="dxa"/>
            <w:shd w:val="clear" w:color="auto" w:fill="CBE1CE"/>
            <w:hideMark/>
          </w:tcPr>
          <w:p w14:paraId="7F43AD00" w14:textId="77777777" w:rsidR="00B433A3" w:rsidRPr="006171F1" w:rsidRDefault="00B433A3" w:rsidP="00EF40E2">
            <w:pPr>
              <w:rPr>
                <w:rFonts w:eastAsia="Times New Roman"/>
                <w:sz w:val="16"/>
                <w:szCs w:val="16"/>
              </w:rPr>
            </w:pPr>
            <w:r w:rsidRPr="006171F1">
              <w:rPr>
                <w:rFonts w:eastAsia="Times New Roman"/>
                <w:sz w:val="16"/>
                <w:szCs w:val="16"/>
              </w:rPr>
              <w:t>Documentation of learning about the implementation of the National Strategy for the Elderly at the central level</w:t>
            </w:r>
          </w:p>
        </w:tc>
        <w:tc>
          <w:tcPr>
            <w:tcW w:w="753" w:type="dxa"/>
            <w:shd w:val="clear" w:color="000000" w:fill="A6A6A6"/>
            <w:vAlign w:val="center"/>
            <w:hideMark/>
          </w:tcPr>
          <w:p w14:paraId="6250DF0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389A78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2ED9E0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0D4F35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877D2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CD8743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6EF4D4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5747AD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098EF49"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1A3453D0" w14:textId="77777777" w:rsidTr="00EF40E2">
        <w:trPr>
          <w:trHeight w:val="50"/>
        </w:trPr>
        <w:tc>
          <w:tcPr>
            <w:tcW w:w="985" w:type="dxa"/>
            <w:shd w:val="clear" w:color="auto" w:fill="CBE1CE"/>
            <w:hideMark/>
          </w:tcPr>
          <w:p w14:paraId="2659A81F" w14:textId="77777777" w:rsidR="00B433A3" w:rsidRPr="006171F1" w:rsidRDefault="00B433A3" w:rsidP="00EF40E2">
            <w:pPr>
              <w:jc w:val="center"/>
              <w:rPr>
                <w:rFonts w:eastAsia="Times New Roman"/>
                <w:sz w:val="16"/>
                <w:szCs w:val="16"/>
              </w:rPr>
            </w:pPr>
            <w:r w:rsidRPr="006171F1">
              <w:rPr>
                <w:rFonts w:eastAsia="Times New Roman"/>
                <w:sz w:val="16"/>
                <w:szCs w:val="16"/>
              </w:rPr>
              <w:t>EOPO1</w:t>
            </w:r>
          </w:p>
        </w:tc>
        <w:tc>
          <w:tcPr>
            <w:tcW w:w="777" w:type="dxa"/>
            <w:shd w:val="clear" w:color="auto" w:fill="CBE1CE"/>
            <w:hideMark/>
          </w:tcPr>
          <w:p w14:paraId="58937F1D" w14:textId="77777777" w:rsidR="00B433A3" w:rsidRPr="006171F1" w:rsidRDefault="00B433A3" w:rsidP="00EF40E2">
            <w:pPr>
              <w:jc w:val="center"/>
              <w:rPr>
                <w:rFonts w:eastAsia="Times New Roman"/>
                <w:sz w:val="16"/>
                <w:szCs w:val="16"/>
              </w:rPr>
            </w:pPr>
            <w:r w:rsidRPr="006171F1">
              <w:rPr>
                <w:rFonts w:eastAsia="Times New Roman"/>
                <w:sz w:val="16"/>
                <w:szCs w:val="16"/>
              </w:rPr>
              <w:t>3.1.3.2</w:t>
            </w:r>
          </w:p>
        </w:tc>
        <w:tc>
          <w:tcPr>
            <w:tcW w:w="5883" w:type="dxa"/>
            <w:shd w:val="clear" w:color="auto" w:fill="CBE1CE"/>
            <w:hideMark/>
          </w:tcPr>
          <w:p w14:paraId="2D8071E3"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the implementation of the National Action Plan for People with Disabilities</w:t>
            </w:r>
          </w:p>
        </w:tc>
        <w:tc>
          <w:tcPr>
            <w:tcW w:w="753" w:type="dxa"/>
            <w:shd w:val="clear" w:color="000000" w:fill="A6A6A6"/>
            <w:vAlign w:val="center"/>
            <w:hideMark/>
          </w:tcPr>
          <w:p w14:paraId="339DD44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E668B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A4BE6A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CDD95D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BCB85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BDD7F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311F37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B52D6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B9BFC8C"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12F95451" w14:textId="77777777" w:rsidTr="00EF40E2">
        <w:trPr>
          <w:trHeight w:val="50"/>
        </w:trPr>
        <w:tc>
          <w:tcPr>
            <w:tcW w:w="985" w:type="dxa"/>
            <w:shd w:val="clear" w:color="auto" w:fill="CBE1CE"/>
            <w:hideMark/>
          </w:tcPr>
          <w:p w14:paraId="64801AF1"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1967B3A" w14:textId="77777777" w:rsidR="00B433A3" w:rsidRPr="006171F1" w:rsidRDefault="00B433A3" w:rsidP="00EF40E2">
            <w:pPr>
              <w:jc w:val="center"/>
              <w:rPr>
                <w:rFonts w:eastAsia="Times New Roman"/>
                <w:sz w:val="16"/>
                <w:szCs w:val="16"/>
              </w:rPr>
            </w:pPr>
            <w:r w:rsidRPr="006171F1">
              <w:rPr>
                <w:rFonts w:eastAsia="Times New Roman"/>
                <w:sz w:val="16"/>
                <w:szCs w:val="16"/>
              </w:rPr>
              <w:t>4.1.1.1</w:t>
            </w:r>
          </w:p>
        </w:tc>
        <w:tc>
          <w:tcPr>
            <w:tcW w:w="5883" w:type="dxa"/>
            <w:shd w:val="clear" w:color="auto" w:fill="CBE1CE"/>
            <w:hideMark/>
          </w:tcPr>
          <w:p w14:paraId="25021439" w14:textId="77777777" w:rsidR="00B433A3" w:rsidRPr="006171F1" w:rsidRDefault="00B433A3" w:rsidP="00EF40E2">
            <w:pPr>
              <w:rPr>
                <w:rFonts w:eastAsia="Times New Roman"/>
                <w:sz w:val="16"/>
                <w:szCs w:val="16"/>
              </w:rPr>
            </w:pPr>
            <w:r w:rsidRPr="006171F1">
              <w:rPr>
                <w:rFonts w:eastAsia="Times New Roman"/>
                <w:sz w:val="16"/>
                <w:szCs w:val="16"/>
              </w:rPr>
              <w:t xml:space="preserve">Analysis and recommendations for the identification of regional revenue and financing potential </w:t>
            </w:r>
          </w:p>
        </w:tc>
        <w:tc>
          <w:tcPr>
            <w:tcW w:w="753" w:type="dxa"/>
            <w:shd w:val="clear" w:color="000000" w:fill="A6A6A6"/>
            <w:vAlign w:val="center"/>
            <w:hideMark/>
          </w:tcPr>
          <w:p w14:paraId="5BCE925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1ED1FAD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88FCF2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400B2A5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076337C7"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00B0F0"/>
            <w:vAlign w:val="center"/>
            <w:hideMark/>
          </w:tcPr>
          <w:p w14:paraId="045F725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CB1103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0000"/>
            <w:vAlign w:val="center"/>
            <w:hideMark/>
          </w:tcPr>
          <w:p w14:paraId="0FC743A8"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1052" w:type="dxa"/>
            <w:shd w:val="clear" w:color="000000" w:fill="00B0F0"/>
            <w:vAlign w:val="center"/>
            <w:hideMark/>
          </w:tcPr>
          <w:p w14:paraId="6A7B3050"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2E7EB289" w14:textId="77777777" w:rsidTr="00EF40E2">
        <w:trPr>
          <w:trHeight w:val="50"/>
        </w:trPr>
        <w:tc>
          <w:tcPr>
            <w:tcW w:w="985" w:type="dxa"/>
            <w:shd w:val="clear" w:color="auto" w:fill="CBE1CE"/>
            <w:hideMark/>
          </w:tcPr>
          <w:p w14:paraId="02246672"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97ACDAC" w14:textId="77777777" w:rsidR="00B433A3" w:rsidRPr="006171F1" w:rsidRDefault="00B433A3" w:rsidP="00EF40E2">
            <w:pPr>
              <w:jc w:val="center"/>
              <w:rPr>
                <w:rFonts w:eastAsia="Times New Roman"/>
                <w:sz w:val="16"/>
                <w:szCs w:val="16"/>
              </w:rPr>
            </w:pPr>
            <w:r w:rsidRPr="006171F1">
              <w:rPr>
                <w:rFonts w:eastAsia="Times New Roman"/>
                <w:sz w:val="16"/>
                <w:szCs w:val="16"/>
              </w:rPr>
              <w:t>4.1.1.2</w:t>
            </w:r>
          </w:p>
        </w:tc>
        <w:tc>
          <w:tcPr>
            <w:tcW w:w="5883" w:type="dxa"/>
            <w:shd w:val="clear" w:color="auto" w:fill="CBE1CE"/>
            <w:hideMark/>
          </w:tcPr>
          <w:p w14:paraId="07312A6A"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Regional Regulation on PDRD</w:t>
            </w:r>
          </w:p>
        </w:tc>
        <w:tc>
          <w:tcPr>
            <w:tcW w:w="753" w:type="dxa"/>
            <w:shd w:val="clear" w:color="000000" w:fill="00B050"/>
            <w:vAlign w:val="center"/>
            <w:hideMark/>
          </w:tcPr>
          <w:p w14:paraId="0434D058"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79297D68"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47BCFCE3"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50"/>
            <w:vAlign w:val="center"/>
            <w:hideMark/>
          </w:tcPr>
          <w:p w14:paraId="383E5EEA"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4BCC17AA"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6FB4BABC"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036CA04F"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794E9A49"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1052" w:type="dxa"/>
            <w:shd w:val="clear" w:color="000000" w:fill="00B050"/>
            <w:vAlign w:val="center"/>
            <w:hideMark/>
          </w:tcPr>
          <w:p w14:paraId="5781ED6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78C6679B" w14:textId="77777777" w:rsidTr="00EF40E2">
        <w:trPr>
          <w:trHeight w:val="58"/>
        </w:trPr>
        <w:tc>
          <w:tcPr>
            <w:tcW w:w="985" w:type="dxa"/>
            <w:shd w:val="clear" w:color="auto" w:fill="CBE1CE"/>
            <w:hideMark/>
          </w:tcPr>
          <w:p w14:paraId="4D940B3C"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37FD1FE" w14:textId="77777777" w:rsidR="00B433A3" w:rsidRPr="006171F1" w:rsidRDefault="00B433A3" w:rsidP="00EF40E2">
            <w:pPr>
              <w:jc w:val="center"/>
              <w:rPr>
                <w:rFonts w:eastAsia="Times New Roman"/>
                <w:sz w:val="16"/>
                <w:szCs w:val="16"/>
              </w:rPr>
            </w:pPr>
            <w:r w:rsidRPr="006171F1">
              <w:rPr>
                <w:rFonts w:eastAsia="Times New Roman"/>
                <w:sz w:val="16"/>
                <w:szCs w:val="16"/>
              </w:rPr>
              <w:t>4.1.1.3</w:t>
            </w:r>
          </w:p>
        </w:tc>
        <w:tc>
          <w:tcPr>
            <w:tcW w:w="5883" w:type="dxa"/>
            <w:shd w:val="clear" w:color="auto" w:fill="CBE1CE"/>
            <w:hideMark/>
          </w:tcPr>
          <w:p w14:paraId="19A7C4E8" w14:textId="77777777" w:rsidR="00B433A3" w:rsidRPr="006171F1" w:rsidRDefault="00B433A3" w:rsidP="00EF40E2">
            <w:pPr>
              <w:rPr>
                <w:rFonts w:eastAsia="Times New Roman"/>
                <w:sz w:val="16"/>
                <w:szCs w:val="16"/>
              </w:rPr>
            </w:pPr>
            <w:r w:rsidRPr="006171F1">
              <w:rPr>
                <w:rFonts w:eastAsia="Times New Roman"/>
                <w:sz w:val="16"/>
                <w:szCs w:val="16"/>
              </w:rPr>
              <w:t xml:space="preserve">Implementation of dissemination activities regarding the governance of regional public </w:t>
            </w:r>
            <w:r w:rsidRPr="006171F1">
              <w:rPr>
                <w:rFonts w:eastAsia="Times New Roman"/>
                <w:sz w:val="16"/>
                <w:szCs w:val="16"/>
              </w:rPr>
              <w:lastRenderedPageBreak/>
              <w:t>service agencies in the health sector</w:t>
            </w:r>
          </w:p>
        </w:tc>
        <w:tc>
          <w:tcPr>
            <w:tcW w:w="753" w:type="dxa"/>
            <w:shd w:val="clear" w:color="000000" w:fill="00B0F0"/>
            <w:vAlign w:val="center"/>
            <w:hideMark/>
          </w:tcPr>
          <w:p w14:paraId="5439C4A2"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Semester 2</w:t>
            </w:r>
          </w:p>
        </w:tc>
        <w:tc>
          <w:tcPr>
            <w:tcW w:w="753" w:type="dxa"/>
            <w:shd w:val="clear" w:color="000000" w:fill="FFFF00"/>
            <w:vAlign w:val="center"/>
            <w:hideMark/>
          </w:tcPr>
          <w:p w14:paraId="47395836"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Carry forward to </w:t>
            </w:r>
            <w:r w:rsidRPr="006171F1">
              <w:rPr>
                <w:rFonts w:eastAsia="Times New Roman"/>
                <w:sz w:val="12"/>
                <w:szCs w:val="12"/>
              </w:rPr>
              <w:lastRenderedPageBreak/>
              <w:t>Year 2</w:t>
            </w:r>
          </w:p>
        </w:tc>
        <w:tc>
          <w:tcPr>
            <w:tcW w:w="753" w:type="dxa"/>
            <w:shd w:val="clear" w:color="000000" w:fill="00B0F0"/>
            <w:vAlign w:val="center"/>
            <w:hideMark/>
          </w:tcPr>
          <w:p w14:paraId="7DF9F5E4"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Semester 2</w:t>
            </w:r>
          </w:p>
        </w:tc>
        <w:tc>
          <w:tcPr>
            <w:tcW w:w="787" w:type="dxa"/>
            <w:shd w:val="clear" w:color="000000" w:fill="00B0F0"/>
            <w:vAlign w:val="center"/>
            <w:hideMark/>
          </w:tcPr>
          <w:p w14:paraId="795B29B4"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395BE497"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Carry forward to </w:t>
            </w:r>
            <w:r w:rsidRPr="006171F1">
              <w:rPr>
                <w:rFonts w:eastAsia="Times New Roman"/>
                <w:sz w:val="12"/>
                <w:szCs w:val="12"/>
              </w:rPr>
              <w:lastRenderedPageBreak/>
              <w:t>Year 2</w:t>
            </w:r>
          </w:p>
        </w:tc>
        <w:tc>
          <w:tcPr>
            <w:tcW w:w="753" w:type="dxa"/>
            <w:shd w:val="clear" w:color="000000" w:fill="FFFF00"/>
            <w:vAlign w:val="center"/>
            <w:hideMark/>
          </w:tcPr>
          <w:p w14:paraId="155D349F"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 xml:space="preserve">Carry forward to </w:t>
            </w:r>
            <w:r w:rsidRPr="006171F1">
              <w:rPr>
                <w:rFonts w:eastAsia="Times New Roman"/>
                <w:sz w:val="12"/>
                <w:szCs w:val="12"/>
              </w:rPr>
              <w:lastRenderedPageBreak/>
              <w:t>Year 2</w:t>
            </w:r>
          </w:p>
        </w:tc>
        <w:tc>
          <w:tcPr>
            <w:tcW w:w="753" w:type="dxa"/>
            <w:shd w:val="clear" w:color="000000" w:fill="00B0F0"/>
            <w:vAlign w:val="center"/>
            <w:hideMark/>
          </w:tcPr>
          <w:p w14:paraId="33B88158"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Semester 2</w:t>
            </w:r>
          </w:p>
        </w:tc>
        <w:tc>
          <w:tcPr>
            <w:tcW w:w="753" w:type="dxa"/>
            <w:shd w:val="clear" w:color="000000" w:fill="00B0F0"/>
            <w:vAlign w:val="center"/>
            <w:hideMark/>
          </w:tcPr>
          <w:p w14:paraId="4846CEA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5F73CE83"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7B052D5B" w14:textId="77777777" w:rsidTr="00EF40E2">
        <w:trPr>
          <w:trHeight w:val="50"/>
        </w:trPr>
        <w:tc>
          <w:tcPr>
            <w:tcW w:w="985" w:type="dxa"/>
            <w:shd w:val="clear" w:color="auto" w:fill="CBE1CE"/>
            <w:hideMark/>
          </w:tcPr>
          <w:p w14:paraId="6E81945A"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7C252206" w14:textId="77777777" w:rsidR="00B433A3" w:rsidRPr="006171F1" w:rsidRDefault="00B433A3" w:rsidP="00EF40E2">
            <w:pPr>
              <w:jc w:val="center"/>
              <w:rPr>
                <w:rFonts w:eastAsia="Times New Roman"/>
                <w:sz w:val="16"/>
                <w:szCs w:val="16"/>
              </w:rPr>
            </w:pPr>
            <w:r w:rsidRPr="006171F1">
              <w:rPr>
                <w:rFonts w:eastAsia="Times New Roman"/>
                <w:sz w:val="16"/>
                <w:szCs w:val="16"/>
              </w:rPr>
              <w:t>4.1.1.4</w:t>
            </w:r>
          </w:p>
        </w:tc>
        <w:tc>
          <w:tcPr>
            <w:tcW w:w="5883" w:type="dxa"/>
            <w:shd w:val="clear" w:color="auto" w:fill="CBE1CE"/>
            <w:hideMark/>
          </w:tcPr>
          <w:p w14:paraId="37973E96" w14:textId="77777777" w:rsidR="00B433A3" w:rsidRPr="006171F1" w:rsidRDefault="00B433A3" w:rsidP="00EF40E2">
            <w:pPr>
              <w:rPr>
                <w:rFonts w:eastAsia="Times New Roman"/>
                <w:sz w:val="16"/>
                <w:szCs w:val="16"/>
              </w:rPr>
            </w:pPr>
            <w:r w:rsidRPr="006171F1">
              <w:rPr>
                <w:rFonts w:eastAsia="Times New Roman"/>
                <w:sz w:val="16"/>
                <w:szCs w:val="16"/>
              </w:rPr>
              <w:t>Analysis of the inventory and reporting of regional-owned properties so that the management of regional-owned properties is more transparent, effective, efficient, competitive, and accountable.</w:t>
            </w:r>
          </w:p>
        </w:tc>
        <w:tc>
          <w:tcPr>
            <w:tcW w:w="753" w:type="dxa"/>
            <w:shd w:val="clear" w:color="000000" w:fill="FFFF00"/>
            <w:vAlign w:val="center"/>
            <w:hideMark/>
          </w:tcPr>
          <w:p w14:paraId="4048C474"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2A56650"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5E52F289"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87" w:type="dxa"/>
            <w:shd w:val="clear" w:color="000000" w:fill="FFFF00"/>
            <w:vAlign w:val="center"/>
            <w:hideMark/>
          </w:tcPr>
          <w:p w14:paraId="2F2F6C0E"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9511958"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7463104"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0000"/>
            <w:vAlign w:val="center"/>
            <w:hideMark/>
          </w:tcPr>
          <w:p w14:paraId="6AD33D71"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44E913D5"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1052" w:type="dxa"/>
            <w:shd w:val="clear" w:color="000000" w:fill="FFFF00"/>
            <w:vAlign w:val="center"/>
            <w:hideMark/>
          </w:tcPr>
          <w:p w14:paraId="3CAAAEE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2BF38452" w14:textId="77777777" w:rsidTr="00EF40E2">
        <w:trPr>
          <w:trHeight w:val="50"/>
        </w:trPr>
        <w:tc>
          <w:tcPr>
            <w:tcW w:w="985" w:type="dxa"/>
            <w:shd w:val="clear" w:color="auto" w:fill="CBE1CE"/>
            <w:hideMark/>
          </w:tcPr>
          <w:p w14:paraId="10AA00E9"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64F1A011" w14:textId="77777777" w:rsidR="00B433A3" w:rsidRPr="006171F1" w:rsidRDefault="00B433A3" w:rsidP="00EF40E2">
            <w:pPr>
              <w:jc w:val="center"/>
              <w:rPr>
                <w:rFonts w:eastAsia="Times New Roman"/>
                <w:sz w:val="16"/>
                <w:szCs w:val="16"/>
              </w:rPr>
            </w:pPr>
            <w:r w:rsidRPr="006171F1">
              <w:rPr>
                <w:rFonts w:eastAsia="Times New Roman"/>
                <w:sz w:val="16"/>
                <w:szCs w:val="16"/>
              </w:rPr>
              <w:t>4.1.1.5</w:t>
            </w:r>
          </w:p>
        </w:tc>
        <w:tc>
          <w:tcPr>
            <w:tcW w:w="5883" w:type="dxa"/>
            <w:shd w:val="clear" w:color="auto" w:fill="CBE1CE"/>
            <w:hideMark/>
          </w:tcPr>
          <w:p w14:paraId="24969993"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regional head regulation on the implementation of Regional Regulation on PDRD</w:t>
            </w:r>
          </w:p>
        </w:tc>
        <w:tc>
          <w:tcPr>
            <w:tcW w:w="753" w:type="dxa"/>
            <w:shd w:val="clear" w:color="000000" w:fill="00B0F0"/>
            <w:vAlign w:val="center"/>
            <w:hideMark/>
          </w:tcPr>
          <w:p w14:paraId="408E575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FBAAF7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7EABE9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739EE745"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21B2D4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7A5470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0000"/>
            <w:vAlign w:val="center"/>
            <w:hideMark/>
          </w:tcPr>
          <w:p w14:paraId="7AA29488"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4A292010"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1052" w:type="dxa"/>
            <w:shd w:val="clear" w:color="000000" w:fill="00B0F0"/>
            <w:vAlign w:val="center"/>
            <w:hideMark/>
          </w:tcPr>
          <w:p w14:paraId="26BFECF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78EC16FA" w14:textId="77777777" w:rsidTr="00EF40E2">
        <w:trPr>
          <w:trHeight w:val="50"/>
        </w:trPr>
        <w:tc>
          <w:tcPr>
            <w:tcW w:w="985" w:type="dxa"/>
            <w:shd w:val="clear" w:color="auto" w:fill="CBE1CE"/>
            <w:hideMark/>
          </w:tcPr>
          <w:p w14:paraId="38281289"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745BD5F4" w14:textId="77777777" w:rsidR="00B433A3" w:rsidRPr="006171F1" w:rsidRDefault="00B433A3" w:rsidP="00EF40E2">
            <w:pPr>
              <w:jc w:val="center"/>
              <w:rPr>
                <w:rFonts w:eastAsia="Times New Roman"/>
                <w:sz w:val="16"/>
                <w:szCs w:val="16"/>
              </w:rPr>
            </w:pPr>
            <w:r w:rsidRPr="006171F1">
              <w:rPr>
                <w:rFonts w:eastAsia="Times New Roman"/>
                <w:sz w:val="16"/>
                <w:szCs w:val="16"/>
              </w:rPr>
              <w:t>4.1.1.6</w:t>
            </w:r>
          </w:p>
        </w:tc>
        <w:tc>
          <w:tcPr>
            <w:tcW w:w="5883" w:type="dxa"/>
            <w:shd w:val="clear" w:color="auto" w:fill="CBE1CE"/>
            <w:hideMark/>
          </w:tcPr>
          <w:p w14:paraId="022BD6B9"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governor regulation related to the management of non-motor vehicle tax revenues in Aceh.</w:t>
            </w:r>
          </w:p>
        </w:tc>
        <w:tc>
          <w:tcPr>
            <w:tcW w:w="753" w:type="dxa"/>
            <w:shd w:val="clear" w:color="000000" w:fill="00B0F0"/>
            <w:vAlign w:val="center"/>
            <w:hideMark/>
          </w:tcPr>
          <w:p w14:paraId="66D92C0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347B0AE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F5ECC4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2D0E4F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ECB1B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D6ABF7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33F964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7563D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3784B3A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6479FA5A" w14:textId="77777777" w:rsidTr="00EF40E2">
        <w:trPr>
          <w:trHeight w:val="50"/>
        </w:trPr>
        <w:tc>
          <w:tcPr>
            <w:tcW w:w="985" w:type="dxa"/>
            <w:shd w:val="clear" w:color="auto" w:fill="CBE1CE"/>
            <w:hideMark/>
          </w:tcPr>
          <w:p w14:paraId="143A7FD1"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346264E" w14:textId="77777777" w:rsidR="00B433A3" w:rsidRPr="006171F1" w:rsidRDefault="00B433A3" w:rsidP="00EF40E2">
            <w:pPr>
              <w:jc w:val="center"/>
              <w:rPr>
                <w:rFonts w:eastAsia="Times New Roman"/>
                <w:sz w:val="16"/>
                <w:szCs w:val="16"/>
              </w:rPr>
            </w:pPr>
            <w:r w:rsidRPr="006171F1">
              <w:rPr>
                <w:rFonts w:eastAsia="Times New Roman"/>
                <w:sz w:val="16"/>
                <w:szCs w:val="16"/>
              </w:rPr>
              <w:t>4.1.1.7</w:t>
            </w:r>
          </w:p>
        </w:tc>
        <w:tc>
          <w:tcPr>
            <w:tcW w:w="5883" w:type="dxa"/>
            <w:shd w:val="clear" w:color="auto" w:fill="CBE1CE"/>
            <w:hideMark/>
          </w:tcPr>
          <w:p w14:paraId="55384CB6"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the system integration of regional revenues from tax and non-tax.</w:t>
            </w:r>
          </w:p>
        </w:tc>
        <w:tc>
          <w:tcPr>
            <w:tcW w:w="753" w:type="dxa"/>
            <w:shd w:val="clear" w:color="000000" w:fill="00B0F0"/>
            <w:vAlign w:val="center"/>
            <w:hideMark/>
          </w:tcPr>
          <w:p w14:paraId="6BE3BBC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1AA8B7F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5A52D7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CCDAEF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BEA5F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1F25D0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9E6F2D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BFFD9A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414DE5E9"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6FFCC79C" w14:textId="77777777" w:rsidTr="00EF40E2">
        <w:trPr>
          <w:trHeight w:val="50"/>
        </w:trPr>
        <w:tc>
          <w:tcPr>
            <w:tcW w:w="985" w:type="dxa"/>
            <w:shd w:val="clear" w:color="auto" w:fill="CBE1CE"/>
            <w:hideMark/>
          </w:tcPr>
          <w:p w14:paraId="36863F50"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737BA20" w14:textId="77777777" w:rsidR="00B433A3" w:rsidRPr="006171F1" w:rsidRDefault="00B433A3" w:rsidP="00EF40E2">
            <w:pPr>
              <w:jc w:val="center"/>
              <w:rPr>
                <w:rFonts w:eastAsia="Times New Roman"/>
                <w:sz w:val="16"/>
                <w:szCs w:val="16"/>
              </w:rPr>
            </w:pPr>
            <w:r w:rsidRPr="006171F1">
              <w:rPr>
                <w:rFonts w:eastAsia="Times New Roman"/>
                <w:sz w:val="16"/>
                <w:szCs w:val="16"/>
              </w:rPr>
              <w:t>4.1.2.1</w:t>
            </w:r>
          </w:p>
        </w:tc>
        <w:tc>
          <w:tcPr>
            <w:tcW w:w="5883" w:type="dxa"/>
            <w:shd w:val="clear" w:color="auto" w:fill="CBE1CE"/>
            <w:hideMark/>
          </w:tcPr>
          <w:p w14:paraId="0FEC4435" w14:textId="77777777" w:rsidR="00B433A3" w:rsidRPr="006171F1" w:rsidRDefault="00B433A3" w:rsidP="00EF40E2">
            <w:pPr>
              <w:rPr>
                <w:rFonts w:eastAsia="Times New Roman"/>
                <w:sz w:val="16"/>
                <w:szCs w:val="16"/>
              </w:rPr>
            </w:pPr>
            <w:r w:rsidRPr="006171F1">
              <w:rPr>
                <w:rFonts w:eastAsia="Times New Roman"/>
                <w:sz w:val="16"/>
                <w:szCs w:val="16"/>
              </w:rPr>
              <w:t>ASN in the relevant work units are trained in DAD management</w:t>
            </w:r>
          </w:p>
        </w:tc>
        <w:tc>
          <w:tcPr>
            <w:tcW w:w="753" w:type="dxa"/>
            <w:shd w:val="clear" w:color="000000" w:fill="00B0F0"/>
            <w:vAlign w:val="center"/>
            <w:hideMark/>
          </w:tcPr>
          <w:p w14:paraId="76014BE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2ACA45B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CE18B7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3B05C7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D78A2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DC0D5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36F81F77"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7DBEAC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7ACB9AC1"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F92D7FD" w14:textId="77777777" w:rsidTr="00EF40E2">
        <w:trPr>
          <w:trHeight w:val="50"/>
        </w:trPr>
        <w:tc>
          <w:tcPr>
            <w:tcW w:w="985" w:type="dxa"/>
            <w:shd w:val="clear" w:color="auto" w:fill="CBE1CE"/>
            <w:hideMark/>
          </w:tcPr>
          <w:p w14:paraId="4F82A248"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619892AC" w14:textId="77777777" w:rsidR="00B433A3" w:rsidRPr="006171F1" w:rsidRDefault="00B433A3" w:rsidP="00EF40E2">
            <w:pPr>
              <w:jc w:val="center"/>
              <w:rPr>
                <w:rFonts w:eastAsia="Times New Roman"/>
                <w:sz w:val="16"/>
                <w:szCs w:val="16"/>
              </w:rPr>
            </w:pPr>
            <w:r w:rsidRPr="006171F1">
              <w:rPr>
                <w:rFonts w:eastAsia="Times New Roman"/>
                <w:sz w:val="16"/>
                <w:szCs w:val="16"/>
              </w:rPr>
              <w:t>4.1.2.2</w:t>
            </w:r>
          </w:p>
        </w:tc>
        <w:tc>
          <w:tcPr>
            <w:tcW w:w="5883" w:type="dxa"/>
            <w:shd w:val="clear" w:color="auto" w:fill="CBE1CE"/>
            <w:hideMark/>
          </w:tcPr>
          <w:p w14:paraId="353FCD9E" w14:textId="77777777" w:rsidR="00B433A3" w:rsidRPr="006171F1" w:rsidRDefault="00B433A3" w:rsidP="00EF40E2">
            <w:pPr>
              <w:rPr>
                <w:rFonts w:eastAsia="Times New Roman"/>
                <w:sz w:val="16"/>
                <w:szCs w:val="16"/>
              </w:rPr>
            </w:pPr>
            <w:r w:rsidRPr="006171F1">
              <w:rPr>
                <w:rFonts w:eastAsia="Times New Roman"/>
                <w:sz w:val="16"/>
                <w:szCs w:val="16"/>
              </w:rPr>
              <w:t xml:space="preserve">Aceh Qanun and Papua Perdasus draft recommendations on DAD/DAP in Provincial locations other than Aceh/Papua. </w:t>
            </w:r>
          </w:p>
        </w:tc>
        <w:tc>
          <w:tcPr>
            <w:tcW w:w="753" w:type="dxa"/>
            <w:shd w:val="clear" w:color="000000" w:fill="00B050"/>
            <w:vAlign w:val="center"/>
            <w:hideMark/>
          </w:tcPr>
          <w:p w14:paraId="6BBFE6E9"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A6A6A6"/>
            <w:vAlign w:val="center"/>
            <w:hideMark/>
          </w:tcPr>
          <w:p w14:paraId="3C0A618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4CF6B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4A2004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F0B0E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DC062D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FFFF00"/>
            <w:vAlign w:val="center"/>
            <w:hideMark/>
          </w:tcPr>
          <w:p w14:paraId="489CBDED"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A6A6A6"/>
            <w:vAlign w:val="center"/>
            <w:hideMark/>
          </w:tcPr>
          <w:p w14:paraId="402F158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695A7DA3"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0C7C791F" w14:textId="77777777" w:rsidTr="00EF40E2">
        <w:trPr>
          <w:trHeight w:val="50"/>
        </w:trPr>
        <w:tc>
          <w:tcPr>
            <w:tcW w:w="985" w:type="dxa"/>
            <w:shd w:val="clear" w:color="auto" w:fill="CBE1CE"/>
            <w:hideMark/>
          </w:tcPr>
          <w:p w14:paraId="4F74F5D4"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5079597" w14:textId="77777777" w:rsidR="00B433A3" w:rsidRPr="006171F1" w:rsidRDefault="00B433A3" w:rsidP="00EF40E2">
            <w:pPr>
              <w:jc w:val="center"/>
              <w:rPr>
                <w:rFonts w:eastAsia="Times New Roman"/>
                <w:sz w:val="16"/>
                <w:szCs w:val="16"/>
              </w:rPr>
            </w:pPr>
            <w:r w:rsidRPr="006171F1">
              <w:rPr>
                <w:rFonts w:eastAsia="Times New Roman"/>
                <w:sz w:val="16"/>
                <w:szCs w:val="16"/>
              </w:rPr>
              <w:t>4.1.2.3</w:t>
            </w:r>
          </w:p>
        </w:tc>
        <w:tc>
          <w:tcPr>
            <w:tcW w:w="5883" w:type="dxa"/>
            <w:shd w:val="clear" w:color="auto" w:fill="CBE1CE"/>
            <w:hideMark/>
          </w:tcPr>
          <w:p w14:paraId="1F0297F3"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regional head regulation on the implementation of Qanun and regulation of DAD/DAP Governors, in Provincial locations other than Aceh, Papua and Papua Barat.</w:t>
            </w:r>
          </w:p>
        </w:tc>
        <w:tc>
          <w:tcPr>
            <w:tcW w:w="753" w:type="dxa"/>
            <w:shd w:val="clear" w:color="000000" w:fill="00B0F0"/>
            <w:vAlign w:val="center"/>
            <w:hideMark/>
          </w:tcPr>
          <w:p w14:paraId="418C13C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35E087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1ABABF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1EFF89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E1FBF7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016BE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FFFF00"/>
            <w:vAlign w:val="center"/>
            <w:hideMark/>
          </w:tcPr>
          <w:p w14:paraId="68959326"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D3AF9EA"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00B0F0"/>
            <w:vAlign w:val="center"/>
            <w:hideMark/>
          </w:tcPr>
          <w:p w14:paraId="6A92601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50237FA" w14:textId="77777777" w:rsidTr="00EF40E2">
        <w:trPr>
          <w:trHeight w:val="50"/>
        </w:trPr>
        <w:tc>
          <w:tcPr>
            <w:tcW w:w="985" w:type="dxa"/>
            <w:shd w:val="clear" w:color="auto" w:fill="CBE1CE"/>
            <w:hideMark/>
          </w:tcPr>
          <w:p w14:paraId="1E3F40ED"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7BAA9372" w14:textId="77777777" w:rsidR="00B433A3" w:rsidRPr="006171F1" w:rsidRDefault="00B433A3" w:rsidP="00EF40E2">
            <w:pPr>
              <w:jc w:val="center"/>
              <w:rPr>
                <w:rFonts w:eastAsia="Times New Roman"/>
                <w:sz w:val="16"/>
                <w:szCs w:val="16"/>
              </w:rPr>
            </w:pPr>
            <w:r w:rsidRPr="006171F1">
              <w:rPr>
                <w:rFonts w:eastAsia="Times New Roman"/>
                <w:sz w:val="16"/>
                <w:szCs w:val="16"/>
              </w:rPr>
              <w:t>4.1.3.1</w:t>
            </w:r>
          </w:p>
        </w:tc>
        <w:tc>
          <w:tcPr>
            <w:tcW w:w="5883" w:type="dxa"/>
            <w:shd w:val="clear" w:color="auto" w:fill="CBE1CE"/>
            <w:hideMark/>
          </w:tcPr>
          <w:p w14:paraId="59E763F7"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calculating and planning the earmarked General Allocation Funds</w:t>
            </w:r>
          </w:p>
        </w:tc>
        <w:tc>
          <w:tcPr>
            <w:tcW w:w="753" w:type="dxa"/>
            <w:shd w:val="clear" w:color="000000" w:fill="00B0F0"/>
            <w:vAlign w:val="center"/>
            <w:hideMark/>
          </w:tcPr>
          <w:p w14:paraId="1CF2D5C5"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AFFB4A5"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EC1DBC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5E1875B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B680DC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1E626A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5666D2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057539E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7D3AD4C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1F1DF28" w14:textId="77777777" w:rsidTr="00EF40E2">
        <w:trPr>
          <w:trHeight w:val="50"/>
        </w:trPr>
        <w:tc>
          <w:tcPr>
            <w:tcW w:w="985" w:type="dxa"/>
            <w:shd w:val="clear" w:color="auto" w:fill="CBE1CE"/>
            <w:hideMark/>
          </w:tcPr>
          <w:p w14:paraId="512A4F8E"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F3ADD57" w14:textId="77777777" w:rsidR="00B433A3" w:rsidRPr="006171F1" w:rsidRDefault="00B433A3" w:rsidP="00EF40E2">
            <w:pPr>
              <w:jc w:val="center"/>
              <w:rPr>
                <w:rFonts w:eastAsia="Times New Roman"/>
                <w:sz w:val="16"/>
                <w:szCs w:val="16"/>
              </w:rPr>
            </w:pPr>
            <w:r w:rsidRPr="006171F1">
              <w:rPr>
                <w:rFonts w:eastAsia="Times New Roman"/>
                <w:sz w:val="16"/>
                <w:szCs w:val="16"/>
              </w:rPr>
              <w:t>4.1.3.2</w:t>
            </w:r>
          </w:p>
        </w:tc>
        <w:tc>
          <w:tcPr>
            <w:tcW w:w="5883" w:type="dxa"/>
            <w:shd w:val="clear" w:color="auto" w:fill="CBE1CE"/>
            <w:hideMark/>
          </w:tcPr>
          <w:p w14:paraId="704A3BE1" w14:textId="77777777" w:rsidR="00B433A3" w:rsidRPr="006171F1" w:rsidRDefault="00B433A3" w:rsidP="00EF40E2">
            <w:pPr>
              <w:rPr>
                <w:rFonts w:eastAsia="Times New Roman"/>
                <w:sz w:val="16"/>
                <w:szCs w:val="16"/>
              </w:rPr>
            </w:pPr>
            <w:r w:rsidRPr="006171F1">
              <w:rPr>
                <w:rFonts w:eastAsia="Times New Roman"/>
                <w:sz w:val="16"/>
                <w:szCs w:val="16"/>
              </w:rPr>
              <w:t>ASN in the relevant work units are trained in planning and managing TKD - General Allocation Funds</w:t>
            </w:r>
          </w:p>
        </w:tc>
        <w:tc>
          <w:tcPr>
            <w:tcW w:w="753" w:type="dxa"/>
            <w:shd w:val="clear" w:color="000000" w:fill="00B0F0"/>
            <w:vAlign w:val="center"/>
            <w:hideMark/>
          </w:tcPr>
          <w:p w14:paraId="6AE8087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298D1D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BB7B3A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7174A3A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2B7132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466EF79"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BFDDE2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5407F45"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065F52A3"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8541654" w14:textId="77777777" w:rsidTr="00EF40E2">
        <w:trPr>
          <w:trHeight w:val="310"/>
        </w:trPr>
        <w:tc>
          <w:tcPr>
            <w:tcW w:w="985" w:type="dxa"/>
            <w:shd w:val="clear" w:color="auto" w:fill="CBE1CE"/>
            <w:hideMark/>
          </w:tcPr>
          <w:p w14:paraId="070AADE5"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3FBDCBAF" w14:textId="77777777" w:rsidR="00B433A3" w:rsidRPr="006171F1" w:rsidRDefault="00B433A3" w:rsidP="00EF40E2">
            <w:pPr>
              <w:jc w:val="center"/>
              <w:rPr>
                <w:rFonts w:eastAsia="Times New Roman"/>
                <w:sz w:val="16"/>
                <w:szCs w:val="16"/>
              </w:rPr>
            </w:pPr>
            <w:r w:rsidRPr="006171F1">
              <w:rPr>
                <w:rFonts w:eastAsia="Times New Roman"/>
                <w:sz w:val="16"/>
                <w:szCs w:val="16"/>
              </w:rPr>
              <w:t>4.1.4.1</w:t>
            </w:r>
          </w:p>
        </w:tc>
        <w:tc>
          <w:tcPr>
            <w:tcW w:w="5883" w:type="dxa"/>
            <w:shd w:val="clear" w:color="auto" w:fill="CBE1CE"/>
            <w:hideMark/>
          </w:tcPr>
          <w:p w14:paraId="6F3BD9D4"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preparing the 2024 RAP Document, 2022 RAP SILPA Document, Revised RAP Document for the Current 2023 FY (if needed), and Adjusted RAP Document for determining TKDD Details (Presidential Regulation on State Budget/APBN) through the SIKD-OTSUS application</w:t>
            </w:r>
          </w:p>
        </w:tc>
        <w:tc>
          <w:tcPr>
            <w:tcW w:w="753" w:type="dxa"/>
            <w:shd w:val="clear" w:color="000000" w:fill="A6A6A6"/>
            <w:vAlign w:val="center"/>
            <w:hideMark/>
          </w:tcPr>
          <w:p w14:paraId="6620916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75F75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A9F0B9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28D70A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727C91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C59DB6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6E430822"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7030A0"/>
            <w:vAlign w:val="center"/>
            <w:hideMark/>
          </w:tcPr>
          <w:p w14:paraId="1C9BFB03"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1052" w:type="dxa"/>
            <w:shd w:val="clear" w:color="000000" w:fill="7030A0"/>
            <w:vAlign w:val="center"/>
            <w:hideMark/>
          </w:tcPr>
          <w:p w14:paraId="26F962E8"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25AFC10C" w14:textId="77777777" w:rsidTr="00EF40E2">
        <w:trPr>
          <w:trHeight w:val="130"/>
        </w:trPr>
        <w:tc>
          <w:tcPr>
            <w:tcW w:w="985" w:type="dxa"/>
            <w:shd w:val="clear" w:color="auto" w:fill="CBE1CE"/>
            <w:hideMark/>
          </w:tcPr>
          <w:p w14:paraId="5CE96942"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0177F387" w14:textId="77777777" w:rsidR="00B433A3" w:rsidRPr="006171F1" w:rsidRDefault="00B433A3" w:rsidP="00EF40E2">
            <w:pPr>
              <w:jc w:val="center"/>
              <w:rPr>
                <w:rFonts w:eastAsia="Times New Roman"/>
                <w:sz w:val="16"/>
                <w:szCs w:val="16"/>
              </w:rPr>
            </w:pPr>
            <w:r w:rsidRPr="006171F1">
              <w:rPr>
                <w:rFonts w:eastAsia="Times New Roman"/>
                <w:sz w:val="16"/>
                <w:szCs w:val="16"/>
              </w:rPr>
              <w:t>4.1.4.2</w:t>
            </w:r>
          </w:p>
        </w:tc>
        <w:tc>
          <w:tcPr>
            <w:tcW w:w="5883" w:type="dxa"/>
            <w:shd w:val="clear" w:color="auto" w:fill="CBE1CE"/>
            <w:hideMark/>
          </w:tcPr>
          <w:p w14:paraId="71C640C1"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preparing Reports on Realisation, Reports on Output, and APIP Reviews through the SIKD-OTSUS application</w:t>
            </w:r>
          </w:p>
        </w:tc>
        <w:tc>
          <w:tcPr>
            <w:tcW w:w="753" w:type="dxa"/>
            <w:shd w:val="clear" w:color="000000" w:fill="A6A6A6"/>
            <w:vAlign w:val="center"/>
            <w:hideMark/>
          </w:tcPr>
          <w:p w14:paraId="5DAF2D9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474DA7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ECD9B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66867C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E62A05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8AD783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71EA2E5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001E28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235C442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78F80960" w14:textId="77777777" w:rsidTr="00EF40E2">
        <w:trPr>
          <w:trHeight w:val="85"/>
        </w:trPr>
        <w:tc>
          <w:tcPr>
            <w:tcW w:w="985" w:type="dxa"/>
            <w:shd w:val="clear" w:color="auto" w:fill="CBE1CE"/>
            <w:hideMark/>
          </w:tcPr>
          <w:p w14:paraId="628DAF44"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7089AF99" w14:textId="77777777" w:rsidR="00B433A3" w:rsidRPr="006171F1" w:rsidRDefault="00B433A3" w:rsidP="00EF40E2">
            <w:pPr>
              <w:jc w:val="center"/>
              <w:rPr>
                <w:rFonts w:eastAsia="Times New Roman"/>
                <w:sz w:val="16"/>
                <w:szCs w:val="16"/>
              </w:rPr>
            </w:pPr>
            <w:r w:rsidRPr="006171F1">
              <w:rPr>
                <w:rFonts w:eastAsia="Times New Roman"/>
                <w:sz w:val="16"/>
                <w:szCs w:val="16"/>
              </w:rPr>
              <w:t>4.1.4.3</w:t>
            </w:r>
          </w:p>
        </w:tc>
        <w:tc>
          <w:tcPr>
            <w:tcW w:w="5883" w:type="dxa"/>
            <w:shd w:val="clear" w:color="auto" w:fill="CBE1CE"/>
            <w:hideMark/>
          </w:tcPr>
          <w:p w14:paraId="6D226FFF"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allocating the Special Autonomy Funds for 2024 FY in accordance with the policies of PMK 18/PMK.07/2023</w:t>
            </w:r>
          </w:p>
        </w:tc>
        <w:tc>
          <w:tcPr>
            <w:tcW w:w="753" w:type="dxa"/>
            <w:shd w:val="clear" w:color="000000" w:fill="A6A6A6"/>
            <w:vAlign w:val="center"/>
            <w:hideMark/>
          </w:tcPr>
          <w:p w14:paraId="5D2F8DB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5D482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A4E3D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5C6993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EF1679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E20E38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50"/>
            <w:vAlign w:val="center"/>
            <w:hideMark/>
          </w:tcPr>
          <w:p w14:paraId="1EC67942"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3F269512"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1052" w:type="dxa"/>
            <w:shd w:val="clear" w:color="000000" w:fill="00B050"/>
            <w:vAlign w:val="center"/>
            <w:hideMark/>
          </w:tcPr>
          <w:p w14:paraId="4631A0F1"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32A7DBC1" w14:textId="77777777" w:rsidTr="00EF40E2">
        <w:trPr>
          <w:trHeight w:val="50"/>
        </w:trPr>
        <w:tc>
          <w:tcPr>
            <w:tcW w:w="985" w:type="dxa"/>
            <w:shd w:val="clear" w:color="auto" w:fill="CBE1CE"/>
            <w:hideMark/>
          </w:tcPr>
          <w:p w14:paraId="5E8CA12F"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41064E9" w14:textId="77777777" w:rsidR="00B433A3" w:rsidRPr="006171F1" w:rsidRDefault="00B433A3" w:rsidP="00EF40E2">
            <w:pPr>
              <w:jc w:val="center"/>
              <w:rPr>
                <w:rFonts w:eastAsia="Times New Roman"/>
                <w:sz w:val="16"/>
                <w:szCs w:val="16"/>
              </w:rPr>
            </w:pPr>
            <w:r w:rsidRPr="006171F1">
              <w:rPr>
                <w:rFonts w:eastAsia="Times New Roman"/>
                <w:sz w:val="16"/>
                <w:szCs w:val="16"/>
              </w:rPr>
              <w:t>4.1.4.4</w:t>
            </w:r>
          </w:p>
        </w:tc>
        <w:tc>
          <w:tcPr>
            <w:tcW w:w="5883" w:type="dxa"/>
            <w:shd w:val="clear" w:color="auto" w:fill="CBE1CE"/>
            <w:hideMark/>
          </w:tcPr>
          <w:p w14:paraId="13FC1A82"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the procedures for managing the Special Autonomy Fund of Aceh for 2024 FY</w:t>
            </w:r>
          </w:p>
        </w:tc>
        <w:tc>
          <w:tcPr>
            <w:tcW w:w="753" w:type="dxa"/>
            <w:shd w:val="clear" w:color="000000" w:fill="00B0F0"/>
            <w:vAlign w:val="center"/>
            <w:hideMark/>
          </w:tcPr>
          <w:p w14:paraId="4991BB3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76C87D4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7B0B8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F74E6F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CD9E2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538DA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5125C07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054B21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3C415D5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78BB094" w14:textId="77777777" w:rsidTr="00EF40E2">
        <w:trPr>
          <w:trHeight w:val="50"/>
        </w:trPr>
        <w:tc>
          <w:tcPr>
            <w:tcW w:w="985" w:type="dxa"/>
            <w:shd w:val="clear" w:color="auto" w:fill="CBE1CE"/>
            <w:hideMark/>
          </w:tcPr>
          <w:p w14:paraId="6CA65793"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47A81C9" w14:textId="77777777" w:rsidR="00B433A3" w:rsidRPr="006171F1" w:rsidRDefault="00B433A3" w:rsidP="00EF40E2">
            <w:pPr>
              <w:jc w:val="center"/>
              <w:rPr>
                <w:rFonts w:eastAsia="Times New Roman"/>
                <w:sz w:val="16"/>
                <w:szCs w:val="16"/>
              </w:rPr>
            </w:pPr>
            <w:r w:rsidRPr="006171F1">
              <w:rPr>
                <w:rFonts w:eastAsia="Times New Roman"/>
                <w:sz w:val="16"/>
                <w:szCs w:val="16"/>
              </w:rPr>
              <w:t>4.1.4.5</w:t>
            </w:r>
          </w:p>
        </w:tc>
        <w:tc>
          <w:tcPr>
            <w:tcW w:w="5883" w:type="dxa"/>
            <w:shd w:val="clear" w:color="auto" w:fill="CBE1CE"/>
            <w:hideMark/>
          </w:tcPr>
          <w:p w14:paraId="2AD1DEB4"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planning and managing TKD - Special Autonomy Funds</w:t>
            </w:r>
          </w:p>
        </w:tc>
        <w:tc>
          <w:tcPr>
            <w:tcW w:w="753" w:type="dxa"/>
            <w:shd w:val="clear" w:color="000000" w:fill="FF0000"/>
            <w:vAlign w:val="center"/>
            <w:hideMark/>
          </w:tcPr>
          <w:p w14:paraId="50595B55"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A6A6A6"/>
            <w:vAlign w:val="center"/>
            <w:hideMark/>
          </w:tcPr>
          <w:p w14:paraId="0F11B1B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DB40D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A52B0D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5758A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EF03CF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FF0000"/>
            <w:vAlign w:val="center"/>
            <w:hideMark/>
          </w:tcPr>
          <w:p w14:paraId="615F5161"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20C1D014"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1052" w:type="dxa"/>
            <w:shd w:val="clear" w:color="000000" w:fill="FF0000"/>
            <w:vAlign w:val="center"/>
            <w:hideMark/>
          </w:tcPr>
          <w:p w14:paraId="465860F0"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Not priority </w:t>
            </w:r>
          </w:p>
        </w:tc>
      </w:tr>
      <w:tr w:rsidR="006171F1" w:rsidRPr="006171F1" w14:paraId="1C9CC3A4" w14:textId="77777777" w:rsidTr="00EF40E2">
        <w:trPr>
          <w:trHeight w:val="50"/>
        </w:trPr>
        <w:tc>
          <w:tcPr>
            <w:tcW w:w="985" w:type="dxa"/>
            <w:shd w:val="clear" w:color="auto" w:fill="CBE1CE"/>
            <w:hideMark/>
          </w:tcPr>
          <w:p w14:paraId="5501EBFD"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5C73B07" w14:textId="77777777" w:rsidR="00B433A3" w:rsidRPr="006171F1" w:rsidRDefault="00B433A3" w:rsidP="00EF40E2">
            <w:pPr>
              <w:jc w:val="center"/>
              <w:rPr>
                <w:rFonts w:eastAsia="Times New Roman"/>
                <w:sz w:val="16"/>
                <w:szCs w:val="16"/>
              </w:rPr>
            </w:pPr>
            <w:r w:rsidRPr="006171F1">
              <w:rPr>
                <w:rFonts w:eastAsia="Times New Roman"/>
                <w:sz w:val="16"/>
                <w:szCs w:val="16"/>
              </w:rPr>
              <w:t>4.1.5.1</w:t>
            </w:r>
          </w:p>
        </w:tc>
        <w:tc>
          <w:tcPr>
            <w:tcW w:w="5883" w:type="dxa"/>
            <w:shd w:val="clear" w:color="auto" w:fill="CBE1CE"/>
            <w:hideMark/>
          </w:tcPr>
          <w:p w14:paraId="07304786" w14:textId="77777777" w:rsidR="00B433A3" w:rsidRPr="006171F1" w:rsidRDefault="00B433A3" w:rsidP="00EF40E2">
            <w:pPr>
              <w:rPr>
                <w:rFonts w:eastAsia="Times New Roman"/>
                <w:sz w:val="16"/>
                <w:szCs w:val="16"/>
              </w:rPr>
            </w:pPr>
            <w:r w:rsidRPr="006171F1">
              <w:rPr>
                <w:rFonts w:eastAsia="Times New Roman"/>
                <w:sz w:val="16"/>
                <w:szCs w:val="16"/>
              </w:rPr>
              <w:t>ASN in the relevant work units are trained in planning and managing TKD - Special Allocation Funds</w:t>
            </w:r>
          </w:p>
        </w:tc>
        <w:tc>
          <w:tcPr>
            <w:tcW w:w="753" w:type="dxa"/>
            <w:shd w:val="clear" w:color="000000" w:fill="00B0F0"/>
            <w:vAlign w:val="center"/>
            <w:hideMark/>
          </w:tcPr>
          <w:p w14:paraId="62349A3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70C6B0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52738100"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87" w:type="dxa"/>
            <w:shd w:val="clear" w:color="000000" w:fill="00B0F0"/>
            <w:vAlign w:val="center"/>
            <w:hideMark/>
          </w:tcPr>
          <w:p w14:paraId="3428CE7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C849F0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6D6223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FEC75A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D6B167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004971BB"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794D1C90" w14:textId="77777777" w:rsidTr="00EF40E2">
        <w:trPr>
          <w:trHeight w:val="139"/>
        </w:trPr>
        <w:tc>
          <w:tcPr>
            <w:tcW w:w="985" w:type="dxa"/>
            <w:shd w:val="clear" w:color="auto" w:fill="CBE1CE"/>
            <w:hideMark/>
          </w:tcPr>
          <w:p w14:paraId="450A209A"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30919AC0" w14:textId="77777777" w:rsidR="00B433A3" w:rsidRPr="006171F1" w:rsidRDefault="00B433A3" w:rsidP="00EF40E2">
            <w:pPr>
              <w:jc w:val="center"/>
              <w:rPr>
                <w:rFonts w:eastAsia="Times New Roman"/>
                <w:sz w:val="16"/>
                <w:szCs w:val="16"/>
              </w:rPr>
            </w:pPr>
            <w:r w:rsidRPr="006171F1">
              <w:rPr>
                <w:rFonts w:eastAsia="Times New Roman"/>
                <w:sz w:val="16"/>
                <w:szCs w:val="16"/>
              </w:rPr>
              <w:t>4.1.6.1</w:t>
            </w:r>
          </w:p>
        </w:tc>
        <w:tc>
          <w:tcPr>
            <w:tcW w:w="5883" w:type="dxa"/>
            <w:shd w:val="clear" w:color="auto" w:fill="CBE1CE"/>
            <w:hideMark/>
          </w:tcPr>
          <w:p w14:paraId="5CEA7351" w14:textId="77777777" w:rsidR="00B433A3" w:rsidRPr="006171F1" w:rsidRDefault="00B433A3" w:rsidP="00EF40E2">
            <w:pPr>
              <w:rPr>
                <w:rFonts w:eastAsia="Times New Roman"/>
                <w:sz w:val="16"/>
                <w:szCs w:val="16"/>
              </w:rPr>
            </w:pPr>
            <w:r w:rsidRPr="006171F1">
              <w:rPr>
                <w:rFonts w:eastAsia="Times New Roman"/>
                <w:sz w:val="16"/>
                <w:szCs w:val="16"/>
              </w:rPr>
              <w:t>Map of analysis and technical recommendations for handling Revenue-Sharing Fund (DBH) issues, especially across regions</w:t>
            </w:r>
          </w:p>
        </w:tc>
        <w:tc>
          <w:tcPr>
            <w:tcW w:w="753" w:type="dxa"/>
            <w:shd w:val="clear" w:color="000000" w:fill="FFFF00"/>
            <w:vAlign w:val="center"/>
            <w:hideMark/>
          </w:tcPr>
          <w:p w14:paraId="2956D3C7"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03073B9C"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78679A2"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87" w:type="dxa"/>
            <w:shd w:val="clear" w:color="000000" w:fill="FFFF00"/>
            <w:vAlign w:val="center"/>
            <w:hideMark/>
          </w:tcPr>
          <w:p w14:paraId="0CF50AE8"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2FB0229A"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32C29E4"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204FCF4B"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30D04451"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FFFF00"/>
            <w:vAlign w:val="center"/>
            <w:hideMark/>
          </w:tcPr>
          <w:p w14:paraId="40D9A99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09B61D59" w14:textId="77777777" w:rsidTr="00EF40E2">
        <w:trPr>
          <w:trHeight w:val="50"/>
        </w:trPr>
        <w:tc>
          <w:tcPr>
            <w:tcW w:w="985" w:type="dxa"/>
            <w:shd w:val="clear" w:color="auto" w:fill="CBE1CE"/>
            <w:hideMark/>
          </w:tcPr>
          <w:p w14:paraId="1E4DBE6B"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78EDD53" w14:textId="77777777" w:rsidR="00B433A3" w:rsidRPr="006171F1" w:rsidRDefault="00B433A3" w:rsidP="00EF40E2">
            <w:pPr>
              <w:jc w:val="center"/>
              <w:rPr>
                <w:rFonts w:eastAsia="Times New Roman"/>
                <w:sz w:val="16"/>
                <w:szCs w:val="16"/>
              </w:rPr>
            </w:pPr>
            <w:r w:rsidRPr="006171F1">
              <w:rPr>
                <w:rFonts w:eastAsia="Times New Roman"/>
                <w:sz w:val="16"/>
                <w:szCs w:val="16"/>
              </w:rPr>
              <w:t>4.1.6.2</w:t>
            </w:r>
          </w:p>
        </w:tc>
        <w:tc>
          <w:tcPr>
            <w:tcW w:w="5883" w:type="dxa"/>
            <w:shd w:val="clear" w:color="auto" w:fill="CBE1CE"/>
            <w:hideMark/>
          </w:tcPr>
          <w:p w14:paraId="2ECD7373"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planning and managing TKD - Revenue-Sharing Funds</w:t>
            </w:r>
          </w:p>
        </w:tc>
        <w:tc>
          <w:tcPr>
            <w:tcW w:w="753" w:type="dxa"/>
            <w:shd w:val="clear" w:color="000000" w:fill="00B050"/>
            <w:vAlign w:val="center"/>
            <w:hideMark/>
          </w:tcPr>
          <w:p w14:paraId="1AD2C265"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22785856"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7DE1A531"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50"/>
            <w:vAlign w:val="center"/>
            <w:hideMark/>
          </w:tcPr>
          <w:p w14:paraId="548B53B8"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00178AB2"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223081C4"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39EF1166"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237B4B53"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1052" w:type="dxa"/>
            <w:shd w:val="clear" w:color="000000" w:fill="00B050"/>
            <w:vAlign w:val="center"/>
            <w:hideMark/>
          </w:tcPr>
          <w:p w14:paraId="4C057DC0"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00550173" w14:textId="77777777" w:rsidTr="00EF40E2">
        <w:trPr>
          <w:trHeight w:val="50"/>
        </w:trPr>
        <w:tc>
          <w:tcPr>
            <w:tcW w:w="985" w:type="dxa"/>
            <w:shd w:val="clear" w:color="auto" w:fill="CBE1CE"/>
            <w:hideMark/>
          </w:tcPr>
          <w:p w14:paraId="2A9096B5"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07F25A26" w14:textId="77777777" w:rsidR="00B433A3" w:rsidRPr="006171F1" w:rsidRDefault="00B433A3" w:rsidP="00EF40E2">
            <w:pPr>
              <w:jc w:val="center"/>
              <w:rPr>
                <w:rFonts w:eastAsia="Times New Roman"/>
                <w:sz w:val="16"/>
                <w:szCs w:val="16"/>
              </w:rPr>
            </w:pPr>
            <w:r w:rsidRPr="006171F1">
              <w:rPr>
                <w:rFonts w:eastAsia="Times New Roman"/>
                <w:sz w:val="16"/>
                <w:szCs w:val="16"/>
              </w:rPr>
              <w:t>4.1.7.1</w:t>
            </w:r>
          </w:p>
        </w:tc>
        <w:tc>
          <w:tcPr>
            <w:tcW w:w="5883" w:type="dxa"/>
            <w:shd w:val="clear" w:color="auto" w:fill="CBE1CE"/>
            <w:hideMark/>
          </w:tcPr>
          <w:p w14:paraId="777926B6"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developing KUA PPAS in line with Regional KEM PPKF</w:t>
            </w:r>
          </w:p>
        </w:tc>
        <w:tc>
          <w:tcPr>
            <w:tcW w:w="753" w:type="dxa"/>
            <w:shd w:val="clear" w:color="000000" w:fill="FFFF00"/>
            <w:vAlign w:val="center"/>
            <w:hideMark/>
          </w:tcPr>
          <w:p w14:paraId="7DCF1C2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Carry </w:t>
            </w:r>
            <w:r w:rsidRPr="006171F1">
              <w:rPr>
                <w:rFonts w:eastAsia="Times New Roman"/>
                <w:sz w:val="12"/>
                <w:szCs w:val="12"/>
              </w:rPr>
              <w:lastRenderedPageBreak/>
              <w:t>forward to Year 2</w:t>
            </w:r>
          </w:p>
        </w:tc>
        <w:tc>
          <w:tcPr>
            <w:tcW w:w="753" w:type="dxa"/>
            <w:shd w:val="clear" w:color="000000" w:fill="FFFF00"/>
            <w:vAlign w:val="center"/>
            <w:hideMark/>
          </w:tcPr>
          <w:p w14:paraId="0D7931E3"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 xml:space="preserve">Carry </w:t>
            </w:r>
            <w:r w:rsidRPr="006171F1">
              <w:rPr>
                <w:rFonts w:eastAsia="Times New Roman"/>
                <w:sz w:val="12"/>
                <w:szCs w:val="12"/>
              </w:rPr>
              <w:lastRenderedPageBreak/>
              <w:t>forward to Year 2</w:t>
            </w:r>
          </w:p>
        </w:tc>
        <w:tc>
          <w:tcPr>
            <w:tcW w:w="753" w:type="dxa"/>
            <w:shd w:val="clear" w:color="000000" w:fill="FFFF00"/>
            <w:vAlign w:val="center"/>
            <w:hideMark/>
          </w:tcPr>
          <w:p w14:paraId="7D7B79D9"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 xml:space="preserve">Carry </w:t>
            </w:r>
            <w:r w:rsidRPr="006171F1">
              <w:rPr>
                <w:rFonts w:eastAsia="Times New Roman"/>
                <w:sz w:val="12"/>
                <w:szCs w:val="12"/>
              </w:rPr>
              <w:lastRenderedPageBreak/>
              <w:t>forward to Year 2</w:t>
            </w:r>
          </w:p>
        </w:tc>
        <w:tc>
          <w:tcPr>
            <w:tcW w:w="787" w:type="dxa"/>
            <w:shd w:val="clear" w:color="000000" w:fill="FFFF00"/>
            <w:vAlign w:val="center"/>
            <w:hideMark/>
          </w:tcPr>
          <w:p w14:paraId="04FE765E"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 xml:space="preserve">Carry </w:t>
            </w:r>
            <w:r w:rsidRPr="006171F1">
              <w:rPr>
                <w:rFonts w:eastAsia="Times New Roman"/>
                <w:sz w:val="12"/>
                <w:szCs w:val="12"/>
              </w:rPr>
              <w:lastRenderedPageBreak/>
              <w:t>forward to Year 2</w:t>
            </w:r>
          </w:p>
        </w:tc>
        <w:tc>
          <w:tcPr>
            <w:tcW w:w="753" w:type="dxa"/>
            <w:shd w:val="clear" w:color="000000" w:fill="FFFF00"/>
            <w:vAlign w:val="center"/>
            <w:hideMark/>
          </w:tcPr>
          <w:p w14:paraId="310FA36E"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 xml:space="preserve">Carry </w:t>
            </w:r>
            <w:r w:rsidRPr="006171F1">
              <w:rPr>
                <w:rFonts w:eastAsia="Times New Roman"/>
                <w:sz w:val="12"/>
                <w:szCs w:val="12"/>
              </w:rPr>
              <w:lastRenderedPageBreak/>
              <w:t>forward to Year 2</w:t>
            </w:r>
          </w:p>
        </w:tc>
        <w:tc>
          <w:tcPr>
            <w:tcW w:w="753" w:type="dxa"/>
            <w:shd w:val="clear" w:color="000000" w:fill="FFFF00"/>
            <w:vAlign w:val="center"/>
            <w:hideMark/>
          </w:tcPr>
          <w:p w14:paraId="3FFD7E0A"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 xml:space="preserve">Carry </w:t>
            </w:r>
            <w:r w:rsidRPr="006171F1">
              <w:rPr>
                <w:rFonts w:eastAsia="Times New Roman"/>
                <w:sz w:val="12"/>
                <w:szCs w:val="12"/>
              </w:rPr>
              <w:lastRenderedPageBreak/>
              <w:t>forward to Year 2</w:t>
            </w:r>
          </w:p>
        </w:tc>
        <w:tc>
          <w:tcPr>
            <w:tcW w:w="753" w:type="dxa"/>
            <w:shd w:val="clear" w:color="000000" w:fill="FFFF00"/>
            <w:vAlign w:val="center"/>
            <w:hideMark/>
          </w:tcPr>
          <w:p w14:paraId="7AD91F9E"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 xml:space="preserve">Carry </w:t>
            </w:r>
            <w:r w:rsidRPr="006171F1">
              <w:rPr>
                <w:rFonts w:eastAsia="Times New Roman"/>
                <w:sz w:val="12"/>
                <w:szCs w:val="12"/>
              </w:rPr>
              <w:lastRenderedPageBreak/>
              <w:t>forward to Year 2</w:t>
            </w:r>
          </w:p>
        </w:tc>
        <w:tc>
          <w:tcPr>
            <w:tcW w:w="753" w:type="dxa"/>
            <w:shd w:val="clear" w:color="000000" w:fill="FFFF00"/>
            <w:vAlign w:val="center"/>
            <w:hideMark/>
          </w:tcPr>
          <w:p w14:paraId="769EF65E"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 xml:space="preserve">Carry </w:t>
            </w:r>
            <w:r w:rsidRPr="006171F1">
              <w:rPr>
                <w:rFonts w:eastAsia="Times New Roman"/>
                <w:sz w:val="12"/>
                <w:szCs w:val="12"/>
              </w:rPr>
              <w:lastRenderedPageBreak/>
              <w:t>forward to Year 2</w:t>
            </w:r>
          </w:p>
        </w:tc>
        <w:tc>
          <w:tcPr>
            <w:tcW w:w="1052" w:type="dxa"/>
            <w:shd w:val="clear" w:color="000000" w:fill="FFFF00"/>
            <w:vAlign w:val="center"/>
            <w:hideMark/>
          </w:tcPr>
          <w:p w14:paraId="4B5E6BA9"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 xml:space="preserve"> Carry forward to </w:t>
            </w:r>
            <w:r w:rsidRPr="006171F1">
              <w:rPr>
                <w:rFonts w:eastAsia="Times New Roman"/>
                <w:sz w:val="12"/>
                <w:szCs w:val="12"/>
              </w:rPr>
              <w:lastRenderedPageBreak/>
              <w:t xml:space="preserve">Year 2 </w:t>
            </w:r>
          </w:p>
        </w:tc>
      </w:tr>
      <w:tr w:rsidR="006171F1" w:rsidRPr="006171F1" w14:paraId="2FDCEB4B" w14:textId="77777777" w:rsidTr="00EF40E2">
        <w:trPr>
          <w:trHeight w:val="50"/>
        </w:trPr>
        <w:tc>
          <w:tcPr>
            <w:tcW w:w="985" w:type="dxa"/>
            <w:shd w:val="clear" w:color="auto" w:fill="CBE1CE"/>
            <w:hideMark/>
          </w:tcPr>
          <w:p w14:paraId="58253E17" w14:textId="77777777" w:rsidR="00B433A3" w:rsidRPr="006171F1" w:rsidRDefault="00B433A3" w:rsidP="00EF40E2">
            <w:pPr>
              <w:jc w:val="center"/>
              <w:rPr>
                <w:rFonts w:eastAsia="Times New Roman"/>
                <w:sz w:val="16"/>
                <w:szCs w:val="16"/>
              </w:rPr>
            </w:pPr>
            <w:r w:rsidRPr="006171F1">
              <w:rPr>
                <w:rFonts w:eastAsia="Times New Roman"/>
                <w:sz w:val="16"/>
                <w:szCs w:val="16"/>
              </w:rPr>
              <w:lastRenderedPageBreak/>
              <w:t>EOPO2</w:t>
            </w:r>
          </w:p>
        </w:tc>
        <w:tc>
          <w:tcPr>
            <w:tcW w:w="777" w:type="dxa"/>
            <w:shd w:val="clear" w:color="auto" w:fill="CBE1CE"/>
            <w:hideMark/>
          </w:tcPr>
          <w:p w14:paraId="27CBE3BB" w14:textId="77777777" w:rsidR="00B433A3" w:rsidRPr="006171F1" w:rsidRDefault="00B433A3" w:rsidP="00EF40E2">
            <w:pPr>
              <w:jc w:val="center"/>
              <w:rPr>
                <w:rFonts w:eastAsia="Times New Roman"/>
                <w:sz w:val="16"/>
                <w:szCs w:val="16"/>
              </w:rPr>
            </w:pPr>
            <w:r w:rsidRPr="006171F1">
              <w:rPr>
                <w:rFonts w:eastAsia="Times New Roman"/>
                <w:sz w:val="16"/>
                <w:szCs w:val="16"/>
              </w:rPr>
              <w:t>4.1.7.2</w:t>
            </w:r>
          </w:p>
        </w:tc>
        <w:tc>
          <w:tcPr>
            <w:tcW w:w="5883" w:type="dxa"/>
            <w:shd w:val="clear" w:color="auto" w:fill="CBE1CE"/>
            <w:hideMark/>
          </w:tcPr>
          <w:p w14:paraId="53EC49F6" w14:textId="77777777" w:rsidR="00B433A3" w:rsidRPr="006171F1" w:rsidRDefault="00B433A3" w:rsidP="00EF40E2">
            <w:pPr>
              <w:rPr>
                <w:rFonts w:eastAsia="Times New Roman"/>
                <w:sz w:val="16"/>
                <w:szCs w:val="16"/>
              </w:rPr>
            </w:pPr>
            <w:r w:rsidRPr="006171F1">
              <w:rPr>
                <w:rFonts w:eastAsia="Times New Roman"/>
                <w:sz w:val="16"/>
                <w:szCs w:val="16"/>
              </w:rPr>
              <w:t xml:space="preserve">ASN work units are trained to fulfill mandatory spending for infrastructure in the regions  </w:t>
            </w:r>
          </w:p>
        </w:tc>
        <w:tc>
          <w:tcPr>
            <w:tcW w:w="753" w:type="dxa"/>
            <w:shd w:val="clear" w:color="000000" w:fill="00B0F0"/>
            <w:vAlign w:val="center"/>
            <w:hideMark/>
          </w:tcPr>
          <w:p w14:paraId="2ADE31B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926210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6CE0AC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1980F44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0327015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0A6A072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0A1E3C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DACFE8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70ACCA61"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08BCEA1C" w14:textId="77777777" w:rsidTr="00EF40E2">
        <w:trPr>
          <w:trHeight w:val="94"/>
        </w:trPr>
        <w:tc>
          <w:tcPr>
            <w:tcW w:w="985" w:type="dxa"/>
            <w:shd w:val="clear" w:color="auto" w:fill="CBE1CE"/>
            <w:hideMark/>
          </w:tcPr>
          <w:p w14:paraId="493B600E"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05E0E1B1" w14:textId="77777777" w:rsidR="00B433A3" w:rsidRPr="006171F1" w:rsidRDefault="00B433A3" w:rsidP="00EF40E2">
            <w:pPr>
              <w:jc w:val="center"/>
              <w:rPr>
                <w:rFonts w:eastAsia="Times New Roman"/>
                <w:sz w:val="16"/>
                <w:szCs w:val="16"/>
              </w:rPr>
            </w:pPr>
            <w:r w:rsidRPr="006171F1">
              <w:rPr>
                <w:rFonts w:eastAsia="Times New Roman"/>
                <w:sz w:val="16"/>
                <w:szCs w:val="16"/>
              </w:rPr>
              <w:t>4.1.7.3</w:t>
            </w:r>
          </w:p>
        </w:tc>
        <w:tc>
          <w:tcPr>
            <w:tcW w:w="5883" w:type="dxa"/>
            <w:shd w:val="clear" w:color="auto" w:fill="CBE1CE"/>
            <w:hideMark/>
          </w:tcPr>
          <w:p w14:paraId="1F3EE64B"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funding synergies -National and Regional Budget (APBN and APBD) in the context of providing quality on Service Delivery Acceleration</w:t>
            </w:r>
          </w:p>
        </w:tc>
        <w:tc>
          <w:tcPr>
            <w:tcW w:w="753" w:type="dxa"/>
            <w:shd w:val="clear" w:color="000000" w:fill="00B0F0"/>
            <w:vAlign w:val="center"/>
            <w:hideMark/>
          </w:tcPr>
          <w:p w14:paraId="4B159E6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76B3A2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07A398E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2A2CC2F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2410FD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508AFB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94939A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935640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004C434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5F0B95B8" w14:textId="77777777" w:rsidTr="00EF40E2">
        <w:trPr>
          <w:trHeight w:val="58"/>
        </w:trPr>
        <w:tc>
          <w:tcPr>
            <w:tcW w:w="985" w:type="dxa"/>
            <w:shd w:val="clear" w:color="auto" w:fill="CBE1CE"/>
            <w:hideMark/>
          </w:tcPr>
          <w:p w14:paraId="526DF150"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ECF7AAB" w14:textId="77777777" w:rsidR="00B433A3" w:rsidRPr="006171F1" w:rsidRDefault="00B433A3" w:rsidP="00EF40E2">
            <w:pPr>
              <w:jc w:val="center"/>
              <w:rPr>
                <w:rFonts w:eastAsia="Times New Roman"/>
                <w:sz w:val="16"/>
                <w:szCs w:val="16"/>
              </w:rPr>
            </w:pPr>
            <w:r w:rsidRPr="006171F1">
              <w:rPr>
                <w:rFonts w:eastAsia="Times New Roman"/>
                <w:sz w:val="16"/>
                <w:szCs w:val="16"/>
              </w:rPr>
              <w:t>4.2.1.1</w:t>
            </w:r>
          </w:p>
        </w:tc>
        <w:tc>
          <w:tcPr>
            <w:tcW w:w="5883" w:type="dxa"/>
            <w:shd w:val="clear" w:color="auto" w:fill="CBE1CE"/>
            <w:hideMark/>
          </w:tcPr>
          <w:p w14:paraId="58A1E343" w14:textId="77777777" w:rsidR="00B433A3" w:rsidRPr="006171F1" w:rsidRDefault="00B433A3" w:rsidP="00EF40E2">
            <w:pPr>
              <w:rPr>
                <w:rFonts w:eastAsia="Times New Roman"/>
                <w:sz w:val="16"/>
                <w:szCs w:val="16"/>
              </w:rPr>
            </w:pPr>
            <w:r w:rsidRPr="006171F1">
              <w:rPr>
                <w:rFonts w:eastAsia="Times New Roman"/>
                <w:sz w:val="16"/>
                <w:szCs w:val="16"/>
              </w:rPr>
              <w:t>Recommendations regarding the curriculum, materials, and implementation of ASN training in the New Autonomous Province (DOB) related to the conformity testing of draft regency/city regulations on APBD and their elaboration in accordance with the provisions of higher laws and regulations</w:t>
            </w:r>
          </w:p>
        </w:tc>
        <w:tc>
          <w:tcPr>
            <w:tcW w:w="753" w:type="dxa"/>
            <w:shd w:val="clear" w:color="000000" w:fill="A6A6A6"/>
            <w:vAlign w:val="center"/>
            <w:hideMark/>
          </w:tcPr>
          <w:p w14:paraId="559865D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286F30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E25D67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CA1704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5DB7A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E5B43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1E31E5A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B44C54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185063A6"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76227B36" w14:textId="77777777" w:rsidTr="00EF40E2">
        <w:trPr>
          <w:trHeight w:val="50"/>
        </w:trPr>
        <w:tc>
          <w:tcPr>
            <w:tcW w:w="985" w:type="dxa"/>
            <w:shd w:val="clear" w:color="auto" w:fill="CBE1CE"/>
            <w:hideMark/>
          </w:tcPr>
          <w:p w14:paraId="5A7B9972"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2BA8FF1" w14:textId="77777777" w:rsidR="00B433A3" w:rsidRPr="006171F1" w:rsidRDefault="00B433A3" w:rsidP="00EF40E2">
            <w:pPr>
              <w:jc w:val="center"/>
              <w:rPr>
                <w:rFonts w:eastAsia="Times New Roman"/>
                <w:sz w:val="16"/>
                <w:szCs w:val="16"/>
              </w:rPr>
            </w:pPr>
            <w:r w:rsidRPr="006171F1">
              <w:rPr>
                <w:rFonts w:eastAsia="Times New Roman"/>
                <w:sz w:val="16"/>
                <w:szCs w:val="16"/>
              </w:rPr>
              <w:t>4.2.1.2</w:t>
            </w:r>
          </w:p>
        </w:tc>
        <w:tc>
          <w:tcPr>
            <w:tcW w:w="5883" w:type="dxa"/>
            <w:shd w:val="clear" w:color="auto" w:fill="CBE1CE"/>
            <w:hideMark/>
          </w:tcPr>
          <w:p w14:paraId="5A30EF1C"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2025-2045 Regional RPJP for meeting the MSS</w:t>
            </w:r>
          </w:p>
        </w:tc>
        <w:tc>
          <w:tcPr>
            <w:tcW w:w="753" w:type="dxa"/>
            <w:shd w:val="clear" w:color="000000" w:fill="7030A0"/>
            <w:vAlign w:val="center"/>
            <w:hideMark/>
          </w:tcPr>
          <w:p w14:paraId="2251E7DB"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7030A0"/>
            <w:vAlign w:val="center"/>
            <w:hideMark/>
          </w:tcPr>
          <w:p w14:paraId="3B387880"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7030A0"/>
            <w:vAlign w:val="center"/>
            <w:hideMark/>
          </w:tcPr>
          <w:p w14:paraId="0073AC55"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87" w:type="dxa"/>
            <w:shd w:val="clear" w:color="000000" w:fill="00B0F0"/>
            <w:vAlign w:val="center"/>
            <w:hideMark/>
          </w:tcPr>
          <w:p w14:paraId="70A6E695"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4DE8DAB0"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7030A0"/>
            <w:vAlign w:val="center"/>
            <w:hideMark/>
          </w:tcPr>
          <w:p w14:paraId="791A815A"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7030A0"/>
            <w:vAlign w:val="center"/>
            <w:hideMark/>
          </w:tcPr>
          <w:p w14:paraId="08E15DB9"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7030A0"/>
            <w:vAlign w:val="center"/>
            <w:hideMark/>
          </w:tcPr>
          <w:p w14:paraId="48D537C8"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1052" w:type="dxa"/>
            <w:shd w:val="clear" w:color="000000" w:fill="7030A0"/>
            <w:vAlign w:val="center"/>
            <w:hideMark/>
          </w:tcPr>
          <w:p w14:paraId="36C9C8A0"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FB6E639" w14:textId="77777777" w:rsidTr="00EF40E2">
        <w:trPr>
          <w:trHeight w:val="50"/>
        </w:trPr>
        <w:tc>
          <w:tcPr>
            <w:tcW w:w="985" w:type="dxa"/>
            <w:shd w:val="clear" w:color="auto" w:fill="CBE1CE"/>
            <w:hideMark/>
          </w:tcPr>
          <w:p w14:paraId="23DDC5B3"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0DF619E7" w14:textId="77777777" w:rsidR="00B433A3" w:rsidRPr="006171F1" w:rsidRDefault="00B433A3" w:rsidP="00EF40E2">
            <w:pPr>
              <w:jc w:val="center"/>
              <w:rPr>
                <w:rFonts w:eastAsia="Times New Roman"/>
                <w:sz w:val="16"/>
                <w:szCs w:val="16"/>
              </w:rPr>
            </w:pPr>
            <w:r w:rsidRPr="006171F1">
              <w:rPr>
                <w:rFonts w:eastAsia="Times New Roman"/>
                <w:sz w:val="16"/>
                <w:szCs w:val="16"/>
              </w:rPr>
              <w:t>4.2.1.3</w:t>
            </w:r>
          </w:p>
        </w:tc>
        <w:tc>
          <w:tcPr>
            <w:tcW w:w="5883" w:type="dxa"/>
            <w:shd w:val="clear" w:color="auto" w:fill="CBE1CE"/>
            <w:hideMark/>
          </w:tcPr>
          <w:p w14:paraId="354C7D66"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2025-2029 Regional RPJM for meeting the MSS</w:t>
            </w:r>
          </w:p>
        </w:tc>
        <w:tc>
          <w:tcPr>
            <w:tcW w:w="753" w:type="dxa"/>
            <w:shd w:val="clear" w:color="000000" w:fill="7030A0"/>
            <w:vAlign w:val="center"/>
            <w:hideMark/>
          </w:tcPr>
          <w:p w14:paraId="52737AA9" w14:textId="77777777" w:rsidR="00B433A3" w:rsidRPr="006171F1" w:rsidRDefault="00B433A3" w:rsidP="00EF40E2">
            <w:pPr>
              <w:jc w:val="center"/>
              <w:rPr>
                <w:rFonts w:eastAsia="Times New Roman"/>
                <w:sz w:val="12"/>
                <w:szCs w:val="12"/>
              </w:rPr>
            </w:pPr>
            <w:r w:rsidRPr="004510BE">
              <w:rPr>
                <w:rFonts w:eastAsia="Times New Roman"/>
                <w:color w:val="FFFFFF" w:themeColor="background1"/>
                <w:sz w:val="12"/>
                <w:szCs w:val="12"/>
              </w:rPr>
              <w:t>Ongoing</w:t>
            </w:r>
          </w:p>
        </w:tc>
        <w:tc>
          <w:tcPr>
            <w:tcW w:w="753" w:type="dxa"/>
            <w:shd w:val="clear" w:color="000000" w:fill="00B0F0"/>
            <w:vAlign w:val="center"/>
            <w:hideMark/>
          </w:tcPr>
          <w:p w14:paraId="33357F9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66D51D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7030A0"/>
            <w:vAlign w:val="center"/>
            <w:hideMark/>
          </w:tcPr>
          <w:p w14:paraId="4AE8D070"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00B0F0"/>
            <w:vAlign w:val="center"/>
            <w:hideMark/>
          </w:tcPr>
          <w:p w14:paraId="609128C9"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BD68787"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01A1E1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500F5E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40E581F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w:t>
            </w:r>
            <w:r w:rsidRPr="004510BE">
              <w:rPr>
                <w:rFonts w:eastAsia="Times New Roman"/>
                <w:color w:val="FFFFFF" w:themeColor="background1"/>
                <w:sz w:val="12"/>
                <w:szCs w:val="12"/>
              </w:rPr>
              <w:t xml:space="preserve">Ongoing </w:t>
            </w:r>
          </w:p>
        </w:tc>
      </w:tr>
      <w:tr w:rsidR="006171F1" w:rsidRPr="006171F1" w14:paraId="46C4140B" w14:textId="77777777" w:rsidTr="00EF40E2">
        <w:trPr>
          <w:trHeight w:val="50"/>
        </w:trPr>
        <w:tc>
          <w:tcPr>
            <w:tcW w:w="985" w:type="dxa"/>
            <w:shd w:val="clear" w:color="auto" w:fill="CBE1CE"/>
            <w:hideMark/>
          </w:tcPr>
          <w:p w14:paraId="66AAF338"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741955E" w14:textId="77777777" w:rsidR="00B433A3" w:rsidRPr="006171F1" w:rsidRDefault="00B433A3" w:rsidP="00EF40E2">
            <w:pPr>
              <w:jc w:val="center"/>
              <w:rPr>
                <w:rFonts w:eastAsia="Times New Roman"/>
                <w:sz w:val="16"/>
                <w:szCs w:val="16"/>
              </w:rPr>
            </w:pPr>
            <w:r w:rsidRPr="006171F1">
              <w:rPr>
                <w:rFonts w:eastAsia="Times New Roman"/>
                <w:sz w:val="16"/>
                <w:szCs w:val="16"/>
              </w:rPr>
              <w:t>4.2.1.4</w:t>
            </w:r>
          </w:p>
        </w:tc>
        <w:tc>
          <w:tcPr>
            <w:tcW w:w="5883" w:type="dxa"/>
            <w:shd w:val="clear" w:color="auto" w:fill="CBE1CE"/>
            <w:hideMark/>
          </w:tcPr>
          <w:p w14:paraId="3A0C11D0"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mechanisms for controlling the planning process at the provincial level.</w:t>
            </w:r>
          </w:p>
        </w:tc>
        <w:tc>
          <w:tcPr>
            <w:tcW w:w="753" w:type="dxa"/>
            <w:shd w:val="clear" w:color="000000" w:fill="00B0F0"/>
            <w:vAlign w:val="center"/>
            <w:hideMark/>
          </w:tcPr>
          <w:p w14:paraId="7C142A2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2CA2395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7DAAC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E0D39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5C5B3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E2382B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35AF33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330353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0B75F1A6"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34B65981" w14:textId="77777777" w:rsidTr="00EF40E2">
        <w:trPr>
          <w:trHeight w:val="50"/>
        </w:trPr>
        <w:tc>
          <w:tcPr>
            <w:tcW w:w="985" w:type="dxa"/>
            <w:shd w:val="clear" w:color="auto" w:fill="CBE1CE"/>
            <w:hideMark/>
          </w:tcPr>
          <w:p w14:paraId="6B41C050"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47BA07E" w14:textId="77777777" w:rsidR="00B433A3" w:rsidRPr="006171F1" w:rsidRDefault="00B433A3" w:rsidP="00EF40E2">
            <w:pPr>
              <w:jc w:val="center"/>
              <w:rPr>
                <w:rFonts w:eastAsia="Times New Roman"/>
                <w:sz w:val="16"/>
                <w:szCs w:val="16"/>
              </w:rPr>
            </w:pPr>
            <w:r w:rsidRPr="006171F1">
              <w:rPr>
                <w:rFonts w:eastAsia="Times New Roman"/>
                <w:sz w:val="16"/>
                <w:szCs w:val="16"/>
              </w:rPr>
              <w:t>4.2.1.5</w:t>
            </w:r>
          </w:p>
        </w:tc>
        <w:tc>
          <w:tcPr>
            <w:tcW w:w="5883" w:type="dxa"/>
            <w:shd w:val="clear" w:color="auto" w:fill="CBE1CE"/>
            <w:hideMark/>
          </w:tcPr>
          <w:p w14:paraId="25C8DD1D"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for the nomenclature cascade of program and activity formulation in planning documents (RPJPD, RPJMD, RESTRA)</w:t>
            </w:r>
          </w:p>
        </w:tc>
        <w:tc>
          <w:tcPr>
            <w:tcW w:w="753" w:type="dxa"/>
            <w:shd w:val="clear" w:color="000000" w:fill="FF0000"/>
            <w:vAlign w:val="center"/>
            <w:hideMark/>
          </w:tcPr>
          <w:p w14:paraId="25D7651F"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534F29F5"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1F0971B9"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87" w:type="dxa"/>
            <w:shd w:val="clear" w:color="000000" w:fill="FF0000"/>
            <w:vAlign w:val="center"/>
            <w:hideMark/>
          </w:tcPr>
          <w:p w14:paraId="485C9841"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2349CB7C"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61100DAA"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3FE926BF"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6E804E1E"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1052" w:type="dxa"/>
            <w:shd w:val="clear" w:color="000000" w:fill="FF0000"/>
            <w:vAlign w:val="center"/>
            <w:hideMark/>
          </w:tcPr>
          <w:p w14:paraId="4B41C1D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Not priority </w:t>
            </w:r>
          </w:p>
        </w:tc>
      </w:tr>
      <w:tr w:rsidR="006171F1" w:rsidRPr="006171F1" w14:paraId="6BED44E8" w14:textId="77777777" w:rsidTr="00EF40E2">
        <w:trPr>
          <w:trHeight w:val="50"/>
        </w:trPr>
        <w:tc>
          <w:tcPr>
            <w:tcW w:w="985" w:type="dxa"/>
            <w:shd w:val="clear" w:color="auto" w:fill="CBE1CE"/>
            <w:hideMark/>
          </w:tcPr>
          <w:p w14:paraId="52948221"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65104C8" w14:textId="77777777" w:rsidR="00B433A3" w:rsidRPr="006171F1" w:rsidRDefault="00B433A3" w:rsidP="00EF40E2">
            <w:pPr>
              <w:jc w:val="center"/>
              <w:rPr>
                <w:rFonts w:eastAsia="Times New Roman"/>
                <w:sz w:val="16"/>
                <w:szCs w:val="16"/>
              </w:rPr>
            </w:pPr>
            <w:r w:rsidRPr="006171F1">
              <w:rPr>
                <w:rFonts w:eastAsia="Times New Roman"/>
                <w:sz w:val="16"/>
                <w:szCs w:val="16"/>
              </w:rPr>
              <w:t>4.2.1.6</w:t>
            </w:r>
          </w:p>
        </w:tc>
        <w:tc>
          <w:tcPr>
            <w:tcW w:w="5883" w:type="dxa"/>
            <w:shd w:val="clear" w:color="auto" w:fill="CBE1CE"/>
            <w:hideMark/>
          </w:tcPr>
          <w:p w14:paraId="0D312980"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preparing planning cascading matrices (in SKALA target regions)</w:t>
            </w:r>
          </w:p>
        </w:tc>
        <w:tc>
          <w:tcPr>
            <w:tcW w:w="753" w:type="dxa"/>
            <w:shd w:val="clear" w:color="000000" w:fill="00B0F0"/>
            <w:vAlign w:val="center"/>
            <w:hideMark/>
          </w:tcPr>
          <w:p w14:paraId="3211D9D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1DF95E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986959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2B2661A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A7D37A7"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0CD08C4"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4D60DD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2DE95C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1024B981"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7C6C05D" w14:textId="77777777" w:rsidTr="00EF40E2">
        <w:trPr>
          <w:trHeight w:val="50"/>
        </w:trPr>
        <w:tc>
          <w:tcPr>
            <w:tcW w:w="985" w:type="dxa"/>
            <w:shd w:val="clear" w:color="auto" w:fill="CBE1CE"/>
            <w:hideMark/>
          </w:tcPr>
          <w:p w14:paraId="08795738"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3213B837" w14:textId="77777777" w:rsidR="00B433A3" w:rsidRPr="006171F1" w:rsidRDefault="00B433A3" w:rsidP="00EF40E2">
            <w:pPr>
              <w:jc w:val="center"/>
              <w:rPr>
                <w:rFonts w:eastAsia="Times New Roman"/>
                <w:sz w:val="16"/>
                <w:szCs w:val="16"/>
              </w:rPr>
            </w:pPr>
            <w:r w:rsidRPr="006171F1">
              <w:rPr>
                <w:rFonts w:eastAsia="Times New Roman"/>
                <w:sz w:val="16"/>
                <w:szCs w:val="16"/>
              </w:rPr>
              <w:t>4.2.2.1</w:t>
            </w:r>
          </w:p>
        </w:tc>
        <w:tc>
          <w:tcPr>
            <w:tcW w:w="5883" w:type="dxa"/>
            <w:shd w:val="clear" w:color="auto" w:fill="CBE1CE"/>
            <w:hideMark/>
          </w:tcPr>
          <w:p w14:paraId="398EEAA6" w14:textId="77777777" w:rsidR="00B433A3" w:rsidRPr="006171F1" w:rsidRDefault="00B433A3" w:rsidP="00EF40E2">
            <w:pPr>
              <w:rPr>
                <w:rFonts w:eastAsia="Times New Roman"/>
                <w:sz w:val="16"/>
                <w:szCs w:val="16"/>
              </w:rPr>
            </w:pPr>
            <w:r w:rsidRPr="006171F1">
              <w:rPr>
                <w:rFonts w:eastAsia="Times New Roman"/>
                <w:sz w:val="16"/>
                <w:szCs w:val="16"/>
              </w:rPr>
              <w:t>Technical input to the preparation of the report on MSS implementation in SKALA Program locations</w:t>
            </w:r>
          </w:p>
        </w:tc>
        <w:tc>
          <w:tcPr>
            <w:tcW w:w="753" w:type="dxa"/>
            <w:shd w:val="clear" w:color="000000" w:fill="00B050"/>
            <w:vAlign w:val="center"/>
            <w:hideMark/>
          </w:tcPr>
          <w:p w14:paraId="3ACCC5E3"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5CD0584D"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7030A0"/>
            <w:vAlign w:val="center"/>
            <w:hideMark/>
          </w:tcPr>
          <w:p w14:paraId="3FD85CB6"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87" w:type="dxa"/>
            <w:shd w:val="clear" w:color="000000" w:fill="00B0F0"/>
            <w:vAlign w:val="center"/>
            <w:hideMark/>
          </w:tcPr>
          <w:p w14:paraId="6A698AA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DFA29D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1254919"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E720BE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840D77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6A96018F"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123F977E" w14:textId="77777777" w:rsidTr="00EF40E2">
        <w:trPr>
          <w:trHeight w:val="50"/>
        </w:trPr>
        <w:tc>
          <w:tcPr>
            <w:tcW w:w="985" w:type="dxa"/>
            <w:shd w:val="clear" w:color="auto" w:fill="CBE1CE"/>
            <w:hideMark/>
          </w:tcPr>
          <w:p w14:paraId="3ECE7B77"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1263493E" w14:textId="77777777" w:rsidR="00B433A3" w:rsidRPr="006171F1" w:rsidRDefault="00B433A3" w:rsidP="00EF40E2">
            <w:pPr>
              <w:jc w:val="center"/>
              <w:rPr>
                <w:rFonts w:eastAsia="Times New Roman"/>
                <w:sz w:val="16"/>
                <w:szCs w:val="16"/>
              </w:rPr>
            </w:pPr>
            <w:r w:rsidRPr="006171F1">
              <w:rPr>
                <w:rFonts w:eastAsia="Times New Roman"/>
                <w:sz w:val="16"/>
                <w:szCs w:val="16"/>
              </w:rPr>
              <w:t>4.2.2.2</w:t>
            </w:r>
          </w:p>
        </w:tc>
        <w:tc>
          <w:tcPr>
            <w:tcW w:w="5883" w:type="dxa"/>
            <w:shd w:val="clear" w:color="auto" w:fill="CBE1CE"/>
            <w:hideMark/>
          </w:tcPr>
          <w:p w14:paraId="05FD8E2B"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the MSS implementation stages</w:t>
            </w:r>
          </w:p>
        </w:tc>
        <w:tc>
          <w:tcPr>
            <w:tcW w:w="753" w:type="dxa"/>
            <w:shd w:val="clear" w:color="000000" w:fill="00B050"/>
            <w:vAlign w:val="center"/>
            <w:hideMark/>
          </w:tcPr>
          <w:p w14:paraId="6B43B566"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1F930996"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66E378F6"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F0"/>
            <w:vAlign w:val="center"/>
            <w:hideMark/>
          </w:tcPr>
          <w:p w14:paraId="3FA45B6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F5400D9"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4B14AA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08A40A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2E06D3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56C9AEB1"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109682B0" w14:textId="77777777" w:rsidTr="00EF40E2">
        <w:trPr>
          <w:trHeight w:val="50"/>
        </w:trPr>
        <w:tc>
          <w:tcPr>
            <w:tcW w:w="985" w:type="dxa"/>
            <w:shd w:val="clear" w:color="auto" w:fill="CBE1CE"/>
            <w:hideMark/>
          </w:tcPr>
          <w:p w14:paraId="2CA3726C"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1569752D" w14:textId="77777777" w:rsidR="00B433A3" w:rsidRPr="006171F1" w:rsidRDefault="00B433A3" w:rsidP="00EF40E2">
            <w:pPr>
              <w:jc w:val="center"/>
              <w:rPr>
                <w:rFonts w:eastAsia="Times New Roman"/>
                <w:sz w:val="16"/>
                <w:szCs w:val="16"/>
              </w:rPr>
            </w:pPr>
            <w:r w:rsidRPr="006171F1">
              <w:rPr>
                <w:rFonts w:eastAsia="Times New Roman"/>
                <w:sz w:val="16"/>
                <w:szCs w:val="16"/>
              </w:rPr>
              <w:t>4.2.2.3</w:t>
            </w:r>
          </w:p>
        </w:tc>
        <w:tc>
          <w:tcPr>
            <w:tcW w:w="5883" w:type="dxa"/>
            <w:shd w:val="clear" w:color="auto" w:fill="CBE1CE"/>
            <w:hideMark/>
          </w:tcPr>
          <w:p w14:paraId="09C0EDF5" w14:textId="77777777" w:rsidR="00B433A3" w:rsidRPr="006171F1" w:rsidRDefault="00B433A3" w:rsidP="00EF40E2">
            <w:pPr>
              <w:rPr>
                <w:rFonts w:eastAsia="Times New Roman"/>
                <w:sz w:val="16"/>
                <w:szCs w:val="16"/>
              </w:rPr>
            </w:pPr>
            <w:r w:rsidRPr="006171F1">
              <w:rPr>
                <w:rFonts w:eastAsia="Times New Roman"/>
                <w:sz w:val="16"/>
                <w:szCs w:val="16"/>
              </w:rPr>
              <w:t>ASN work units are trained in the procedures for interpreting MSS quality indicators</w:t>
            </w:r>
          </w:p>
        </w:tc>
        <w:tc>
          <w:tcPr>
            <w:tcW w:w="753" w:type="dxa"/>
            <w:shd w:val="clear" w:color="000000" w:fill="00B050"/>
            <w:vAlign w:val="center"/>
            <w:hideMark/>
          </w:tcPr>
          <w:p w14:paraId="497582BB"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3C2518A6"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762F748A"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F0"/>
            <w:vAlign w:val="center"/>
            <w:hideMark/>
          </w:tcPr>
          <w:p w14:paraId="1596C2F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3C2B99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056248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3C5217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CA2CAB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7C48D168"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14C00336" w14:textId="77777777" w:rsidTr="00EF40E2">
        <w:trPr>
          <w:trHeight w:val="50"/>
        </w:trPr>
        <w:tc>
          <w:tcPr>
            <w:tcW w:w="985" w:type="dxa"/>
            <w:shd w:val="clear" w:color="auto" w:fill="CBE1CE"/>
            <w:hideMark/>
          </w:tcPr>
          <w:p w14:paraId="79204FCF"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67A2A90A" w14:textId="77777777" w:rsidR="00B433A3" w:rsidRPr="006171F1" w:rsidRDefault="00B433A3" w:rsidP="00EF40E2">
            <w:pPr>
              <w:jc w:val="center"/>
              <w:rPr>
                <w:rFonts w:eastAsia="Times New Roman"/>
                <w:sz w:val="16"/>
                <w:szCs w:val="16"/>
              </w:rPr>
            </w:pPr>
            <w:r w:rsidRPr="006171F1">
              <w:rPr>
                <w:rFonts w:eastAsia="Times New Roman"/>
                <w:sz w:val="16"/>
                <w:szCs w:val="16"/>
              </w:rPr>
              <w:t>4.2.2.4</w:t>
            </w:r>
          </w:p>
        </w:tc>
        <w:tc>
          <w:tcPr>
            <w:tcW w:w="5883" w:type="dxa"/>
            <w:shd w:val="clear" w:color="auto" w:fill="CBE1CE"/>
            <w:hideMark/>
          </w:tcPr>
          <w:p w14:paraId="663BD3C0"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regional action plans regarding the application of MSS.</w:t>
            </w:r>
          </w:p>
        </w:tc>
        <w:tc>
          <w:tcPr>
            <w:tcW w:w="753" w:type="dxa"/>
            <w:shd w:val="clear" w:color="000000" w:fill="00B050"/>
            <w:vAlign w:val="center"/>
            <w:hideMark/>
          </w:tcPr>
          <w:p w14:paraId="203754E7"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05C0E7D4"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548A758C"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50"/>
            <w:vAlign w:val="center"/>
            <w:hideMark/>
          </w:tcPr>
          <w:p w14:paraId="5ECC6B47"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F0"/>
            <w:vAlign w:val="center"/>
            <w:hideMark/>
          </w:tcPr>
          <w:p w14:paraId="633C6074"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E4D1DE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0F81FA7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0873951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552C04C6"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370F1167" w14:textId="77777777" w:rsidTr="00EF40E2">
        <w:trPr>
          <w:trHeight w:val="274"/>
        </w:trPr>
        <w:tc>
          <w:tcPr>
            <w:tcW w:w="985" w:type="dxa"/>
            <w:shd w:val="clear" w:color="auto" w:fill="CBE1CE"/>
            <w:hideMark/>
          </w:tcPr>
          <w:p w14:paraId="2547FBF2"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59937C6" w14:textId="77777777" w:rsidR="00B433A3" w:rsidRPr="006171F1" w:rsidRDefault="00B433A3" w:rsidP="00EF40E2">
            <w:pPr>
              <w:jc w:val="center"/>
              <w:rPr>
                <w:rFonts w:eastAsia="Times New Roman"/>
                <w:sz w:val="16"/>
                <w:szCs w:val="16"/>
              </w:rPr>
            </w:pPr>
            <w:r w:rsidRPr="006171F1">
              <w:rPr>
                <w:rFonts w:eastAsia="Times New Roman"/>
                <w:sz w:val="16"/>
                <w:szCs w:val="16"/>
              </w:rPr>
              <w:t>4.2.2.5</w:t>
            </w:r>
          </w:p>
        </w:tc>
        <w:tc>
          <w:tcPr>
            <w:tcW w:w="5883" w:type="dxa"/>
            <w:shd w:val="clear" w:color="auto" w:fill="CBE1CE"/>
            <w:hideMark/>
          </w:tcPr>
          <w:p w14:paraId="71FD7DFE"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the alignment of programs, activities, and sub-activities in accordance with the nomenclature prepared for the implementation of MSS.</w:t>
            </w:r>
          </w:p>
        </w:tc>
        <w:tc>
          <w:tcPr>
            <w:tcW w:w="753" w:type="dxa"/>
            <w:shd w:val="clear" w:color="000000" w:fill="00B050"/>
            <w:vAlign w:val="center"/>
            <w:hideMark/>
          </w:tcPr>
          <w:p w14:paraId="24D77C06"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79BDCAAB"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7030A0"/>
            <w:vAlign w:val="center"/>
            <w:hideMark/>
          </w:tcPr>
          <w:p w14:paraId="0114EFD2"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87" w:type="dxa"/>
            <w:shd w:val="clear" w:color="000000" w:fill="00B0F0"/>
            <w:vAlign w:val="center"/>
            <w:hideMark/>
          </w:tcPr>
          <w:p w14:paraId="1B40FBC5"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7077C0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52EC8A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ED40977"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77C002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2B1DF364"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2B9085E8" w14:textId="77777777" w:rsidTr="00EF40E2">
        <w:trPr>
          <w:trHeight w:val="50"/>
        </w:trPr>
        <w:tc>
          <w:tcPr>
            <w:tcW w:w="985" w:type="dxa"/>
            <w:shd w:val="clear" w:color="auto" w:fill="CBE1CE"/>
            <w:hideMark/>
          </w:tcPr>
          <w:p w14:paraId="581B8099"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322141CD" w14:textId="77777777" w:rsidR="00B433A3" w:rsidRPr="006171F1" w:rsidRDefault="00B433A3" w:rsidP="00EF40E2">
            <w:pPr>
              <w:jc w:val="center"/>
              <w:rPr>
                <w:rFonts w:eastAsia="Times New Roman"/>
                <w:sz w:val="16"/>
                <w:szCs w:val="16"/>
              </w:rPr>
            </w:pPr>
            <w:r w:rsidRPr="006171F1">
              <w:rPr>
                <w:rFonts w:eastAsia="Times New Roman"/>
                <w:sz w:val="16"/>
                <w:szCs w:val="16"/>
              </w:rPr>
              <w:t>4.2.2.6</w:t>
            </w:r>
          </w:p>
        </w:tc>
        <w:tc>
          <w:tcPr>
            <w:tcW w:w="5883" w:type="dxa"/>
            <w:shd w:val="clear" w:color="auto" w:fill="CBE1CE"/>
            <w:hideMark/>
          </w:tcPr>
          <w:p w14:paraId="40E6359B" w14:textId="77777777" w:rsidR="00B433A3" w:rsidRPr="006171F1" w:rsidRDefault="00B433A3" w:rsidP="00EF40E2">
            <w:pPr>
              <w:rPr>
                <w:rFonts w:eastAsia="Times New Roman"/>
                <w:sz w:val="16"/>
                <w:szCs w:val="16"/>
              </w:rPr>
            </w:pPr>
            <w:r w:rsidRPr="006171F1">
              <w:rPr>
                <w:rFonts w:eastAsia="Times New Roman"/>
                <w:sz w:val="16"/>
                <w:szCs w:val="16"/>
              </w:rPr>
              <w:t>MSS implementation teams in regions are trained in 4 stages of MSS implementation</w:t>
            </w:r>
          </w:p>
        </w:tc>
        <w:tc>
          <w:tcPr>
            <w:tcW w:w="753" w:type="dxa"/>
            <w:shd w:val="clear" w:color="000000" w:fill="00B050"/>
            <w:vAlign w:val="center"/>
            <w:hideMark/>
          </w:tcPr>
          <w:p w14:paraId="5AA356DF"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47488180"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439CF932"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F0"/>
            <w:vAlign w:val="center"/>
            <w:hideMark/>
          </w:tcPr>
          <w:p w14:paraId="7810CA0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722763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01DB42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E963C4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492408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29C2A714"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5C94B8CB" w14:textId="77777777" w:rsidTr="00EF40E2">
        <w:trPr>
          <w:trHeight w:val="50"/>
        </w:trPr>
        <w:tc>
          <w:tcPr>
            <w:tcW w:w="985" w:type="dxa"/>
            <w:shd w:val="clear" w:color="auto" w:fill="CBE1CE"/>
            <w:hideMark/>
          </w:tcPr>
          <w:p w14:paraId="626DCE60"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9932273" w14:textId="77777777" w:rsidR="00B433A3" w:rsidRPr="006171F1" w:rsidRDefault="00B433A3" w:rsidP="00EF40E2">
            <w:pPr>
              <w:jc w:val="center"/>
              <w:rPr>
                <w:rFonts w:eastAsia="Times New Roman"/>
                <w:sz w:val="16"/>
                <w:szCs w:val="16"/>
              </w:rPr>
            </w:pPr>
            <w:r w:rsidRPr="006171F1">
              <w:rPr>
                <w:rFonts w:eastAsia="Times New Roman"/>
                <w:sz w:val="16"/>
                <w:szCs w:val="16"/>
              </w:rPr>
              <w:t>4.2.2.7</w:t>
            </w:r>
          </w:p>
        </w:tc>
        <w:tc>
          <w:tcPr>
            <w:tcW w:w="5883" w:type="dxa"/>
            <w:shd w:val="clear" w:color="auto" w:fill="CBE1CE"/>
            <w:hideMark/>
          </w:tcPr>
          <w:p w14:paraId="0C9D6CFF" w14:textId="77777777" w:rsidR="00B433A3" w:rsidRPr="006171F1" w:rsidRDefault="00B433A3" w:rsidP="00EF40E2">
            <w:pPr>
              <w:rPr>
                <w:rFonts w:eastAsia="Times New Roman"/>
                <w:sz w:val="16"/>
                <w:szCs w:val="16"/>
              </w:rPr>
            </w:pPr>
            <w:r w:rsidRPr="006171F1">
              <w:rPr>
                <w:rFonts w:eastAsia="Times New Roman"/>
                <w:sz w:val="16"/>
                <w:szCs w:val="16"/>
              </w:rPr>
              <w:t>Technical input to the implementation of monitoring and evaluation and reporting of the application and implementation of MSS.</w:t>
            </w:r>
          </w:p>
        </w:tc>
        <w:tc>
          <w:tcPr>
            <w:tcW w:w="753" w:type="dxa"/>
            <w:shd w:val="clear" w:color="000000" w:fill="7030A0"/>
            <w:vAlign w:val="center"/>
            <w:hideMark/>
          </w:tcPr>
          <w:p w14:paraId="0E6B369A" w14:textId="77777777" w:rsidR="00B433A3" w:rsidRPr="006171F1" w:rsidRDefault="00B433A3" w:rsidP="00EF40E2">
            <w:pPr>
              <w:jc w:val="center"/>
              <w:rPr>
                <w:rFonts w:eastAsia="Times New Roman"/>
                <w:sz w:val="12"/>
                <w:szCs w:val="12"/>
              </w:rPr>
            </w:pPr>
            <w:r w:rsidRPr="009B7717">
              <w:rPr>
                <w:rFonts w:eastAsia="Times New Roman"/>
                <w:color w:val="FFFFFF" w:themeColor="background1"/>
                <w:sz w:val="12"/>
                <w:szCs w:val="12"/>
              </w:rPr>
              <w:t>Ongoing</w:t>
            </w:r>
          </w:p>
        </w:tc>
        <w:tc>
          <w:tcPr>
            <w:tcW w:w="753" w:type="dxa"/>
            <w:shd w:val="clear" w:color="000000" w:fill="00B050"/>
            <w:vAlign w:val="center"/>
            <w:hideMark/>
          </w:tcPr>
          <w:p w14:paraId="421A5BC1"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F0"/>
            <w:vAlign w:val="center"/>
            <w:hideMark/>
          </w:tcPr>
          <w:p w14:paraId="083EE29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6F878EC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E7D2C8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323095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522A52EE"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3CBC45C2"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7030A0"/>
            <w:vAlign w:val="center"/>
            <w:hideMark/>
          </w:tcPr>
          <w:p w14:paraId="1DCD0064"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7154D3EF" w14:textId="77777777" w:rsidTr="00EF40E2">
        <w:trPr>
          <w:trHeight w:val="50"/>
        </w:trPr>
        <w:tc>
          <w:tcPr>
            <w:tcW w:w="985" w:type="dxa"/>
            <w:shd w:val="clear" w:color="auto" w:fill="CBE1CE"/>
            <w:hideMark/>
          </w:tcPr>
          <w:p w14:paraId="508233FD"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E114E7F" w14:textId="77777777" w:rsidR="00B433A3" w:rsidRPr="006171F1" w:rsidRDefault="00B433A3" w:rsidP="00EF40E2">
            <w:pPr>
              <w:jc w:val="center"/>
              <w:rPr>
                <w:rFonts w:eastAsia="Times New Roman"/>
                <w:sz w:val="16"/>
                <w:szCs w:val="16"/>
              </w:rPr>
            </w:pPr>
            <w:r w:rsidRPr="006171F1">
              <w:rPr>
                <w:rFonts w:eastAsia="Times New Roman"/>
                <w:sz w:val="16"/>
                <w:szCs w:val="16"/>
              </w:rPr>
              <w:t>4.2.2.8</w:t>
            </w:r>
          </w:p>
        </w:tc>
        <w:tc>
          <w:tcPr>
            <w:tcW w:w="5883" w:type="dxa"/>
            <w:shd w:val="clear" w:color="auto" w:fill="CBE1CE"/>
            <w:hideMark/>
          </w:tcPr>
          <w:p w14:paraId="68FD32F4" w14:textId="77777777" w:rsidR="00B433A3" w:rsidRPr="006171F1" w:rsidRDefault="00B433A3" w:rsidP="00EF40E2">
            <w:pPr>
              <w:rPr>
                <w:rFonts w:eastAsia="Times New Roman"/>
                <w:sz w:val="16"/>
                <w:szCs w:val="16"/>
              </w:rPr>
            </w:pPr>
            <w:r w:rsidRPr="006171F1">
              <w:rPr>
                <w:rFonts w:eastAsia="Times New Roman"/>
                <w:sz w:val="16"/>
                <w:szCs w:val="16"/>
              </w:rPr>
              <w:t>Preparation of a roadmap to the fulfillment of health services in Gorontalo Province</w:t>
            </w:r>
          </w:p>
        </w:tc>
        <w:tc>
          <w:tcPr>
            <w:tcW w:w="753" w:type="dxa"/>
            <w:shd w:val="clear" w:color="000000" w:fill="A6A6A6"/>
            <w:vAlign w:val="center"/>
            <w:hideMark/>
          </w:tcPr>
          <w:p w14:paraId="5498AC2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115B7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EFA5E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8BC3A1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180CEA5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42877DC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2F0F12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060C9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2C0FB30D"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03137397" w14:textId="77777777" w:rsidTr="00EF40E2">
        <w:trPr>
          <w:trHeight w:val="85"/>
        </w:trPr>
        <w:tc>
          <w:tcPr>
            <w:tcW w:w="985" w:type="dxa"/>
            <w:shd w:val="clear" w:color="auto" w:fill="CBE1CE"/>
            <w:hideMark/>
          </w:tcPr>
          <w:p w14:paraId="5E536C56"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1700A77" w14:textId="77777777" w:rsidR="00B433A3" w:rsidRPr="006171F1" w:rsidRDefault="00B433A3" w:rsidP="00EF40E2">
            <w:pPr>
              <w:jc w:val="center"/>
              <w:rPr>
                <w:rFonts w:eastAsia="Times New Roman"/>
                <w:sz w:val="16"/>
                <w:szCs w:val="16"/>
              </w:rPr>
            </w:pPr>
            <w:r w:rsidRPr="006171F1">
              <w:rPr>
                <w:rFonts w:eastAsia="Times New Roman"/>
                <w:sz w:val="16"/>
                <w:szCs w:val="16"/>
              </w:rPr>
              <w:t>4.2.3.1</w:t>
            </w:r>
          </w:p>
        </w:tc>
        <w:tc>
          <w:tcPr>
            <w:tcW w:w="5883" w:type="dxa"/>
            <w:shd w:val="clear" w:color="auto" w:fill="CBE1CE"/>
            <w:hideMark/>
          </w:tcPr>
          <w:p w14:paraId="024E4E4D" w14:textId="77777777" w:rsidR="00B433A3" w:rsidRPr="006171F1" w:rsidRDefault="00B433A3" w:rsidP="00EF40E2">
            <w:pPr>
              <w:rPr>
                <w:rFonts w:eastAsia="Times New Roman"/>
                <w:sz w:val="16"/>
                <w:szCs w:val="16"/>
              </w:rPr>
            </w:pPr>
            <w:r w:rsidRPr="006171F1">
              <w:rPr>
                <w:rFonts w:eastAsia="Times New Roman"/>
                <w:sz w:val="16"/>
                <w:szCs w:val="16"/>
              </w:rPr>
              <w:t>Implementation of the assessment of the 2024 RAP for 6 Provinces of Tanah Papua in accordance with the 2024 Special Autonomy Planning Evaluation Mechanism for Papua</w:t>
            </w:r>
          </w:p>
        </w:tc>
        <w:tc>
          <w:tcPr>
            <w:tcW w:w="753" w:type="dxa"/>
            <w:shd w:val="clear" w:color="000000" w:fill="A6A6A6"/>
            <w:vAlign w:val="center"/>
            <w:hideMark/>
          </w:tcPr>
          <w:p w14:paraId="111E960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D6D300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0D9607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E56140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74B8B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35FB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39FFAA16"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7030A0"/>
            <w:vAlign w:val="center"/>
            <w:hideMark/>
          </w:tcPr>
          <w:p w14:paraId="202CD660"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1052" w:type="dxa"/>
            <w:shd w:val="clear" w:color="000000" w:fill="7030A0"/>
            <w:vAlign w:val="center"/>
            <w:hideMark/>
          </w:tcPr>
          <w:p w14:paraId="7328E62E"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5CA4E6E9" w14:textId="77777777" w:rsidTr="00EF40E2">
        <w:trPr>
          <w:trHeight w:val="50"/>
        </w:trPr>
        <w:tc>
          <w:tcPr>
            <w:tcW w:w="985" w:type="dxa"/>
            <w:shd w:val="clear" w:color="auto" w:fill="CBE1CE"/>
            <w:hideMark/>
          </w:tcPr>
          <w:p w14:paraId="1C462B85"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B00419E" w14:textId="77777777" w:rsidR="00B433A3" w:rsidRPr="006171F1" w:rsidRDefault="00B433A3" w:rsidP="00EF40E2">
            <w:pPr>
              <w:jc w:val="center"/>
              <w:rPr>
                <w:rFonts w:eastAsia="Times New Roman"/>
                <w:sz w:val="16"/>
                <w:szCs w:val="16"/>
              </w:rPr>
            </w:pPr>
            <w:r w:rsidRPr="006171F1">
              <w:rPr>
                <w:rFonts w:eastAsia="Times New Roman"/>
                <w:sz w:val="16"/>
                <w:szCs w:val="16"/>
              </w:rPr>
              <w:t>4.2.3.2</w:t>
            </w:r>
          </w:p>
        </w:tc>
        <w:tc>
          <w:tcPr>
            <w:tcW w:w="5883" w:type="dxa"/>
            <w:shd w:val="clear" w:color="auto" w:fill="CBE1CE"/>
            <w:hideMark/>
          </w:tcPr>
          <w:p w14:paraId="63E232FF"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guidance documents on the implementation of social protection programs (including the PAITUA program)</w:t>
            </w:r>
          </w:p>
        </w:tc>
        <w:tc>
          <w:tcPr>
            <w:tcW w:w="753" w:type="dxa"/>
            <w:shd w:val="clear" w:color="000000" w:fill="A6A6A6"/>
            <w:vAlign w:val="center"/>
            <w:hideMark/>
          </w:tcPr>
          <w:p w14:paraId="77CB505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DD6863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E850E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073EAE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A089DD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9BA10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087DBA01"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7030A0"/>
            <w:vAlign w:val="center"/>
            <w:hideMark/>
          </w:tcPr>
          <w:p w14:paraId="5A5562C5"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1052" w:type="dxa"/>
            <w:shd w:val="clear" w:color="000000" w:fill="7030A0"/>
            <w:vAlign w:val="center"/>
            <w:hideMark/>
          </w:tcPr>
          <w:p w14:paraId="18BB186E"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53A7B04A" w14:textId="77777777" w:rsidTr="00EF40E2">
        <w:trPr>
          <w:trHeight w:val="50"/>
        </w:trPr>
        <w:tc>
          <w:tcPr>
            <w:tcW w:w="985" w:type="dxa"/>
            <w:shd w:val="clear" w:color="auto" w:fill="CBE1CE"/>
            <w:hideMark/>
          </w:tcPr>
          <w:p w14:paraId="3D3B6644"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ACF0E94" w14:textId="77777777" w:rsidR="00B433A3" w:rsidRPr="006171F1" w:rsidRDefault="00B433A3" w:rsidP="00EF40E2">
            <w:pPr>
              <w:jc w:val="center"/>
              <w:rPr>
                <w:rFonts w:eastAsia="Times New Roman"/>
                <w:sz w:val="16"/>
                <w:szCs w:val="16"/>
              </w:rPr>
            </w:pPr>
            <w:r w:rsidRPr="006171F1">
              <w:rPr>
                <w:rFonts w:eastAsia="Times New Roman"/>
                <w:sz w:val="16"/>
                <w:szCs w:val="16"/>
              </w:rPr>
              <w:t>4.2.3.3</w:t>
            </w:r>
          </w:p>
        </w:tc>
        <w:tc>
          <w:tcPr>
            <w:tcW w:w="5883" w:type="dxa"/>
            <w:shd w:val="clear" w:color="auto" w:fill="CBE1CE"/>
            <w:hideMark/>
          </w:tcPr>
          <w:p w14:paraId="646F0F5E"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guidance documents on the implementation of basic service provision programs (including the Smart South Papua program)</w:t>
            </w:r>
          </w:p>
        </w:tc>
        <w:tc>
          <w:tcPr>
            <w:tcW w:w="753" w:type="dxa"/>
            <w:shd w:val="clear" w:color="000000" w:fill="A6A6A6"/>
            <w:vAlign w:val="center"/>
            <w:hideMark/>
          </w:tcPr>
          <w:p w14:paraId="13AD6D8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50A3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397611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174FF4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72490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6812F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52AC78E1"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A6A6A6"/>
            <w:vAlign w:val="center"/>
            <w:hideMark/>
          </w:tcPr>
          <w:p w14:paraId="3DA61FD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9203540"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6A5E6467" w14:textId="77777777" w:rsidTr="00EF40E2">
        <w:trPr>
          <w:trHeight w:val="50"/>
        </w:trPr>
        <w:tc>
          <w:tcPr>
            <w:tcW w:w="985" w:type="dxa"/>
            <w:shd w:val="clear" w:color="auto" w:fill="CBE1CE"/>
            <w:hideMark/>
          </w:tcPr>
          <w:p w14:paraId="6322F121" w14:textId="77777777" w:rsidR="00B433A3" w:rsidRPr="006171F1" w:rsidRDefault="00B433A3" w:rsidP="00EF40E2">
            <w:pPr>
              <w:jc w:val="center"/>
              <w:rPr>
                <w:rFonts w:eastAsia="Times New Roman"/>
                <w:sz w:val="16"/>
                <w:szCs w:val="16"/>
              </w:rPr>
            </w:pPr>
            <w:r w:rsidRPr="006171F1">
              <w:rPr>
                <w:rFonts w:eastAsia="Times New Roman"/>
                <w:sz w:val="16"/>
                <w:szCs w:val="16"/>
              </w:rPr>
              <w:lastRenderedPageBreak/>
              <w:t>EOPO2</w:t>
            </w:r>
          </w:p>
        </w:tc>
        <w:tc>
          <w:tcPr>
            <w:tcW w:w="777" w:type="dxa"/>
            <w:shd w:val="clear" w:color="auto" w:fill="CBE1CE"/>
            <w:hideMark/>
          </w:tcPr>
          <w:p w14:paraId="4E896E8E" w14:textId="77777777" w:rsidR="00B433A3" w:rsidRPr="006171F1" w:rsidRDefault="00B433A3" w:rsidP="00EF40E2">
            <w:pPr>
              <w:jc w:val="center"/>
              <w:rPr>
                <w:rFonts w:eastAsia="Times New Roman"/>
                <w:sz w:val="16"/>
                <w:szCs w:val="16"/>
              </w:rPr>
            </w:pPr>
            <w:r w:rsidRPr="006171F1">
              <w:rPr>
                <w:rFonts w:eastAsia="Times New Roman"/>
                <w:sz w:val="16"/>
                <w:szCs w:val="16"/>
              </w:rPr>
              <w:t>4.2.3.4</w:t>
            </w:r>
          </w:p>
        </w:tc>
        <w:tc>
          <w:tcPr>
            <w:tcW w:w="5883" w:type="dxa"/>
            <w:shd w:val="clear" w:color="auto" w:fill="CBE1CE"/>
            <w:hideMark/>
          </w:tcPr>
          <w:p w14:paraId="09632930"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design of control and evaluation of Papua development</w:t>
            </w:r>
          </w:p>
        </w:tc>
        <w:tc>
          <w:tcPr>
            <w:tcW w:w="753" w:type="dxa"/>
            <w:shd w:val="clear" w:color="000000" w:fill="A6A6A6"/>
            <w:vAlign w:val="center"/>
            <w:hideMark/>
          </w:tcPr>
          <w:p w14:paraId="3C2FC39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70728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7E718C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7AEAC2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30EA1B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35FC68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5C4ED345"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Ongoing</w:t>
            </w:r>
          </w:p>
        </w:tc>
        <w:tc>
          <w:tcPr>
            <w:tcW w:w="753" w:type="dxa"/>
            <w:shd w:val="clear" w:color="000000" w:fill="A6A6A6"/>
            <w:vAlign w:val="center"/>
            <w:hideMark/>
          </w:tcPr>
          <w:p w14:paraId="570BF5C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0E19D5B" w14:textId="77777777" w:rsidR="00B433A3" w:rsidRPr="004510BE" w:rsidRDefault="00B433A3" w:rsidP="00EF40E2">
            <w:pPr>
              <w:jc w:val="center"/>
              <w:rPr>
                <w:rFonts w:eastAsia="Times New Roman"/>
                <w:color w:val="FFFFFF" w:themeColor="background1"/>
                <w:sz w:val="12"/>
                <w:szCs w:val="12"/>
              </w:rPr>
            </w:pPr>
            <w:r w:rsidRPr="004510BE">
              <w:rPr>
                <w:rFonts w:eastAsia="Times New Roman"/>
                <w:color w:val="FFFFFF" w:themeColor="background1"/>
                <w:sz w:val="12"/>
                <w:szCs w:val="12"/>
              </w:rPr>
              <w:t xml:space="preserve"> Ongoing </w:t>
            </w:r>
          </w:p>
        </w:tc>
      </w:tr>
      <w:tr w:rsidR="006171F1" w:rsidRPr="006171F1" w14:paraId="65318EBB" w14:textId="77777777" w:rsidTr="00EF40E2">
        <w:trPr>
          <w:trHeight w:val="50"/>
        </w:trPr>
        <w:tc>
          <w:tcPr>
            <w:tcW w:w="985" w:type="dxa"/>
            <w:shd w:val="clear" w:color="auto" w:fill="CBE1CE"/>
            <w:hideMark/>
          </w:tcPr>
          <w:p w14:paraId="423EB409"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7A8DA2CB" w14:textId="77777777" w:rsidR="00B433A3" w:rsidRPr="006171F1" w:rsidRDefault="00B433A3" w:rsidP="00EF40E2">
            <w:pPr>
              <w:jc w:val="center"/>
              <w:rPr>
                <w:rFonts w:eastAsia="Times New Roman"/>
                <w:sz w:val="16"/>
                <w:szCs w:val="16"/>
              </w:rPr>
            </w:pPr>
            <w:r w:rsidRPr="006171F1">
              <w:rPr>
                <w:rFonts w:eastAsia="Times New Roman"/>
                <w:sz w:val="16"/>
                <w:szCs w:val="16"/>
              </w:rPr>
              <w:t>4.2.3.5</w:t>
            </w:r>
          </w:p>
        </w:tc>
        <w:tc>
          <w:tcPr>
            <w:tcW w:w="5883" w:type="dxa"/>
            <w:shd w:val="clear" w:color="auto" w:fill="CBE1CE"/>
            <w:hideMark/>
          </w:tcPr>
          <w:p w14:paraId="26AB4AAC" w14:textId="77777777" w:rsidR="00B433A3" w:rsidRPr="006171F1" w:rsidRDefault="00B433A3" w:rsidP="00EF40E2">
            <w:pPr>
              <w:rPr>
                <w:rFonts w:eastAsia="Times New Roman"/>
                <w:sz w:val="16"/>
                <w:szCs w:val="16"/>
              </w:rPr>
            </w:pPr>
            <w:r w:rsidRPr="006171F1">
              <w:rPr>
                <w:rFonts w:eastAsia="Times New Roman"/>
                <w:sz w:val="16"/>
                <w:szCs w:val="16"/>
              </w:rPr>
              <w:t>Recommendations for draft RAP that accommodates public proposals in the Development Plan Deliberation on Special Autonomy</w:t>
            </w:r>
          </w:p>
        </w:tc>
        <w:tc>
          <w:tcPr>
            <w:tcW w:w="753" w:type="dxa"/>
            <w:shd w:val="clear" w:color="000000" w:fill="A6A6A6"/>
            <w:vAlign w:val="center"/>
            <w:hideMark/>
          </w:tcPr>
          <w:p w14:paraId="145C64F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799AE8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DC901E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35ACFB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DE050D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891C8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3417F5C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163DB17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57CCC1B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3E14EA22" w14:textId="77777777" w:rsidTr="00EF40E2">
        <w:trPr>
          <w:trHeight w:val="50"/>
        </w:trPr>
        <w:tc>
          <w:tcPr>
            <w:tcW w:w="985" w:type="dxa"/>
            <w:shd w:val="clear" w:color="auto" w:fill="CBE1CE"/>
            <w:hideMark/>
          </w:tcPr>
          <w:p w14:paraId="393D8DAD"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0970F55A" w14:textId="77777777" w:rsidR="00B433A3" w:rsidRPr="006171F1" w:rsidRDefault="00B433A3" w:rsidP="00EF40E2">
            <w:pPr>
              <w:jc w:val="center"/>
              <w:rPr>
                <w:rFonts w:eastAsia="Times New Roman"/>
                <w:sz w:val="16"/>
                <w:szCs w:val="16"/>
              </w:rPr>
            </w:pPr>
            <w:r w:rsidRPr="006171F1">
              <w:rPr>
                <w:rFonts w:eastAsia="Times New Roman"/>
                <w:sz w:val="16"/>
                <w:szCs w:val="16"/>
              </w:rPr>
              <w:t>4.2.3.6</w:t>
            </w:r>
          </w:p>
        </w:tc>
        <w:tc>
          <w:tcPr>
            <w:tcW w:w="5883" w:type="dxa"/>
            <w:shd w:val="clear" w:color="auto" w:fill="CBE1CE"/>
            <w:hideMark/>
          </w:tcPr>
          <w:p w14:paraId="4D812675" w14:textId="77777777" w:rsidR="00B433A3" w:rsidRPr="006171F1" w:rsidRDefault="00B433A3" w:rsidP="00EF40E2">
            <w:pPr>
              <w:rPr>
                <w:rFonts w:eastAsia="Times New Roman"/>
                <w:sz w:val="16"/>
                <w:szCs w:val="16"/>
              </w:rPr>
            </w:pPr>
            <w:r w:rsidRPr="006171F1">
              <w:rPr>
                <w:rFonts w:eastAsia="Times New Roman"/>
                <w:sz w:val="16"/>
                <w:szCs w:val="16"/>
              </w:rPr>
              <w:t>Report on the results of the trial for the SIPPP application utilization in proposing RAP</w:t>
            </w:r>
          </w:p>
        </w:tc>
        <w:tc>
          <w:tcPr>
            <w:tcW w:w="753" w:type="dxa"/>
            <w:shd w:val="clear" w:color="000000" w:fill="A6A6A6"/>
            <w:vAlign w:val="center"/>
            <w:hideMark/>
          </w:tcPr>
          <w:p w14:paraId="6EAD292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107E0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C0C49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943999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1683EE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41DFD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5535E0C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0EFC055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7564FB9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685C079" w14:textId="77777777" w:rsidTr="00EF40E2">
        <w:trPr>
          <w:trHeight w:val="50"/>
        </w:trPr>
        <w:tc>
          <w:tcPr>
            <w:tcW w:w="985" w:type="dxa"/>
            <w:shd w:val="clear" w:color="auto" w:fill="CBE1CE"/>
            <w:hideMark/>
          </w:tcPr>
          <w:p w14:paraId="4366F431"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FB2CD79" w14:textId="77777777" w:rsidR="00B433A3" w:rsidRPr="006171F1" w:rsidRDefault="00B433A3" w:rsidP="00EF40E2">
            <w:pPr>
              <w:jc w:val="center"/>
              <w:rPr>
                <w:rFonts w:eastAsia="Times New Roman"/>
                <w:sz w:val="16"/>
                <w:szCs w:val="16"/>
              </w:rPr>
            </w:pPr>
            <w:r w:rsidRPr="006171F1">
              <w:rPr>
                <w:rFonts w:eastAsia="Times New Roman"/>
                <w:sz w:val="16"/>
                <w:szCs w:val="16"/>
              </w:rPr>
              <w:t>5.1.1.1</w:t>
            </w:r>
          </w:p>
        </w:tc>
        <w:tc>
          <w:tcPr>
            <w:tcW w:w="5883" w:type="dxa"/>
            <w:shd w:val="clear" w:color="auto" w:fill="CBE1CE"/>
            <w:hideMark/>
          </w:tcPr>
          <w:p w14:paraId="69817458"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REGSOSEK - SIGAP integration design</w:t>
            </w:r>
          </w:p>
        </w:tc>
        <w:tc>
          <w:tcPr>
            <w:tcW w:w="753" w:type="dxa"/>
            <w:shd w:val="clear" w:color="000000" w:fill="FFFF00"/>
            <w:vAlign w:val="center"/>
            <w:hideMark/>
          </w:tcPr>
          <w:p w14:paraId="2659488F"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A6A6A6"/>
            <w:vAlign w:val="center"/>
            <w:hideMark/>
          </w:tcPr>
          <w:p w14:paraId="4A4161B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4E025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0BDB10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83D546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DCAF3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43BA89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FBFF5E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424AB16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2AEABAC1" w14:textId="77777777" w:rsidTr="00EF40E2">
        <w:trPr>
          <w:trHeight w:val="166"/>
        </w:trPr>
        <w:tc>
          <w:tcPr>
            <w:tcW w:w="985" w:type="dxa"/>
            <w:shd w:val="clear" w:color="auto" w:fill="CBE1CE"/>
            <w:hideMark/>
          </w:tcPr>
          <w:p w14:paraId="1435B0EF"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6AD18588" w14:textId="77777777" w:rsidR="00B433A3" w:rsidRPr="006171F1" w:rsidRDefault="00B433A3" w:rsidP="00EF40E2">
            <w:pPr>
              <w:jc w:val="center"/>
              <w:rPr>
                <w:rFonts w:eastAsia="Times New Roman"/>
                <w:sz w:val="16"/>
                <w:szCs w:val="16"/>
              </w:rPr>
            </w:pPr>
            <w:r w:rsidRPr="006171F1">
              <w:rPr>
                <w:rFonts w:eastAsia="Times New Roman"/>
                <w:sz w:val="16"/>
                <w:szCs w:val="16"/>
              </w:rPr>
              <w:t>5.1.1.2</w:t>
            </w:r>
          </w:p>
        </w:tc>
        <w:tc>
          <w:tcPr>
            <w:tcW w:w="5883" w:type="dxa"/>
            <w:shd w:val="clear" w:color="auto" w:fill="CBE1CE"/>
            <w:hideMark/>
          </w:tcPr>
          <w:p w14:paraId="02FCA1E7" w14:textId="71EB6974" w:rsidR="00B433A3" w:rsidRPr="006171F1" w:rsidRDefault="00B433A3" w:rsidP="00EF40E2">
            <w:pPr>
              <w:rPr>
                <w:rFonts w:eastAsia="Times New Roman"/>
                <w:sz w:val="16"/>
                <w:szCs w:val="16"/>
              </w:rPr>
            </w:pPr>
            <w:r w:rsidRPr="006171F1">
              <w:rPr>
                <w:rFonts w:eastAsia="Times New Roman"/>
                <w:sz w:val="16"/>
                <w:szCs w:val="16"/>
              </w:rPr>
              <w:t xml:space="preserve">Technical recommendations regarding the enrichment feature of the NTB </w:t>
            </w:r>
            <w:r w:rsidR="00120D52" w:rsidRPr="006171F1">
              <w:rPr>
                <w:rFonts w:eastAsia="Times New Roman"/>
                <w:sz w:val="16"/>
                <w:szCs w:val="16"/>
              </w:rPr>
              <w:t xml:space="preserve">Satu Data </w:t>
            </w:r>
            <w:r w:rsidRPr="006171F1">
              <w:rPr>
                <w:rFonts w:eastAsia="Times New Roman"/>
                <w:sz w:val="16"/>
                <w:szCs w:val="16"/>
              </w:rPr>
              <w:t>portal to meet the planning, budgeting, and basic service needs of women, people with disabilities, and vulnerable communities</w:t>
            </w:r>
          </w:p>
        </w:tc>
        <w:tc>
          <w:tcPr>
            <w:tcW w:w="753" w:type="dxa"/>
            <w:shd w:val="clear" w:color="000000" w:fill="A6A6A6"/>
            <w:vAlign w:val="center"/>
            <w:hideMark/>
          </w:tcPr>
          <w:p w14:paraId="30DBD9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50"/>
            <w:vAlign w:val="center"/>
            <w:hideMark/>
          </w:tcPr>
          <w:p w14:paraId="7D27B7BD"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A6A6A6"/>
            <w:vAlign w:val="center"/>
            <w:hideMark/>
          </w:tcPr>
          <w:p w14:paraId="77C0D26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B55C11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DC93C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01EE52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4A068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EE9181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6F4E539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1B56BD41" w14:textId="77777777" w:rsidTr="00EF40E2">
        <w:trPr>
          <w:trHeight w:val="50"/>
        </w:trPr>
        <w:tc>
          <w:tcPr>
            <w:tcW w:w="985" w:type="dxa"/>
            <w:shd w:val="clear" w:color="auto" w:fill="CBE1CE"/>
            <w:hideMark/>
          </w:tcPr>
          <w:p w14:paraId="0A0B3663"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6B323740" w14:textId="77777777" w:rsidR="00B433A3" w:rsidRPr="006171F1" w:rsidRDefault="00B433A3" w:rsidP="00EF40E2">
            <w:pPr>
              <w:jc w:val="center"/>
              <w:rPr>
                <w:rFonts w:eastAsia="Times New Roman"/>
                <w:sz w:val="16"/>
                <w:szCs w:val="16"/>
              </w:rPr>
            </w:pPr>
            <w:r w:rsidRPr="006171F1">
              <w:rPr>
                <w:rFonts w:eastAsia="Times New Roman"/>
                <w:sz w:val="16"/>
                <w:szCs w:val="16"/>
              </w:rPr>
              <w:t>5.1.1.3</w:t>
            </w:r>
          </w:p>
        </w:tc>
        <w:tc>
          <w:tcPr>
            <w:tcW w:w="5883" w:type="dxa"/>
            <w:shd w:val="clear" w:color="auto" w:fill="CBE1CE"/>
            <w:hideMark/>
          </w:tcPr>
          <w:p w14:paraId="007E7070" w14:textId="77777777" w:rsidR="00B433A3" w:rsidRPr="006171F1" w:rsidRDefault="00B433A3" w:rsidP="00EF40E2">
            <w:pPr>
              <w:rPr>
                <w:rFonts w:eastAsia="Times New Roman"/>
                <w:sz w:val="16"/>
                <w:szCs w:val="16"/>
              </w:rPr>
            </w:pPr>
            <w:r w:rsidRPr="006171F1">
              <w:rPr>
                <w:rFonts w:eastAsia="Times New Roman"/>
                <w:sz w:val="16"/>
                <w:szCs w:val="16"/>
              </w:rPr>
              <w:t>Map of data and information requirements for the integration of SEPAKAT into SIGAP</w:t>
            </w:r>
          </w:p>
        </w:tc>
        <w:tc>
          <w:tcPr>
            <w:tcW w:w="753" w:type="dxa"/>
            <w:shd w:val="clear" w:color="000000" w:fill="00B050"/>
            <w:vAlign w:val="center"/>
            <w:hideMark/>
          </w:tcPr>
          <w:p w14:paraId="0DAC389B"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A6A6A6"/>
            <w:vAlign w:val="center"/>
            <w:hideMark/>
          </w:tcPr>
          <w:p w14:paraId="2304437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9CF13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0DE263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56D688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14E996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F606A1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0D22A5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59AEA0AC"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16237253" w14:textId="77777777" w:rsidTr="00EF40E2">
        <w:trPr>
          <w:trHeight w:val="50"/>
        </w:trPr>
        <w:tc>
          <w:tcPr>
            <w:tcW w:w="985" w:type="dxa"/>
            <w:shd w:val="clear" w:color="auto" w:fill="CBE1CE"/>
            <w:hideMark/>
          </w:tcPr>
          <w:p w14:paraId="69A72720"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C94DF86" w14:textId="77777777" w:rsidR="00B433A3" w:rsidRPr="006171F1" w:rsidRDefault="00B433A3" w:rsidP="00EF40E2">
            <w:pPr>
              <w:jc w:val="center"/>
              <w:rPr>
                <w:rFonts w:eastAsia="Times New Roman"/>
                <w:sz w:val="16"/>
                <w:szCs w:val="16"/>
              </w:rPr>
            </w:pPr>
            <w:r w:rsidRPr="006171F1">
              <w:rPr>
                <w:rFonts w:eastAsia="Times New Roman"/>
                <w:sz w:val="16"/>
                <w:szCs w:val="16"/>
              </w:rPr>
              <w:t>5.1.1.4</w:t>
            </w:r>
          </w:p>
        </w:tc>
        <w:tc>
          <w:tcPr>
            <w:tcW w:w="5883" w:type="dxa"/>
            <w:shd w:val="clear" w:color="auto" w:fill="CBE1CE"/>
            <w:hideMark/>
          </w:tcPr>
          <w:p w14:paraId="064FFCE9" w14:textId="77777777" w:rsidR="00B433A3" w:rsidRPr="006171F1" w:rsidRDefault="00B433A3" w:rsidP="00EF40E2">
            <w:pPr>
              <w:rPr>
                <w:rFonts w:eastAsia="Times New Roman"/>
                <w:sz w:val="16"/>
                <w:szCs w:val="16"/>
              </w:rPr>
            </w:pPr>
            <w:r w:rsidRPr="006171F1">
              <w:rPr>
                <w:rFonts w:eastAsia="Times New Roman"/>
                <w:sz w:val="16"/>
                <w:szCs w:val="16"/>
              </w:rPr>
              <w:t>Map of data and information requirements for the preparation of work unit planning documents.</w:t>
            </w:r>
          </w:p>
        </w:tc>
        <w:tc>
          <w:tcPr>
            <w:tcW w:w="753" w:type="dxa"/>
            <w:shd w:val="clear" w:color="000000" w:fill="00B050"/>
            <w:vAlign w:val="center"/>
            <w:hideMark/>
          </w:tcPr>
          <w:p w14:paraId="45A63955"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14F23EAF"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2C5B7A05"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F0"/>
            <w:vAlign w:val="center"/>
            <w:hideMark/>
          </w:tcPr>
          <w:p w14:paraId="4C64DF5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4D9F2E9"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848C5B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AD5B4A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37F525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2686A2E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w:t>
            </w:r>
            <w:r w:rsidRPr="001E4DDE">
              <w:rPr>
                <w:rFonts w:eastAsia="Times New Roman"/>
                <w:color w:val="FFFFFF" w:themeColor="background1"/>
                <w:sz w:val="12"/>
                <w:szCs w:val="12"/>
              </w:rPr>
              <w:t xml:space="preserve">Ongoing </w:t>
            </w:r>
          </w:p>
        </w:tc>
      </w:tr>
      <w:tr w:rsidR="006171F1" w:rsidRPr="006171F1" w14:paraId="4C46A806" w14:textId="77777777" w:rsidTr="00EF40E2">
        <w:trPr>
          <w:trHeight w:val="220"/>
        </w:trPr>
        <w:tc>
          <w:tcPr>
            <w:tcW w:w="985" w:type="dxa"/>
            <w:shd w:val="clear" w:color="auto" w:fill="CBE1CE"/>
            <w:hideMark/>
          </w:tcPr>
          <w:p w14:paraId="68E592CC"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A3D823D" w14:textId="77777777" w:rsidR="00B433A3" w:rsidRPr="006171F1" w:rsidRDefault="00B433A3" w:rsidP="00EF40E2">
            <w:pPr>
              <w:jc w:val="center"/>
              <w:rPr>
                <w:rFonts w:eastAsia="Times New Roman"/>
                <w:sz w:val="16"/>
                <w:szCs w:val="16"/>
              </w:rPr>
            </w:pPr>
            <w:r w:rsidRPr="006171F1">
              <w:rPr>
                <w:rFonts w:eastAsia="Times New Roman"/>
                <w:sz w:val="16"/>
                <w:szCs w:val="16"/>
              </w:rPr>
              <w:t>5.1.1.5</w:t>
            </w:r>
          </w:p>
        </w:tc>
        <w:tc>
          <w:tcPr>
            <w:tcW w:w="5883" w:type="dxa"/>
            <w:shd w:val="clear" w:color="auto" w:fill="CBE1CE"/>
            <w:hideMark/>
          </w:tcPr>
          <w:p w14:paraId="34BA27BE" w14:textId="77777777" w:rsidR="00B433A3" w:rsidRPr="006171F1" w:rsidRDefault="00B433A3" w:rsidP="00EF40E2">
            <w:pPr>
              <w:rPr>
                <w:rFonts w:eastAsia="Times New Roman"/>
                <w:sz w:val="16"/>
                <w:szCs w:val="16"/>
              </w:rPr>
            </w:pPr>
            <w:r w:rsidRPr="006171F1">
              <w:rPr>
                <w:rFonts w:eastAsia="Times New Roman"/>
                <w:sz w:val="16"/>
                <w:szCs w:val="16"/>
              </w:rPr>
              <w:t>Technical input to the preparation of the ERD design for the targeting system for beneficiaries of zakat-based social assistance programs for the fulfillment of basic services.</w:t>
            </w:r>
          </w:p>
        </w:tc>
        <w:tc>
          <w:tcPr>
            <w:tcW w:w="753" w:type="dxa"/>
            <w:shd w:val="clear" w:color="000000" w:fill="00B0F0"/>
            <w:vAlign w:val="center"/>
            <w:hideMark/>
          </w:tcPr>
          <w:p w14:paraId="649365B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05B2C29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5E0579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A8D779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033164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2EB9EC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3810F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EF9C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0447A9B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6367CD2A" w14:textId="77777777" w:rsidTr="00EF40E2">
        <w:trPr>
          <w:trHeight w:val="50"/>
        </w:trPr>
        <w:tc>
          <w:tcPr>
            <w:tcW w:w="985" w:type="dxa"/>
            <w:shd w:val="clear" w:color="auto" w:fill="CBE1CE"/>
            <w:hideMark/>
          </w:tcPr>
          <w:p w14:paraId="4DA8C027"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DE06711" w14:textId="77777777" w:rsidR="00B433A3" w:rsidRPr="006171F1" w:rsidRDefault="00B433A3" w:rsidP="00EF40E2">
            <w:pPr>
              <w:jc w:val="center"/>
              <w:rPr>
                <w:rFonts w:eastAsia="Times New Roman"/>
                <w:sz w:val="16"/>
                <w:szCs w:val="16"/>
              </w:rPr>
            </w:pPr>
            <w:r w:rsidRPr="006171F1">
              <w:rPr>
                <w:rFonts w:eastAsia="Times New Roman"/>
                <w:sz w:val="16"/>
                <w:szCs w:val="16"/>
              </w:rPr>
              <w:t>5.1.1.6</w:t>
            </w:r>
          </w:p>
        </w:tc>
        <w:tc>
          <w:tcPr>
            <w:tcW w:w="5883" w:type="dxa"/>
            <w:shd w:val="clear" w:color="auto" w:fill="CBE1CE"/>
            <w:hideMark/>
          </w:tcPr>
          <w:p w14:paraId="04DEDB49" w14:textId="77777777" w:rsidR="00B433A3" w:rsidRPr="006171F1" w:rsidRDefault="00B433A3" w:rsidP="00EF40E2">
            <w:pPr>
              <w:rPr>
                <w:rFonts w:eastAsia="Times New Roman"/>
                <w:sz w:val="16"/>
                <w:szCs w:val="16"/>
              </w:rPr>
            </w:pPr>
            <w:r w:rsidRPr="006171F1">
              <w:rPr>
                <w:rFonts w:eastAsia="Times New Roman"/>
                <w:sz w:val="16"/>
                <w:szCs w:val="16"/>
              </w:rPr>
              <w:t>List of sectoral data and microdata for basic service fulfillment planning and budgeting.</w:t>
            </w:r>
          </w:p>
        </w:tc>
        <w:tc>
          <w:tcPr>
            <w:tcW w:w="753" w:type="dxa"/>
            <w:shd w:val="clear" w:color="000000" w:fill="00B050"/>
            <w:vAlign w:val="center"/>
            <w:hideMark/>
          </w:tcPr>
          <w:p w14:paraId="748F2668"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32C14809"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7030A0"/>
            <w:vAlign w:val="center"/>
            <w:hideMark/>
          </w:tcPr>
          <w:p w14:paraId="3BF55C9C"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87" w:type="dxa"/>
            <w:shd w:val="clear" w:color="000000" w:fill="00B0F0"/>
            <w:vAlign w:val="center"/>
            <w:hideMark/>
          </w:tcPr>
          <w:p w14:paraId="4EEE904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12107A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B30273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15CC7E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F6F180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23FAB11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w:t>
            </w:r>
            <w:r w:rsidRPr="001E4DDE">
              <w:rPr>
                <w:rFonts w:eastAsia="Times New Roman"/>
                <w:color w:val="FFFFFF" w:themeColor="background1"/>
                <w:sz w:val="12"/>
                <w:szCs w:val="12"/>
              </w:rPr>
              <w:t xml:space="preserve">Ongoing </w:t>
            </w:r>
          </w:p>
        </w:tc>
      </w:tr>
      <w:tr w:rsidR="006171F1" w:rsidRPr="006171F1" w14:paraId="6268BD5F" w14:textId="77777777" w:rsidTr="00EF40E2">
        <w:trPr>
          <w:trHeight w:val="50"/>
        </w:trPr>
        <w:tc>
          <w:tcPr>
            <w:tcW w:w="985" w:type="dxa"/>
            <w:shd w:val="clear" w:color="auto" w:fill="CBE1CE"/>
            <w:hideMark/>
          </w:tcPr>
          <w:p w14:paraId="2036A4FE"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6B646ADB" w14:textId="77777777" w:rsidR="00B433A3" w:rsidRPr="006171F1" w:rsidRDefault="00B433A3" w:rsidP="00EF40E2">
            <w:pPr>
              <w:jc w:val="center"/>
              <w:rPr>
                <w:rFonts w:eastAsia="Times New Roman"/>
                <w:sz w:val="16"/>
                <w:szCs w:val="16"/>
              </w:rPr>
            </w:pPr>
            <w:r w:rsidRPr="006171F1">
              <w:rPr>
                <w:rFonts w:eastAsia="Times New Roman"/>
                <w:sz w:val="16"/>
                <w:szCs w:val="16"/>
              </w:rPr>
              <w:t>5.1.1.7</w:t>
            </w:r>
          </w:p>
        </w:tc>
        <w:tc>
          <w:tcPr>
            <w:tcW w:w="5883" w:type="dxa"/>
            <w:shd w:val="clear" w:color="auto" w:fill="CBE1CE"/>
            <w:hideMark/>
          </w:tcPr>
          <w:p w14:paraId="06643173"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sectoral data updating on the NTB data portal</w:t>
            </w:r>
          </w:p>
        </w:tc>
        <w:tc>
          <w:tcPr>
            <w:tcW w:w="753" w:type="dxa"/>
            <w:shd w:val="clear" w:color="000000" w:fill="A6A6A6"/>
            <w:vAlign w:val="center"/>
            <w:hideMark/>
          </w:tcPr>
          <w:p w14:paraId="4CC9ACD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6FF7B5E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0D0B237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F5B272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FAB89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B898C7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6DFAAB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A532B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7597FA4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06363C75" w14:textId="77777777" w:rsidTr="00EF40E2">
        <w:trPr>
          <w:trHeight w:val="50"/>
        </w:trPr>
        <w:tc>
          <w:tcPr>
            <w:tcW w:w="985" w:type="dxa"/>
            <w:shd w:val="clear" w:color="auto" w:fill="CBE1CE"/>
            <w:hideMark/>
          </w:tcPr>
          <w:p w14:paraId="6735C80A"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1548225E" w14:textId="77777777" w:rsidR="00B433A3" w:rsidRPr="006171F1" w:rsidRDefault="00B433A3" w:rsidP="00EF40E2">
            <w:pPr>
              <w:jc w:val="center"/>
              <w:rPr>
                <w:rFonts w:eastAsia="Times New Roman"/>
                <w:sz w:val="16"/>
                <w:szCs w:val="16"/>
              </w:rPr>
            </w:pPr>
            <w:r w:rsidRPr="006171F1">
              <w:rPr>
                <w:rFonts w:eastAsia="Times New Roman"/>
                <w:sz w:val="16"/>
                <w:szCs w:val="16"/>
              </w:rPr>
              <w:t>5.1.1.8</w:t>
            </w:r>
          </w:p>
        </w:tc>
        <w:tc>
          <w:tcPr>
            <w:tcW w:w="5883" w:type="dxa"/>
            <w:shd w:val="clear" w:color="auto" w:fill="CBE1CE"/>
            <w:hideMark/>
          </w:tcPr>
          <w:p w14:paraId="0B5B37DC"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regional application integration schemes with the SEPAKAT application</w:t>
            </w:r>
          </w:p>
        </w:tc>
        <w:tc>
          <w:tcPr>
            <w:tcW w:w="753" w:type="dxa"/>
            <w:shd w:val="clear" w:color="000000" w:fill="FFFF00"/>
            <w:vAlign w:val="center"/>
            <w:hideMark/>
          </w:tcPr>
          <w:p w14:paraId="457A9FE1"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0C5453FB"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A26847A"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87" w:type="dxa"/>
            <w:shd w:val="clear" w:color="000000" w:fill="FFFF00"/>
            <w:vAlign w:val="center"/>
            <w:hideMark/>
          </w:tcPr>
          <w:p w14:paraId="52B4E9F3"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018000DF"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26AE2C93"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02F0DAC6"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6D0594F6"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FFFF00"/>
            <w:vAlign w:val="center"/>
            <w:hideMark/>
          </w:tcPr>
          <w:p w14:paraId="0A309E51"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08F2FE46" w14:textId="77777777" w:rsidTr="00EF40E2">
        <w:trPr>
          <w:trHeight w:val="50"/>
        </w:trPr>
        <w:tc>
          <w:tcPr>
            <w:tcW w:w="985" w:type="dxa"/>
            <w:shd w:val="clear" w:color="auto" w:fill="CBE1CE"/>
            <w:hideMark/>
          </w:tcPr>
          <w:p w14:paraId="69B9FC5D"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1F136DE7" w14:textId="77777777" w:rsidR="00B433A3" w:rsidRPr="006171F1" w:rsidRDefault="00B433A3" w:rsidP="00EF40E2">
            <w:pPr>
              <w:jc w:val="center"/>
              <w:rPr>
                <w:rFonts w:eastAsia="Times New Roman"/>
                <w:sz w:val="16"/>
                <w:szCs w:val="16"/>
              </w:rPr>
            </w:pPr>
            <w:r w:rsidRPr="006171F1">
              <w:rPr>
                <w:rFonts w:eastAsia="Times New Roman"/>
                <w:sz w:val="16"/>
                <w:szCs w:val="16"/>
              </w:rPr>
              <w:t>5.1.2.1</w:t>
            </w:r>
          </w:p>
        </w:tc>
        <w:tc>
          <w:tcPr>
            <w:tcW w:w="5883" w:type="dxa"/>
            <w:shd w:val="clear" w:color="auto" w:fill="CBE1CE"/>
            <w:hideMark/>
          </w:tcPr>
          <w:p w14:paraId="476C02E5"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the utilization of micro-data at the regional level for poverty analysis</w:t>
            </w:r>
          </w:p>
        </w:tc>
        <w:tc>
          <w:tcPr>
            <w:tcW w:w="753" w:type="dxa"/>
            <w:shd w:val="clear" w:color="000000" w:fill="00B050"/>
            <w:vAlign w:val="center"/>
            <w:hideMark/>
          </w:tcPr>
          <w:p w14:paraId="15B7EC14"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F0"/>
            <w:vAlign w:val="center"/>
            <w:hideMark/>
          </w:tcPr>
          <w:p w14:paraId="4BE8696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2E2129E1"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87" w:type="dxa"/>
            <w:shd w:val="clear" w:color="000000" w:fill="00B0F0"/>
            <w:vAlign w:val="center"/>
            <w:hideMark/>
          </w:tcPr>
          <w:p w14:paraId="495067D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CAB96E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DC96E9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3A5748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D74EDD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49D4EF73"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7F61B98B" w14:textId="77777777" w:rsidTr="00EF40E2">
        <w:trPr>
          <w:trHeight w:val="50"/>
        </w:trPr>
        <w:tc>
          <w:tcPr>
            <w:tcW w:w="985" w:type="dxa"/>
            <w:shd w:val="clear" w:color="auto" w:fill="CBE1CE"/>
            <w:hideMark/>
          </w:tcPr>
          <w:p w14:paraId="6D1181B1"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53A96154" w14:textId="77777777" w:rsidR="00B433A3" w:rsidRPr="006171F1" w:rsidRDefault="00B433A3" w:rsidP="00EF40E2">
            <w:pPr>
              <w:jc w:val="center"/>
              <w:rPr>
                <w:rFonts w:eastAsia="Times New Roman"/>
                <w:sz w:val="16"/>
                <w:szCs w:val="16"/>
              </w:rPr>
            </w:pPr>
            <w:r w:rsidRPr="006171F1">
              <w:rPr>
                <w:rFonts w:eastAsia="Times New Roman"/>
                <w:sz w:val="16"/>
                <w:szCs w:val="16"/>
              </w:rPr>
              <w:t>5.1.2.2</w:t>
            </w:r>
          </w:p>
        </w:tc>
        <w:tc>
          <w:tcPr>
            <w:tcW w:w="5883" w:type="dxa"/>
            <w:shd w:val="clear" w:color="auto" w:fill="CBE1CE"/>
            <w:hideMark/>
          </w:tcPr>
          <w:p w14:paraId="2407C170" w14:textId="77777777" w:rsidR="00B433A3" w:rsidRPr="006171F1" w:rsidRDefault="00B433A3" w:rsidP="00EF40E2">
            <w:pPr>
              <w:rPr>
                <w:rFonts w:eastAsia="Times New Roman"/>
                <w:sz w:val="16"/>
                <w:szCs w:val="16"/>
              </w:rPr>
            </w:pPr>
            <w:r w:rsidRPr="006171F1">
              <w:rPr>
                <w:rFonts w:eastAsia="Times New Roman"/>
                <w:sz w:val="16"/>
                <w:szCs w:val="16"/>
              </w:rPr>
              <w:t>Training for SIPD RI application trainers at the provincial level</w:t>
            </w:r>
          </w:p>
        </w:tc>
        <w:tc>
          <w:tcPr>
            <w:tcW w:w="753" w:type="dxa"/>
            <w:shd w:val="clear" w:color="000000" w:fill="FFFF00"/>
            <w:vAlign w:val="center"/>
            <w:hideMark/>
          </w:tcPr>
          <w:p w14:paraId="5894AB12"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5A73B305"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23A7ACB9"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87" w:type="dxa"/>
            <w:shd w:val="clear" w:color="000000" w:fill="FFFF00"/>
            <w:vAlign w:val="center"/>
            <w:hideMark/>
          </w:tcPr>
          <w:p w14:paraId="7299E9E1"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5AE512E"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00B0F0"/>
            <w:vAlign w:val="center"/>
            <w:hideMark/>
          </w:tcPr>
          <w:p w14:paraId="5B6D0FA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50"/>
            <w:vAlign w:val="center"/>
            <w:hideMark/>
          </w:tcPr>
          <w:p w14:paraId="01FF4202"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3893F841"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1052" w:type="dxa"/>
            <w:shd w:val="clear" w:color="000000" w:fill="7030A0"/>
            <w:vAlign w:val="center"/>
            <w:hideMark/>
          </w:tcPr>
          <w:p w14:paraId="1FA7B1EE"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3CDCED18" w14:textId="77777777" w:rsidTr="00EF40E2">
        <w:trPr>
          <w:trHeight w:val="50"/>
        </w:trPr>
        <w:tc>
          <w:tcPr>
            <w:tcW w:w="985" w:type="dxa"/>
            <w:shd w:val="clear" w:color="auto" w:fill="CBE1CE"/>
            <w:hideMark/>
          </w:tcPr>
          <w:p w14:paraId="631811A4"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D699C11" w14:textId="77777777" w:rsidR="00B433A3" w:rsidRPr="006171F1" w:rsidRDefault="00B433A3" w:rsidP="00EF40E2">
            <w:pPr>
              <w:jc w:val="center"/>
              <w:rPr>
                <w:rFonts w:eastAsia="Times New Roman"/>
                <w:sz w:val="16"/>
                <w:szCs w:val="16"/>
              </w:rPr>
            </w:pPr>
            <w:r w:rsidRPr="006171F1">
              <w:rPr>
                <w:rFonts w:eastAsia="Times New Roman"/>
                <w:sz w:val="16"/>
                <w:szCs w:val="16"/>
              </w:rPr>
              <w:t>5.1.2.3</w:t>
            </w:r>
          </w:p>
        </w:tc>
        <w:tc>
          <w:tcPr>
            <w:tcW w:w="5883" w:type="dxa"/>
            <w:shd w:val="clear" w:color="auto" w:fill="CBE1CE"/>
            <w:hideMark/>
          </w:tcPr>
          <w:p w14:paraId="479509B3" w14:textId="77777777" w:rsidR="00B433A3" w:rsidRPr="006171F1" w:rsidRDefault="00B433A3" w:rsidP="00EF40E2">
            <w:pPr>
              <w:rPr>
                <w:rFonts w:eastAsia="Times New Roman"/>
                <w:sz w:val="16"/>
                <w:szCs w:val="16"/>
              </w:rPr>
            </w:pPr>
            <w:r w:rsidRPr="006171F1">
              <w:rPr>
                <w:rFonts w:eastAsia="Times New Roman"/>
                <w:sz w:val="16"/>
                <w:szCs w:val="16"/>
              </w:rPr>
              <w:t>Technical analysis and recommendations related to the schemes for utilising data for social protection in fulfilling the MSS for women, people with disabilities, and vulnerable groups.</w:t>
            </w:r>
          </w:p>
        </w:tc>
        <w:tc>
          <w:tcPr>
            <w:tcW w:w="753" w:type="dxa"/>
            <w:shd w:val="clear" w:color="000000" w:fill="00B0F0"/>
            <w:vAlign w:val="center"/>
            <w:hideMark/>
          </w:tcPr>
          <w:p w14:paraId="3BA1E37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CA0BC27"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D5EEF2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4E0A3E0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9F99017"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619B97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3EDE96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920953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22088B83"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71778EC7" w14:textId="77777777" w:rsidTr="00EF40E2">
        <w:trPr>
          <w:trHeight w:val="50"/>
        </w:trPr>
        <w:tc>
          <w:tcPr>
            <w:tcW w:w="985" w:type="dxa"/>
            <w:shd w:val="clear" w:color="auto" w:fill="CBE1CE"/>
            <w:hideMark/>
          </w:tcPr>
          <w:p w14:paraId="028076A8"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1554C2B5" w14:textId="77777777" w:rsidR="00B433A3" w:rsidRPr="006171F1" w:rsidRDefault="00B433A3" w:rsidP="00EF40E2">
            <w:pPr>
              <w:jc w:val="center"/>
              <w:rPr>
                <w:rFonts w:eastAsia="Times New Roman"/>
                <w:sz w:val="16"/>
                <w:szCs w:val="16"/>
              </w:rPr>
            </w:pPr>
            <w:r w:rsidRPr="006171F1">
              <w:rPr>
                <w:rFonts w:eastAsia="Times New Roman"/>
                <w:sz w:val="16"/>
                <w:szCs w:val="16"/>
              </w:rPr>
              <w:t>5.1.2.4</w:t>
            </w:r>
          </w:p>
        </w:tc>
        <w:tc>
          <w:tcPr>
            <w:tcW w:w="5883" w:type="dxa"/>
            <w:shd w:val="clear" w:color="auto" w:fill="CBE1CE"/>
            <w:hideMark/>
          </w:tcPr>
          <w:p w14:paraId="6FBE4BA8" w14:textId="6AD6015C" w:rsidR="00B433A3" w:rsidRPr="006171F1" w:rsidRDefault="00B433A3" w:rsidP="00EF40E2">
            <w:pPr>
              <w:rPr>
                <w:rFonts w:eastAsia="Times New Roman"/>
                <w:sz w:val="16"/>
                <w:szCs w:val="16"/>
              </w:rPr>
            </w:pPr>
            <w:r w:rsidRPr="006171F1">
              <w:rPr>
                <w:rFonts w:eastAsia="Times New Roman"/>
                <w:sz w:val="16"/>
                <w:szCs w:val="16"/>
              </w:rPr>
              <w:t xml:space="preserve">Report on case studies on the utilisation of </w:t>
            </w:r>
            <w:r w:rsidR="009F4F18" w:rsidRPr="006171F1">
              <w:rPr>
                <w:rFonts w:eastAsia="Times New Roman"/>
                <w:sz w:val="16"/>
                <w:szCs w:val="16"/>
              </w:rPr>
              <w:t>REGSOSEK</w:t>
            </w:r>
            <w:r w:rsidRPr="006171F1">
              <w:rPr>
                <w:rFonts w:eastAsia="Times New Roman"/>
                <w:sz w:val="16"/>
                <w:szCs w:val="16"/>
              </w:rPr>
              <w:t xml:space="preserve"> data for development planning documents at the regional level</w:t>
            </w:r>
          </w:p>
        </w:tc>
        <w:tc>
          <w:tcPr>
            <w:tcW w:w="753" w:type="dxa"/>
            <w:shd w:val="clear" w:color="000000" w:fill="FFFF00"/>
            <w:vAlign w:val="center"/>
            <w:hideMark/>
          </w:tcPr>
          <w:p w14:paraId="72695BD2"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EF487CA"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60A3E01"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87" w:type="dxa"/>
            <w:shd w:val="clear" w:color="000000" w:fill="FFFF00"/>
            <w:vAlign w:val="center"/>
            <w:hideMark/>
          </w:tcPr>
          <w:p w14:paraId="21F97C3D"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7B1FFBC2"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50A4C3F"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71BCFA6"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0F9E714"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FFFF00"/>
            <w:vAlign w:val="center"/>
            <w:hideMark/>
          </w:tcPr>
          <w:p w14:paraId="5E22A096"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0EBFC344" w14:textId="77777777" w:rsidTr="00EF40E2">
        <w:trPr>
          <w:trHeight w:val="50"/>
        </w:trPr>
        <w:tc>
          <w:tcPr>
            <w:tcW w:w="985" w:type="dxa"/>
            <w:shd w:val="clear" w:color="auto" w:fill="CBE1CE"/>
            <w:hideMark/>
          </w:tcPr>
          <w:p w14:paraId="12AD64E7"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104A818" w14:textId="77777777" w:rsidR="00B433A3" w:rsidRPr="006171F1" w:rsidRDefault="00B433A3" w:rsidP="00EF40E2">
            <w:pPr>
              <w:jc w:val="center"/>
              <w:rPr>
                <w:rFonts w:eastAsia="Times New Roman"/>
                <w:sz w:val="16"/>
                <w:szCs w:val="16"/>
              </w:rPr>
            </w:pPr>
            <w:r w:rsidRPr="006171F1">
              <w:rPr>
                <w:rFonts w:eastAsia="Times New Roman"/>
                <w:sz w:val="16"/>
                <w:szCs w:val="16"/>
              </w:rPr>
              <w:t>5.1.2.5</w:t>
            </w:r>
          </w:p>
        </w:tc>
        <w:tc>
          <w:tcPr>
            <w:tcW w:w="5883" w:type="dxa"/>
            <w:shd w:val="clear" w:color="auto" w:fill="CBE1CE"/>
            <w:hideMark/>
          </w:tcPr>
          <w:p w14:paraId="4AB160B5" w14:textId="27ABD2A0" w:rsidR="00B433A3" w:rsidRPr="006171F1" w:rsidRDefault="00B433A3" w:rsidP="00EF40E2">
            <w:pPr>
              <w:rPr>
                <w:rFonts w:eastAsia="Times New Roman"/>
                <w:sz w:val="16"/>
                <w:szCs w:val="16"/>
              </w:rPr>
            </w:pPr>
            <w:r w:rsidRPr="006171F1">
              <w:rPr>
                <w:rFonts w:eastAsia="Times New Roman"/>
                <w:sz w:val="16"/>
                <w:szCs w:val="16"/>
              </w:rPr>
              <w:t xml:space="preserve">Training for a team of trainers for training in the utilisation of </w:t>
            </w:r>
            <w:r w:rsidR="009F4F18" w:rsidRPr="006171F1">
              <w:rPr>
                <w:rFonts w:eastAsia="Times New Roman"/>
                <w:sz w:val="16"/>
                <w:szCs w:val="16"/>
              </w:rPr>
              <w:t>REGSOSEK</w:t>
            </w:r>
            <w:r w:rsidRPr="006171F1">
              <w:rPr>
                <w:rFonts w:eastAsia="Times New Roman"/>
                <w:sz w:val="16"/>
                <w:szCs w:val="16"/>
              </w:rPr>
              <w:t xml:space="preserve"> data through SEPAKAT in the target provinces</w:t>
            </w:r>
          </w:p>
        </w:tc>
        <w:tc>
          <w:tcPr>
            <w:tcW w:w="753" w:type="dxa"/>
            <w:shd w:val="clear" w:color="000000" w:fill="00B0F0"/>
            <w:vAlign w:val="center"/>
            <w:hideMark/>
          </w:tcPr>
          <w:p w14:paraId="11D7DE3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2175A5E0"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7030A0"/>
            <w:vAlign w:val="center"/>
            <w:hideMark/>
          </w:tcPr>
          <w:p w14:paraId="39694270"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87" w:type="dxa"/>
            <w:shd w:val="clear" w:color="000000" w:fill="00B050"/>
            <w:vAlign w:val="center"/>
            <w:hideMark/>
          </w:tcPr>
          <w:p w14:paraId="1626A825"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F0"/>
            <w:vAlign w:val="center"/>
            <w:hideMark/>
          </w:tcPr>
          <w:p w14:paraId="640D44A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6C103AEC"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00B0F0"/>
            <w:vAlign w:val="center"/>
            <w:hideMark/>
          </w:tcPr>
          <w:p w14:paraId="45B151A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E96D02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3ABD645B"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04F3118D" w14:textId="77777777" w:rsidTr="00EF40E2">
        <w:trPr>
          <w:trHeight w:val="50"/>
        </w:trPr>
        <w:tc>
          <w:tcPr>
            <w:tcW w:w="985" w:type="dxa"/>
            <w:shd w:val="clear" w:color="auto" w:fill="CBE1CE"/>
            <w:hideMark/>
          </w:tcPr>
          <w:p w14:paraId="6DB2B0C3"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7B34175B" w14:textId="77777777" w:rsidR="00B433A3" w:rsidRPr="006171F1" w:rsidRDefault="00B433A3" w:rsidP="00EF40E2">
            <w:pPr>
              <w:jc w:val="center"/>
              <w:rPr>
                <w:rFonts w:eastAsia="Times New Roman"/>
                <w:sz w:val="16"/>
                <w:szCs w:val="16"/>
              </w:rPr>
            </w:pPr>
            <w:r w:rsidRPr="006171F1">
              <w:rPr>
                <w:rFonts w:eastAsia="Times New Roman"/>
                <w:sz w:val="16"/>
                <w:szCs w:val="16"/>
              </w:rPr>
              <w:t>5.1.2.6</w:t>
            </w:r>
          </w:p>
        </w:tc>
        <w:tc>
          <w:tcPr>
            <w:tcW w:w="5883" w:type="dxa"/>
            <w:shd w:val="clear" w:color="auto" w:fill="CBE1CE"/>
            <w:hideMark/>
          </w:tcPr>
          <w:p w14:paraId="1870FB44"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the utilization of results of SEPAKAT data analysis for regional planning</w:t>
            </w:r>
          </w:p>
        </w:tc>
        <w:tc>
          <w:tcPr>
            <w:tcW w:w="753" w:type="dxa"/>
            <w:shd w:val="clear" w:color="000000" w:fill="FFFF00"/>
            <w:vAlign w:val="center"/>
            <w:hideMark/>
          </w:tcPr>
          <w:p w14:paraId="41642743"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7030A0"/>
            <w:vAlign w:val="center"/>
            <w:hideMark/>
          </w:tcPr>
          <w:p w14:paraId="3A42FAB9"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00B0F0"/>
            <w:vAlign w:val="center"/>
            <w:hideMark/>
          </w:tcPr>
          <w:p w14:paraId="36996CB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7030A0"/>
            <w:vAlign w:val="center"/>
            <w:hideMark/>
          </w:tcPr>
          <w:p w14:paraId="36EB81D7"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53" w:type="dxa"/>
            <w:shd w:val="clear" w:color="000000" w:fill="00B0F0"/>
            <w:vAlign w:val="center"/>
            <w:hideMark/>
          </w:tcPr>
          <w:p w14:paraId="03E0F02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67698984"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00B0F0"/>
            <w:vAlign w:val="center"/>
            <w:hideMark/>
          </w:tcPr>
          <w:p w14:paraId="56CD712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279F99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3C68362C"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23285B5E" w14:textId="77777777" w:rsidTr="00EF40E2">
        <w:trPr>
          <w:trHeight w:val="211"/>
        </w:trPr>
        <w:tc>
          <w:tcPr>
            <w:tcW w:w="985" w:type="dxa"/>
            <w:shd w:val="clear" w:color="auto" w:fill="CBE1CE"/>
            <w:hideMark/>
          </w:tcPr>
          <w:p w14:paraId="7BF50059"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011B4408" w14:textId="77777777" w:rsidR="00B433A3" w:rsidRPr="006171F1" w:rsidRDefault="00B433A3" w:rsidP="00EF40E2">
            <w:pPr>
              <w:jc w:val="center"/>
              <w:rPr>
                <w:rFonts w:eastAsia="Times New Roman"/>
                <w:sz w:val="16"/>
                <w:szCs w:val="16"/>
              </w:rPr>
            </w:pPr>
            <w:r w:rsidRPr="006171F1">
              <w:rPr>
                <w:rFonts w:eastAsia="Times New Roman"/>
                <w:sz w:val="16"/>
                <w:szCs w:val="16"/>
              </w:rPr>
              <w:t>5.1.2.7</w:t>
            </w:r>
          </w:p>
        </w:tc>
        <w:tc>
          <w:tcPr>
            <w:tcW w:w="5883" w:type="dxa"/>
            <w:shd w:val="clear" w:color="auto" w:fill="CBE1CE"/>
            <w:hideMark/>
          </w:tcPr>
          <w:p w14:paraId="0E0D9763" w14:textId="77777777" w:rsidR="00B433A3" w:rsidRPr="006171F1" w:rsidRDefault="00B433A3" w:rsidP="00EF40E2">
            <w:pPr>
              <w:rPr>
                <w:rFonts w:eastAsia="Times New Roman"/>
                <w:sz w:val="16"/>
                <w:szCs w:val="16"/>
              </w:rPr>
            </w:pPr>
            <w:r w:rsidRPr="006171F1">
              <w:rPr>
                <w:rFonts w:eastAsia="Times New Roman"/>
                <w:sz w:val="16"/>
                <w:szCs w:val="16"/>
              </w:rPr>
              <w:t>Recommendations for the draft guides, designs, and dissemination of the utilisation of Papua SIO data.</w:t>
            </w:r>
          </w:p>
        </w:tc>
        <w:tc>
          <w:tcPr>
            <w:tcW w:w="753" w:type="dxa"/>
            <w:shd w:val="clear" w:color="000000" w:fill="A6A6A6"/>
            <w:vAlign w:val="center"/>
            <w:hideMark/>
          </w:tcPr>
          <w:p w14:paraId="3A75787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79A9DB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1A0839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5E50E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F5AB18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55A00E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48E09A5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6B8DFD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413B8349"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487CA5C" w14:textId="77777777" w:rsidTr="00EF40E2">
        <w:trPr>
          <w:trHeight w:val="50"/>
        </w:trPr>
        <w:tc>
          <w:tcPr>
            <w:tcW w:w="985" w:type="dxa"/>
            <w:shd w:val="clear" w:color="auto" w:fill="CBE1CE"/>
            <w:hideMark/>
          </w:tcPr>
          <w:p w14:paraId="5E45E270"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3A0CD2DB" w14:textId="77777777" w:rsidR="00B433A3" w:rsidRPr="006171F1" w:rsidRDefault="00B433A3" w:rsidP="00EF40E2">
            <w:pPr>
              <w:jc w:val="center"/>
              <w:rPr>
                <w:rFonts w:eastAsia="Times New Roman"/>
                <w:sz w:val="16"/>
                <w:szCs w:val="16"/>
              </w:rPr>
            </w:pPr>
            <w:r w:rsidRPr="006171F1">
              <w:rPr>
                <w:rFonts w:eastAsia="Times New Roman"/>
                <w:sz w:val="16"/>
                <w:szCs w:val="16"/>
              </w:rPr>
              <w:t>5.1.2.8</w:t>
            </w:r>
          </w:p>
        </w:tc>
        <w:tc>
          <w:tcPr>
            <w:tcW w:w="5883" w:type="dxa"/>
            <w:shd w:val="clear" w:color="auto" w:fill="CBE1CE"/>
            <w:hideMark/>
          </w:tcPr>
          <w:p w14:paraId="1901F22E" w14:textId="77777777" w:rsidR="00B433A3" w:rsidRPr="006171F1" w:rsidRDefault="00B433A3" w:rsidP="00EF40E2">
            <w:pPr>
              <w:rPr>
                <w:rFonts w:eastAsia="Times New Roman"/>
                <w:sz w:val="16"/>
                <w:szCs w:val="16"/>
              </w:rPr>
            </w:pPr>
            <w:r w:rsidRPr="006171F1">
              <w:rPr>
                <w:rFonts w:eastAsia="Times New Roman"/>
                <w:sz w:val="16"/>
                <w:szCs w:val="16"/>
              </w:rPr>
              <w:t xml:space="preserve">Recommendations for the draft guides, designs, and dissemination of the utilisation of </w:t>
            </w:r>
            <w:r w:rsidRPr="006171F1">
              <w:rPr>
                <w:rFonts w:eastAsia="Times New Roman"/>
                <w:sz w:val="16"/>
                <w:szCs w:val="16"/>
              </w:rPr>
              <w:lastRenderedPageBreak/>
              <w:t>SIAK+ data.</w:t>
            </w:r>
          </w:p>
        </w:tc>
        <w:tc>
          <w:tcPr>
            <w:tcW w:w="753" w:type="dxa"/>
            <w:shd w:val="clear" w:color="000000" w:fill="A6A6A6"/>
            <w:vAlign w:val="center"/>
            <w:hideMark/>
          </w:tcPr>
          <w:p w14:paraId="7AB48149"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N/A</w:t>
            </w:r>
          </w:p>
        </w:tc>
        <w:tc>
          <w:tcPr>
            <w:tcW w:w="753" w:type="dxa"/>
            <w:shd w:val="clear" w:color="000000" w:fill="A6A6A6"/>
            <w:vAlign w:val="center"/>
            <w:hideMark/>
          </w:tcPr>
          <w:p w14:paraId="79D0BEA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82F3E0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76B43E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919831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C7A2D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BFBC0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799CED72"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Semester </w:t>
            </w:r>
            <w:r w:rsidRPr="006171F1">
              <w:rPr>
                <w:rFonts w:eastAsia="Times New Roman"/>
                <w:sz w:val="12"/>
                <w:szCs w:val="12"/>
              </w:rPr>
              <w:lastRenderedPageBreak/>
              <w:t>2</w:t>
            </w:r>
          </w:p>
        </w:tc>
        <w:tc>
          <w:tcPr>
            <w:tcW w:w="1052" w:type="dxa"/>
            <w:shd w:val="clear" w:color="000000" w:fill="00B0F0"/>
            <w:vAlign w:val="center"/>
            <w:hideMark/>
          </w:tcPr>
          <w:p w14:paraId="144E2255"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 xml:space="preserve"> Semester 2 </w:t>
            </w:r>
          </w:p>
        </w:tc>
      </w:tr>
      <w:tr w:rsidR="006171F1" w:rsidRPr="006171F1" w14:paraId="24118B11" w14:textId="77777777" w:rsidTr="00EF40E2">
        <w:trPr>
          <w:trHeight w:val="50"/>
        </w:trPr>
        <w:tc>
          <w:tcPr>
            <w:tcW w:w="985" w:type="dxa"/>
            <w:shd w:val="clear" w:color="auto" w:fill="CBE1CE"/>
            <w:hideMark/>
          </w:tcPr>
          <w:p w14:paraId="386AD6BB"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75BC9D52" w14:textId="77777777" w:rsidR="00B433A3" w:rsidRPr="006171F1" w:rsidRDefault="00B433A3" w:rsidP="00EF40E2">
            <w:pPr>
              <w:jc w:val="center"/>
              <w:rPr>
                <w:rFonts w:eastAsia="Times New Roman"/>
                <w:sz w:val="16"/>
                <w:szCs w:val="16"/>
              </w:rPr>
            </w:pPr>
            <w:r w:rsidRPr="006171F1">
              <w:rPr>
                <w:rFonts w:eastAsia="Times New Roman"/>
                <w:sz w:val="16"/>
                <w:szCs w:val="16"/>
              </w:rPr>
              <w:t>5.1.3.1</w:t>
            </w:r>
          </w:p>
        </w:tc>
        <w:tc>
          <w:tcPr>
            <w:tcW w:w="5883" w:type="dxa"/>
            <w:shd w:val="clear" w:color="auto" w:fill="CBE1CE"/>
            <w:hideMark/>
          </w:tcPr>
          <w:p w14:paraId="5FEC4760" w14:textId="6F398E62" w:rsidR="00B433A3" w:rsidRPr="006171F1" w:rsidRDefault="00B433A3" w:rsidP="00EF40E2">
            <w:pPr>
              <w:rPr>
                <w:rFonts w:eastAsia="Times New Roman"/>
                <w:sz w:val="16"/>
                <w:szCs w:val="16"/>
              </w:rPr>
            </w:pPr>
            <w:r w:rsidRPr="006171F1">
              <w:rPr>
                <w:rFonts w:eastAsia="Times New Roman"/>
                <w:sz w:val="16"/>
                <w:szCs w:val="16"/>
              </w:rPr>
              <w:t xml:space="preserve">Technical recommendations regarding the management mechanism of the </w:t>
            </w:r>
            <w:r w:rsidR="00120D52" w:rsidRPr="006171F1">
              <w:rPr>
                <w:rFonts w:eastAsia="Times New Roman"/>
                <w:sz w:val="16"/>
                <w:szCs w:val="16"/>
              </w:rPr>
              <w:t>Satu Data</w:t>
            </w:r>
            <w:r w:rsidRPr="006171F1">
              <w:rPr>
                <w:rFonts w:eastAsia="Times New Roman"/>
                <w:sz w:val="16"/>
                <w:szCs w:val="16"/>
              </w:rPr>
              <w:t xml:space="preserve"> portal in accordance with planning, budgeting, and basic service needs for women, people with disabilities and vulnerable groups</w:t>
            </w:r>
          </w:p>
        </w:tc>
        <w:tc>
          <w:tcPr>
            <w:tcW w:w="753" w:type="dxa"/>
            <w:shd w:val="clear" w:color="000000" w:fill="00B050"/>
            <w:vAlign w:val="center"/>
            <w:hideMark/>
          </w:tcPr>
          <w:p w14:paraId="067B1FFF"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50"/>
            <w:vAlign w:val="center"/>
            <w:hideMark/>
          </w:tcPr>
          <w:p w14:paraId="3C871F40"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F0"/>
            <w:vAlign w:val="center"/>
            <w:hideMark/>
          </w:tcPr>
          <w:p w14:paraId="26C6BB2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FFFF00"/>
            <w:vAlign w:val="center"/>
            <w:hideMark/>
          </w:tcPr>
          <w:p w14:paraId="3105DBDF"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7030A0"/>
            <w:vAlign w:val="center"/>
            <w:hideMark/>
          </w:tcPr>
          <w:p w14:paraId="48D0CFA8"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53" w:type="dxa"/>
            <w:shd w:val="clear" w:color="000000" w:fill="FFFF00"/>
            <w:vAlign w:val="center"/>
            <w:hideMark/>
          </w:tcPr>
          <w:p w14:paraId="0DBB2B1D"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7030A0"/>
            <w:vAlign w:val="center"/>
            <w:hideMark/>
          </w:tcPr>
          <w:p w14:paraId="6071AB29"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7030A0"/>
            <w:vAlign w:val="center"/>
            <w:hideMark/>
          </w:tcPr>
          <w:p w14:paraId="03C02382"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1052" w:type="dxa"/>
            <w:shd w:val="clear" w:color="000000" w:fill="7030A0"/>
            <w:vAlign w:val="center"/>
            <w:hideMark/>
          </w:tcPr>
          <w:p w14:paraId="7D1EDD02"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5AFC1709" w14:textId="77777777" w:rsidTr="00EF40E2">
        <w:trPr>
          <w:trHeight w:val="50"/>
        </w:trPr>
        <w:tc>
          <w:tcPr>
            <w:tcW w:w="985" w:type="dxa"/>
            <w:shd w:val="clear" w:color="auto" w:fill="CBE1CE"/>
            <w:hideMark/>
          </w:tcPr>
          <w:p w14:paraId="5010D009"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3009C056" w14:textId="77777777" w:rsidR="00B433A3" w:rsidRPr="006171F1" w:rsidRDefault="00B433A3" w:rsidP="00EF40E2">
            <w:pPr>
              <w:jc w:val="center"/>
              <w:rPr>
                <w:rFonts w:eastAsia="Times New Roman"/>
                <w:sz w:val="16"/>
                <w:szCs w:val="16"/>
              </w:rPr>
            </w:pPr>
            <w:r w:rsidRPr="006171F1">
              <w:rPr>
                <w:rFonts w:eastAsia="Times New Roman"/>
                <w:sz w:val="16"/>
                <w:szCs w:val="16"/>
              </w:rPr>
              <w:t>5.1.3.2</w:t>
            </w:r>
          </w:p>
        </w:tc>
        <w:tc>
          <w:tcPr>
            <w:tcW w:w="5883" w:type="dxa"/>
            <w:shd w:val="clear" w:color="auto" w:fill="CBE1CE"/>
            <w:hideMark/>
          </w:tcPr>
          <w:p w14:paraId="01247FA2" w14:textId="77777777" w:rsidR="00B433A3" w:rsidRPr="006171F1" w:rsidRDefault="00B433A3" w:rsidP="00EF40E2">
            <w:pPr>
              <w:rPr>
                <w:rFonts w:eastAsia="Times New Roman"/>
                <w:sz w:val="16"/>
                <w:szCs w:val="16"/>
              </w:rPr>
            </w:pPr>
            <w:r w:rsidRPr="006171F1">
              <w:rPr>
                <w:rFonts w:eastAsia="Times New Roman"/>
                <w:sz w:val="16"/>
                <w:szCs w:val="16"/>
              </w:rPr>
              <w:t>Technical input to the preparation of technical guidelines on the use of SIGAP version 2.0</w:t>
            </w:r>
          </w:p>
        </w:tc>
        <w:tc>
          <w:tcPr>
            <w:tcW w:w="753" w:type="dxa"/>
            <w:shd w:val="clear" w:color="000000" w:fill="FFFF00"/>
            <w:vAlign w:val="center"/>
            <w:hideMark/>
          </w:tcPr>
          <w:p w14:paraId="70411BE7"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A6A6A6"/>
            <w:vAlign w:val="center"/>
            <w:hideMark/>
          </w:tcPr>
          <w:p w14:paraId="0CD853A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20DC78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5AC06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37C2D5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E363F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7F48D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1AEE1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692C13A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52D317EC" w14:textId="77777777" w:rsidTr="00EF40E2">
        <w:trPr>
          <w:trHeight w:val="76"/>
        </w:trPr>
        <w:tc>
          <w:tcPr>
            <w:tcW w:w="985" w:type="dxa"/>
            <w:shd w:val="clear" w:color="auto" w:fill="CBE1CE"/>
            <w:hideMark/>
          </w:tcPr>
          <w:p w14:paraId="140C94C8"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1B46E55" w14:textId="77777777" w:rsidR="00B433A3" w:rsidRPr="006171F1" w:rsidRDefault="00B433A3" w:rsidP="00EF40E2">
            <w:pPr>
              <w:jc w:val="center"/>
              <w:rPr>
                <w:rFonts w:eastAsia="Times New Roman"/>
                <w:sz w:val="16"/>
                <w:szCs w:val="16"/>
              </w:rPr>
            </w:pPr>
            <w:r w:rsidRPr="006171F1">
              <w:rPr>
                <w:rFonts w:eastAsia="Times New Roman"/>
                <w:sz w:val="16"/>
                <w:szCs w:val="16"/>
              </w:rPr>
              <w:t>5.1.4.1</w:t>
            </w:r>
          </w:p>
        </w:tc>
        <w:tc>
          <w:tcPr>
            <w:tcW w:w="5883" w:type="dxa"/>
            <w:shd w:val="clear" w:color="auto" w:fill="CBE1CE"/>
            <w:hideMark/>
          </w:tcPr>
          <w:p w14:paraId="41F99D21" w14:textId="77777777" w:rsidR="00B433A3" w:rsidRPr="006171F1" w:rsidRDefault="00B433A3" w:rsidP="00EF40E2">
            <w:pPr>
              <w:rPr>
                <w:rFonts w:eastAsia="Times New Roman"/>
                <w:sz w:val="16"/>
                <w:szCs w:val="16"/>
              </w:rPr>
            </w:pPr>
            <w:r w:rsidRPr="006171F1">
              <w:rPr>
                <w:rFonts w:eastAsia="Times New Roman"/>
                <w:sz w:val="16"/>
                <w:szCs w:val="16"/>
              </w:rPr>
              <w:t>Recommendations for draft policies on the role of regional government in managing information systems at the village level</w:t>
            </w:r>
          </w:p>
        </w:tc>
        <w:tc>
          <w:tcPr>
            <w:tcW w:w="753" w:type="dxa"/>
            <w:shd w:val="clear" w:color="000000" w:fill="00B0F0"/>
            <w:vAlign w:val="center"/>
            <w:hideMark/>
          </w:tcPr>
          <w:p w14:paraId="200DC43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50"/>
            <w:vAlign w:val="center"/>
            <w:hideMark/>
          </w:tcPr>
          <w:p w14:paraId="4B2C7766"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F0"/>
            <w:vAlign w:val="center"/>
            <w:hideMark/>
          </w:tcPr>
          <w:p w14:paraId="03ED579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434676B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014597D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5DFA80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503E6EA9"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7030A0"/>
            <w:vAlign w:val="center"/>
            <w:hideMark/>
          </w:tcPr>
          <w:p w14:paraId="06282556"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1052" w:type="dxa"/>
            <w:shd w:val="clear" w:color="000000" w:fill="7030A0"/>
            <w:vAlign w:val="center"/>
            <w:hideMark/>
          </w:tcPr>
          <w:p w14:paraId="4D2D02D9"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5224623B" w14:textId="77777777" w:rsidTr="00EF40E2">
        <w:trPr>
          <w:trHeight w:val="50"/>
        </w:trPr>
        <w:tc>
          <w:tcPr>
            <w:tcW w:w="985" w:type="dxa"/>
            <w:shd w:val="clear" w:color="auto" w:fill="CBE1CE"/>
            <w:hideMark/>
          </w:tcPr>
          <w:p w14:paraId="07499174"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C5DC504" w14:textId="77777777" w:rsidR="00B433A3" w:rsidRPr="006171F1" w:rsidRDefault="00B433A3" w:rsidP="00EF40E2">
            <w:pPr>
              <w:jc w:val="center"/>
              <w:rPr>
                <w:rFonts w:eastAsia="Times New Roman"/>
                <w:sz w:val="16"/>
                <w:szCs w:val="16"/>
              </w:rPr>
            </w:pPr>
            <w:r w:rsidRPr="006171F1">
              <w:rPr>
                <w:rFonts w:eastAsia="Times New Roman"/>
                <w:sz w:val="16"/>
                <w:szCs w:val="16"/>
              </w:rPr>
              <w:t>5.1.4.2</w:t>
            </w:r>
          </w:p>
        </w:tc>
        <w:tc>
          <w:tcPr>
            <w:tcW w:w="5883" w:type="dxa"/>
            <w:shd w:val="clear" w:color="auto" w:fill="CBE1CE"/>
            <w:hideMark/>
          </w:tcPr>
          <w:p w14:paraId="245BF4EF" w14:textId="77777777" w:rsidR="00B433A3" w:rsidRPr="006171F1" w:rsidRDefault="00B433A3" w:rsidP="00EF40E2">
            <w:pPr>
              <w:rPr>
                <w:rFonts w:eastAsia="Times New Roman"/>
                <w:sz w:val="16"/>
                <w:szCs w:val="16"/>
              </w:rPr>
            </w:pPr>
            <w:r w:rsidRPr="006171F1">
              <w:rPr>
                <w:rFonts w:eastAsia="Times New Roman"/>
                <w:sz w:val="16"/>
                <w:szCs w:val="16"/>
              </w:rPr>
              <w:t>Recommendations for drafting budget allocation policies that support the management of information systems at the village level</w:t>
            </w:r>
          </w:p>
        </w:tc>
        <w:tc>
          <w:tcPr>
            <w:tcW w:w="753" w:type="dxa"/>
            <w:shd w:val="clear" w:color="000000" w:fill="00B050"/>
            <w:vAlign w:val="center"/>
            <w:hideMark/>
          </w:tcPr>
          <w:p w14:paraId="76D03D6D"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7030A0"/>
            <w:vAlign w:val="center"/>
            <w:hideMark/>
          </w:tcPr>
          <w:p w14:paraId="2DD17F2D"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53" w:type="dxa"/>
            <w:shd w:val="clear" w:color="000000" w:fill="00B0F0"/>
            <w:vAlign w:val="center"/>
            <w:hideMark/>
          </w:tcPr>
          <w:p w14:paraId="5908AF7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3D418649"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5C96E9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BA583E7"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47C23352"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7030A0"/>
            <w:vAlign w:val="center"/>
            <w:hideMark/>
          </w:tcPr>
          <w:p w14:paraId="0037BB1E"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1052" w:type="dxa"/>
            <w:shd w:val="clear" w:color="000000" w:fill="7030A0"/>
            <w:vAlign w:val="center"/>
            <w:hideMark/>
          </w:tcPr>
          <w:p w14:paraId="751217B5"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4B3E60B5" w14:textId="77777777" w:rsidTr="00EF40E2">
        <w:trPr>
          <w:trHeight w:val="50"/>
        </w:trPr>
        <w:tc>
          <w:tcPr>
            <w:tcW w:w="985" w:type="dxa"/>
            <w:shd w:val="clear" w:color="auto" w:fill="CBE1CE"/>
            <w:hideMark/>
          </w:tcPr>
          <w:p w14:paraId="58D953D0"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4713F5C" w14:textId="77777777" w:rsidR="00B433A3" w:rsidRPr="006171F1" w:rsidRDefault="00B433A3" w:rsidP="00EF40E2">
            <w:pPr>
              <w:jc w:val="center"/>
              <w:rPr>
                <w:rFonts w:eastAsia="Times New Roman"/>
                <w:sz w:val="16"/>
                <w:szCs w:val="16"/>
              </w:rPr>
            </w:pPr>
            <w:r w:rsidRPr="006171F1">
              <w:rPr>
                <w:rFonts w:eastAsia="Times New Roman"/>
                <w:sz w:val="16"/>
                <w:szCs w:val="16"/>
              </w:rPr>
              <w:t>5.1.4.3</w:t>
            </w:r>
          </w:p>
        </w:tc>
        <w:tc>
          <w:tcPr>
            <w:tcW w:w="5883" w:type="dxa"/>
            <w:shd w:val="clear" w:color="auto" w:fill="CBE1CE"/>
            <w:hideMark/>
          </w:tcPr>
          <w:p w14:paraId="27987C5F" w14:textId="77777777" w:rsidR="00B433A3" w:rsidRPr="006171F1" w:rsidRDefault="00B433A3" w:rsidP="00EF40E2">
            <w:pPr>
              <w:rPr>
                <w:rFonts w:eastAsia="Times New Roman"/>
                <w:sz w:val="16"/>
                <w:szCs w:val="16"/>
              </w:rPr>
            </w:pPr>
            <w:r w:rsidRPr="006171F1">
              <w:rPr>
                <w:rFonts w:eastAsia="Times New Roman"/>
                <w:sz w:val="16"/>
                <w:szCs w:val="16"/>
              </w:rPr>
              <w:t>ASN are trained in the technical development of information systems at the village level</w:t>
            </w:r>
          </w:p>
        </w:tc>
        <w:tc>
          <w:tcPr>
            <w:tcW w:w="753" w:type="dxa"/>
            <w:shd w:val="clear" w:color="000000" w:fill="FFFF00"/>
            <w:vAlign w:val="center"/>
            <w:hideMark/>
          </w:tcPr>
          <w:p w14:paraId="1FE81B16"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2663D4EA"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5EEBD824"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87" w:type="dxa"/>
            <w:shd w:val="clear" w:color="000000" w:fill="FFFF00"/>
            <w:vAlign w:val="center"/>
            <w:hideMark/>
          </w:tcPr>
          <w:p w14:paraId="18CFD3B1"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77F8F561"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24EA8067"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7030A0"/>
            <w:vAlign w:val="center"/>
            <w:hideMark/>
          </w:tcPr>
          <w:p w14:paraId="534CB420"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7030A0"/>
            <w:vAlign w:val="center"/>
            <w:hideMark/>
          </w:tcPr>
          <w:p w14:paraId="40A71F1E"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1052" w:type="dxa"/>
            <w:shd w:val="clear" w:color="000000" w:fill="7030A0"/>
            <w:vAlign w:val="center"/>
            <w:hideMark/>
          </w:tcPr>
          <w:p w14:paraId="6661A686"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18D48E64" w14:textId="77777777" w:rsidTr="00EF40E2">
        <w:trPr>
          <w:trHeight w:val="50"/>
        </w:trPr>
        <w:tc>
          <w:tcPr>
            <w:tcW w:w="985" w:type="dxa"/>
            <w:shd w:val="clear" w:color="auto" w:fill="CBE1CE"/>
            <w:hideMark/>
          </w:tcPr>
          <w:p w14:paraId="3310ED86"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B750B7E" w14:textId="77777777" w:rsidR="00B433A3" w:rsidRPr="006171F1" w:rsidRDefault="00B433A3" w:rsidP="00EF40E2">
            <w:pPr>
              <w:jc w:val="center"/>
              <w:rPr>
                <w:rFonts w:eastAsia="Times New Roman"/>
                <w:sz w:val="16"/>
                <w:szCs w:val="16"/>
              </w:rPr>
            </w:pPr>
            <w:r w:rsidRPr="006171F1">
              <w:rPr>
                <w:rFonts w:eastAsia="Times New Roman"/>
                <w:sz w:val="16"/>
                <w:szCs w:val="16"/>
              </w:rPr>
              <w:t>5.1.5.1</w:t>
            </w:r>
          </w:p>
        </w:tc>
        <w:tc>
          <w:tcPr>
            <w:tcW w:w="5883" w:type="dxa"/>
            <w:shd w:val="clear" w:color="auto" w:fill="CBE1CE"/>
            <w:hideMark/>
          </w:tcPr>
          <w:p w14:paraId="4446A422" w14:textId="0E184090" w:rsidR="00B433A3" w:rsidRPr="006171F1" w:rsidRDefault="00B433A3" w:rsidP="00EF40E2">
            <w:pPr>
              <w:rPr>
                <w:rFonts w:eastAsia="Times New Roman"/>
                <w:sz w:val="16"/>
                <w:szCs w:val="16"/>
              </w:rPr>
            </w:pPr>
            <w:r w:rsidRPr="006171F1">
              <w:rPr>
                <w:rFonts w:eastAsia="Times New Roman"/>
                <w:sz w:val="16"/>
                <w:szCs w:val="16"/>
              </w:rPr>
              <w:t xml:space="preserve">Recommendations for the draft Governor Regulation on </w:t>
            </w:r>
            <w:r w:rsidR="00120D52" w:rsidRPr="006171F1">
              <w:rPr>
                <w:rFonts w:eastAsia="Times New Roman"/>
                <w:sz w:val="16"/>
                <w:szCs w:val="16"/>
              </w:rPr>
              <w:t xml:space="preserve">Satu </w:t>
            </w:r>
            <w:r w:rsidRPr="006171F1">
              <w:rPr>
                <w:rFonts w:eastAsia="Times New Roman"/>
                <w:sz w:val="16"/>
                <w:szCs w:val="16"/>
              </w:rPr>
              <w:t>Data Action Plan</w:t>
            </w:r>
          </w:p>
        </w:tc>
        <w:tc>
          <w:tcPr>
            <w:tcW w:w="753" w:type="dxa"/>
            <w:shd w:val="clear" w:color="000000" w:fill="FFFF00"/>
            <w:vAlign w:val="center"/>
            <w:hideMark/>
          </w:tcPr>
          <w:p w14:paraId="65139181"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7030A0"/>
            <w:vAlign w:val="center"/>
            <w:hideMark/>
          </w:tcPr>
          <w:p w14:paraId="4682004A"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p w14:paraId="3AC1E3F2" w14:textId="77777777" w:rsidR="001E4DDE" w:rsidRPr="001E4DDE" w:rsidRDefault="001E4DDE" w:rsidP="001E4DDE">
            <w:pPr>
              <w:rPr>
                <w:rFonts w:eastAsia="Times New Roman"/>
                <w:sz w:val="12"/>
                <w:szCs w:val="12"/>
              </w:rPr>
            </w:pPr>
          </w:p>
        </w:tc>
        <w:tc>
          <w:tcPr>
            <w:tcW w:w="753" w:type="dxa"/>
            <w:shd w:val="clear" w:color="000000" w:fill="00B0F0"/>
            <w:vAlign w:val="center"/>
            <w:hideMark/>
          </w:tcPr>
          <w:p w14:paraId="3B528BD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50"/>
            <w:vAlign w:val="center"/>
            <w:hideMark/>
          </w:tcPr>
          <w:p w14:paraId="68CB712C"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7030A0"/>
            <w:vAlign w:val="center"/>
            <w:hideMark/>
          </w:tcPr>
          <w:p w14:paraId="5FC19C6B"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53" w:type="dxa"/>
            <w:shd w:val="clear" w:color="000000" w:fill="00B0F0"/>
            <w:vAlign w:val="center"/>
            <w:hideMark/>
          </w:tcPr>
          <w:p w14:paraId="219AA33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44754A5B"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62B24DD0"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7030A0"/>
            <w:vAlign w:val="center"/>
            <w:hideMark/>
          </w:tcPr>
          <w:p w14:paraId="6D600CB6"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3814B56E" w14:textId="77777777" w:rsidTr="00EF40E2">
        <w:trPr>
          <w:trHeight w:val="50"/>
        </w:trPr>
        <w:tc>
          <w:tcPr>
            <w:tcW w:w="985" w:type="dxa"/>
            <w:shd w:val="clear" w:color="auto" w:fill="CBE1CE"/>
            <w:hideMark/>
          </w:tcPr>
          <w:p w14:paraId="2D6757F0"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70A56235" w14:textId="77777777" w:rsidR="00B433A3" w:rsidRPr="006171F1" w:rsidRDefault="00B433A3" w:rsidP="00EF40E2">
            <w:pPr>
              <w:jc w:val="center"/>
              <w:rPr>
                <w:rFonts w:eastAsia="Times New Roman"/>
                <w:sz w:val="16"/>
                <w:szCs w:val="16"/>
              </w:rPr>
            </w:pPr>
            <w:r w:rsidRPr="006171F1">
              <w:rPr>
                <w:rFonts w:eastAsia="Times New Roman"/>
                <w:sz w:val="16"/>
                <w:szCs w:val="16"/>
              </w:rPr>
              <w:t>5.1.5.2</w:t>
            </w:r>
          </w:p>
        </w:tc>
        <w:tc>
          <w:tcPr>
            <w:tcW w:w="5883" w:type="dxa"/>
            <w:shd w:val="clear" w:color="auto" w:fill="CBE1CE"/>
            <w:hideMark/>
          </w:tcPr>
          <w:p w14:paraId="13B58B29" w14:textId="53718AA2" w:rsidR="00B433A3" w:rsidRPr="006171F1" w:rsidRDefault="00B433A3" w:rsidP="00EF40E2">
            <w:pPr>
              <w:rPr>
                <w:rFonts w:eastAsia="Times New Roman"/>
                <w:sz w:val="16"/>
                <w:szCs w:val="16"/>
              </w:rPr>
            </w:pPr>
            <w:r w:rsidRPr="006171F1">
              <w:rPr>
                <w:rFonts w:eastAsia="Times New Roman"/>
                <w:sz w:val="16"/>
                <w:szCs w:val="16"/>
              </w:rPr>
              <w:t xml:space="preserve">Recommendations for the draft guidelines on </w:t>
            </w:r>
            <w:r w:rsidR="00120D52" w:rsidRPr="006171F1">
              <w:rPr>
                <w:rFonts w:eastAsia="Times New Roman"/>
                <w:sz w:val="16"/>
                <w:szCs w:val="16"/>
              </w:rPr>
              <w:t xml:space="preserve">Satu </w:t>
            </w:r>
            <w:r w:rsidRPr="006171F1">
              <w:rPr>
                <w:rFonts w:eastAsia="Times New Roman"/>
                <w:sz w:val="16"/>
                <w:szCs w:val="16"/>
              </w:rPr>
              <w:t>Data governance</w:t>
            </w:r>
          </w:p>
        </w:tc>
        <w:tc>
          <w:tcPr>
            <w:tcW w:w="753" w:type="dxa"/>
            <w:shd w:val="clear" w:color="000000" w:fill="00B050"/>
            <w:vAlign w:val="center"/>
            <w:hideMark/>
          </w:tcPr>
          <w:p w14:paraId="36A859C5"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F0"/>
            <w:vAlign w:val="center"/>
            <w:hideMark/>
          </w:tcPr>
          <w:p w14:paraId="7388A50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5C3085F7"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87" w:type="dxa"/>
            <w:shd w:val="clear" w:color="000000" w:fill="00B0F0"/>
            <w:vAlign w:val="center"/>
            <w:hideMark/>
          </w:tcPr>
          <w:p w14:paraId="4C902F05"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268A7E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3FF62D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478015AB"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7030A0"/>
            <w:vAlign w:val="center"/>
            <w:hideMark/>
          </w:tcPr>
          <w:p w14:paraId="17CC1E1C"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1052" w:type="dxa"/>
            <w:shd w:val="clear" w:color="000000" w:fill="7030A0"/>
            <w:vAlign w:val="center"/>
            <w:hideMark/>
          </w:tcPr>
          <w:p w14:paraId="0CABDB9C"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11DD6D47" w14:textId="77777777" w:rsidTr="00EF40E2">
        <w:trPr>
          <w:trHeight w:val="50"/>
        </w:trPr>
        <w:tc>
          <w:tcPr>
            <w:tcW w:w="985" w:type="dxa"/>
            <w:shd w:val="clear" w:color="auto" w:fill="CBE1CE"/>
            <w:hideMark/>
          </w:tcPr>
          <w:p w14:paraId="0D811AED"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2CF2A108" w14:textId="77777777" w:rsidR="00B433A3" w:rsidRPr="006171F1" w:rsidRDefault="00B433A3" w:rsidP="00EF40E2">
            <w:pPr>
              <w:jc w:val="center"/>
              <w:rPr>
                <w:rFonts w:eastAsia="Times New Roman"/>
                <w:sz w:val="16"/>
                <w:szCs w:val="16"/>
              </w:rPr>
            </w:pPr>
            <w:r w:rsidRPr="006171F1">
              <w:rPr>
                <w:rFonts w:eastAsia="Times New Roman"/>
                <w:sz w:val="16"/>
                <w:szCs w:val="16"/>
              </w:rPr>
              <w:t>5.1.5.3</w:t>
            </w:r>
          </w:p>
        </w:tc>
        <w:tc>
          <w:tcPr>
            <w:tcW w:w="5883" w:type="dxa"/>
            <w:shd w:val="clear" w:color="auto" w:fill="CBE1CE"/>
            <w:hideMark/>
          </w:tcPr>
          <w:p w14:paraId="73188CD1" w14:textId="45E05D24" w:rsidR="00B433A3" w:rsidRPr="006171F1" w:rsidRDefault="00B433A3" w:rsidP="00EF40E2">
            <w:pPr>
              <w:rPr>
                <w:rFonts w:eastAsia="Times New Roman"/>
                <w:sz w:val="16"/>
                <w:szCs w:val="16"/>
              </w:rPr>
            </w:pPr>
            <w:r w:rsidRPr="006171F1">
              <w:rPr>
                <w:rFonts w:eastAsia="Times New Roman"/>
                <w:sz w:val="16"/>
                <w:szCs w:val="16"/>
              </w:rPr>
              <w:t xml:space="preserve">Provincial and regency/city ASN are trained in the management of </w:t>
            </w:r>
            <w:r w:rsidR="00120D52" w:rsidRPr="006171F1">
              <w:rPr>
                <w:rFonts w:eastAsia="Times New Roman"/>
                <w:sz w:val="16"/>
                <w:szCs w:val="16"/>
              </w:rPr>
              <w:t>Satu Data</w:t>
            </w:r>
          </w:p>
        </w:tc>
        <w:tc>
          <w:tcPr>
            <w:tcW w:w="753" w:type="dxa"/>
            <w:shd w:val="clear" w:color="000000" w:fill="7030A0"/>
            <w:vAlign w:val="center"/>
            <w:hideMark/>
          </w:tcPr>
          <w:p w14:paraId="0FDF10C2"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00B0F0"/>
            <w:vAlign w:val="center"/>
            <w:hideMark/>
          </w:tcPr>
          <w:p w14:paraId="7B92AC6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4EDDC84"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743184C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AC085F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6DF1D8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87CBFF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4DD9DE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55009192"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04C9E0EB" w14:textId="77777777" w:rsidTr="00EF40E2">
        <w:trPr>
          <w:trHeight w:val="50"/>
        </w:trPr>
        <w:tc>
          <w:tcPr>
            <w:tcW w:w="985" w:type="dxa"/>
            <w:shd w:val="clear" w:color="auto" w:fill="CBE1CE"/>
            <w:hideMark/>
          </w:tcPr>
          <w:p w14:paraId="76B5EB18"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3C0901AA" w14:textId="77777777" w:rsidR="00B433A3" w:rsidRPr="006171F1" w:rsidRDefault="00B433A3" w:rsidP="00EF40E2">
            <w:pPr>
              <w:jc w:val="center"/>
              <w:rPr>
                <w:rFonts w:eastAsia="Times New Roman"/>
                <w:sz w:val="16"/>
                <w:szCs w:val="16"/>
              </w:rPr>
            </w:pPr>
            <w:r w:rsidRPr="006171F1">
              <w:rPr>
                <w:rFonts w:eastAsia="Times New Roman"/>
                <w:sz w:val="16"/>
                <w:szCs w:val="16"/>
              </w:rPr>
              <w:t>6.1.1.1</w:t>
            </w:r>
          </w:p>
        </w:tc>
        <w:tc>
          <w:tcPr>
            <w:tcW w:w="5883" w:type="dxa"/>
            <w:shd w:val="clear" w:color="auto" w:fill="CBE1CE"/>
            <w:hideMark/>
          </w:tcPr>
          <w:p w14:paraId="409199AB"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the design of the MSS Award for regency/city governments.</w:t>
            </w:r>
          </w:p>
        </w:tc>
        <w:tc>
          <w:tcPr>
            <w:tcW w:w="753" w:type="dxa"/>
            <w:shd w:val="clear" w:color="000000" w:fill="7030A0"/>
            <w:vAlign w:val="center"/>
            <w:hideMark/>
          </w:tcPr>
          <w:p w14:paraId="2CC116D4"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A6A6A6"/>
            <w:vAlign w:val="center"/>
            <w:hideMark/>
          </w:tcPr>
          <w:p w14:paraId="0695977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3E0588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0B19BB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8AED54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38E7E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262E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3D51E6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1FB67CC"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4D70C6AE" w14:textId="77777777" w:rsidTr="00EF40E2">
        <w:trPr>
          <w:trHeight w:val="50"/>
        </w:trPr>
        <w:tc>
          <w:tcPr>
            <w:tcW w:w="985" w:type="dxa"/>
            <w:shd w:val="clear" w:color="auto" w:fill="CBE1CE"/>
            <w:hideMark/>
          </w:tcPr>
          <w:p w14:paraId="4FC648C0"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04E1BC21" w14:textId="77777777" w:rsidR="00B433A3" w:rsidRPr="006171F1" w:rsidRDefault="00B433A3" w:rsidP="00EF40E2">
            <w:pPr>
              <w:jc w:val="center"/>
              <w:rPr>
                <w:rFonts w:eastAsia="Times New Roman"/>
                <w:sz w:val="16"/>
                <w:szCs w:val="16"/>
              </w:rPr>
            </w:pPr>
            <w:r w:rsidRPr="006171F1">
              <w:rPr>
                <w:rFonts w:eastAsia="Times New Roman"/>
                <w:sz w:val="16"/>
                <w:szCs w:val="16"/>
              </w:rPr>
              <w:t>6.1.2.1</w:t>
            </w:r>
          </w:p>
        </w:tc>
        <w:tc>
          <w:tcPr>
            <w:tcW w:w="5883" w:type="dxa"/>
            <w:shd w:val="clear" w:color="auto" w:fill="CBE1CE"/>
            <w:hideMark/>
          </w:tcPr>
          <w:p w14:paraId="62FAF150" w14:textId="77777777" w:rsidR="00B433A3" w:rsidRPr="006171F1" w:rsidRDefault="00B433A3" w:rsidP="00EF40E2">
            <w:pPr>
              <w:rPr>
                <w:rFonts w:eastAsia="Times New Roman"/>
                <w:sz w:val="16"/>
                <w:szCs w:val="16"/>
              </w:rPr>
            </w:pPr>
            <w:r w:rsidRPr="006171F1">
              <w:rPr>
                <w:rFonts w:eastAsia="Times New Roman"/>
                <w:sz w:val="16"/>
                <w:szCs w:val="16"/>
              </w:rPr>
              <w:t>Compilation of good development practice documents in Regional Area III and utilisation of the Special Autonomy fund for Papua.</w:t>
            </w:r>
          </w:p>
        </w:tc>
        <w:tc>
          <w:tcPr>
            <w:tcW w:w="753" w:type="dxa"/>
            <w:shd w:val="clear" w:color="000000" w:fill="A6A6A6"/>
            <w:vAlign w:val="center"/>
            <w:hideMark/>
          </w:tcPr>
          <w:p w14:paraId="5008742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F5D2A8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4354A8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B78A34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E1C1E1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7BBA07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2408BB7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E0CBF2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4A0F710C"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B4C5516" w14:textId="77777777" w:rsidTr="00EF40E2">
        <w:trPr>
          <w:trHeight w:val="67"/>
        </w:trPr>
        <w:tc>
          <w:tcPr>
            <w:tcW w:w="985" w:type="dxa"/>
            <w:shd w:val="clear" w:color="auto" w:fill="CBE1CE"/>
            <w:hideMark/>
          </w:tcPr>
          <w:p w14:paraId="7A82DB92"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092E727E" w14:textId="77777777" w:rsidR="00B433A3" w:rsidRPr="006171F1" w:rsidRDefault="00B433A3" w:rsidP="00EF40E2">
            <w:pPr>
              <w:jc w:val="center"/>
              <w:rPr>
                <w:rFonts w:eastAsia="Times New Roman"/>
                <w:sz w:val="16"/>
                <w:szCs w:val="16"/>
              </w:rPr>
            </w:pPr>
            <w:r w:rsidRPr="006171F1">
              <w:rPr>
                <w:rFonts w:eastAsia="Times New Roman"/>
                <w:sz w:val="16"/>
                <w:szCs w:val="16"/>
              </w:rPr>
              <w:t>6.1.2.2</w:t>
            </w:r>
          </w:p>
        </w:tc>
        <w:tc>
          <w:tcPr>
            <w:tcW w:w="5883" w:type="dxa"/>
            <w:shd w:val="clear" w:color="auto" w:fill="CBE1CE"/>
            <w:hideMark/>
          </w:tcPr>
          <w:p w14:paraId="55EB0864"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the design of consultation clinic models and sharing of good practices in applying and implementing the MSS for provinces and regencies/cities.</w:t>
            </w:r>
          </w:p>
        </w:tc>
        <w:tc>
          <w:tcPr>
            <w:tcW w:w="753" w:type="dxa"/>
            <w:shd w:val="clear" w:color="000000" w:fill="7030A0"/>
            <w:vAlign w:val="center"/>
            <w:hideMark/>
          </w:tcPr>
          <w:p w14:paraId="34ADBC25"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53" w:type="dxa"/>
            <w:shd w:val="clear" w:color="000000" w:fill="A6A6A6"/>
            <w:vAlign w:val="center"/>
            <w:hideMark/>
          </w:tcPr>
          <w:p w14:paraId="0817ACC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4C709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28814F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9925D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34D885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745D4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B2B47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65B655D"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w:t>
            </w:r>
            <w:r w:rsidRPr="001E4DDE">
              <w:rPr>
                <w:rFonts w:eastAsia="Times New Roman"/>
                <w:color w:val="FFFFFF" w:themeColor="background1"/>
                <w:sz w:val="12"/>
                <w:szCs w:val="12"/>
              </w:rPr>
              <w:t xml:space="preserve">Ongoing </w:t>
            </w:r>
          </w:p>
        </w:tc>
      </w:tr>
      <w:tr w:rsidR="006171F1" w:rsidRPr="006171F1" w14:paraId="4080E0DF" w14:textId="77777777" w:rsidTr="00EF40E2">
        <w:trPr>
          <w:trHeight w:val="50"/>
        </w:trPr>
        <w:tc>
          <w:tcPr>
            <w:tcW w:w="985" w:type="dxa"/>
            <w:shd w:val="clear" w:color="auto" w:fill="CBE1CE"/>
            <w:hideMark/>
          </w:tcPr>
          <w:p w14:paraId="5A68FE96"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08FBB948" w14:textId="77777777" w:rsidR="00B433A3" w:rsidRPr="006171F1" w:rsidRDefault="00B433A3" w:rsidP="00EF40E2">
            <w:pPr>
              <w:jc w:val="center"/>
              <w:rPr>
                <w:rFonts w:eastAsia="Times New Roman"/>
                <w:sz w:val="16"/>
                <w:szCs w:val="16"/>
              </w:rPr>
            </w:pPr>
            <w:r w:rsidRPr="006171F1">
              <w:rPr>
                <w:rFonts w:eastAsia="Times New Roman"/>
                <w:sz w:val="16"/>
                <w:szCs w:val="16"/>
              </w:rPr>
              <w:t>6.1.2.3</w:t>
            </w:r>
          </w:p>
        </w:tc>
        <w:tc>
          <w:tcPr>
            <w:tcW w:w="5883" w:type="dxa"/>
            <w:shd w:val="clear" w:color="auto" w:fill="CBE1CE"/>
            <w:hideMark/>
          </w:tcPr>
          <w:p w14:paraId="3BFFAB24" w14:textId="77777777" w:rsidR="00B433A3" w:rsidRPr="006171F1" w:rsidRDefault="00B433A3" w:rsidP="00EF40E2">
            <w:pPr>
              <w:rPr>
                <w:rFonts w:eastAsia="Times New Roman"/>
                <w:sz w:val="16"/>
                <w:szCs w:val="16"/>
              </w:rPr>
            </w:pPr>
            <w:r w:rsidRPr="006171F1">
              <w:rPr>
                <w:rFonts w:eastAsia="Times New Roman"/>
                <w:sz w:val="16"/>
                <w:szCs w:val="16"/>
              </w:rPr>
              <w:t xml:space="preserve">Technical recommendation on reinforcement of Knowledge Management Centre (KMC) Team and the functional role of regional apparatus planners (OPD) in the provision of Service Delivery Acceleration  </w:t>
            </w:r>
          </w:p>
        </w:tc>
        <w:tc>
          <w:tcPr>
            <w:tcW w:w="753" w:type="dxa"/>
            <w:shd w:val="clear" w:color="000000" w:fill="A6A6A6"/>
            <w:vAlign w:val="center"/>
            <w:hideMark/>
          </w:tcPr>
          <w:p w14:paraId="5A554F7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15D60B0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4F70F47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B60320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46D2A5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AFE0A9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EEA467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C9DE86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70E94820"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21358216" w14:textId="77777777" w:rsidTr="00EF40E2">
        <w:trPr>
          <w:trHeight w:val="50"/>
        </w:trPr>
        <w:tc>
          <w:tcPr>
            <w:tcW w:w="985" w:type="dxa"/>
            <w:shd w:val="clear" w:color="auto" w:fill="CBE1CE"/>
            <w:hideMark/>
          </w:tcPr>
          <w:p w14:paraId="2B3F9E8F" w14:textId="77777777" w:rsidR="00B433A3" w:rsidRPr="006171F1" w:rsidRDefault="00B433A3" w:rsidP="00EF40E2">
            <w:pPr>
              <w:jc w:val="center"/>
              <w:rPr>
                <w:rFonts w:eastAsia="Times New Roman"/>
                <w:sz w:val="16"/>
                <w:szCs w:val="16"/>
              </w:rPr>
            </w:pPr>
            <w:r w:rsidRPr="006171F1">
              <w:rPr>
                <w:rFonts w:eastAsia="Times New Roman"/>
                <w:sz w:val="16"/>
                <w:szCs w:val="16"/>
              </w:rPr>
              <w:t>EOPO2</w:t>
            </w:r>
          </w:p>
        </w:tc>
        <w:tc>
          <w:tcPr>
            <w:tcW w:w="777" w:type="dxa"/>
            <w:shd w:val="clear" w:color="auto" w:fill="CBE1CE"/>
            <w:hideMark/>
          </w:tcPr>
          <w:p w14:paraId="42B29BBB" w14:textId="77777777" w:rsidR="00B433A3" w:rsidRPr="006171F1" w:rsidRDefault="00B433A3" w:rsidP="00EF40E2">
            <w:pPr>
              <w:jc w:val="center"/>
              <w:rPr>
                <w:rFonts w:eastAsia="Times New Roman"/>
                <w:sz w:val="16"/>
                <w:szCs w:val="16"/>
              </w:rPr>
            </w:pPr>
            <w:r w:rsidRPr="006171F1">
              <w:rPr>
                <w:rFonts w:eastAsia="Times New Roman"/>
                <w:sz w:val="16"/>
                <w:szCs w:val="16"/>
              </w:rPr>
              <w:t>6.1.2.4</w:t>
            </w:r>
          </w:p>
        </w:tc>
        <w:tc>
          <w:tcPr>
            <w:tcW w:w="5883" w:type="dxa"/>
            <w:shd w:val="clear" w:color="auto" w:fill="CBE1CE"/>
            <w:hideMark/>
          </w:tcPr>
          <w:p w14:paraId="590D2F39" w14:textId="77777777" w:rsidR="00B433A3" w:rsidRPr="006171F1" w:rsidRDefault="00B433A3" w:rsidP="00EF40E2">
            <w:pPr>
              <w:rPr>
                <w:rFonts w:eastAsia="Times New Roman"/>
                <w:sz w:val="16"/>
                <w:szCs w:val="16"/>
              </w:rPr>
            </w:pPr>
            <w:r w:rsidRPr="006171F1">
              <w:rPr>
                <w:rFonts w:eastAsia="Times New Roman"/>
                <w:sz w:val="16"/>
                <w:szCs w:val="16"/>
              </w:rPr>
              <w:t xml:space="preserve">Map of strategic issues in regional development related to the provisions of inclusive Service Delivery Acceleration  </w:t>
            </w:r>
          </w:p>
        </w:tc>
        <w:tc>
          <w:tcPr>
            <w:tcW w:w="753" w:type="dxa"/>
            <w:shd w:val="clear" w:color="000000" w:fill="00B0F0"/>
            <w:vAlign w:val="center"/>
            <w:hideMark/>
          </w:tcPr>
          <w:p w14:paraId="69D972D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616EFA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48F5B6AF"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87" w:type="dxa"/>
            <w:shd w:val="clear" w:color="000000" w:fill="A6A6A6"/>
            <w:vAlign w:val="center"/>
            <w:hideMark/>
          </w:tcPr>
          <w:p w14:paraId="156E34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FE33BC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77FA8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F0"/>
            <w:vAlign w:val="center"/>
            <w:hideMark/>
          </w:tcPr>
          <w:p w14:paraId="14D22B3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DCFA1BC"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7030A0"/>
            <w:vAlign w:val="center"/>
            <w:hideMark/>
          </w:tcPr>
          <w:p w14:paraId="017C8636"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w:t>
            </w:r>
            <w:r w:rsidRPr="001E4DDE">
              <w:rPr>
                <w:rFonts w:eastAsia="Times New Roman"/>
                <w:color w:val="FFFFFF" w:themeColor="background1"/>
                <w:sz w:val="12"/>
                <w:szCs w:val="12"/>
              </w:rPr>
              <w:t xml:space="preserve">Ongoing </w:t>
            </w:r>
          </w:p>
        </w:tc>
      </w:tr>
      <w:tr w:rsidR="006171F1" w:rsidRPr="006171F1" w14:paraId="6816D1FE" w14:textId="77777777" w:rsidTr="00EF40E2">
        <w:trPr>
          <w:trHeight w:val="50"/>
        </w:trPr>
        <w:tc>
          <w:tcPr>
            <w:tcW w:w="985" w:type="dxa"/>
            <w:shd w:val="clear" w:color="auto" w:fill="CBE1CE"/>
            <w:hideMark/>
          </w:tcPr>
          <w:p w14:paraId="1CCC4FE0"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65210719" w14:textId="77777777" w:rsidR="00B433A3" w:rsidRPr="006171F1" w:rsidRDefault="00B433A3" w:rsidP="00EF40E2">
            <w:pPr>
              <w:jc w:val="center"/>
              <w:rPr>
                <w:rFonts w:eastAsia="Times New Roman"/>
                <w:sz w:val="16"/>
                <w:szCs w:val="16"/>
              </w:rPr>
            </w:pPr>
            <w:r w:rsidRPr="006171F1">
              <w:rPr>
                <w:rFonts w:eastAsia="Times New Roman"/>
                <w:sz w:val="16"/>
                <w:szCs w:val="16"/>
              </w:rPr>
              <w:t>7.1.1.1</w:t>
            </w:r>
          </w:p>
        </w:tc>
        <w:tc>
          <w:tcPr>
            <w:tcW w:w="5883" w:type="dxa"/>
            <w:shd w:val="clear" w:color="auto" w:fill="CBE1CE"/>
            <w:hideMark/>
          </w:tcPr>
          <w:p w14:paraId="3F1A2D8D" w14:textId="77777777" w:rsidR="00B433A3" w:rsidRPr="006171F1" w:rsidRDefault="00B433A3" w:rsidP="00EF40E2">
            <w:pPr>
              <w:rPr>
                <w:rFonts w:eastAsia="Times New Roman"/>
                <w:sz w:val="16"/>
                <w:szCs w:val="16"/>
              </w:rPr>
            </w:pPr>
            <w:r w:rsidRPr="006171F1">
              <w:rPr>
                <w:rFonts w:eastAsia="Times New Roman"/>
                <w:sz w:val="16"/>
                <w:szCs w:val="16"/>
              </w:rPr>
              <w:t>Documentation of planning implementation lessons that are responsive to the elderly at the regional level</w:t>
            </w:r>
          </w:p>
        </w:tc>
        <w:tc>
          <w:tcPr>
            <w:tcW w:w="753" w:type="dxa"/>
            <w:shd w:val="clear" w:color="000000" w:fill="FFFF00"/>
            <w:vAlign w:val="center"/>
            <w:hideMark/>
          </w:tcPr>
          <w:p w14:paraId="6A5245C0"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00B0F0"/>
            <w:vAlign w:val="center"/>
            <w:hideMark/>
          </w:tcPr>
          <w:p w14:paraId="714AB42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9EF5C5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FFFF00"/>
            <w:vAlign w:val="center"/>
            <w:hideMark/>
          </w:tcPr>
          <w:p w14:paraId="4EB58955"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25627007"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00B0F0"/>
            <w:vAlign w:val="center"/>
            <w:hideMark/>
          </w:tcPr>
          <w:p w14:paraId="4C70707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0000"/>
            <w:vAlign w:val="center"/>
            <w:hideMark/>
          </w:tcPr>
          <w:p w14:paraId="109780B7"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00B0F0"/>
            <w:vAlign w:val="center"/>
            <w:hideMark/>
          </w:tcPr>
          <w:p w14:paraId="1F31AD25"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1052" w:type="dxa"/>
            <w:shd w:val="clear" w:color="000000" w:fill="00B0F0"/>
            <w:vAlign w:val="center"/>
            <w:hideMark/>
          </w:tcPr>
          <w:p w14:paraId="4FCC34EA"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F65F5D7" w14:textId="77777777" w:rsidTr="00EF40E2">
        <w:trPr>
          <w:trHeight w:val="50"/>
        </w:trPr>
        <w:tc>
          <w:tcPr>
            <w:tcW w:w="985" w:type="dxa"/>
            <w:shd w:val="clear" w:color="auto" w:fill="CBE1CE"/>
            <w:hideMark/>
          </w:tcPr>
          <w:p w14:paraId="4E82E712"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0EE789AA" w14:textId="77777777" w:rsidR="00B433A3" w:rsidRPr="006171F1" w:rsidRDefault="00B433A3" w:rsidP="00EF40E2">
            <w:pPr>
              <w:jc w:val="center"/>
              <w:rPr>
                <w:rFonts w:eastAsia="Times New Roman"/>
                <w:sz w:val="16"/>
                <w:szCs w:val="16"/>
              </w:rPr>
            </w:pPr>
            <w:r w:rsidRPr="006171F1">
              <w:rPr>
                <w:rFonts w:eastAsia="Times New Roman"/>
                <w:sz w:val="16"/>
                <w:szCs w:val="16"/>
              </w:rPr>
              <w:t>7.1.2.1</w:t>
            </w:r>
          </w:p>
        </w:tc>
        <w:tc>
          <w:tcPr>
            <w:tcW w:w="5883" w:type="dxa"/>
            <w:shd w:val="clear" w:color="auto" w:fill="CBE1CE"/>
            <w:hideMark/>
          </w:tcPr>
          <w:p w14:paraId="6398F65A" w14:textId="77777777" w:rsidR="00B433A3" w:rsidRPr="006171F1" w:rsidRDefault="00B433A3" w:rsidP="00EF40E2">
            <w:pPr>
              <w:rPr>
                <w:rFonts w:eastAsia="Times New Roman"/>
                <w:sz w:val="16"/>
                <w:szCs w:val="16"/>
              </w:rPr>
            </w:pPr>
            <w:r w:rsidRPr="006171F1">
              <w:rPr>
                <w:rFonts w:eastAsia="Times New Roman"/>
                <w:sz w:val="16"/>
                <w:szCs w:val="16"/>
              </w:rPr>
              <w:t>Recommendations for draft RADPD in regions</w:t>
            </w:r>
          </w:p>
        </w:tc>
        <w:tc>
          <w:tcPr>
            <w:tcW w:w="753" w:type="dxa"/>
            <w:shd w:val="clear" w:color="000000" w:fill="00B050"/>
            <w:vAlign w:val="center"/>
            <w:hideMark/>
          </w:tcPr>
          <w:p w14:paraId="7E2FD25A"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7030A0"/>
            <w:vAlign w:val="center"/>
            <w:hideMark/>
          </w:tcPr>
          <w:p w14:paraId="0BA5C9F9"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00B050"/>
            <w:vAlign w:val="center"/>
            <w:hideMark/>
          </w:tcPr>
          <w:p w14:paraId="724211EC"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F0"/>
            <w:vAlign w:val="center"/>
            <w:hideMark/>
          </w:tcPr>
          <w:p w14:paraId="6BB67AF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298A68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53A786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6F2A6ABF"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94E2556"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7030A0"/>
            <w:vAlign w:val="center"/>
            <w:hideMark/>
          </w:tcPr>
          <w:p w14:paraId="55FB2923"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0827D33B" w14:textId="77777777" w:rsidTr="00EF40E2">
        <w:trPr>
          <w:trHeight w:val="50"/>
        </w:trPr>
        <w:tc>
          <w:tcPr>
            <w:tcW w:w="985" w:type="dxa"/>
            <w:shd w:val="clear" w:color="auto" w:fill="CBE1CE"/>
            <w:hideMark/>
          </w:tcPr>
          <w:p w14:paraId="2594EF95"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5DB7DCA0" w14:textId="77777777" w:rsidR="00B433A3" w:rsidRPr="006171F1" w:rsidRDefault="00B433A3" w:rsidP="00EF40E2">
            <w:pPr>
              <w:jc w:val="center"/>
              <w:rPr>
                <w:rFonts w:eastAsia="Times New Roman"/>
                <w:sz w:val="16"/>
                <w:szCs w:val="16"/>
              </w:rPr>
            </w:pPr>
            <w:r w:rsidRPr="006171F1">
              <w:rPr>
                <w:rFonts w:eastAsia="Times New Roman"/>
                <w:sz w:val="16"/>
                <w:szCs w:val="16"/>
              </w:rPr>
              <w:t>7.1.3.1</w:t>
            </w:r>
          </w:p>
        </w:tc>
        <w:tc>
          <w:tcPr>
            <w:tcW w:w="5883" w:type="dxa"/>
            <w:shd w:val="clear" w:color="auto" w:fill="CBE1CE"/>
            <w:hideMark/>
          </w:tcPr>
          <w:p w14:paraId="7197DA7C" w14:textId="77777777" w:rsidR="00B433A3" w:rsidRPr="006171F1" w:rsidRDefault="00B433A3" w:rsidP="00EF40E2">
            <w:pPr>
              <w:rPr>
                <w:rFonts w:eastAsia="Times New Roman"/>
                <w:sz w:val="16"/>
                <w:szCs w:val="16"/>
              </w:rPr>
            </w:pPr>
            <w:r w:rsidRPr="006171F1">
              <w:rPr>
                <w:rFonts w:eastAsia="Times New Roman"/>
                <w:sz w:val="16"/>
                <w:szCs w:val="16"/>
              </w:rPr>
              <w:t>ASN are trained in preparing GEDSI responsive planning and budget</w:t>
            </w:r>
          </w:p>
        </w:tc>
        <w:tc>
          <w:tcPr>
            <w:tcW w:w="753" w:type="dxa"/>
            <w:shd w:val="clear" w:color="000000" w:fill="00B0F0"/>
            <w:vAlign w:val="center"/>
            <w:hideMark/>
          </w:tcPr>
          <w:p w14:paraId="69A5CA9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185B0E1B"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00B050"/>
            <w:vAlign w:val="center"/>
            <w:hideMark/>
          </w:tcPr>
          <w:p w14:paraId="7838DB33"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F0"/>
            <w:vAlign w:val="center"/>
            <w:hideMark/>
          </w:tcPr>
          <w:p w14:paraId="383E38F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61C95A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1A50DE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4413AE56"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213FB66"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7030A0"/>
            <w:vAlign w:val="center"/>
            <w:hideMark/>
          </w:tcPr>
          <w:p w14:paraId="13A04FF3"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03F57FA2" w14:textId="77777777" w:rsidTr="00EF40E2">
        <w:trPr>
          <w:trHeight w:val="50"/>
        </w:trPr>
        <w:tc>
          <w:tcPr>
            <w:tcW w:w="985" w:type="dxa"/>
            <w:shd w:val="clear" w:color="auto" w:fill="CBE1CE"/>
            <w:hideMark/>
          </w:tcPr>
          <w:p w14:paraId="7ADF2984"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5E4897CD" w14:textId="77777777" w:rsidR="00B433A3" w:rsidRPr="006171F1" w:rsidRDefault="00B433A3" w:rsidP="00EF40E2">
            <w:pPr>
              <w:jc w:val="center"/>
              <w:rPr>
                <w:rFonts w:eastAsia="Times New Roman"/>
                <w:sz w:val="16"/>
                <w:szCs w:val="16"/>
              </w:rPr>
            </w:pPr>
            <w:r w:rsidRPr="006171F1">
              <w:rPr>
                <w:rFonts w:eastAsia="Times New Roman"/>
                <w:sz w:val="16"/>
                <w:szCs w:val="16"/>
              </w:rPr>
              <w:t>7.1.3.2</w:t>
            </w:r>
          </w:p>
        </w:tc>
        <w:tc>
          <w:tcPr>
            <w:tcW w:w="5883" w:type="dxa"/>
            <w:shd w:val="clear" w:color="auto" w:fill="CBE1CE"/>
            <w:hideMark/>
          </w:tcPr>
          <w:p w14:paraId="21F46E37" w14:textId="77777777" w:rsidR="00B433A3" w:rsidRPr="006171F1" w:rsidRDefault="00B433A3" w:rsidP="00EF40E2">
            <w:pPr>
              <w:rPr>
                <w:rFonts w:eastAsia="Times New Roman"/>
                <w:sz w:val="16"/>
                <w:szCs w:val="16"/>
              </w:rPr>
            </w:pPr>
            <w:r w:rsidRPr="006171F1">
              <w:rPr>
                <w:rFonts w:eastAsia="Times New Roman"/>
                <w:sz w:val="16"/>
                <w:szCs w:val="16"/>
              </w:rPr>
              <w:t>Analysis and map of GEDSI mainstreaming issues in regional planning and budgeting documents</w:t>
            </w:r>
          </w:p>
        </w:tc>
        <w:tc>
          <w:tcPr>
            <w:tcW w:w="753" w:type="dxa"/>
            <w:shd w:val="clear" w:color="000000" w:fill="00B0F0"/>
            <w:vAlign w:val="center"/>
            <w:hideMark/>
          </w:tcPr>
          <w:p w14:paraId="3934E62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3D6F6760"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00B050"/>
            <w:vAlign w:val="center"/>
            <w:hideMark/>
          </w:tcPr>
          <w:p w14:paraId="75DDA098"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F0"/>
            <w:vAlign w:val="center"/>
            <w:hideMark/>
          </w:tcPr>
          <w:p w14:paraId="5266D570"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E170B05"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650E96C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7BBB59EF"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5D761983"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7030A0"/>
            <w:vAlign w:val="center"/>
            <w:hideMark/>
          </w:tcPr>
          <w:p w14:paraId="16BDA1D1"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283ABD25" w14:textId="77777777" w:rsidTr="00EF40E2">
        <w:trPr>
          <w:trHeight w:val="50"/>
        </w:trPr>
        <w:tc>
          <w:tcPr>
            <w:tcW w:w="985" w:type="dxa"/>
            <w:shd w:val="clear" w:color="auto" w:fill="CBE1CE"/>
            <w:hideMark/>
          </w:tcPr>
          <w:p w14:paraId="7C2E1FDF" w14:textId="77777777" w:rsidR="00B433A3" w:rsidRPr="006171F1" w:rsidRDefault="00B433A3" w:rsidP="00EF40E2">
            <w:pPr>
              <w:jc w:val="center"/>
              <w:rPr>
                <w:rFonts w:eastAsia="Times New Roman"/>
                <w:sz w:val="16"/>
                <w:szCs w:val="16"/>
              </w:rPr>
            </w:pPr>
            <w:r w:rsidRPr="006171F1">
              <w:rPr>
                <w:rFonts w:eastAsia="Times New Roman"/>
                <w:sz w:val="16"/>
                <w:szCs w:val="16"/>
              </w:rPr>
              <w:lastRenderedPageBreak/>
              <w:t>EOPO3</w:t>
            </w:r>
          </w:p>
        </w:tc>
        <w:tc>
          <w:tcPr>
            <w:tcW w:w="777" w:type="dxa"/>
            <w:shd w:val="clear" w:color="auto" w:fill="CBE1CE"/>
            <w:hideMark/>
          </w:tcPr>
          <w:p w14:paraId="1089ACCB" w14:textId="77777777" w:rsidR="00B433A3" w:rsidRPr="006171F1" w:rsidRDefault="00B433A3" w:rsidP="00EF40E2">
            <w:pPr>
              <w:jc w:val="center"/>
              <w:rPr>
                <w:rFonts w:eastAsia="Times New Roman"/>
                <w:sz w:val="16"/>
                <w:szCs w:val="16"/>
              </w:rPr>
            </w:pPr>
            <w:r w:rsidRPr="006171F1">
              <w:rPr>
                <w:rFonts w:eastAsia="Times New Roman"/>
                <w:sz w:val="16"/>
                <w:szCs w:val="16"/>
              </w:rPr>
              <w:t>7.1.3.3</w:t>
            </w:r>
          </w:p>
        </w:tc>
        <w:tc>
          <w:tcPr>
            <w:tcW w:w="5883" w:type="dxa"/>
            <w:shd w:val="clear" w:color="auto" w:fill="CBE1CE"/>
            <w:hideMark/>
          </w:tcPr>
          <w:p w14:paraId="0CB6A81D" w14:textId="77777777" w:rsidR="00B433A3" w:rsidRPr="006171F1" w:rsidRDefault="00B433A3" w:rsidP="00EF40E2">
            <w:pPr>
              <w:rPr>
                <w:rFonts w:eastAsia="Times New Roman"/>
                <w:sz w:val="16"/>
                <w:szCs w:val="16"/>
              </w:rPr>
            </w:pPr>
            <w:r w:rsidRPr="006171F1">
              <w:rPr>
                <w:rFonts w:eastAsia="Times New Roman"/>
                <w:sz w:val="16"/>
                <w:szCs w:val="16"/>
              </w:rPr>
              <w:t>Recommendations for cross-stakeholder collaboration models in mainstreaming GEDSI in regions</w:t>
            </w:r>
          </w:p>
        </w:tc>
        <w:tc>
          <w:tcPr>
            <w:tcW w:w="753" w:type="dxa"/>
            <w:shd w:val="clear" w:color="000000" w:fill="00B0F0"/>
            <w:vAlign w:val="center"/>
            <w:hideMark/>
          </w:tcPr>
          <w:p w14:paraId="565C152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25A3A6D3"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00B050"/>
            <w:vAlign w:val="center"/>
            <w:hideMark/>
          </w:tcPr>
          <w:p w14:paraId="1243AE98"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F0"/>
            <w:vAlign w:val="center"/>
            <w:hideMark/>
          </w:tcPr>
          <w:p w14:paraId="498DAAB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ADA78A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0A549B6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A6A6A6"/>
            <w:vAlign w:val="center"/>
            <w:hideMark/>
          </w:tcPr>
          <w:p w14:paraId="6AD9AED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C15E08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E52595B"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4E7B119A" w14:textId="77777777" w:rsidTr="00EF40E2">
        <w:trPr>
          <w:trHeight w:val="50"/>
        </w:trPr>
        <w:tc>
          <w:tcPr>
            <w:tcW w:w="985" w:type="dxa"/>
            <w:shd w:val="clear" w:color="auto" w:fill="CBE1CE"/>
            <w:hideMark/>
          </w:tcPr>
          <w:p w14:paraId="7076FA0C"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1F6394C0" w14:textId="77777777" w:rsidR="00B433A3" w:rsidRPr="006171F1" w:rsidRDefault="00B433A3" w:rsidP="00EF40E2">
            <w:pPr>
              <w:jc w:val="center"/>
              <w:rPr>
                <w:rFonts w:eastAsia="Times New Roman"/>
                <w:sz w:val="16"/>
                <w:szCs w:val="16"/>
              </w:rPr>
            </w:pPr>
            <w:r w:rsidRPr="006171F1">
              <w:rPr>
                <w:rFonts w:eastAsia="Times New Roman"/>
                <w:sz w:val="16"/>
                <w:szCs w:val="16"/>
              </w:rPr>
              <w:t>7.1.3.4</w:t>
            </w:r>
          </w:p>
        </w:tc>
        <w:tc>
          <w:tcPr>
            <w:tcW w:w="5883" w:type="dxa"/>
            <w:shd w:val="clear" w:color="auto" w:fill="CBE1CE"/>
            <w:hideMark/>
          </w:tcPr>
          <w:p w14:paraId="4A4E3CED"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on the preparation and application of regional regulations on gender mainstreaming</w:t>
            </w:r>
          </w:p>
        </w:tc>
        <w:tc>
          <w:tcPr>
            <w:tcW w:w="753" w:type="dxa"/>
            <w:shd w:val="clear" w:color="000000" w:fill="00B0F0"/>
            <w:vAlign w:val="center"/>
            <w:hideMark/>
          </w:tcPr>
          <w:p w14:paraId="36842C4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07A2C9D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0B267CED"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87" w:type="dxa"/>
            <w:shd w:val="clear" w:color="000000" w:fill="00B0F0"/>
            <w:vAlign w:val="center"/>
            <w:hideMark/>
          </w:tcPr>
          <w:p w14:paraId="5E93439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294301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A05224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52016578"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A9E9EB6"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7030A0"/>
            <w:vAlign w:val="center"/>
            <w:hideMark/>
          </w:tcPr>
          <w:p w14:paraId="523B781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w:t>
            </w:r>
            <w:r w:rsidRPr="001E4DDE">
              <w:rPr>
                <w:rFonts w:eastAsia="Times New Roman"/>
                <w:color w:val="FFFFFF" w:themeColor="background1"/>
                <w:sz w:val="12"/>
                <w:szCs w:val="12"/>
              </w:rPr>
              <w:t xml:space="preserve">Ongoing </w:t>
            </w:r>
          </w:p>
        </w:tc>
      </w:tr>
      <w:tr w:rsidR="006171F1" w:rsidRPr="006171F1" w14:paraId="5D9EFF12" w14:textId="77777777" w:rsidTr="00EF40E2">
        <w:trPr>
          <w:trHeight w:val="50"/>
        </w:trPr>
        <w:tc>
          <w:tcPr>
            <w:tcW w:w="985" w:type="dxa"/>
            <w:shd w:val="clear" w:color="auto" w:fill="CBE1CE"/>
            <w:hideMark/>
          </w:tcPr>
          <w:p w14:paraId="625F1576"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74C74BDF" w14:textId="77777777" w:rsidR="00B433A3" w:rsidRPr="006171F1" w:rsidRDefault="00B433A3" w:rsidP="00EF40E2">
            <w:pPr>
              <w:jc w:val="center"/>
              <w:rPr>
                <w:rFonts w:eastAsia="Times New Roman"/>
                <w:sz w:val="16"/>
                <w:szCs w:val="16"/>
              </w:rPr>
            </w:pPr>
            <w:r w:rsidRPr="006171F1">
              <w:rPr>
                <w:rFonts w:eastAsia="Times New Roman"/>
                <w:sz w:val="16"/>
                <w:szCs w:val="16"/>
              </w:rPr>
              <w:t>7.1.3.5</w:t>
            </w:r>
          </w:p>
        </w:tc>
        <w:tc>
          <w:tcPr>
            <w:tcW w:w="5883" w:type="dxa"/>
            <w:shd w:val="clear" w:color="auto" w:fill="CBE1CE"/>
            <w:hideMark/>
          </w:tcPr>
          <w:p w14:paraId="1CB69B75" w14:textId="77777777" w:rsidR="00B433A3" w:rsidRPr="006171F1" w:rsidRDefault="00B433A3" w:rsidP="00EF40E2">
            <w:pPr>
              <w:rPr>
                <w:rFonts w:eastAsia="Times New Roman"/>
                <w:sz w:val="16"/>
                <w:szCs w:val="16"/>
              </w:rPr>
            </w:pPr>
            <w:r w:rsidRPr="006171F1">
              <w:rPr>
                <w:rFonts w:eastAsia="Times New Roman"/>
                <w:sz w:val="16"/>
                <w:szCs w:val="16"/>
              </w:rPr>
              <w:t>Availability of gender and disability-responsive planning implementation learning documents at the regional level</w:t>
            </w:r>
          </w:p>
        </w:tc>
        <w:tc>
          <w:tcPr>
            <w:tcW w:w="753" w:type="dxa"/>
            <w:shd w:val="clear" w:color="000000" w:fill="FFFF00"/>
            <w:vAlign w:val="center"/>
            <w:hideMark/>
          </w:tcPr>
          <w:p w14:paraId="24768B48"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72CA1056"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CE1A283"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87" w:type="dxa"/>
            <w:shd w:val="clear" w:color="000000" w:fill="FFFF00"/>
            <w:vAlign w:val="center"/>
            <w:hideMark/>
          </w:tcPr>
          <w:p w14:paraId="07244B64"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66CFFF7"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6EA468E4"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3458DB94"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FEC9435"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FFFF00"/>
            <w:vAlign w:val="center"/>
            <w:hideMark/>
          </w:tcPr>
          <w:p w14:paraId="41FE8E1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011B2885" w14:textId="77777777" w:rsidTr="00EF40E2">
        <w:trPr>
          <w:trHeight w:val="50"/>
        </w:trPr>
        <w:tc>
          <w:tcPr>
            <w:tcW w:w="985" w:type="dxa"/>
            <w:shd w:val="clear" w:color="auto" w:fill="CBE1CE"/>
            <w:hideMark/>
          </w:tcPr>
          <w:p w14:paraId="37AC3E24"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65D8B46E" w14:textId="77777777" w:rsidR="00B433A3" w:rsidRPr="006171F1" w:rsidRDefault="00B433A3" w:rsidP="00EF40E2">
            <w:pPr>
              <w:jc w:val="center"/>
              <w:rPr>
                <w:rFonts w:eastAsia="Times New Roman"/>
                <w:sz w:val="16"/>
                <w:szCs w:val="16"/>
              </w:rPr>
            </w:pPr>
            <w:r w:rsidRPr="006171F1">
              <w:rPr>
                <w:rFonts w:eastAsia="Times New Roman"/>
                <w:sz w:val="16"/>
                <w:szCs w:val="16"/>
              </w:rPr>
              <w:t>7.1.4.1</w:t>
            </w:r>
          </w:p>
        </w:tc>
        <w:tc>
          <w:tcPr>
            <w:tcW w:w="5883" w:type="dxa"/>
            <w:shd w:val="clear" w:color="auto" w:fill="CBE1CE"/>
            <w:hideMark/>
          </w:tcPr>
          <w:p w14:paraId="458ED97F" w14:textId="77777777" w:rsidR="00B433A3" w:rsidRPr="006171F1" w:rsidRDefault="00B433A3" w:rsidP="00EF40E2">
            <w:pPr>
              <w:rPr>
                <w:rFonts w:eastAsia="Times New Roman"/>
                <w:sz w:val="16"/>
                <w:szCs w:val="16"/>
              </w:rPr>
            </w:pPr>
            <w:r w:rsidRPr="006171F1">
              <w:rPr>
                <w:rFonts w:eastAsia="Times New Roman"/>
                <w:sz w:val="16"/>
                <w:szCs w:val="16"/>
              </w:rPr>
              <w:t>Recommendations for the involvement models of women's groups, people with disabilities, and other vulnerable groups in planning and budgeting</w:t>
            </w:r>
          </w:p>
        </w:tc>
        <w:tc>
          <w:tcPr>
            <w:tcW w:w="753" w:type="dxa"/>
            <w:shd w:val="clear" w:color="000000" w:fill="00B0F0"/>
            <w:vAlign w:val="center"/>
            <w:hideMark/>
          </w:tcPr>
          <w:p w14:paraId="143AA871"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7030A0"/>
            <w:vAlign w:val="center"/>
            <w:hideMark/>
          </w:tcPr>
          <w:p w14:paraId="295CBF95"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53" w:type="dxa"/>
            <w:shd w:val="clear" w:color="000000" w:fill="00B0F0"/>
            <w:vAlign w:val="center"/>
            <w:hideMark/>
          </w:tcPr>
          <w:p w14:paraId="662E8A5F"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50"/>
            <w:vAlign w:val="center"/>
            <w:hideMark/>
          </w:tcPr>
          <w:p w14:paraId="227F5726"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F0"/>
            <w:vAlign w:val="center"/>
            <w:hideMark/>
          </w:tcPr>
          <w:p w14:paraId="0A3F113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30843E9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5C6268B2"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6574AD5"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7030A0"/>
            <w:vAlign w:val="center"/>
            <w:hideMark/>
          </w:tcPr>
          <w:p w14:paraId="1DDEA2E0"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w:t>
            </w:r>
            <w:r w:rsidRPr="001E4DDE">
              <w:rPr>
                <w:rFonts w:eastAsia="Times New Roman"/>
                <w:color w:val="FFFFFF" w:themeColor="background1"/>
                <w:sz w:val="12"/>
                <w:szCs w:val="12"/>
              </w:rPr>
              <w:t xml:space="preserve">Ongoing </w:t>
            </w:r>
          </w:p>
        </w:tc>
      </w:tr>
      <w:tr w:rsidR="006171F1" w:rsidRPr="006171F1" w14:paraId="070D702D" w14:textId="77777777" w:rsidTr="00EF40E2">
        <w:trPr>
          <w:trHeight w:val="50"/>
        </w:trPr>
        <w:tc>
          <w:tcPr>
            <w:tcW w:w="985" w:type="dxa"/>
            <w:shd w:val="clear" w:color="auto" w:fill="CBE1CE"/>
            <w:hideMark/>
          </w:tcPr>
          <w:p w14:paraId="09EE3230"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120813F0" w14:textId="77777777" w:rsidR="00B433A3" w:rsidRPr="006171F1" w:rsidRDefault="00B433A3" w:rsidP="00EF40E2">
            <w:pPr>
              <w:jc w:val="center"/>
              <w:rPr>
                <w:rFonts w:eastAsia="Times New Roman"/>
                <w:sz w:val="16"/>
                <w:szCs w:val="16"/>
              </w:rPr>
            </w:pPr>
            <w:r w:rsidRPr="006171F1">
              <w:rPr>
                <w:rFonts w:eastAsia="Times New Roman"/>
                <w:sz w:val="16"/>
                <w:szCs w:val="16"/>
              </w:rPr>
              <w:t>8.1.1.1</w:t>
            </w:r>
          </w:p>
        </w:tc>
        <w:tc>
          <w:tcPr>
            <w:tcW w:w="5883" w:type="dxa"/>
            <w:shd w:val="clear" w:color="auto" w:fill="CBE1CE"/>
            <w:hideMark/>
          </w:tcPr>
          <w:p w14:paraId="5AF19B84" w14:textId="77777777" w:rsidR="00B433A3" w:rsidRPr="006171F1" w:rsidRDefault="00B433A3" w:rsidP="00EF40E2">
            <w:pPr>
              <w:rPr>
                <w:rFonts w:eastAsia="Times New Roman"/>
                <w:sz w:val="16"/>
                <w:szCs w:val="16"/>
              </w:rPr>
            </w:pPr>
            <w:r w:rsidRPr="006171F1">
              <w:rPr>
                <w:rFonts w:eastAsia="Times New Roman"/>
                <w:sz w:val="16"/>
                <w:szCs w:val="16"/>
              </w:rPr>
              <w:t>Technical input to the establishment of disability committees at the provincial level</w:t>
            </w:r>
          </w:p>
        </w:tc>
        <w:tc>
          <w:tcPr>
            <w:tcW w:w="753" w:type="dxa"/>
            <w:shd w:val="clear" w:color="000000" w:fill="FF0000"/>
            <w:vAlign w:val="center"/>
            <w:hideMark/>
          </w:tcPr>
          <w:p w14:paraId="01E7F76D"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3B0BD1F0"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4F81A6A7"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87" w:type="dxa"/>
            <w:shd w:val="clear" w:color="000000" w:fill="FFFF00"/>
            <w:vAlign w:val="center"/>
            <w:hideMark/>
          </w:tcPr>
          <w:p w14:paraId="3BE32391"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3D855C8"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6D5FA6E8"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0000"/>
            <w:vAlign w:val="center"/>
            <w:hideMark/>
          </w:tcPr>
          <w:p w14:paraId="0992F68A"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6608C11B"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1052" w:type="dxa"/>
            <w:shd w:val="clear" w:color="000000" w:fill="FFFF00"/>
            <w:vAlign w:val="center"/>
            <w:hideMark/>
          </w:tcPr>
          <w:p w14:paraId="78E512C1"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3BF4A8C6" w14:textId="77777777" w:rsidTr="00EF40E2">
        <w:trPr>
          <w:trHeight w:val="50"/>
        </w:trPr>
        <w:tc>
          <w:tcPr>
            <w:tcW w:w="985" w:type="dxa"/>
            <w:shd w:val="clear" w:color="auto" w:fill="CBE1CE"/>
            <w:hideMark/>
          </w:tcPr>
          <w:p w14:paraId="29951DC7"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58A4344E" w14:textId="77777777" w:rsidR="00B433A3" w:rsidRPr="006171F1" w:rsidRDefault="00B433A3" w:rsidP="00EF40E2">
            <w:pPr>
              <w:jc w:val="center"/>
              <w:rPr>
                <w:rFonts w:eastAsia="Times New Roman"/>
                <w:sz w:val="16"/>
                <w:szCs w:val="16"/>
              </w:rPr>
            </w:pPr>
            <w:r w:rsidRPr="006171F1">
              <w:rPr>
                <w:rFonts w:eastAsia="Times New Roman"/>
                <w:sz w:val="16"/>
                <w:szCs w:val="16"/>
              </w:rPr>
              <w:t>8.1.1.2</w:t>
            </w:r>
          </w:p>
        </w:tc>
        <w:tc>
          <w:tcPr>
            <w:tcW w:w="5883" w:type="dxa"/>
            <w:shd w:val="clear" w:color="auto" w:fill="CBE1CE"/>
            <w:hideMark/>
          </w:tcPr>
          <w:p w14:paraId="2E778C73" w14:textId="77777777" w:rsidR="00B433A3" w:rsidRPr="006171F1" w:rsidRDefault="00B433A3" w:rsidP="00EF40E2">
            <w:pPr>
              <w:rPr>
                <w:rFonts w:eastAsia="Times New Roman"/>
                <w:sz w:val="16"/>
                <w:szCs w:val="16"/>
              </w:rPr>
            </w:pPr>
            <w:r w:rsidRPr="006171F1">
              <w:rPr>
                <w:rFonts w:eastAsia="Times New Roman"/>
                <w:sz w:val="16"/>
                <w:szCs w:val="16"/>
              </w:rPr>
              <w:t>Technical analyses and recommendations related to the fulfillment of minimum service standards for women, people with disabilities and vulnerable groups in regions</w:t>
            </w:r>
          </w:p>
        </w:tc>
        <w:tc>
          <w:tcPr>
            <w:tcW w:w="753" w:type="dxa"/>
            <w:shd w:val="clear" w:color="000000" w:fill="00B0F0"/>
            <w:vAlign w:val="center"/>
            <w:hideMark/>
          </w:tcPr>
          <w:p w14:paraId="3B53D1C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9A36309"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C1B1C6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271D3D8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27CD96DE"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1521990B"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44F8FF08"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F5CAD0D"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00B0F0"/>
            <w:vAlign w:val="center"/>
            <w:hideMark/>
          </w:tcPr>
          <w:p w14:paraId="416788B7"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28FEFFF6" w14:textId="77777777" w:rsidTr="00EF40E2">
        <w:trPr>
          <w:trHeight w:val="50"/>
        </w:trPr>
        <w:tc>
          <w:tcPr>
            <w:tcW w:w="985" w:type="dxa"/>
            <w:shd w:val="clear" w:color="auto" w:fill="CBE1CE"/>
            <w:hideMark/>
          </w:tcPr>
          <w:p w14:paraId="33FB9B08"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56775959" w14:textId="77777777" w:rsidR="00B433A3" w:rsidRPr="006171F1" w:rsidRDefault="00B433A3" w:rsidP="00EF40E2">
            <w:pPr>
              <w:jc w:val="center"/>
              <w:rPr>
                <w:rFonts w:eastAsia="Times New Roman"/>
                <w:sz w:val="16"/>
                <w:szCs w:val="16"/>
              </w:rPr>
            </w:pPr>
            <w:r w:rsidRPr="006171F1">
              <w:rPr>
                <w:rFonts w:eastAsia="Times New Roman"/>
                <w:sz w:val="16"/>
                <w:szCs w:val="16"/>
              </w:rPr>
              <w:t>8.1.1.3</w:t>
            </w:r>
          </w:p>
        </w:tc>
        <w:tc>
          <w:tcPr>
            <w:tcW w:w="5883" w:type="dxa"/>
            <w:shd w:val="clear" w:color="auto" w:fill="CBE1CE"/>
            <w:hideMark/>
          </w:tcPr>
          <w:p w14:paraId="3BAB8433" w14:textId="77777777" w:rsidR="00B433A3" w:rsidRPr="006171F1" w:rsidRDefault="00B433A3" w:rsidP="00EF40E2">
            <w:pPr>
              <w:rPr>
                <w:rFonts w:eastAsia="Times New Roman"/>
                <w:sz w:val="16"/>
                <w:szCs w:val="16"/>
              </w:rPr>
            </w:pPr>
            <w:r w:rsidRPr="006171F1">
              <w:rPr>
                <w:rFonts w:eastAsia="Times New Roman"/>
                <w:sz w:val="16"/>
                <w:szCs w:val="16"/>
              </w:rPr>
              <w:t>Availability of women's group nodes/networks as government partners in GEDSI responsive planning and budgeting</w:t>
            </w:r>
          </w:p>
        </w:tc>
        <w:tc>
          <w:tcPr>
            <w:tcW w:w="753" w:type="dxa"/>
            <w:shd w:val="clear" w:color="000000" w:fill="7030A0"/>
            <w:vAlign w:val="center"/>
            <w:hideMark/>
          </w:tcPr>
          <w:p w14:paraId="3DFB5C57"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7030A0"/>
            <w:vAlign w:val="center"/>
            <w:hideMark/>
          </w:tcPr>
          <w:p w14:paraId="6F1237D7"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00B050"/>
            <w:vAlign w:val="center"/>
            <w:hideMark/>
          </w:tcPr>
          <w:p w14:paraId="28F522D3"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50"/>
            <w:vAlign w:val="center"/>
            <w:hideMark/>
          </w:tcPr>
          <w:p w14:paraId="5F45CBE5"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F0"/>
            <w:vAlign w:val="center"/>
            <w:hideMark/>
          </w:tcPr>
          <w:p w14:paraId="13AC08D4"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49DB716D"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029B3639"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177BD119"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7030A0"/>
            <w:vAlign w:val="center"/>
            <w:hideMark/>
          </w:tcPr>
          <w:p w14:paraId="04115BE5"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7A4BC42C" w14:textId="77777777" w:rsidTr="00EF40E2">
        <w:trPr>
          <w:trHeight w:val="50"/>
        </w:trPr>
        <w:tc>
          <w:tcPr>
            <w:tcW w:w="985" w:type="dxa"/>
            <w:shd w:val="clear" w:color="auto" w:fill="CBE1CE"/>
            <w:hideMark/>
          </w:tcPr>
          <w:p w14:paraId="59AE5ACE"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10DE73E5" w14:textId="77777777" w:rsidR="00B433A3" w:rsidRPr="006171F1" w:rsidRDefault="00B433A3" w:rsidP="00EF40E2">
            <w:pPr>
              <w:jc w:val="center"/>
              <w:rPr>
                <w:rFonts w:eastAsia="Times New Roman"/>
                <w:sz w:val="16"/>
                <w:szCs w:val="16"/>
              </w:rPr>
            </w:pPr>
            <w:r w:rsidRPr="006171F1">
              <w:rPr>
                <w:rFonts w:eastAsia="Times New Roman"/>
                <w:sz w:val="16"/>
                <w:szCs w:val="16"/>
              </w:rPr>
              <w:t>8.1.1.4</w:t>
            </w:r>
          </w:p>
        </w:tc>
        <w:tc>
          <w:tcPr>
            <w:tcW w:w="5883" w:type="dxa"/>
            <w:shd w:val="clear" w:color="auto" w:fill="CBE1CE"/>
            <w:hideMark/>
          </w:tcPr>
          <w:p w14:paraId="4110D09D" w14:textId="77777777" w:rsidR="00B433A3" w:rsidRPr="006171F1" w:rsidRDefault="00B433A3" w:rsidP="00EF40E2">
            <w:pPr>
              <w:rPr>
                <w:rFonts w:eastAsia="Times New Roman"/>
                <w:sz w:val="16"/>
                <w:szCs w:val="16"/>
              </w:rPr>
            </w:pPr>
            <w:r w:rsidRPr="006171F1">
              <w:rPr>
                <w:rFonts w:eastAsia="Times New Roman"/>
                <w:sz w:val="16"/>
                <w:szCs w:val="16"/>
              </w:rPr>
              <w:t>Availability of nodes/networks of groups with disabilities and other vulnerable groups as government partners in GEDSI responsive planning and budgeting</w:t>
            </w:r>
          </w:p>
        </w:tc>
        <w:tc>
          <w:tcPr>
            <w:tcW w:w="753" w:type="dxa"/>
            <w:shd w:val="clear" w:color="000000" w:fill="7030A0"/>
            <w:vAlign w:val="center"/>
            <w:hideMark/>
          </w:tcPr>
          <w:p w14:paraId="3D1FE842"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7030A0"/>
            <w:vAlign w:val="center"/>
            <w:hideMark/>
          </w:tcPr>
          <w:p w14:paraId="0C1E01EC"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00B050"/>
            <w:vAlign w:val="center"/>
            <w:hideMark/>
          </w:tcPr>
          <w:p w14:paraId="763C7B52"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87" w:type="dxa"/>
            <w:shd w:val="clear" w:color="000000" w:fill="00B050"/>
            <w:vAlign w:val="center"/>
            <w:hideMark/>
          </w:tcPr>
          <w:p w14:paraId="0953E8A9"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00B0F0"/>
            <w:vAlign w:val="center"/>
            <w:hideMark/>
          </w:tcPr>
          <w:p w14:paraId="73115636"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B254602"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FF00"/>
            <w:vAlign w:val="center"/>
            <w:hideMark/>
          </w:tcPr>
          <w:p w14:paraId="5FFBA63F"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5425B1E7"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1052" w:type="dxa"/>
            <w:shd w:val="clear" w:color="000000" w:fill="7030A0"/>
            <w:vAlign w:val="center"/>
            <w:hideMark/>
          </w:tcPr>
          <w:p w14:paraId="4526BDCA"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34CB0A02" w14:textId="77777777" w:rsidTr="00EF40E2">
        <w:trPr>
          <w:trHeight w:val="50"/>
        </w:trPr>
        <w:tc>
          <w:tcPr>
            <w:tcW w:w="985" w:type="dxa"/>
            <w:shd w:val="clear" w:color="auto" w:fill="CBE1CE"/>
            <w:hideMark/>
          </w:tcPr>
          <w:p w14:paraId="47B1CB5D"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0AD38089" w14:textId="77777777" w:rsidR="00B433A3" w:rsidRPr="006171F1" w:rsidRDefault="00B433A3" w:rsidP="00EF40E2">
            <w:pPr>
              <w:jc w:val="center"/>
              <w:rPr>
                <w:rFonts w:eastAsia="Times New Roman"/>
                <w:sz w:val="16"/>
                <w:szCs w:val="16"/>
              </w:rPr>
            </w:pPr>
            <w:r w:rsidRPr="006171F1">
              <w:rPr>
                <w:rFonts w:eastAsia="Times New Roman"/>
                <w:sz w:val="16"/>
                <w:szCs w:val="16"/>
              </w:rPr>
              <w:t>9.1.1.1</w:t>
            </w:r>
          </w:p>
        </w:tc>
        <w:tc>
          <w:tcPr>
            <w:tcW w:w="5883" w:type="dxa"/>
            <w:shd w:val="clear" w:color="auto" w:fill="CBE1CE"/>
            <w:hideMark/>
          </w:tcPr>
          <w:p w14:paraId="6EF6C1C3" w14:textId="77777777" w:rsidR="00B433A3" w:rsidRPr="006171F1" w:rsidRDefault="00B433A3" w:rsidP="00EF40E2">
            <w:pPr>
              <w:rPr>
                <w:rFonts w:eastAsia="Times New Roman"/>
                <w:sz w:val="16"/>
                <w:szCs w:val="16"/>
              </w:rPr>
            </w:pPr>
            <w:r w:rsidRPr="006171F1">
              <w:rPr>
                <w:rFonts w:eastAsia="Times New Roman"/>
                <w:sz w:val="16"/>
                <w:szCs w:val="16"/>
              </w:rPr>
              <w:t>Technical input to the preparation of design for expanding the scope of locations and updating village-based REGSOSEK data (SIO Papua and SAIK+)</w:t>
            </w:r>
          </w:p>
        </w:tc>
        <w:tc>
          <w:tcPr>
            <w:tcW w:w="753" w:type="dxa"/>
            <w:shd w:val="clear" w:color="000000" w:fill="A6A6A6"/>
            <w:vAlign w:val="center"/>
            <w:hideMark/>
          </w:tcPr>
          <w:p w14:paraId="0B74465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6BA10E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273D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B69212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289F6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077A63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193001CB"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753" w:type="dxa"/>
            <w:shd w:val="clear" w:color="000000" w:fill="7030A0"/>
            <w:vAlign w:val="center"/>
            <w:hideMark/>
          </w:tcPr>
          <w:p w14:paraId="61C1879C"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Ongoing</w:t>
            </w:r>
          </w:p>
        </w:tc>
        <w:tc>
          <w:tcPr>
            <w:tcW w:w="1052" w:type="dxa"/>
            <w:shd w:val="clear" w:color="000000" w:fill="7030A0"/>
            <w:vAlign w:val="center"/>
            <w:hideMark/>
          </w:tcPr>
          <w:p w14:paraId="587C54B8"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0EB10FCC" w14:textId="77777777" w:rsidTr="00EF40E2">
        <w:trPr>
          <w:trHeight w:val="50"/>
        </w:trPr>
        <w:tc>
          <w:tcPr>
            <w:tcW w:w="985" w:type="dxa"/>
            <w:shd w:val="clear" w:color="auto" w:fill="CBE1CE"/>
            <w:hideMark/>
          </w:tcPr>
          <w:p w14:paraId="6C4BCF88"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33658852" w14:textId="77777777" w:rsidR="00B433A3" w:rsidRPr="006171F1" w:rsidRDefault="00B433A3" w:rsidP="00EF40E2">
            <w:pPr>
              <w:jc w:val="center"/>
              <w:rPr>
                <w:rFonts w:eastAsia="Times New Roman"/>
                <w:sz w:val="16"/>
                <w:szCs w:val="16"/>
              </w:rPr>
            </w:pPr>
            <w:r w:rsidRPr="006171F1">
              <w:rPr>
                <w:rFonts w:eastAsia="Times New Roman"/>
                <w:sz w:val="16"/>
                <w:szCs w:val="16"/>
              </w:rPr>
              <w:t>9.1.1.2</w:t>
            </w:r>
          </w:p>
        </w:tc>
        <w:tc>
          <w:tcPr>
            <w:tcW w:w="5883" w:type="dxa"/>
            <w:shd w:val="clear" w:color="auto" w:fill="CBE1CE"/>
            <w:hideMark/>
          </w:tcPr>
          <w:p w14:paraId="592B8BA0" w14:textId="77777777" w:rsidR="00B433A3" w:rsidRPr="006171F1" w:rsidRDefault="00B433A3" w:rsidP="00EF40E2">
            <w:pPr>
              <w:rPr>
                <w:rFonts w:eastAsia="Times New Roman"/>
                <w:sz w:val="16"/>
                <w:szCs w:val="16"/>
              </w:rPr>
            </w:pPr>
            <w:r w:rsidRPr="006171F1">
              <w:rPr>
                <w:rFonts w:eastAsia="Times New Roman"/>
                <w:sz w:val="16"/>
                <w:szCs w:val="16"/>
              </w:rPr>
              <w:t>Technical input to the expansion of the use of SIGAP through the implementation of Thematic KKN by Universities</w:t>
            </w:r>
          </w:p>
        </w:tc>
        <w:tc>
          <w:tcPr>
            <w:tcW w:w="753" w:type="dxa"/>
            <w:shd w:val="clear" w:color="000000" w:fill="7030A0"/>
            <w:vAlign w:val="center"/>
            <w:hideMark/>
          </w:tcPr>
          <w:p w14:paraId="76987128" w14:textId="77777777" w:rsidR="00B433A3" w:rsidRPr="006171F1" w:rsidRDefault="00B433A3" w:rsidP="00EF40E2">
            <w:pPr>
              <w:jc w:val="center"/>
              <w:rPr>
                <w:rFonts w:eastAsia="Times New Roman"/>
                <w:sz w:val="12"/>
                <w:szCs w:val="12"/>
              </w:rPr>
            </w:pPr>
            <w:r w:rsidRPr="001E4DDE">
              <w:rPr>
                <w:rFonts w:eastAsia="Times New Roman"/>
                <w:color w:val="FFFFFF" w:themeColor="background1"/>
                <w:sz w:val="12"/>
                <w:szCs w:val="12"/>
              </w:rPr>
              <w:t>Ongoing</w:t>
            </w:r>
          </w:p>
        </w:tc>
        <w:tc>
          <w:tcPr>
            <w:tcW w:w="753" w:type="dxa"/>
            <w:shd w:val="clear" w:color="000000" w:fill="A6A6A6"/>
            <w:vAlign w:val="center"/>
            <w:hideMark/>
          </w:tcPr>
          <w:p w14:paraId="513A0B4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ACFBDD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EB1F40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BEADEF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C77CB2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ABA27F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29CAF9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008DA72"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7853CB1A" w14:textId="77777777" w:rsidTr="00EF40E2">
        <w:trPr>
          <w:trHeight w:val="50"/>
        </w:trPr>
        <w:tc>
          <w:tcPr>
            <w:tcW w:w="985" w:type="dxa"/>
            <w:shd w:val="clear" w:color="auto" w:fill="CBE1CE"/>
            <w:hideMark/>
          </w:tcPr>
          <w:p w14:paraId="39B7CA6B"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5ADD4562" w14:textId="77777777" w:rsidR="00B433A3" w:rsidRPr="006171F1" w:rsidRDefault="00B433A3" w:rsidP="00EF40E2">
            <w:pPr>
              <w:jc w:val="center"/>
              <w:rPr>
                <w:rFonts w:eastAsia="Times New Roman"/>
                <w:sz w:val="16"/>
                <w:szCs w:val="16"/>
              </w:rPr>
            </w:pPr>
            <w:r w:rsidRPr="006171F1">
              <w:rPr>
                <w:rFonts w:eastAsia="Times New Roman"/>
                <w:sz w:val="16"/>
                <w:szCs w:val="16"/>
              </w:rPr>
              <w:t>9.1.1.3</w:t>
            </w:r>
          </w:p>
        </w:tc>
        <w:tc>
          <w:tcPr>
            <w:tcW w:w="5883" w:type="dxa"/>
            <w:shd w:val="clear" w:color="auto" w:fill="CBE1CE"/>
            <w:hideMark/>
          </w:tcPr>
          <w:p w14:paraId="75BBAA9F" w14:textId="77777777" w:rsidR="00B433A3" w:rsidRPr="006171F1" w:rsidRDefault="00B433A3" w:rsidP="00EF40E2">
            <w:pPr>
              <w:rPr>
                <w:rFonts w:eastAsia="Times New Roman"/>
                <w:sz w:val="16"/>
                <w:szCs w:val="16"/>
              </w:rPr>
            </w:pPr>
            <w:r w:rsidRPr="006171F1">
              <w:rPr>
                <w:rFonts w:eastAsia="Times New Roman"/>
                <w:sz w:val="16"/>
                <w:szCs w:val="16"/>
              </w:rPr>
              <w:t>Technical input to the expansion of SID in 4 Cities and 2 Regencies</w:t>
            </w:r>
          </w:p>
        </w:tc>
        <w:tc>
          <w:tcPr>
            <w:tcW w:w="753" w:type="dxa"/>
            <w:shd w:val="clear" w:color="000000" w:fill="A6A6A6"/>
            <w:vAlign w:val="center"/>
            <w:hideMark/>
          </w:tcPr>
          <w:p w14:paraId="3B8D96C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00B050"/>
            <w:vAlign w:val="center"/>
            <w:hideMark/>
          </w:tcPr>
          <w:p w14:paraId="41DE9521" w14:textId="77777777" w:rsidR="00B433A3" w:rsidRPr="006171F1" w:rsidRDefault="00B433A3" w:rsidP="00EF40E2">
            <w:pPr>
              <w:jc w:val="center"/>
              <w:rPr>
                <w:rFonts w:eastAsia="Times New Roman"/>
                <w:sz w:val="12"/>
                <w:szCs w:val="12"/>
              </w:rPr>
            </w:pPr>
            <w:r w:rsidRPr="006171F1">
              <w:rPr>
                <w:rFonts w:eastAsia="Times New Roman"/>
                <w:sz w:val="12"/>
                <w:szCs w:val="12"/>
              </w:rPr>
              <w:t>Completed</w:t>
            </w:r>
          </w:p>
        </w:tc>
        <w:tc>
          <w:tcPr>
            <w:tcW w:w="753" w:type="dxa"/>
            <w:shd w:val="clear" w:color="000000" w:fill="A6A6A6"/>
            <w:vAlign w:val="center"/>
            <w:hideMark/>
          </w:tcPr>
          <w:p w14:paraId="130BF35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C83677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823FF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19BD6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E8324E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2AA22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069AB664"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5928D436" w14:textId="77777777" w:rsidTr="00EF40E2">
        <w:trPr>
          <w:trHeight w:val="50"/>
        </w:trPr>
        <w:tc>
          <w:tcPr>
            <w:tcW w:w="985" w:type="dxa"/>
            <w:shd w:val="clear" w:color="auto" w:fill="CBE1CE"/>
            <w:hideMark/>
          </w:tcPr>
          <w:p w14:paraId="41A3AE2A"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3F5D55B4" w14:textId="77777777" w:rsidR="00B433A3" w:rsidRPr="006171F1" w:rsidRDefault="00B433A3" w:rsidP="00EF40E2">
            <w:pPr>
              <w:jc w:val="center"/>
              <w:rPr>
                <w:rFonts w:eastAsia="Times New Roman"/>
                <w:sz w:val="16"/>
                <w:szCs w:val="16"/>
              </w:rPr>
            </w:pPr>
            <w:r w:rsidRPr="006171F1">
              <w:rPr>
                <w:rFonts w:eastAsia="Times New Roman"/>
                <w:sz w:val="16"/>
                <w:szCs w:val="16"/>
              </w:rPr>
              <w:t>9.1.1.4</w:t>
            </w:r>
          </w:p>
        </w:tc>
        <w:tc>
          <w:tcPr>
            <w:tcW w:w="5883" w:type="dxa"/>
            <w:shd w:val="clear" w:color="auto" w:fill="CBE1CE"/>
            <w:hideMark/>
          </w:tcPr>
          <w:p w14:paraId="7AADA910" w14:textId="77777777" w:rsidR="00B433A3" w:rsidRPr="006171F1" w:rsidRDefault="00B433A3" w:rsidP="00EF40E2">
            <w:pPr>
              <w:rPr>
                <w:rFonts w:eastAsia="Times New Roman"/>
                <w:sz w:val="16"/>
                <w:szCs w:val="16"/>
              </w:rPr>
            </w:pPr>
            <w:r w:rsidRPr="006171F1">
              <w:rPr>
                <w:rFonts w:eastAsia="Times New Roman"/>
                <w:sz w:val="16"/>
                <w:szCs w:val="16"/>
              </w:rPr>
              <w:t>Technical input for the implementation of the data provision system at the village level</w:t>
            </w:r>
          </w:p>
        </w:tc>
        <w:tc>
          <w:tcPr>
            <w:tcW w:w="753" w:type="dxa"/>
            <w:shd w:val="clear" w:color="000000" w:fill="A6A6A6"/>
            <w:vAlign w:val="center"/>
            <w:hideMark/>
          </w:tcPr>
          <w:p w14:paraId="733BC05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64FFC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FFFF00"/>
            <w:vAlign w:val="center"/>
            <w:hideMark/>
          </w:tcPr>
          <w:p w14:paraId="55990A7C"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87" w:type="dxa"/>
            <w:shd w:val="clear" w:color="000000" w:fill="FFFF00"/>
            <w:vAlign w:val="center"/>
            <w:hideMark/>
          </w:tcPr>
          <w:p w14:paraId="6B341FA5"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49AEECA9"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FFFF00"/>
            <w:vAlign w:val="center"/>
            <w:hideMark/>
          </w:tcPr>
          <w:p w14:paraId="56B9E2A4" w14:textId="77777777" w:rsidR="00B433A3" w:rsidRPr="006171F1" w:rsidRDefault="00B433A3" w:rsidP="00EF40E2">
            <w:pPr>
              <w:jc w:val="center"/>
              <w:rPr>
                <w:rFonts w:eastAsia="Times New Roman"/>
                <w:sz w:val="12"/>
                <w:szCs w:val="12"/>
              </w:rPr>
            </w:pPr>
            <w:r w:rsidRPr="006171F1">
              <w:rPr>
                <w:rFonts w:eastAsia="Times New Roman"/>
                <w:sz w:val="12"/>
                <w:szCs w:val="12"/>
              </w:rPr>
              <w:t>Carry forward to Year 2</w:t>
            </w:r>
          </w:p>
        </w:tc>
        <w:tc>
          <w:tcPr>
            <w:tcW w:w="753" w:type="dxa"/>
            <w:shd w:val="clear" w:color="000000" w:fill="A6A6A6"/>
            <w:vAlign w:val="center"/>
            <w:hideMark/>
          </w:tcPr>
          <w:p w14:paraId="34387FD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68D929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303E17EE"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58643DA3" w14:textId="77777777" w:rsidTr="00EF40E2">
        <w:trPr>
          <w:trHeight w:val="50"/>
        </w:trPr>
        <w:tc>
          <w:tcPr>
            <w:tcW w:w="985" w:type="dxa"/>
            <w:shd w:val="clear" w:color="auto" w:fill="CBE1CE"/>
            <w:hideMark/>
          </w:tcPr>
          <w:p w14:paraId="0E61F1CA" w14:textId="77777777" w:rsidR="00B433A3" w:rsidRPr="006171F1" w:rsidRDefault="00B433A3" w:rsidP="00EF40E2">
            <w:pPr>
              <w:jc w:val="center"/>
              <w:rPr>
                <w:rFonts w:eastAsia="Times New Roman"/>
                <w:sz w:val="16"/>
                <w:szCs w:val="16"/>
              </w:rPr>
            </w:pPr>
            <w:r w:rsidRPr="006171F1">
              <w:rPr>
                <w:rFonts w:eastAsia="Times New Roman"/>
                <w:sz w:val="16"/>
                <w:szCs w:val="16"/>
              </w:rPr>
              <w:t>EOPO3</w:t>
            </w:r>
          </w:p>
        </w:tc>
        <w:tc>
          <w:tcPr>
            <w:tcW w:w="777" w:type="dxa"/>
            <w:shd w:val="clear" w:color="auto" w:fill="CBE1CE"/>
            <w:hideMark/>
          </w:tcPr>
          <w:p w14:paraId="5E858183" w14:textId="77777777" w:rsidR="00B433A3" w:rsidRPr="006171F1" w:rsidRDefault="00B433A3" w:rsidP="00EF40E2">
            <w:pPr>
              <w:jc w:val="center"/>
              <w:rPr>
                <w:rFonts w:eastAsia="Times New Roman"/>
                <w:sz w:val="16"/>
                <w:szCs w:val="16"/>
              </w:rPr>
            </w:pPr>
            <w:r w:rsidRPr="006171F1">
              <w:rPr>
                <w:rFonts w:eastAsia="Times New Roman"/>
                <w:sz w:val="16"/>
                <w:szCs w:val="16"/>
              </w:rPr>
              <w:t>9.1.1.5</w:t>
            </w:r>
          </w:p>
        </w:tc>
        <w:tc>
          <w:tcPr>
            <w:tcW w:w="5883" w:type="dxa"/>
            <w:shd w:val="clear" w:color="auto" w:fill="CBE1CE"/>
            <w:hideMark/>
          </w:tcPr>
          <w:p w14:paraId="42C66218"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the availability of complete, valid, up-to-date and disaggregated data on vulnerable groups</w:t>
            </w:r>
          </w:p>
        </w:tc>
        <w:tc>
          <w:tcPr>
            <w:tcW w:w="753" w:type="dxa"/>
            <w:shd w:val="clear" w:color="000000" w:fill="00B0F0"/>
            <w:vAlign w:val="center"/>
            <w:hideMark/>
          </w:tcPr>
          <w:p w14:paraId="4FAE14F3"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0000"/>
            <w:vAlign w:val="center"/>
            <w:hideMark/>
          </w:tcPr>
          <w:p w14:paraId="64668D22"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00B0F0"/>
            <w:vAlign w:val="center"/>
            <w:hideMark/>
          </w:tcPr>
          <w:p w14:paraId="4D414FE8"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87" w:type="dxa"/>
            <w:shd w:val="clear" w:color="000000" w:fill="00B0F0"/>
            <w:vAlign w:val="center"/>
            <w:hideMark/>
          </w:tcPr>
          <w:p w14:paraId="5DA3491A"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5C3851C5"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00B0F0"/>
            <w:vAlign w:val="center"/>
            <w:hideMark/>
          </w:tcPr>
          <w:p w14:paraId="77A5DEE9" w14:textId="77777777" w:rsidR="00B433A3" w:rsidRPr="006171F1" w:rsidRDefault="00B433A3" w:rsidP="00EF40E2">
            <w:pPr>
              <w:jc w:val="center"/>
              <w:rPr>
                <w:rFonts w:eastAsia="Times New Roman"/>
                <w:sz w:val="12"/>
                <w:szCs w:val="12"/>
              </w:rPr>
            </w:pPr>
            <w:r w:rsidRPr="006171F1">
              <w:rPr>
                <w:rFonts w:eastAsia="Times New Roman"/>
                <w:sz w:val="12"/>
                <w:szCs w:val="12"/>
              </w:rPr>
              <w:t>Semester 2</w:t>
            </w:r>
          </w:p>
        </w:tc>
        <w:tc>
          <w:tcPr>
            <w:tcW w:w="753" w:type="dxa"/>
            <w:shd w:val="clear" w:color="000000" w:fill="FF0000"/>
            <w:vAlign w:val="center"/>
            <w:hideMark/>
          </w:tcPr>
          <w:p w14:paraId="31658383"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753" w:type="dxa"/>
            <w:shd w:val="clear" w:color="000000" w:fill="FF0000"/>
            <w:vAlign w:val="center"/>
            <w:hideMark/>
          </w:tcPr>
          <w:p w14:paraId="1E72FD9A" w14:textId="77777777" w:rsidR="00B433A3" w:rsidRPr="006171F1" w:rsidRDefault="00B433A3" w:rsidP="00EF40E2">
            <w:pPr>
              <w:jc w:val="center"/>
              <w:rPr>
                <w:rFonts w:eastAsia="Times New Roman"/>
                <w:sz w:val="12"/>
                <w:szCs w:val="12"/>
              </w:rPr>
            </w:pPr>
            <w:r w:rsidRPr="006171F1">
              <w:rPr>
                <w:rFonts w:eastAsia="Times New Roman"/>
                <w:sz w:val="12"/>
                <w:szCs w:val="12"/>
              </w:rPr>
              <w:t>Not priority</w:t>
            </w:r>
          </w:p>
        </w:tc>
        <w:tc>
          <w:tcPr>
            <w:tcW w:w="1052" w:type="dxa"/>
            <w:shd w:val="clear" w:color="000000" w:fill="00B0F0"/>
            <w:vAlign w:val="center"/>
            <w:hideMark/>
          </w:tcPr>
          <w:p w14:paraId="3C77BB96"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1FBFA6FE" w14:textId="77777777" w:rsidTr="00EF40E2">
        <w:trPr>
          <w:trHeight w:val="50"/>
        </w:trPr>
        <w:tc>
          <w:tcPr>
            <w:tcW w:w="985" w:type="dxa"/>
            <w:shd w:val="clear" w:color="auto" w:fill="CBE1CE"/>
            <w:hideMark/>
          </w:tcPr>
          <w:p w14:paraId="189D6F62"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6AC6BBEB" w14:textId="77777777" w:rsidR="00B433A3" w:rsidRPr="006171F1" w:rsidRDefault="00B433A3" w:rsidP="00EF40E2">
            <w:pPr>
              <w:jc w:val="center"/>
              <w:rPr>
                <w:rFonts w:eastAsia="Times New Roman"/>
                <w:sz w:val="16"/>
                <w:szCs w:val="16"/>
              </w:rPr>
            </w:pPr>
            <w:r w:rsidRPr="006171F1">
              <w:rPr>
                <w:rFonts w:eastAsia="Times New Roman"/>
                <w:sz w:val="16"/>
                <w:szCs w:val="16"/>
              </w:rPr>
              <w:t>10.1.1.1</w:t>
            </w:r>
          </w:p>
        </w:tc>
        <w:tc>
          <w:tcPr>
            <w:tcW w:w="5883" w:type="dxa"/>
            <w:shd w:val="clear" w:color="auto" w:fill="CBE1CE"/>
            <w:hideMark/>
          </w:tcPr>
          <w:p w14:paraId="652424D9" w14:textId="77777777" w:rsidR="00B433A3" w:rsidRPr="006171F1" w:rsidRDefault="00B433A3" w:rsidP="00EF40E2">
            <w:pPr>
              <w:rPr>
                <w:rFonts w:eastAsia="Times New Roman"/>
                <w:sz w:val="16"/>
                <w:szCs w:val="16"/>
              </w:rPr>
            </w:pPr>
            <w:r w:rsidRPr="006171F1">
              <w:rPr>
                <w:rFonts w:eastAsia="Times New Roman"/>
                <w:sz w:val="16"/>
                <w:szCs w:val="16"/>
              </w:rPr>
              <w:t>Quality reports on program progress (quarterly, semester, and annually) for internal parties, government partners, and donors.</w:t>
            </w:r>
          </w:p>
        </w:tc>
        <w:tc>
          <w:tcPr>
            <w:tcW w:w="753" w:type="dxa"/>
            <w:shd w:val="clear" w:color="000000" w:fill="A6A6A6"/>
            <w:vAlign w:val="center"/>
            <w:hideMark/>
          </w:tcPr>
          <w:p w14:paraId="36A68A0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E0AD9C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529FC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9C9983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5E19C4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33F90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3E62B3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15698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07E1385"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7184188C" w14:textId="77777777" w:rsidTr="00EF40E2">
        <w:trPr>
          <w:trHeight w:val="50"/>
        </w:trPr>
        <w:tc>
          <w:tcPr>
            <w:tcW w:w="985" w:type="dxa"/>
            <w:shd w:val="clear" w:color="auto" w:fill="CBE1CE"/>
            <w:hideMark/>
          </w:tcPr>
          <w:p w14:paraId="1676114D"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4A828533" w14:textId="77777777" w:rsidR="00B433A3" w:rsidRPr="006171F1" w:rsidRDefault="00B433A3" w:rsidP="00EF40E2">
            <w:pPr>
              <w:jc w:val="center"/>
              <w:rPr>
                <w:rFonts w:eastAsia="Times New Roman"/>
                <w:sz w:val="16"/>
                <w:szCs w:val="16"/>
              </w:rPr>
            </w:pPr>
            <w:r w:rsidRPr="006171F1">
              <w:rPr>
                <w:rFonts w:eastAsia="Times New Roman"/>
                <w:sz w:val="16"/>
                <w:szCs w:val="16"/>
              </w:rPr>
              <w:t>10.1.1.2</w:t>
            </w:r>
          </w:p>
        </w:tc>
        <w:tc>
          <w:tcPr>
            <w:tcW w:w="5883" w:type="dxa"/>
            <w:shd w:val="clear" w:color="auto" w:fill="CBE1CE"/>
            <w:hideMark/>
          </w:tcPr>
          <w:p w14:paraId="0C3CC149" w14:textId="77777777" w:rsidR="00B433A3" w:rsidRPr="006171F1" w:rsidRDefault="00B433A3" w:rsidP="00EF40E2">
            <w:pPr>
              <w:rPr>
                <w:rFonts w:eastAsia="Times New Roman"/>
                <w:sz w:val="16"/>
                <w:szCs w:val="16"/>
              </w:rPr>
            </w:pPr>
            <w:r w:rsidRPr="006171F1">
              <w:rPr>
                <w:rFonts w:eastAsia="Times New Roman"/>
                <w:sz w:val="16"/>
                <w:szCs w:val="16"/>
              </w:rPr>
              <w:t>Recommendations for the results of program monitoring to increase program implementation effectiveness.</w:t>
            </w:r>
          </w:p>
        </w:tc>
        <w:tc>
          <w:tcPr>
            <w:tcW w:w="753" w:type="dxa"/>
            <w:shd w:val="clear" w:color="000000" w:fill="A6A6A6"/>
            <w:vAlign w:val="center"/>
            <w:hideMark/>
          </w:tcPr>
          <w:p w14:paraId="11CFB32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818003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CDD25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20A431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EBBD4B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6DB6B4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AAE9E9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807CC7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E3CE759"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7C9487F3" w14:textId="77777777" w:rsidTr="00EF40E2">
        <w:trPr>
          <w:trHeight w:val="157"/>
        </w:trPr>
        <w:tc>
          <w:tcPr>
            <w:tcW w:w="985" w:type="dxa"/>
            <w:shd w:val="clear" w:color="auto" w:fill="CBE1CE"/>
            <w:hideMark/>
          </w:tcPr>
          <w:p w14:paraId="73AE9D2E"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0CD0E453" w14:textId="77777777" w:rsidR="00B433A3" w:rsidRPr="006171F1" w:rsidRDefault="00B433A3" w:rsidP="00EF40E2">
            <w:pPr>
              <w:jc w:val="center"/>
              <w:rPr>
                <w:rFonts w:eastAsia="Times New Roman"/>
                <w:sz w:val="16"/>
                <w:szCs w:val="16"/>
              </w:rPr>
            </w:pPr>
            <w:r w:rsidRPr="006171F1">
              <w:rPr>
                <w:rFonts w:eastAsia="Times New Roman"/>
                <w:sz w:val="16"/>
                <w:szCs w:val="16"/>
              </w:rPr>
              <w:t>10.1.1.3</w:t>
            </w:r>
          </w:p>
        </w:tc>
        <w:tc>
          <w:tcPr>
            <w:tcW w:w="5883" w:type="dxa"/>
            <w:shd w:val="clear" w:color="auto" w:fill="CBE1CE"/>
            <w:hideMark/>
          </w:tcPr>
          <w:p w14:paraId="44D40C4F" w14:textId="77777777" w:rsidR="00B433A3" w:rsidRPr="006171F1" w:rsidRDefault="00B433A3" w:rsidP="00EF40E2">
            <w:pPr>
              <w:rPr>
                <w:rFonts w:eastAsia="Times New Roman"/>
                <w:sz w:val="16"/>
                <w:szCs w:val="16"/>
              </w:rPr>
            </w:pPr>
            <w:r w:rsidRPr="006171F1">
              <w:rPr>
                <w:rFonts w:eastAsia="Times New Roman"/>
                <w:sz w:val="16"/>
                <w:szCs w:val="16"/>
              </w:rPr>
              <w:t>Program documentation products, in the form of draft reports, stories of changes, and various analysis products of program implementation (gaps, issues, obstacles, etc.).</w:t>
            </w:r>
          </w:p>
        </w:tc>
        <w:tc>
          <w:tcPr>
            <w:tcW w:w="753" w:type="dxa"/>
            <w:shd w:val="clear" w:color="000000" w:fill="A6A6A6"/>
            <w:vAlign w:val="center"/>
            <w:hideMark/>
          </w:tcPr>
          <w:p w14:paraId="15E9097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1D011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C051B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C0B71F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E2093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C0117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D6B056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BC28D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676F4A7"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5D4256AB" w14:textId="77777777" w:rsidTr="00EF40E2">
        <w:trPr>
          <w:trHeight w:val="50"/>
        </w:trPr>
        <w:tc>
          <w:tcPr>
            <w:tcW w:w="985" w:type="dxa"/>
            <w:shd w:val="clear" w:color="auto" w:fill="CBE1CE"/>
            <w:hideMark/>
          </w:tcPr>
          <w:p w14:paraId="69307AF2"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03E997EB" w14:textId="77777777" w:rsidR="00B433A3" w:rsidRPr="006171F1" w:rsidRDefault="00B433A3" w:rsidP="00EF40E2">
            <w:pPr>
              <w:jc w:val="center"/>
              <w:rPr>
                <w:rFonts w:eastAsia="Times New Roman"/>
                <w:sz w:val="16"/>
                <w:szCs w:val="16"/>
              </w:rPr>
            </w:pPr>
            <w:r w:rsidRPr="006171F1">
              <w:rPr>
                <w:rFonts w:eastAsia="Times New Roman"/>
                <w:sz w:val="16"/>
                <w:szCs w:val="16"/>
              </w:rPr>
              <w:t>10.1.2.1</w:t>
            </w:r>
          </w:p>
        </w:tc>
        <w:tc>
          <w:tcPr>
            <w:tcW w:w="5883" w:type="dxa"/>
            <w:shd w:val="clear" w:color="auto" w:fill="CBE1CE"/>
            <w:hideMark/>
          </w:tcPr>
          <w:p w14:paraId="3375CB78" w14:textId="77777777" w:rsidR="00B433A3" w:rsidRPr="006171F1" w:rsidRDefault="00B433A3" w:rsidP="00EF40E2">
            <w:pPr>
              <w:rPr>
                <w:rFonts w:eastAsia="Times New Roman"/>
                <w:sz w:val="16"/>
                <w:szCs w:val="16"/>
              </w:rPr>
            </w:pPr>
            <w:r w:rsidRPr="006171F1">
              <w:rPr>
                <w:rFonts w:eastAsia="Times New Roman"/>
                <w:sz w:val="16"/>
                <w:szCs w:val="16"/>
              </w:rPr>
              <w:t>Information dashboard to support program planning, implementation, reporting, learning, and adaptation.</w:t>
            </w:r>
          </w:p>
        </w:tc>
        <w:tc>
          <w:tcPr>
            <w:tcW w:w="753" w:type="dxa"/>
            <w:shd w:val="clear" w:color="000000" w:fill="A6A6A6"/>
            <w:vAlign w:val="center"/>
            <w:hideMark/>
          </w:tcPr>
          <w:p w14:paraId="490B7DC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8E61F0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42200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6D43C8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72314E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7E4F6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5C1E85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AFA06A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74DCFF7D"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78BDD8E4" w14:textId="77777777" w:rsidTr="00EF40E2">
        <w:trPr>
          <w:trHeight w:val="50"/>
        </w:trPr>
        <w:tc>
          <w:tcPr>
            <w:tcW w:w="985" w:type="dxa"/>
            <w:shd w:val="clear" w:color="auto" w:fill="CBE1CE"/>
            <w:hideMark/>
          </w:tcPr>
          <w:p w14:paraId="5503CC7D"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0DC8C69B" w14:textId="77777777" w:rsidR="00B433A3" w:rsidRPr="006171F1" w:rsidRDefault="00B433A3" w:rsidP="00EF40E2">
            <w:pPr>
              <w:jc w:val="center"/>
              <w:rPr>
                <w:rFonts w:eastAsia="Times New Roman"/>
                <w:sz w:val="16"/>
                <w:szCs w:val="16"/>
              </w:rPr>
            </w:pPr>
            <w:r w:rsidRPr="006171F1">
              <w:rPr>
                <w:rFonts w:eastAsia="Times New Roman"/>
                <w:sz w:val="16"/>
                <w:szCs w:val="16"/>
              </w:rPr>
              <w:t>10.2.1.1</w:t>
            </w:r>
          </w:p>
        </w:tc>
        <w:tc>
          <w:tcPr>
            <w:tcW w:w="5883" w:type="dxa"/>
            <w:shd w:val="clear" w:color="auto" w:fill="CBE1CE"/>
            <w:hideMark/>
          </w:tcPr>
          <w:p w14:paraId="6A77F110" w14:textId="77777777" w:rsidR="00B433A3" w:rsidRPr="006171F1" w:rsidRDefault="00B433A3" w:rsidP="00EF40E2">
            <w:pPr>
              <w:rPr>
                <w:rFonts w:eastAsia="Times New Roman"/>
                <w:sz w:val="16"/>
                <w:szCs w:val="16"/>
              </w:rPr>
            </w:pPr>
            <w:r w:rsidRPr="006171F1">
              <w:rPr>
                <w:rFonts w:eastAsia="Times New Roman"/>
                <w:sz w:val="16"/>
                <w:szCs w:val="16"/>
              </w:rPr>
              <w:t>Evidentiary products that are ready to be published (stories of changes, case studies, policy briefs, fact sheets) that can be used to influence government programs and policy decision-making.</w:t>
            </w:r>
          </w:p>
        </w:tc>
        <w:tc>
          <w:tcPr>
            <w:tcW w:w="753" w:type="dxa"/>
            <w:shd w:val="clear" w:color="000000" w:fill="A6A6A6"/>
            <w:vAlign w:val="center"/>
            <w:hideMark/>
          </w:tcPr>
          <w:p w14:paraId="1667DAF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947FBA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8D881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5AB899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CA438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8CFAB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7C120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BCD846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65DD4EA"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2C244DE3" w14:textId="77777777" w:rsidTr="00EF40E2">
        <w:trPr>
          <w:trHeight w:val="50"/>
        </w:trPr>
        <w:tc>
          <w:tcPr>
            <w:tcW w:w="985" w:type="dxa"/>
            <w:shd w:val="clear" w:color="auto" w:fill="CBE1CE"/>
            <w:hideMark/>
          </w:tcPr>
          <w:p w14:paraId="26369266" w14:textId="77777777" w:rsidR="00B433A3" w:rsidRPr="006171F1" w:rsidRDefault="00B433A3" w:rsidP="00EF40E2">
            <w:pPr>
              <w:jc w:val="center"/>
              <w:rPr>
                <w:rFonts w:eastAsia="Times New Roman"/>
                <w:sz w:val="16"/>
                <w:szCs w:val="16"/>
              </w:rPr>
            </w:pPr>
            <w:r w:rsidRPr="006171F1">
              <w:rPr>
                <w:rFonts w:eastAsia="Times New Roman"/>
                <w:sz w:val="16"/>
                <w:szCs w:val="16"/>
              </w:rPr>
              <w:lastRenderedPageBreak/>
              <w:t>Cross EOPO</w:t>
            </w:r>
          </w:p>
        </w:tc>
        <w:tc>
          <w:tcPr>
            <w:tcW w:w="777" w:type="dxa"/>
            <w:shd w:val="clear" w:color="auto" w:fill="CBE1CE"/>
            <w:hideMark/>
          </w:tcPr>
          <w:p w14:paraId="169B185E" w14:textId="77777777" w:rsidR="00B433A3" w:rsidRPr="006171F1" w:rsidRDefault="00B433A3" w:rsidP="00EF40E2">
            <w:pPr>
              <w:jc w:val="center"/>
              <w:rPr>
                <w:rFonts w:eastAsia="Times New Roman"/>
                <w:sz w:val="16"/>
                <w:szCs w:val="16"/>
              </w:rPr>
            </w:pPr>
            <w:r w:rsidRPr="006171F1">
              <w:rPr>
                <w:rFonts w:eastAsia="Times New Roman"/>
                <w:sz w:val="16"/>
                <w:szCs w:val="16"/>
              </w:rPr>
              <w:t>10.3.1.1</w:t>
            </w:r>
          </w:p>
        </w:tc>
        <w:tc>
          <w:tcPr>
            <w:tcW w:w="5883" w:type="dxa"/>
            <w:shd w:val="clear" w:color="auto" w:fill="CBE1CE"/>
            <w:hideMark/>
          </w:tcPr>
          <w:p w14:paraId="5702824C" w14:textId="77777777" w:rsidR="00B433A3" w:rsidRPr="006171F1" w:rsidRDefault="00B433A3" w:rsidP="00EF40E2">
            <w:pPr>
              <w:rPr>
                <w:rFonts w:eastAsia="Times New Roman"/>
                <w:sz w:val="16"/>
                <w:szCs w:val="16"/>
              </w:rPr>
            </w:pPr>
            <w:r w:rsidRPr="006171F1">
              <w:rPr>
                <w:rFonts w:eastAsia="Times New Roman"/>
                <w:sz w:val="16"/>
                <w:szCs w:val="16"/>
              </w:rPr>
              <w:t>Research products for program management (including for the purposes of MERL: baseline data and program implementation, for example, Political Economy Analysis, thematic studies related to PFM, DNA, and GEDSI)</w:t>
            </w:r>
          </w:p>
        </w:tc>
        <w:tc>
          <w:tcPr>
            <w:tcW w:w="753" w:type="dxa"/>
            <w:shd w:val="clear" w:color="000000" w:fill="A6A6A6"/>
            <w:vAlign w:val="center"/>
            <w:hideMark/>
          </w:tcPr>
          <w:p w14:paraId="164D87A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7592C8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30D958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B2F14A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837D04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03E725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6B523B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E27C81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7352048"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10DA4027" w14:textId="77777777" w:rsidTr="00EF40E2">
        <w:trPr>
          <w:trHeight w:val="50"/>
        </w:trPr>
        <w:tc>
          <w:tcPr>
            <w:tcW w:w="985" w:type="dxa"/>
            <w:shd w:val="clear" w:color="auto" w:fill="CBE1CE"/>
            <w:hideMark/>
          </w:tcPr>
          <w:p w14:paraId="07CCCE3E"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5710CCA8" w14:textId="77777777" w:rsidR="00B433A3" w:rsidRPr="006171F1" w:rsidRDefault="00B433A3" w:rsidP="00EF40E2">
            <w:pPr>
              <w:jc w:val="center"/>
              <w:rPr>
                <w:rFonts w:eastAsia="Times New Roman"/>
                <w:sz w:val="16"/>
                <w:szCs w:val="16"/>
              </w:rPr>
            </w:pPr>
            <w:r w:rsidRPr="006171F1">
              <w:rPr>
                <w:rFonts w:eastAsia="Times New Roman"/>
                <w:sz w:val="16"/>
                <w:szCs w:val="16"/>
              </w:rPr>
              <w:t>10.4.1.1</w:t>
            </w:r>
          </w:p>
        </w:tc>
        <w:tc>
          <w:tcPr>
            <w:tcW w:w="5883" w:type="dxa"/>
            <w:shd w:val="clear" w:color="auto" w:fill="CBE1CE"/>
            <w:hideMark/>
          </w:tcPr>
          <w:p w14:paraId="3A882259" w14:textId="77777777" w:rsidR="00B433A3" w:rsidRPr="006171F1" w:rsidRDefault="00B433A3" w:rsidP="00EF40E2">
            <w:pPr>
              <w:rPr>
                <w:rFonts w:eastAsia="Times New Roman"/>
                <w:sz w:val="16"/>
                <w:szCs w:val="16"/>
              </w:rPr>
            </w:pPr>
            <w:r w:rsidRPr="006171F1">
              <w:rPr>
                <w:rFonts w:eastAsia="Times New Roman"/>
                <w:sz w:val="16"/>
                <w:szCs w:val="16"/>
              </w:rPr>
              <w:t>Recommendations for the results of program learning to strengthen program strategy, effectiveness, and sustainability</w:t>
            </w:r>
          </w:p>
        </w:tc>
        <w:tc>
          <w:tcPr>
            <w:tcW w:w="753" w:type="dxa"/>
            <w:shd w:val="clear" w:color="000000" w:fill="A6A6A6"/>
            <w:vAlign w:val="center"/>
            <w:hideMark/>
          </w:tcPr>
          <w:p w14:paraId="139A779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7EAABB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CAF08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47A9C2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EC62D1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3BD5EF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2F0203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111922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A210C1A"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44BC3132" w14:textId="77777777" w:rsidTr="00EF40E2">
        <w:trPr>
          <w:trHeight w:val="50"/>
        </w:trPr>
        <w:tc>
          <w:tcPr>
            <w:tcW w:w="985" w:type="dxa"/>
            <w:shd w:val="clear" w:color="auto" w:fill="CBE1CE"/>
            <w:hideMark/>
          </w:tcPr>
          <w:p w14:paraId="1FDBD191"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4F036065" w14:textId="77777777" w:rsidR="00B433A3" w:rsidRPr="006171F1" w:rsidRDefault="00B433A3" w:rsidP="00EF40E2">
            <w:pPr>
              <w:jc w:val="center"/>
              <w:rPr>
                <w:rFonts w:eastAsia="Times New Roman"/>
                <w:sz w:val="16"/>
                <w:szCs w:val="16"/>
              </w:rPr>
            </w:pPr>
            <w:r w:rsidRPr="006171F1">
              <w:rPr>
                <w:rFonts w:eastAsia="Times New Roman"/>
                <w:sz w:val="16"/>
                <w:szCs w:val="16"/>
              </w:rPr>
              <w:t>11.1.1.1</w:t>
            </w:r>
          </w:p>
        </w:tc>
        <w:tc>
          <w:tcPr>
            <w:tcW w:w="5883" w:type="dxa"/>
            <w:shd w:val="clear" w:color="auto" w:fill="CBE1CE"/>
            <w:hideMark/>
          </w:tcPr>
          <w:p w14:paraId="4F95EFC9" w14:textId="77777777" w:rsidR="00B433A3" w:rsidRPr="006171F1" w:rsidRDefault="00B433A3" w:rsidP="00EF40E2">
            <w:pPr>
              <w:rPr>
                <w:rFonts w:eastAsia="Times New Roman"/>
                <w:sz w:val="16"/>
                <w:szCs w:val="16"/>
              </w:rPr>
            </w:pPr>
            <w:r w:rsidRPr="006171F1">
              <w:rPr>
                <w:rFonts w:eastAsia="Times New Roman"/>
                <w:sz w:val="16"/>
                <w:szCs w:val="16"/>
              </w:rPr>
              <w:t>Technical recommendations regarding FORDASI (Asymmetric Decentralization Forum design)</w:t>
            </w:r>
          </w:p>
        </w:tc>
        <w:tc>
          <w:tcPr>
            <w:tcW w:w="753" w:type="dxa"/>
            <w:shd w:val="clear" w:color="000000" w:fill="A6A6A6"/>
            <w:vAlign w:val="center"/>
            <w:hideMark/>
          </w:tcPr>
          <w:p w14:paraId="461CDDD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77698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194E5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1E047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42629D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720F93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05D5C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5E7E80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2CBC0944"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46F1BFA9" w14:textId="77777777" w:rsidTr="00EF40E2">
        <w:trPr>
          <w:trHeight w:val="50"/>
        </w:trPr>
        <w:tc>
          <w:tcPr>
            <w:tcW w:w="985" w:type="dxa"/>
            <w:shd w:val="clear" w:color="auto" w:fill="CBE1CE"/>
            <w:hideMark/>
          </w:tcPr>
          <w:p w14:paraId="02B82D8D"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6EB81A4A" w14:textId="77777777" w:rsidR="00B433A3" w:rsidRPr="006171F1" w:rsidRDefault="00B433A3" w:rsidP="00EF40E2">
            <w:pPr>
              <w:jc w:val="center"/>
              <w:rPr>
                <w:rFonts w:eastAsia="Times New Roman"/>
                <w:sz w:val="16"/>
                <w:szCs w:val="16"/>
              </w:rPr>
            </w:pPr>
            <w:r w:rsidRPr="006171F1">
              <w:rPr>
                <w:rFonts w:eastAsia="Times New Roman"/>
                <w:sz w:val="16"/>
                <w:szCs w:val="16"/>
              </w:rPr>
              <w:t>11.1.2.1</w:t>
            </w:r>
          </w:p>
        </w:tc>
        <w:tc>
          <w:tcPr>
            <w:tcW w:w="5883" w:type="dxa"/>
            <w:shd w:val="clear" w:color="auto" w:fill="CBE1CE"/>
            <w:hideMark/>
          </w:tcPr>
          <w:p w14:paraId="27D57F33" w14:textId="77777777" w:rsidR="00B433A3" w:rsidRPr="006171F1" w:rsidRDefault="00B433A3" w:rsidP="00EF40E2">
            <w:pPr>
              <w:rPr>
                <w:rFonts w:eastAsia="Times New Roman"/>
                <w:sz w:val="16"/>
                <w:szCs w:val="16"/>
              </w:rPr>
            </w:pPr>
            <w:r w:rsidRPr="006171F1">
              <w:rPr>
                <w:rFonts w:eastAsia="Times New Roman"/>
                <w:sz w:val="16"/>
                <w:szCs w:val="16"/>
              </w:rPr>
              <w:t>The SKALA website and repository are available and working</w:t>
            </w:r>
          </w:p>
        </w:tc>
        <w:tc>
          <w:tcPr>
            <w:tcW w:w="753" w:type="dxa"/>
            <w:shd w:val="clear" w:color="000000" w:fill="A6A6A6"/>
            <w:vAlign w:val="center"/>
            <w:hideMark/>
          </w:tcPr>
          <w:p w14:paraId="447D8AB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F404BE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ABBAB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726353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FD3CD0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6C7EC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C47481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5A4967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62DD283"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w:t>
            </w:r>
            <w:r w:rsidRPr="001E4DDE">
              <w:rPr>
                <w:rFonts w:eastAsia="Times New Roman"/>
                <w:color w:val="FFFFFF" w:themeColor="background1"/>
                <w:sz w:val="12"/>
                <w:szCs w:val="12"/>
              </w:rPr>
              <w:t xml:space="preserve">Ongoing </w:t>
            </w:r>
          </w:p>
        </w:tc>
      </w:tr>
      <w:tr w:rsidR="006171F1" w:rsidRPr="006171F1" w14:paraId="794D782D" w14:textId="77777777" w:rsidTr="00EF40E2">
        <w:trPr>
          <w:trHeight w:val="50"/>
        </w:trPr>
        <w:tc>
          <w:tcPr>
            <w:tcW w:w="985" w:type="dxa"/>
            <w:shd w:val="clear" w:color="auto" w:fill="CBE1CE"/>
            <w:hideMark/>
          </w:tcPr>
          <w:p w14:paraId="43528897"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504EECA9" w14:textId="77777777" w:rsidR="00B433A3" w:rsidRPr="006171F1" w:rsidRDefault="00B433A3" w:rsidP="00EF40E2">
            <w:pPr>
              <w:jc w:val="center"/>
              <w:rPr>
                <w:rFonts w:eastAsia="Times New Roman"/>
                <w:sz w:val="16"/>
                <w:szCs w:val="16"/>
              </w:rPr>
            </w:pPr>
            <w:r w:rsidRPr="006171F1">
              <w:rPr>
                <w:rFonts w:eastAsia="Times New Roman"/>
                <w:sz w:val="16"/>
                <w:szCs w:val="16"/>
              </w:rPr>
              <w:t>11.1.2.2</w:t>
            </w:r>
          </w:p>
        </w:tc>
        <w:tc>
          <w:tcPr>
            <w:tcW w:w="5883" w:type="dxa"/>
            <w:shd w:val="clear" w:color="auto" w:fill="CBE1CE"/>
            <w:hideMark/>
          </w:tcPr>
          <w:p w14:paraId="7ED9E722" w14:textId="77777777" w:rsidR="00B433A3" w:rsidRPr="006171F1" w:rsidRDefault="00B433A3" w:rsidP="00EF40E2">
            <w:pPr>
              <w:rPr>
                <w:rFonts w:eastAsia="Times New Roman"/>
                <w:sz w:val="16"/>
                <w:szCs w:val="16"/>
              </w:rPr>
            </w:pPr>
            <w:r w:rsidRPr="006171F1">
              <w:rPr>
                <w:rFonts w:eastAsia="Times New Roman"/>
                <w:sz w:val="16"/>
                <w:szCs w:val="16"/>
              </w:rPr>
              <w:t>The knowledge management platform is available and working</w:t>
            </w:r>
          </w:p>
        </w:tc>
        <w:tc>
          <w:tcPr>
            <w:tcW w:w="753" w:type="dxa"/>
            <w:shd w:val="clear" w:color="000000" w:fill="A6A6A6"/>
            <w:vAlign w:val="center"/>
            <w:hideMark/>
          </w:tcPr>
          <w:p w14:paraId="0884F81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02E643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EC6A3D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588224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98005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C510D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C780FB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4FF1FD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0A765953"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70A5D074" w14:textId="77777777" w:rsidTr="00EF40E2">
        <w:trPr>
          <w:trHeight w:val="50"/>
        </w:trPr>
        <w:tc>
          <w:tcPr>
            <w:tcW w:w="985" w:type="dxa"/>
            <w:shd w:val="clear" w:color="auto" w:fill="CBE1CE"/>
            <w:hideMark/>
          </w:tcPr>
          <w:p w14:paraId="2C084AF0"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552FA4F0" w14:textId="77777777" w:rsidR="00B433A3" w:rsidRPr="006171F1" w:rsidRDefault="00B433A3" w:rsidP="00EF40E2">
            <w:pPr>
              <w:jc w:val="center"/>
              <w:rPr>
                <w:rFonts w:eastAsia="Times New Roman"/>
                <w:sz w:val="16"/>
                <w:szCs w:val="16"/>
              </w:rPr>
            </w:pPr>
            <w:r w:rsidRPr="006171F1">
              <w:rPr>
                <w:rFonts w:eastAsia="Times New Roman"/>
                <w:sz w:val="16"/>
                <w:szCs w:val="16"/>
              </w:rPr>
              <w:t>11.2.1.1</w:t>
            </w:r>
          </w:p>
        </w:tc>
        <w:tc>
          <w:tcPr>
            <w:tcW w:w="5883" w:type="dxa"/>
            <w:shd w:val="clear" w:color="auto" w:fill="CBE1CE"/>
            <w:hideMark/>
          </w:tcPr>
          <w:p w14:paraId="1FD77D88" w14:textId="77777777" w:rsidR="00B433A3" w:rsidRPr="006171F1" w:rsidRDefault="00B433A3" w:rsidP="00EF40E2">
            <w:pPr>
              <w:rPr>
                <w:rFonts w:eastAsia="Times New Roman"/>
                <w:sz w:val="16"/>
                <w:szCs w:val="16"/>
              </w:rPr>
            </w:pPr>
            <w:r w:rsidRPr="006171F1">
              <w:rPr>
                <w:rFonts w:eastAsia="Times New Roman"/>
                <w:sz w:val="16"/>
                <w:szCs w:val="16"/>
              </w:rPr>
              <w:t>SKALA communication products are available</w:t>
            </w:r>
          </w:p>
        </w:tc>
        <w:tc>
          <w:tcPr>
            <w:tcW w:w="753" w:type="dxa"/>
            <w:shd w:val="clear" w:color="000000" w:fill="A6A6A6"/>
            <w:vAlign w:val="center"/>
            <w:hideMark/>
          </w:tcPr>
          <w:p w14:paraId="28F784E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AB34C9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8F1F0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CA6B41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5716E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216087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4E81D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D7BDB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79600B5"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2070E328" w14:textId="77777777" w:rsidTr="00EF40E2">
        <w:trPr>
          <w:trHeight w:val="50"/>
        </w:trPr>
        <w:tc>
          <w:tcPr>
            <w:tcW w:w="985" w:type="dxa"/>
            <w:shd w:val="clear" w:color="auto" w:fill="CBE1CE"/>
            <w:hideMark/>
          </w:tcPr>
          <w:p w14:paraId="243AF4E4"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04D1A753" w14:textId="77777777" w:rsidR="00B433A3" w:rsidRPr="006171F1" w:rsidRDefault="00B433A3" w:rsidP="00EF40E2">
            <w:pPr>
              <w:jc w:val="center"/>
              <w:rPr>
                <w:rFonts w:eastAsia="Times New Roman"/>
                <w:sz w:val="16"/>
                <w:szCs w:val="16"/>
              </w:rPr>
            </w:pPr>
            <w:r w:rsidRPr="006171F1">
              <w:rPr>
                <w:rFonts w:eastAsia="Times New Roman"/>
                <w:sz w:val="16"/>
                <w:szCs w:val="16"/>
              </w:rPr>
              <w:t>11.3.1.1</w:t>
            </w:r>
          </w:p>
        </w:tc>
        <w:tc>
          <w:tcPr>
            <w:tcW w:w="5883" w:type="dxa"/>
            <w:shd w:val="clear" w:color="auto" w:fill="CBE1CE"/>
            <w:hideMark/>
          </w:tcPr>
          <w:p w14:paraId="7A0CBC1E" w14:textId="77777777" w:rsidR="00B433A3" w:rsidRPr="006171F1" w:rsidRDefault="00B433A3" w:rsidP="00EF40E2">
            <w:pPr>
              <w:rPr>
                <w:rFonts w:eastAsia="Times New Roman"/>
                <w:sz w:val="16"/>
                <w:szCs w:val="16"/>
              </w:rPr>
            </w:pPr>
            <w:r w:rsidRPr="006171F1">
              <w:rPr>
                <w:rFonts w:eastAsia="Times New Roman"/>
                <w:sz w:val="16"/>
                <w:szCs w:val="16"/>
              </w:rPr>
              <w:t>Design and implementation of capacity building for SKALA stakeholders related to communication and implemented KM programs</w:t>
            </w:r>
          </w:p>
        </w:tc>
        <w:tc>
          <w:tcPr>
            <w:tcW w:w="753" w:type="dxa"/>
            <w:shd w:val="clear" w:color="000000" w:fill="A6A6A6"/>
            <w:vAlign w:val="center"/>
            <w:hideMark/>
          </w:tcPr>
          <w:p w14:paraId="5599C81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9E7B5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5EF8A8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1A264E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E053E5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A3677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6873A8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CDC97C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45B734C9"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347F58BD" w14:textId="77777777" w:rsidTr="00EF40E2">
        <w:trPr>
          <w:trHeight w:val="121"/>
        </w:trPr>
        <w:tc>
          <w:tcPr>
            <w:tcW w:w="985" w:type="dxa"/>
            <w:shd w:val="clear" w:color="auto" w:fill="CBE1CE"/>
            <w:hideMark/>
          </w:tcPr>
          <w:p w14:paraId="25C72ABB"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64BF206C" w14:textId="77777777" w:rsidR="00B433A3" w:rsidRPr="006171F1" w:rsidRDefault="00B433A3" w:rsidP="00EF40E2">
            <w:pPr>
              <w:jc w:val="center"/>
              <w:rPr>
                <w:rFonts w:eastAsia="Times New Roman"/>
                <w:sz w:val="16"/>
                <w:szCs w:val="16"/>
              </w:rPr>
            </w:pPr>
            <w:r w:rsidRPr="006171F1">
              <w:rPr>
                <w:rFonts w:eastAsia="Times New Roman"/>
                <w:sz w:val="16"/>
                <w:szCs w:val="16"/>
              </w:rPr>
              <w:t>11.4.1.1</w:t>
            </w:r>
          </w:p>
        </w:tc>
        <w:tc>
          <w:tcPr>
            <w:tcW w:w="5883" w:type="dxa"/>
            <w:shd w:val="clear" w:color="auto" w:fill="CBE1CE"/>
            <w:hideMark/>
          </w:tcPr>
          <w:p w14:paraId="134BBCEF" w14:textId="77777777" w:rsidR="00B433A3" w:rsidRPr="006171F1" w:rsidRDefault="00B433A3" w:rsidP="00EF40E2">
            <w:pPr>
              <w:rPr>
                <w:rFonts w:eastAsia="Times New Roman"/>
                <w:sz w:val="16"/>
                <w:szCs w:val="16"/>
              </w:rPr>
            </w:pPr>
            <w:r w:rsidRPr="006171F1">
              <w:rPr>
                <w:rFonts w:eastAsia="Times New Roman"/>
                <w:sz w:val="16"/>
                <w:szCs w:val="16"/>
              </w:rPr>
              <w:t>Communication of the progress and results of the SKALA program to a wider audience through knowledge-sharing events</w:t>
            </w:r>
          </w:p>
        </w:tc>
        <w:tc>
          <w:tcPr>
            <w:tcW w:w="753" w:type="dxa"/>
            <w:shd w:val="clear" w:color="000000" w:fill="A6A6A6"/>
            <w:vAlign w:val="center"/>
            <w:hideMark/>
          </w:tcPr>
          <w:p w14:paraId="5B9BCD4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1FF0D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6666B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27EECF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A56C8E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E653C3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CC3501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BE3401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481DA63D"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1548D7EE" w14:textId="77777777" w:rsidTr="00EF40E2">
        <w:trPr>
          <w:trHeight w:val="112"/>
        </w:trPr>
        <w:tc>
          <w:tcPr>
            <w:tcW w:w="985" w:type="dxa"/>
            <w:shd w:val="clear" w:color="auto" w:fill="CBE1CE"/>
            <w:hideMark/>
          </w:tcPr>
          <w:p w14:paraId="147C17B0"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77A58A49" w14:textId="77777777" w:rsidR="00B433A3" w:rsidRPr="006171F1" w:rsidRDefault="00B433A3" w:rsidP="00EF40E2">
            <w:pPr>
              <w:jc w:val="center"/>
              <w:rPr>
                <w:rFonts w:eastAsia="Times New Roman"/>
                <w:sz w:val="16"/>
                <w:szCs w:val="16"/>
              </w:rPr>
            </w:pPr>
            <w:r w:rsidRPr="006171F1">
              <w:rPr>
                <w:rFonts w:eastAsia="Times New Roman"/>
                <w:sz w:val="16"/>
                <w:szCs w:val="16"/>
              </w:rPr>
              <w:t>11.4.1.2</w:t>
            </w:r>
          </w:p>
        </w:tc>
        <w:tc>
          <w:tcPr>
            <w:tcW w:w="5883" w:type="dxa"/>
            <w:shd w:val="clear" w:color="auto" w:fill="CBE1CE"/>
            <w:hideMark/>
          </w:tcPr>
          <w:p w14:paraId="24B6FA13" w14:textId="77777777" w:rsidR="00B433A3" w:rsidRPr="006171F1" w:rsidRDefault="00B433A3" w:rsidP="00EF40E2">
            <w:pPr>
              <w:rPr>
                <w:rFonts w:eastAsia="Times New Roman"/>
                <w:sz w:val="16"/>
                <w:szCs w:val="16"/>
              </w:rPr>
            </w:pPr>
            <w:r w:rsidRPr="006171F1">
              <w:rPr>
                <w:rFonts w:eastAsia="Times New Roman"/>
                <w:sz w:val="16"/>
                <w:szCs w:val="16"/>
              </w:rPr>
              <w:t>The SKALA outreach design is prepared and implemented</w:t>
            </w:r>
          </w:p>
        </w:tc>
        <w:tc>
          <w:tcPr>
            <w:tcW w:w="753" w:type="dxa"/>
            <w:shd w:val="clear" w:color="000000" w:fill="A6A6A6"/>
            <w:vAlign w:val="center"/>
            <w:hideMark/>
          </w:tcPr>
          <w:p w14:paraId="1AA45F9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EF37ED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E55E24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FD6DEB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12BD8C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28BF5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840123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D06B4A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FFFF00"/>
            <w:vAlign w:val="center"/>
            <w:hideMark/>
          </w:tcPr>
          <w:p w14:paraId="754C904D"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Carry forward to Year 2 </w:t>
            </w:r>
          </w:p>
        </w:tc>
      </w:tr>
      <w:tr w:rsidR="006171F1" w:rsidRPr="006171F1" w14:paraId="35DFE863" w14:textId="77777777" w:rsidTr="00EF40E2">
        <w:trPr>
          <w:trHeight w:val="67"/>
        </w:trPr>
        <w:tc>
          <w:tcPr>
            <w:tcW w:w="985" w:type="dxa"/>
            <w:shd w:val="clear" w:color="auto" w:fill="CBE1CE"/>
            <w:hideMark/>
          </w:tcPr>
          <w:p w14:paraId="269085FA"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11708A5C" w14:textId="77777777" w:rsidR="00B433A3" w:rsidRPr="006171F1" w:rsidRDefault="00B433A3" w:rsidP="00EF40E2">
            <w:pPr>
              <w:jc w:val="center"/>
              <w:rPr>
                <w:rFonts w:eastAsia="Times New Roman"/>
                <w:sz w:val="16"/>
                <w:szCs w:val="16"/>
              </w:rPr>
            </w:pPr>
            <w:r w:rsidRPr="006171F1">
              <w:rPr>
                <w:rFonts w:eastAsia="Times New Roman"/>
                <w:sz w:val="16"/>
                <w:szCs w:val="16"/>
              </w:rPr>
              <w:t>11.4.1.3</w:t>
            </w:r>
          </w:p>
        </w:tc>
        <w:tc>
          <w:tcPr>
            <w:tcW w:w="5883" w:type="dxa"/>
            <w:shd w:val="clear" w:color="auto" w:fill="CBE1CE"/>
            <w:hideMark/>
          </w:tcPr>
          <w:p w14:paraId="2578AA4A" w14:textId="77777777" w:rsidR="00B433A3" w:rsidRPr="006171F1" w:rsidRDefault="00B433A3" w:rsidP="00EF40E2">
            <w:pPr>
              <w:rPr>
                <w:rFonts w:eastAsia="Times New Roman"/>
                <w:sz w:val="16"/>
                <w:szCs w:val="16"/>
              </w:rPr>
            </w:pPr>
            <w:r w:rsidRPr="006171F1">
              <w:rPr>
                <w:rFonts w:eastAsia="Times New Roman"/>
                <w:sz w:val="16"/>
                <w:szCs w:val="16"/>
              </w:rPr>
              <w:t>Map of policy innovations in regions related to basic services</w:t>
            </w:r>
          </w:p>
        </w:tc>
        <w:tc>
          <w:tcPr>
            <w:tcW w:w="753" w:type="dxa"/>
            <w:shd w:val="clear" w:color="000000" w:fill="A6A6A6"/>
            <w:vAlign w:val="center"/>
            <w:hideMark/>
          </w:tcPr>
          <w:p w14:paraId="21299B9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441FCD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8DA4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EFC72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5C3B1B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F859B3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9F54E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28830C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0DC4117F"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4BA0953F" w14:textId="77777777" w:rsidTr="00EF40E2">
        <w:trPr>
          <w:trHeight w:val="50"/>
        </w:trPr>
        <w:tc>
          <w:tcPr>
            <w:tcW w:w="985" w:type="dxa"/>
            <w:shd w:val="clear" w:color="auto" w:fill="CBE1CE"/>
            <w:hideMark/>
          </w:tcPr>
          <w:p w14:paraId="69E30118"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44ADDB79" w14:textId="77777777" w:rsidR="00B433A3" w:rsidRPr="006171F1" w:rsidRDefault="00B433A3" w:rsidP="00EF40E2">
            <w:pPr>
              <w:jc w:val="center"/>
              <w:rPr>
                <w:rFonts w:eastAsia="Times New Roman"/>
                <w:sz w:val="16"/>
                <w:szCs w:val="16"/>
              </w:rPr>
            </w:pPr>
            <w:r w:rsidRPr="006171F1">
              <w:rPr>
                <w:rFonts w:eastAsia="Times New Roman"/>
                <w:sz w:val="16"/>
                <w:szCs w:val="16"/>
              </w:rPr>
              <w:t>11.4.1.4</w:t>
            </w:r>
          </w:p>
        </w:tc>
        <w:tc>
          <w:tcPr>
            <w:tcW w:w="5883" w:type="dxa"/>
            <w:shd w:val="clear" w:color="auto" w:fill="CBE1CE"/>
            <w:hideMark/>
          </w:tcPr>
          <w:p w14:paraId="5CC97E0F" w14:textId="77777777" w:rsidR="00B433A3" w:rsidRPr="006171F1" w:rsidRDefault="00B433A3" w:rsidP="00EF40E2">
            <w:pPr>
              <w:rPr>
                <w:rFonts w:eastAsia="Times New Roman"/>
                <w:sz w:val="16"/>
                <w:szCs w:val="16"/>
              </w:rPr>
            </w:pPr>
            <w:r w:rsidRPr="006171F1">
              <w:rPr>
                <w:rFonts w:eastAsia="Times New Roman"/>
                <w:sz w:val="16"/>
                <w:szCs w:val="16"/>
              </w:rPr>
              <w:t>Policy briefs for education, health, and social issues (MSS)</w:t>
            </w:r>
          </w:p>
        </w:tc>
        <w:tc>
          <w:tcPr>
            <w:tcW w:w="753" w:type="dxa"/>
            <w:shd w:val="clear" w:color="000000" w:fill="A6A6A6"/>
            <w:vAlign w:val="center"/>
            <w:hideMark/>
          </w:tcPr>
          <w:p w14:paraId="38F5DBC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AFCD1A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0030F1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067AE8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49ED5C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7BBBE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1E4AF3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D22953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52C43135"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0E62F905" w14:textId="77777777" w:rsidTr="00EF40E2">
        <w:trPr>
          <w:trHeight w:val="50"/>
        </w:trPr>
        <w:tc>
          <w:tcPr>
            <w:tcW w:w="985" w:type="dxa"/>
            <w:shd w:val="clear" w:color="auto" w:fill="CBE1CE"/>
            <w:hideMark/>
          </w:tcPr>
          <w:p w14:paraId="6A8A674D"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5AA9F7DF" w14:textId="77777777" w:rsidR="00B433A3" w:rsidRPr="006171F1" w:rsidRDefault="00B433A3" w:rsidP="00EF40E2">
            <w:pPr>
              <w:jc w:val="center"/>
              <w:rPr>
                <w:rFonts w:eastAsia="Times New Roman"/>
                <w:sz w:val="16"/>
                <w:szCs w:val="16"/>
              </w:rPr>
            </w:pPr>
            <w:r w:rsidRPr="006171F1">
              <w:rPr>
                <w:rFonts w:eastAsia="Times New Roman"/>
                <w:sz w:val="16"/>
                <w:szCs w:val="16"/>
              </w:rPr>
              <w:t>12.1.1.1</w:t>
            </w:r>
          </w:p>
        </w:tc>
        <w:tc>
          <w:tcPr>
            <w:tcW w:w="5883" w:type="dxa"/>
            <w:shd w:val="clear" w:color="auto" w:fill="CBE1CE"/>
            <w:hideMark/>
          </w:tcPr>
          <w:p w14:paraId="45970C5D" w14:textId="77777777" w:rsidR="00B433A3" w:rsidRPr="006171F1" w:rsidRDefault="00B433A3" w:rsidP="00EF40E2">
            <w:pPr>
              <w:rPr>
                <w:rFonts w:eastAsia="Times New Roman"/>
                <w:sz w:val="16"/>
                <w:szCs w:val="16"/>
              </w:rPr>
            </w:pPr>
            <w:r w:rsidRPr="006171F1">
              <w:rPr>
                <w:rFonts w:eastAsia="Times New Roman"/>
                <w:sz w:val="16"/>
                <w:szCs w:val="16"/>
              </w:rPr>
              <w:t>Steering Committee's meetings</w:t>
            </w:r>
          </w:p>
        </w:tc>
        <w:tc>
          <w:tcPr>
            <w:tcW w:w="753" w:type="dxa"/>
            <w:shd w:val="clear" w:color="000000" w:fill="A6A6A6"/>
            <w:vAlign w:val="center"/>
            <w:hideMark/>
          </w:tcPr>
          <w:p w14:paraId="4EC22A4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9DC74C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978DCB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CB8644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EC8F3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63E7E5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6813E7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4584C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10315AB"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1835C286" w14:textId="77777777" w:rsidTr="00EF40E2">
        <w:trPr>
          <w:trHeight w:val="50"/>
        </w:trPr>
        <w:tc>
          <w:tcPr>
            <w:tcW w:w="985" w:type="dxa"/>
            <w:shd w:val="clear" w:color="auto" w:fill="CBE1CE"/>
            <w:hideMark/>
          </w:tcPr>
          <w:p w14:paraId="05F7FBA1"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157CF58E" w14:textId="77777777" w:rsidR="00B433A3" w:rsidRPr="006171F1" w:rsidRDefault="00B433A3" w:rsidP="00EF40E2">
            <w:pPr>
              <w:jc w:val="center"/>
              <w:rPr>
                <w:rFonts w:eastAsia="Times New Roman"/>
                <w:sz w:val="16"/>
                <w:szCs w:val="16"/>
              </w:rPr>
            </w:pPr>
            <w:r w:rsidRPr="006171F1">
              <w:rPr>
                <w:rFonts w:eastAsia="Times New Roman"/>
                <w:sz w:val="16"/>
                <w:szCs w:val="16"/>
              </w:rPr>
              <w:t>12.1.1.2</w:t>
            </w:r>
          </w:p>
        </w:tc>
        <w:tc>
          <w:tcPr>
            <w:tcW w:w="5883" w:type="dxa"/>
            <w:shd w:val="clear" w:color="auto" w:fill="CBE1CE"/>
            <w:hideMark/>
          </w:tcPr>
          <w:p w14:paraId="75E5068C" w14:textId="77777777" w:rsidR="00B433A3" w:rsidRPr="006171F1" w:rsidRDefault="00B433A3" w:rsidP="00EF40E2">
            <w:pPr>
              <w:rPr>
                <w:rFonts w:eastAsia="Times New Roman"/>
                <w:sz w:val="16"/>
                <w:szCs w:val="16"/>
              </w:rPr>
            </w:pPr>
            <w:r w:rsidRPr="006171F1">
              <w:rPr>
                <w:rFonts w:eastAsia="Times New Roman"/>
                <w:sz w:val="16"/>
                <w:szCs w:val="16"/>
              </w:rPr>
              <w:t>Technical Committee's meetings</w:t>
            </w:r>
          </w:p>
        </w:tc>
        <w:tc>
          <w:tcPr>
            <w:tcW w:w="753" w:type="dxa"/>
            <w:shd w:val="clear" w:color="000000" w:fill="A6A6A6"/>
            <w:vAlign w:val="center"/>
            <w:hideMark/>
          </w:tcPr>
          <w:p w14:paraId="6E39316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3282E4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84441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836031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B20B10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033BA5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B81B92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AA8396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2AED532"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29AE920A" w14:textId="77777777" w:rsidTr="00EF40E2">
        <w:trPr>
          <w:trHeight w:val="50"/>
        </w:trPr>
        <w:tc>
          <w:tcPr>
            <w:tcW w:w="985" w:type="dxa"/>
            <w:shd w:val="clear" w:color="auto" w:fill="CBE1CE"/>
            <w:hideMark/>
          </w:tcPr>
          <w:p w14:paraId="61743C9C"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434613C6" w14:textId="77777777" w:rsidR="00B433A3" w:rsidRPr="006171F1" w:rsidRDefault="00B433A3" w:rsidP="00EF40E2">
            <w:pPr>
              <w:jc w:val="center"/>
              <w:rPr>
                <w:rFonts w:eastAsia="Times New Roman"/>
                <w:sz w:val="16"/>
                <w:szCs w:val="16"/>
              </w:rPr>
            </w:pPr>
            <w:r w:rsidRPr="006171F1">
              <w:rPr>
                <w:rFonts w:eastAsia="Times New Roman"/>
                <w:sz w:val="16"/>
                <w:szCs w:val="16"/>
              </w:rPr>
              <w:t>12.1.1.3</w:t>
            </w:r>
          </w:p>
        </w:tc>
        <w:tc>
          <w:tcPr>
            <w:tcW w:w="5883" w:type="dxa"/>
            <w:shd w:val="clear" w:color="auto" w:fill="CBE1CE"/>
            <w:hideMark/>
          </w:tcPr>
          <w:p w14:paraId="72716A5E" w14:textId="77777777" w:rsidR="00B433A3" w:rsidRPr="006171F1" w:rsidRDefault="00B433A3" w:rsidP="00EF40E2">
            <w:pPr>
              <w:rPr>
                <w:rFonts w:eastAsia="Times New Roman"/>
                <w:sz w:val="16"/>
                <w:szCs w:val="16"/>
              </w:rPr>
            </w:pPr>
            <w:r w:rsidRPr="006171F1">
              <w:rPr>
                <w:rFonts w:eastAsia="Times New Roman"/>
                <w:sz w:val="16"/>
                <w:szCs w:val="16"/>
              </w:rPr>
              <w:t>Work Group's meetings</w:t>
            </w:r>
          </w:p>
        </w:tc>
        <w:tc>
          <w:tcPr>
            <w:tcW w:w="753" w:type="dxa"/>
            <w:shd w:val="clear" w:color="000000" w:fill="A6A6A6"/>
            <w:vAlign w:val="center"/>
            <w:hideMark/>
          </w:tcPr>
          <w:p w14:paraId="040A976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55E283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38FCB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D4346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8F496C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A49614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C25CCD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1302B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FF23381"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5C35235A" w14:textId="77777777" w:rsidTr="00EF40E2">
        <w:trPr>
          <w:trHeight w:val="50"/>
        </w:trPr>
        <w:tc>
          <w:tcPr>
            <w:tcW w:w="985" w:type="dxa"/>
            <w:shd w:val="clear" w:color="auto" w:fill="CBE1CE"/>
            <w:hideMark/>
          </w:tcPr>
          <w:p w14:paraId="292549A0"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16863740" w14:textId="77777777" w:rsidR="00B433A3" w:rsidRPr="006171F1" w:rsidRDefault="00B433A3" w:rsidP="00EF40E2">
            <w:pPr>
              <w:jc w:val="center"/>
              <w:rPr>
                <w:rFonts w:eastAsia="Times New Roman"/>
                <w:sz w:val="16"/>
                <w:szCs w:val="16"/>
              </w:rPr>
            </w:pPr>
            <w:r w:rsidRPr="006171F1">
              <w:rPr>
                <w:rFonts w:eastAsia="Times New Roman"/>
                <w:sz w:val="16"/>
                <w:szCs w:val="16"/>
              </w:rPr>
              <w:t>12.1.2.1</w:t>
            </w:r>
          </w:p>
        </w:tc>
        <w:tc>
          <w:tcPr>
            <w:tcW w:w="5883" w:type="dxa"/>
            <w:shd w:val="clear" w:color="auto" w:fill="CBE1CE"/>
            <w:hideMark/>
          </w:tcPr>
          <w:p w14:paraId="3602479A" w14:textId="77777777" w:rsidR="00B433A3" w:rsidRPr="006171F1" w:rsidRDefault="00B433A3" w:rsidP="00EF40E2">
            <w:pPr>
              <w:rPr>
                <w:rFonts w:eastAsia="Times New Roman"/>
                <w:sz w:val="16"/>
                <w:szCs w:val="16"/>
              </w:rPr>
            </w:pPr>
            <w:r w:rsidRPr="006171F1">
              <w:rPr>
                <w:rFonts w:eastAsia="Times New Roman"/>
                <w:sz w:val="16"/>
                <w:szCs w:val="16"/>
              </w:rPr>
              <w:t>The internal review of the SKALA program is carried out every quarter</w:t>
            </w:r>
          </w:p>
        </w:tc>
        <w:tc>
          <w:tcPr>
            <w:tcW w:w="753" w:type="dxa"/>
            <w:shd w:val="clear" w:color="000000" w:fill="A6A6A6"/>
            <w:vAlign w:val="center"/>
            <w:hideMark/>
          </w:tcPr>
          <w:p w14:paraId="10819F0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BDF52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D73BD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C3219C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13A2D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15BBB4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72C2EB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509FF5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B95C862"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594EB226" w14:textId="77777777" w:rsidTr="00EF40E2">
        <w:trPr>
          <w:trHeight w:val="50"/>
        </w:trPr>
        <w:tc>
          <w:tcPr>
            <w:tcW w:w="985" w:type="dxa"/>
            <w:shd w:val="clear" w:color="auto" w:fill="CBE1CE"/>
            <w:hideMark/>
          </w:tcPr>
          <w:p w14:paraId="7D9A2608"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1DB20827" w14:textId="77777777" w:rsidR="00B433A3" w:rsidRPr="006171F1" w:rsidRDefault="00B433A3" w:rsidP="00EF40E2">
            <w:pPr>
              <w:jc w:val="center"/>
              <w:rPr>
                <w:rFonts w:eastAsia="Times New Roman"/>
                <w:sz w:val="16"/>
                <w:szCs w:val="16"/>
              </w:rPr>
            </w:pPr>
            <w:r w:rsidRPr="006171F1">
              <w:rPr>
                <w:rFonts w:eastAsia="Times New Roman"/>
                <w:sz w:val="16"/>
                <w:szCs w:val="16"/>
              </w:rPr>
              <w:t>12.1.2.2</w:t>
            </w:r>
          </w:p>
        </w:tc>
        <w:tc>
          <w:tcPr>
            <w:tcW w:w="5883" w:type="dxa"/>
            <w:shd w:val="clear" w:color="auto" w:fill="CBE1CE"/>
            <w:hideMark/>
          </w:tcPr>
          <w:p w14:paraId="51EF94C3" w14:textId="77777777" w:rsidR="00B433A3" w:rsidRPr="006171F1" w:rsidRDefault="00B433A3" w:rsidP="00EF40E2">
            <w:pPr>
              <w:rPr>
                <w:rFonts w:eastAsia="Times New Roman"/>
                <w:sz w:val="16"/>
                <w:szCs w:val="16"/>
              </w:rPr>
            </w:pPr>
            <w:r w:rsidRPr="006171F1">
              <w:rPr>
                <w:rFonts w:eastAsia="Times New Roman"/>
                <w:sz w:val="16"/>
                <w:szCs w:val="16"/>
              </w:rPr>
              <w:t>SKALA Secretariat activities</w:t>
            </w:r>
          </w:p>
        </w:tc>
        <w:tc>
          <w:tcPr>
            <w:tcW w:w="753" w:type="dxa"/>
            <w:shd w:val="clear" w:color="000000" w:fill="A6A6A6"/>
            <w:vAlign w:val="center"/>
            <w:hideMark/>
          </w:tcPr>
          <w:p w14:paraId="6F2AD97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9E4FE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0F4DF8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D2FD46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EF31F4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00477D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675FC5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75DBC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321E8E87"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5D70968E" w14:textId="77777777" w:rsidTr="00EF40E2">
        <w:trPr>
          <w:trHeight w:val="50"/>
        </w:trPr>
        <w:tc>
          <w:tcPr>
            <w:tcW w:w="985" w:type="dxa"/>
            <w:shd w:val="clear" w:color="auto" w:fill="CBE1CE"/>
            <w:hideMark/>
          </w:tcPr>
          <w:p w14:paraId="3B15453B"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3A0DB1B7" w14:textId="77777777" w:rsidR="00B433A3" w:rsidRPr="006171F1" w:rsidRDefault="00B433A3" w:rsidP="00EF40E2">
            <w:pPr>
              <w:jc w:val="center"/>
              <w:rPr>
                <w:rFonts w:eastAsia="Times New Roman"/>
                <w:sz w:val="16"/>
                <w:szCs w:val="16"/>
              </w:rPr>
            </w:pPr>
            <w:r w:rsidRPr="006171F1">
              <w:rPr>
                <w:rFonts w:eastAsia="Times New Roman"/>
                <w:sz w:val="16"/>
                <w:szCs w:val="16"/>
              </w:rPr>
              <w:t>12.2.1.1</w:t>
            </w:r>
          </w:p>
        </w:tc>
        <w:tc>
          <w:tcPr>
            <w:tcW w:w="5883" w:type="dxa"/>
            <w:shd w:val="clear" w:color="auto" w:fill="CBE1CE"/>
            <w:hideMark/>
          </w:tcPr>
          <w:p w14:paraId="3A6785AF" w14:textId="77777777" w:rsidR="00B433A3" w:rsidRPr="006171F1" w:rsidRDefault="00B433A3" w:rsidP="00EF40E2">
            <w:pPr>
              <w:rPr>
                <w:rFonts w:eastAsia="Times New Roman"/>
                <w:sz w:val="16"/>
                <w:szCs w:val="16"/>
              </w:rPr>
            </w:pPr>
            <w:r w:rsidRPr="006171F1">
              <w:rPr>
                <w:rFonts w:eastAsia="Times New Roman"/>
                <w:sz w:val="16"/>
                <w:szCs w:val="16"/>
              </w:rPr>
              <w:t>The management and reporting of the implementation of the SKALA program funds at Bappenas are carried out</w:t>
            </w:r>
          </w:p>
        </w:tc>
        <w:tc>
          <w:tcPr>
            <w:tcW w:w="753" w:type="dxa"/>
            <w:shd w:val="clear" w:color="000000" w:fill="A6A6A6"/>
            <w:vAlign w:val="center"/>
            <w:hideMark/>
          </w:tcPr>
          <w:p w14:paraId="30805A0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7097A2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1A0274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810757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A77FEF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87C6F2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8C0A13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0F51BA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3632FF15"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44232F53" w14:textId="77777777" w:rsidTr="00EF40E2">
        <w:trPr>
          <w:trHeight w:val="50"/>
        </w:trPr>
        <w:tc>
          <w:tcPr>
            <w:tcW w:w="985" w:type="dxa"/>
            <w:shd w:val="clear" w:color="auto" w:fill="CBE1CE"/>
            <w:hideMark/>
          </w:tcPr>
          <w:p w14:paraId="434C9BD4"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6D02F07A" w14:textId="77777777" w:rsidR="00B433A3" w:rsidRPr="006171F1" w:rsidRDefault="00B433A3" w:rsidP="00EF40E2">
            <w:pPr>
              <w:jc w:val="center"/>
              <w:rPr>
                <w:rFonts w:eastAsia="Times New Roman"/>
                <w:sz w:val="16"/>
                <w:szCs w:val="16"/>
              </w:rPr>
            </w:pPr>
            <w:r w:rsidRPr="006171F1">
              <w:rPr>
                <w:rFonts w:eastAsia="Times New Roman"/>
                <w:sz w:val="16"/>
                <w:szCs w:val="16"/>
              </w:rPr>
              <w:t>12.2.2.1</w:t>
            </w:r>
          </w:p>
        </w:tc>
        <w:tc>
          <w:tcPr>
            <w:tcW w:w="5883" w:type="dxa"/>
            <w:shd w:val="clear" w:color="auto" w:fill="CBE1CE"/>
            <w:hideMark/>
          </w:tcPr>
          <w:p w14:paraId="24D057B5" w14:textId="77777777" w:rsidR="00B433A3" w:rsidRPr="006171F1" w:rsidRDefault="00B433A3" w:rsidP="00EF40E2">
            <w:pPr>
              <w:rPr>
                <w:rFonts w:eastAsia="Times New Roman"/>
                <w:sz w:val="16"/>
                <w:szCs w:val="16"/>
              </w:rPr>
            </w:pPr>
            <w:r w:rsidRPr="006171F1">
              <w:rPr>
                <w:rFonts w:eastAsia="Times New Roman"/>
                <w:sz w:val="16"/>
                <w:szCs w:val="16"/>
              </w:rPr>
              <w:t>The management and reporting of the implementation of the SKALA program funds at the MoHA are carried out</w:t>
            </w:r>
          </w:p>
        </w:tc>
        <w:tc>
          <w:tcPr>
            <w:tcW w:w="753" w:type="dxa"/>
            <w:shd w:val="clear" w:color="000000" w:fill="A6A6A6"/>
            <w:vAlign w:val="center"/>
            <w:hideMark/>
          </w:tcPr>
          <w:p w14:paraId="67C1771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01CFD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48F774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EE072A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39C4F6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E9F2C9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B7E4E3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78C222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607CBD4"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7FCE7332" w14:textId="77777777" w:rsidTr="00EF40E2">
        <w:trPr>
          <w:trHeight w:val="50"/>
        </w:trPr>
        <w:tc>
          <w:tcPr>
            <w:tcW w:w="985" w:type="dxa"/>
            <w:shd w:val="clear" w:color="auto" w:fill="CBE1CE"/>
            <w:hideMark/>
          </w:tcPr>
          <w:p w14:paraId="14DB5C8B"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3E7A0EB9" w14:textId="77777777" w:rsidR="00B433A3" w:rsidRPr="006171F1" w:rsidRDefault="00B433A3" w:rsidP="00EF40E2">
            <w:pPr>
              <w:jc w:val="center"/>
              <w:rPr>
                <w:rFonts w:eastAsia="Times New Roman"/>
                <w:sz w:val="16"/>
                <w:szCs w:val="16"/>
              </w:rPr>
            </w:pPr>
            <w:r w:rsidRPr="006171F1">
              <w:rPr>
                <w:rFonts w:eastAsia="Times New Roman"/>
                <w:sz w:val="16"/>
                <w:szCs w:val="16"/>
              </w:rPr>
              <w:t>12.2.2.2</w:t>
            </w:r>
          </w:p>
        </w:tc>
        <w:tc>
          <w:tcPr>
            <w:tcW w:w="5883" w:type="dxa"/>
            <w:shd w:val="clear" w:color="auto" w:fill="CBE1CE"/>
            <w:hideMark/>
          </w:tcPr>
          <w:p w14:paraId="6B939AF5" w14:textId="77777777" w:rsidR="00B433A3" w:rsidRPr="006171F1" w:rsidRDefault="00B433A3" w:rsidP="00EF40E2">
            <w:pPr>
              <w:rPr>
                <w:rFonts w:eastAsia="Times New Roman"/>
                <w:sz w:val="16"/>
                <w:szCs w:val="16"/>
              </w:rPr>
            </w:pPr>
            <w:r w:rsidRPr="006171F1">
              <w:rPr>
                <w:rFonts w:eastAsia="Times New Roman"/>
                <w:sz w:val="16"/>
                <w:szCs w:val="16"/>
              </w:rPr>
              <w:t>Technical support for mapping issues and strengthening procedures for regional cooperation with overseas institutions and regional governments overseas</w:t>
            </w:r>
          </w:p>
        </w:tc>
        <w:tc>
          <w:tcPr>
            <w:tcW w:w="753" w:type="dxa"/>
            <w:shd w:val="clear" w:color="000000" w:fill="A6A6A6"/>
            <w:vAlign w:val="center"/>
            <w:hideMark/>
          </w:tcPr>
          <w:p w14:paraId="18AC9B5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D0600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4FFC27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2D3CFE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DBC31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3D8DC1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18147A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7A6F34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5AD03001"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38B81213" w14:textId="77777777" w:rsidTr="00EF40E2">
        <w:trPr>
          <w:trHeight w:val="50"/>
        </w:trPr>
        <w:tc>
          <w:tcPr>
            <w:tcW w:w="985" w:type="dxa"/>
            <w:shd w:val="clear" w:color="auto" w:fill="CBE1CE"/>
            <w:hideMark/>
          </w:tcPr>
          <w:p w14:paraId="2E264764"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0D8D957B" w14:textId="77777777" w:rsidR="00B433A3" w:rsidRPr="006171F1" w:rsidRDefault="00B433A3" w:rsidP="00EF40E2">
            <w:pPr>
              <w:jc w:val="center"/>
              <w:rPr>
                <w:rFonts w:eastAsia="Times New Roman"/>
                <w:sz w:val="16"/>
                <w:szCs w:val="16"/>
              </w:rPr>
            </w:pPr>
            <w:r w:rsidRPr="006171F1">
              <w:rPr>
                <w:rFonts w:eastAsia="Times New Roman"/>
                <w:sz w:val="16"/>
                <w:szCs w:val="16"/>
              </w:rPr>
              <w:t>12.2.2.3</w:t>
            </w:r>
          </w:p>
        </w:tc>
        <w:tc>
          <w:tcPr>
            <w:tcW w:w="5883" w:type="dxa"/>
            <w:shd w:val="clear" w:color="auto" w:fill="CBE1CE"/>
            <w:hideMark/>
          </w:tcPr>
          <w:p w14:paraId="0BAC5479" w14:textId="77777777" w:rsidR="00B433A3" w:rsidRPr="006171F1" w:rsidRDefault="00B433A3" w:rsidP="00EF40E2">
            <w:pPr>
              <w:rPr>
                <w:rFonts w:eastAsia="Times New Roman"/>
                <w:sz w:val="16"/>
                <w:szCs w:val="16"/>
              </w:rPr>
            </w:pPr>
            <w:r w:rsidRPr="006171F1">
              <w:rPr>
                <w:rFonts w:eastAsia="Times New Roman"/>
                <w:sz w:val="16"/>
                <w:szCs w:val="16"/>
              </w:rPr>
              <w:t>Technical support for documenting smart practices on regional cooperation with overseas institutions and regional governments overseas as an alternative to regional development</w:t>
            </w:r>
          </w:p>
        </w:tc>
        <w:tc>
          <w:tcPr>
            <w:tcW w:w="753" w:type="dxa"/>
            <w:shd w:val="clear" w:color="000000" w:fill="A6A6A6"/>
            <w:vAlign w:val="center"/>
            <w:hideMark/>
          </w:tcPr>
          <w:p w14:paraId="6D314FB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CB19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5A9F23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3BEF86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4C9D5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3D4AE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870600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A1FF4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50"/>
            <w:vAlign w:val="center"/>
            <w:hideMark/>
          </w:tcPr>
          <w:p w14:paraId="66F3F983"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Completed </w:t>
            </w:r>
          </w:p>
        </w:tc>
      </w:tr>
      <w:tr w:rsidR="006171F1" w:rsidRPr="006171F1" w14:paraId="564BA4F9" w14:textId="77777777" w:rsidTr="00EF40E2">
        <w:trPr>
          <w:trHeight w:val="50"/>
        </w:trPr>
        <w:tc>
          <w:tcPr>
            <w:tcW w:w="985" w:type="dxa"/>
            <w:shd w:val="clear" w:color="auto" w:fill="CBE1CE"/>
            <w:hideMark/>
          </w:tcPr>
          <w:p w14:paraId="089A2392"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1C534227" w14:textId="77777777" w:rsidR="00B433A3" w:rsidRPr="006171F1" w:rsidRDefault="00B433A3" w:rsidP="00EF40E2">
            <w:pPr>
              <w:jc w:val="center"/>
              <w:rPr>
                <w:rFonts w:eastAsia="Times New Roman"/>
                <w:sz w:val="16"/>
                <w:szCs w:val="16"/>
              </w:rPr>
            </w:pPr>
            <w:r w:rsidRPr="006171F1">
              <w:rPr>
                <w:rFonts w:eastAsia="Times New Roman"/>
                <w:sz w:val="16"/>
                <w:szCs w:val="16"/>
              </w:rPr>
              <w:t>12.2.2.4</w:t>
            </w:r>
          </w:p>
        </w:tc>
        <w:tc>
          <w:tcPr>
            <w:tcW w:w="5883" w:type="dxa"/>
            <w:shd w:val="clear" w:color="auto" w:fill="CBE1CE"/>
            <w:hideMark/>
          </w:tcPr>
          <w:p w14:paraId="411D88CA" w14:textId="77777777" w:rsidR="00B433A3" w:rsidRPr="006171F1" w:rsidRDefault="00B433A3" w:rsidP="00EF40E2">
            <w:pPr>
              <w:rPr>
                <w:rFonts w:eastAsia="Times New Roman"/>
                <w:sz w:val="16"/>
                <w:szCs w:val="16"/>
              </w:rPr>
            </w:pPr>
            <w:r w:rsidRPr="006171F1">
              <w:rPr>
                <w:rFonts w:eastAsia="Times New Roman"/>
                <w:sz w:val="16"/>
                <w:szCs w:val="16"/>
              </w:rPr>
              <w:t>Technical input to the preparation of the strategic plan of the Directorate General of Regional Development</w:t>
            </w:r>
          </w:p>
        </w:tc>
        <w:tc>
          <w:tcPr>
            <w:tcW w:w="753" w:type="dxa"/>
            <w:shd w:val="clear" w:color="000000" w:fill="A6A6A6"/>
            <w:vAlign w:val="center"/>
            <w:hideMark/>
          </w:tcPr>
          <w:p w14:paraId="251597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55ABD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9ADE85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FB722E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FC2D4D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06BABD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DAC6DC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AFC9C9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80F841B"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6DF5CE0D" w14:textId="77777777" w:rsidTr="00EF40E2">
        <w:trPr>
          <w:trHeight w:val="50"/>
        </w:trPr>
        <w:tc>
          <w:tcPr>
            <w:tcW w:w="985" w:type="dxa"/>
            <w:shd w:val="clear" w:color="auto" w:fill="CBE1CE"/>
            <w:hideMark/>
          </w:tcPr>
          <w:p w14:paraId="2F04C1E5"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648F3512" w14:textId="77777777" w:rsidR="00B433A3" w:rsidRPr="006171F1" w:rsidRDefault="00B433A3" w:rsidP="00EF40E2">
            <w:pPr>
              <w:jc w:val="center"/>
              <w:rPr>
                <w:rFonts w:eastAsia="Times New Roman"/>
                <w:sz w:val="16"/>
                <w:szCs w:val="16"/>
              </w:rPr>
            </w:pPr>
            <w:r w:rsidRPr="006171F1">
              <w:rPr>
                <w:rFonts w:eastAsia="Times New Roman"/>
                <w:sz w:val="16"/>
                <w:szCs w:val="16"/>
              </w:rPr>
              <w:t>12.2.3.1</w:t>
            </w:r>
          </w:p>
        </w:tc>
        <w:tc>
          <w:tcPr>
            <w:tcW w:w="5883" w:type="dxa"/>
            <w:shd w:val="clear" w:color="auto" w:fill="CBE1CE"/>
            <w:hideMark/>
          </w:tcPr>
          <w:p w14:paraId="64F3ED4C" w14:textId="77777777" w:rsidR="00B433A3" w:rsidRPr="006171F1" w:rsidRDefault="00B433A3" w:rsidP="00EF40E2">
            <w:pPr>
              <w:rPr>
                <w:rFonts w:eastAsia="Times New Roman"/>
                <w:sz w:val="16"/>
                <w:szCs w:val="16"/>
              </w:rPr>
            </w:pPr>
            <w:r w:rsidRPr="006171F1">
              <w:rPr>
                <w:rFonts w:eastAsia="Times New Roman"/>
                <w:sz w:val="16"/>
                <w:szCs w:val="16"/>
              </w:rPr>
              <w:t>The management and reporting of the implementation of the SKALA program funds at the MoF are carried out</w:t>
            </w:r>
          </w:p>
        </w:tc>
        <w:tc>
          <w:tcPr>
            <w:tcW w:w="753" w:type="dxa"/>
            <w:shd w:val="clear" w:color="000000" w:fill="A6A6A6"/>
            <w:vAlign w:val="center"/>
            <w:hideMark/>
          </w:tcPr>
          <w:p w14:paraId="7CE35C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6CA07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7547CF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F4A44F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F4413D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B9F8B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6878DF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95E6F4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6E01797" w14:textId="77777777" w:rsidR="00B433A3" w:rsidRPr="001E4DDE" w:rsidRDefault="00B433A3" w:rsidP="00EF40E2">
            <w:pPr>
              <w:jc w:val="center"/>
              <w:rPr>
                <w:rFonts w:eastAsia="Times New Roman"/>
                <w:color w:val="FFFFFF" w:themeColor="background1"/>
                <w:sz w:val="12"/>
                <w:szCs w:val="12"/>
              </w:rPr>
            </w:pPr>
            <w:r w:rsidRPr="001E4DDE">
              <w:rPr>
                <w:rFonts w:eastAsia="Times New Roman"/>
                <w:color w:val="FFFFFF" w:themeColor="background1"/>
                <w:sz w:val="12"/>
                <w:szCs w:val="12"/>
              </w:rPr>
              <w:t xml:space="preserve"> Ongoing </w:t>
            </w:r>
          </w:p>
        </w:tc>
      </w:tr>
      <w:tr w:rsidR="006171F1" w:rsidRPr="006171F1" w14:paraId="0B680AF3" w14:textId="77777777" w:rsidTr="00EF40E2">
        <w:trPr>
          <w:trHeight w:val="50"/>
        </w:trPr>
        <w:tc>
          <w:tcPr>
            <w:tcW w:w="985" w:type="dxa"/>
            <w:shd w:val="clear" w:color="auto" w:fill="CBE1CE"/>
            <w:hideMark/>
          </w:tcPr>
          <w:p w14:paraId="09EEAC88"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245D8EC9" w14:textId="77777777" w:rsidR="00B433A3" w:rsidRPr="006171F1" w:rsidRDefault="00B433A3" w:rsidP="00EF40E2">
            <w:pPr>
              <w:jc w:val="center"/>
              <w:rPr>
                <w:rFonts w:eastAsia="Times New Roman"/>
                <w:sz w:val="16"/>
                <w:szCs w:val="16"/>
              </w:rPr>
            </w:pPr>
            <w:r w:rsidRPr="006171F1">
              <w:rPr>
                <w:rFonts w:eastAsia="Times New Roman"/>
                <w:sz w:val="16"/>
                <w:szCs w:val="16"/>
              </w:rPr>
              <w:t>12.2.3.2</w:t>
            </w:r>
          </w:p>
        </w:tc>
        <w:tc>
          <w:tcPr>
            <w:tcW w:w="5883" w:type="dxa"/>
            <w:shd w:val="clear" w:color="auto" w:fill="CBE1CE"/>
            <w:hideMark/>
          </w:tcPr>
          <w:p w14:paraId="343B8365" w14:textId="77777777" w:rsidR="00B433A3" w:rsidRPr="006171F1" w:rsidRDefault="00B433A3" w:rsidP="00EF40E2">
            <w:pPr>
              <w:rPr>
                <w:rFonts w:eastAsia="Times New Roman"/>
                <w:sz w:val="16"/>
                <w:szCs w:val="16"/>
              </w:rPr>
            </w:pPr>
            <w:r w:rsidRPr="006171F1">
              <w:rPr>
                <w:rFonts w:eastAsia="Times New Roman"/>
                <w:sz w:val="16"/>
                <w:szCs w:val="16"/>
              </w:rPr>
              <w:t xml:space="preserve">Technical Recommendations regarding harmonisation of the direction of strategic planning objectives of the 2025-2029 DJPK that are aligned with the Vision and Mission </w:t>
            </w:r>
            <w:r w:rsidRPr="006171F1">
              <w:rPr>
                <w:rFonts w:eastAsia="Times New Roman"/>
                <w:sz w:val="16"/>
                <w:szCs w:val="16"/>
              </w:rPr>
              <w:lastRenderedPageBreak/>
              <w:t>of the President and Vice President, the Strategic Plan of the MoF, and the Development Agenda</w:t>
            </w:r>
          </w:p>
        </w:tc>
        <w:tc>
          <w:tcPr>
            <w:tcW w:w="753" w:type="dxa"/>
            <w:shd w:val="clear" w:color="000000" w:fill="A6A6A6"/>
            <w:vAlign w:val="center"/>
            <w:hideMark/>
          </w:tcPr>
          <w:p w14:paraId="6A2C9361" w14:textId="77777777" w:rsidR="00B433A3" w:rsidRPr="006171F1" w:rsidRDefault="00B433A3" w:rsidP="00EF40E2">
            <w:pPr>
              <w:jc w:val="center"/>
              <w:rPr>
                <w:rFonts w:eastAsia="Times New Roman"/>
                <w:sz w:val="12"/>
                <w:szCs w:val="12"/>
              </w:rPr>
            </w:pPr>
            <w:r w:rsidRPr="006171F1">
              <w:rPr>
                <w:rFonts w:eastAsia="Times New Roman"/>
                <w:sz w:val="12"/>
                <w:szCs w:val="12"/>
              </w:rPr>
              <w:lastRenderedPageBreak/>
              <w:t>N/A</w:t>
            </w:r>
          </w:p>
        </w:tc>
        <w:tc>
          <w:tcPr>
            <w:tcW w:w="753" w:type="dxa"/>
            <w:shd w:val="clear" w:color="000000" w:fill="A6A6A6"/>
            <w:vAlign w:val="center"/>
            <w:hideMark/>
          </w:tcPr>
          <w:p w14:paraId="4B1EDA5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9AAF6D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ECDBCD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5D2CA2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A1A3D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E17440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D98861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00B0F0"/>
            <w:vAlign w:val="center"/>
            <w:hideMark/>
          </w:tcPr>
          <w:p w14:paraId="6F5E3018" w14:textId="77777777" w:rsidR="00B433A3" w:rsidRPr="006171F1" w:rsidRDefault="00B433A3" w:rsidP="00EF40E2">
            <w:pPr>
              <w:jc w:val="center"/>
              <w:rPr>
                <w:rFonts w:eastAsia="Times New Roman"/>
                <w:sz w:val="12"/>
                <w:szCs w:val="12"/>
              </w:rPr>
            </w:pPr>
            <w:r w:rsidRPr="006171F1">
              <w:rPr>
                <w:rFonts w:eastAsia="Times New Roman"/>
                <w:sz w:val="12"/>
                <w:szCs w:val="12"/>
              </w:rPr>
              <w:t xml:space="preserve"> Semester 2 </w:t>
            </w:r>
          </w:p>
        </w:tc>
      </w:tr>
      <w:tr w:rsidR="006171F1" w:rsidRPr="006171F1" w14:paraId="36763042" w14:textId="77777777" w:rsidTr="00EF40E2">
        <w:trPr>
          <w:trHeight w:val="50"/>
        </w:trPr>
        <w:tc>
          <w:tcPr>
            <w:tcW w:w="985" w:type="dxa"/>
            <w:shd w:val="clear" w:color="auto" w:fill="CBE1CE"/>
            <w:hideMark/>
          </w:tcPr>
          <w:p w14:paraId="3178B411"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7EA0B4F5" w14:textId="77777777" w:rsidR="00B433A3" w:rsidRPr="006171F1" w:rsidRDefault="00B433A3" w:rsidP="00EF40E2">
            <w:pPr>
              <w:jc w:val="center"/>
              <w:rPr>
                <w:rFonts w:eastAsia="Times New Roman"/>
                <w:sz w:val="16"/>
                <w:szCs w:val="16"/>
              </w:rPr>
            </w:pPr>
            <w:r w:rsidRPr="006171F1">
              <w:rPr>
                <w:rFonts w:eastAsia="Times New Roman"/>
                <w:sz w:val="16"/>
                <w:szCs w:val="16"/>
              </w:rPr>
              <w:t>12.3.1.1</w:t>
            </w:r>
          </w:p>
        </w:tc>
        <w:tc>
          <w:tcPr>
            <w:tcW w:w="5883" w:type="dxa"/>
            <w:shd w:val="clear" w:color="auto" w:fill="CBE1CE"/>
            <w:hideMark/>
          </w:tcPr>
          <w:p w14:paraId="764B1176" w14:textId="77777777" w:rsidR="00B433A3" w:rsidRPr="006171F1" w:rsidRDefault="00B433A3" w:rsidP="00EF40E2">
            <w:pPr>
              <w:rPr>
                <w:rFonts w:eastAsia="Times New Roman"/>
                <w:sz w:val="16"/>
                <w:szCs w:val="16"/>
              </w:rPr>
            </w:pPr>
            <w:r w:rsidRPr="006171F1">
              <w:rPr>
                <w:rFonts w:eastAsia="Times New Roman"/>
                <w:sz w:val="16"/>
                <w:szCs w:val="16"/>
              </w:rPr>
              <w:t>Meetings of the Aceh Program Provincial Committee are held</w:t>
            </w:r>
          </w:p>
        </w:tc>
        <w:tc>
          <w:tcPr>
            <w:tcW w:w="753" w:type="dxa"/>
            <w:shd w:val="clear" w:color="000000" w:fill="7030A0"/>
            <w:vAlign w:val="center"/>
            <w:hideMark/>
          </w:tcPr>
          <w:p w14:paraId="38E9E2D0"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7FAF24A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1DBB0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789D341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1E43EE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4D269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CD409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B330E5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0BAB9CA"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1A281A1C" w14:textId="77777777" w:rsidTr="00EF40E2">
        <w:trPr>
          <w:trHeight w:val="50"/>
        </w:trPr>
        <w:tc>
          <w:tcPr>
            <w:tcW w:w="985" w:type="dxa"/>
            <w:shd w:val="clear" w:color="auto" w:fill="CBE1CE"/>
            <w:hideMark/>
          </w:tcPr>
          <w:p w14:paraId="6F261E74"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246B371D" w14:textId="77777777" w:rsidR="00B433A3" w:rsidRPr="006171F1" w:rsidRDefault="00B433A3" w:rsidP="00EF40E2">
            <w:pPr>
              <w:jc w:val="center"/>
              <w:rPr>
                <w:rFonts w:eastAsia="Times New Roman"/>
                <w:sz w:val="16"/>
                <w:szCs w:val="16"/>
              </w:rPr>
            </w:pPr>
            <w:r w:rsidRPr="006171F1">
              <w:rPr>
                <w:rFonts w:eastAsia="Times New Roman"/>
                <w:sz w:val="16"/>
                <w:szCs w:val="16"/>
              </w:rPr>
              <w:t>12.3.1.2</w:t>
            </w:r>
          </w:p>
        </w:tc>
        <w:tc>
          <w:tcPr>
            <w:tcW w:w="5883" w:type="dxa"/>
            <w:shd w:val="clear" w:color="auto" w:fill="CBE1CE"/>
            <w:hideMark/>
          </w:tcPr>
          <w:p w14:paraId="402E0776" w14:textId="77777777" w:rsidR="00B433A3" w:rsidRPr="006171F1" w:rsidRDefault="00B433A3" w:rsidP="00EF40E2">
            <w:pPr>
              <w:rPr>
                <w:rFonts w:eastAsia="Times New Roman"/>
                <w:sz w:val="16"/>
                <w:szCs w:val="16"/>
              </w:rPr>
            </w:pPr>
            <w:r w:rsidRPr="006171F1">
              <w:rPr>
                <w:rFonts w:eastAsia="Times New Roman"/>
                <w:sz w:val="16"/>
                <w:szCs w:val="16"/>
              </w:rPr>
              <w:t>The management of the SKALA Secretariat in Aceh is carried out</w:t>
            </w:r>
          </w:p>
        </w:tc>
        <w:tc>
          <w:tcPr>
            <w:tcW w:w="753" w:type="dxa"/>
            <w:shd w:val="clear" w:color="000000" w:fill="7030A0"/>
            <w:vAlign w:val="center"/>
            <w:hideMark/>
          </w:tcPr>
          <w:p w14:paraId="40E10EFC"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1508C09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BD097E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5C5F495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E8E383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10FA87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0BEBB3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020181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A4953FE"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3505E65F" w14:textId="77777777" w:rsidTr="00EF40E2">
        <w:trPr>
          <w:trHeight w:val="50"/>
        </w:trPr>
        <w:tc>
          <w:tcPr>
            <w:tcW w:w="985" w:type="dxa"/>
            <w:shd w:val="clear" w:color="auto" w:fill="CBE1CE"/>
            <w:hideMark/>
          </w:tcPr>
          <w:p w14:paraId="0F7E5614"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7CB8EFB0" w14:textId="77777777" w:rsidR="00B433A3" w:rsidRPr="006171F1" w:rsidRDefault="00B433A3" w:rsidP="00EF40E2">
            <w:pPr>
              <w:jc w:val="center"/>
              <w:rPr>
                <w:rFonts w:eastAsia="Times New Roman"/>
                <w:sz w:val="16"/>
                <w:szCs w:val="16"/>
              </w:rPr>
            </w:pPr>
            <w:r w:rsidRPr="006171F1">
              <w:rPr>
                <w:rFonts w:eastAsia="Times New Roman"/>
                <w:sz w:val="16"/>
                <w:szCs w:val="16"/>
              </w:rPr>
              <w:t>12.3.2.1</w:t>
            </w:r>
          </w:p>
        </w:tc>
        <w:tc>
          <w:tcPr>
            <w:tcW w:w="5883" w:type="dxa"/>
            <w:shd w:val="clear" w:color="auto" w:fill="CBE1CE"/>
            <w:hideMark/>
          </w:tcPr>
          <w:p w14:paraId="5DD03C81" w14:textId="77777777" w:rsidR="00B433A3" w:rsidRPr="006171F1" w:rsidRDefault="00B433A3" w:rsidP="00EF40E2">
            <w:pPr>
              <w:rPr>
                <w:rFonts w:eastAsia="Times New Roman"/>
                <w:sz w:val="16"/>
                <w:szCs w:val="16"/>
              </w:rPr>
            </w:pPr>
            <w:r w:rsidRPr="006171F1">
              <w:rPr>
                <w:rFonts w:eastAsia="Times New Roman"/>
                <w:sz w:val="16"/>
                <w:szCs w:val="16"/>
              </w:rPr>
              <w:t>Meetings of the Kalimantan Utara Program Provincial Committee are held</w:t>
            </w:r>
          </w:p>
        </w:tc>
        <w:tc>
          <w:tcPr>
            <w:tcW w:w="753" w:type="dxa"/>
            <w:shd w:val="clear" w:color="000000" w:fill="A6A6A6"/>
            <w:vAlign w:val="center"/>
            <w:hideMark/>
          </w:tcPr>
          <w:p w14:paraId="18AE0D9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84BFC7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62184A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7030A0"/>
            <w:vAlign w:val="center"/>
            <w:hideMark/>
          </w:tcPr>
          <w:p w14:paraId="0EEAB437"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5D1068A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98B1A1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873EA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20182C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2F0384AE"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7004165D" w14:textId="77777777" w:rsidTr="00EF40E2">
        <w:trPr>
          <w:trHeight w:val="50"/>
        </w:trPr>
        <w:tc>
          <w:tcPr>
            <w:tcW w:w="985" w:type="dxa"/>
            <w:shd w:val="clear" w:color="auto" w:fill="CBE1CE"/>
            <w:hideMark/>
          </w:tcPr>
          <w:p w14:paraId="3E639836"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0DD33752" w14:textId="77777777" w:rsidR="00B433A3" w:rsidRPr="006171F1" w:rsidRDefault="00B433A3" w:rsidP="00EF40E2">
            <w:pPr>
              <w:jc w:val="center"/>
              <w:rPr>
                <w:rFonts w:eastAsia="Times New Roman"/>
                <w:sz w:val="16"/>
                <w:szCs w:val="16"/>
              </w:rPr>
            </w:pPr>
            <w:r w:rsidRPr="006171F1">
              <w:rPr>
                <w:rFonts w:eastAsia="Times New Roman"/>
                <w:sz w:val="16"/>
                <w:szCs w:val="16"/>
              </w:rPr>
              <w:t>12.3.2.2</w:t>
            </w:r>
          </w:p>
        </w:tc>
        <w:tc>
          <w:tcPr>
            <w:tcW w:w="5883" w:type="dxa"/>
            <w:shd w:val="clear" w:color="auto" w:fill="CBE1CE"/>
            <w:hideMark/>
          </w:tcPr>
          <w:p w14:paraId="7AFE073F" w14:textId="77777777" w:rsidR="00B433A3" w:rsidRPr="006171F1" w:rsidRDefault="00B433A3" w:rsidP="00EF40E2">
            <w:pPr>
              <w:rPr>
                <w:rFonts w:eastAsia="Times New Roman"/>
                <w:sz w:val="16"/>
                <w:szCs w:val="16"/>
              </w:rPr>
            </w:pPr>
            <w:r w:rsidRPr="006171F1">
              <w:rPr>
                <w:rFonts w:eastAsia="Times New Roman"/>
                <w:sz w:val="16"/>
                <w:szCs w:val="16"/>
              </w:rPr>
              <w:t>The management of the SKALA Secretariat in Kalimantan Utara is carried out</w:t>
            </w:r>
          </w:p>
        </w:tc>
        <w:tc>
          <w:tcPr>
            <w:tcW w:w="753" w:type="dxa"/>
            <w:shd w:val="clear" w:color="000000" w:fill="A6A6A6"/>
            <w:vAlign w:val="center"/>
            <w:hideMark/>
          </w:tcPr>
          <w:p w14:paraId="7E69008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D45688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AC89D4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7030A0"/>
            <w:vAlign w:val="center"/>
            <w:hideMark/>
          </w:tcPr>
          <w:p w14:paraId="4D474FAA"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43C80B8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6FA4B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20EFCC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404920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1E63A6D6"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005FC89D" w14:textId="77777777" w:rsidTr="00EF40E2">
        <w:trPr>
          <w:trHeight w:val="50"/>
        </w:trPr>
        <w:tc>
          <w:tcPr>
            <w:tcW w:w="985" w:type="dxa"/>
            <w:shd w:val="clear" w:color="auto" w:fill="CBE1CE"/>
            <w:hideMark/>
          </w:tcPr>
          <w:p w14:paraId="67DAD795"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518D5B40" w14:textId="77777777" w:rsidR="00B433A3" w:rsidRPr="006171F1" w:rsidRDefault="00B433A3" w:rsidP="00EF40E2">
            <w:pPr>
              <w:jc w:val="center"/>
              <w:rPr>
                <w:rFonts w:eastAsia="Times New Roman"/>
                <w:sz w:val="16"/>
                <w:szCs w:val="16"/>
              </w:rPr>
            </w:pPr>
            <w:r w:rsidRPr="006171F1">
              <w:rPr>
                <w:rFonts w:eastAsia="Times New Roman"/>
                <w:sz w:val="16"/>
                <w:szCs w:val="16"/>
              </w:rPr>
              <w:t>12.3.3.1</w:t>
            </w:r>
          </w:p>
        </w:tc>
        <w:tc>
          <w:tcPr>
            <w:tcW w:w="5883" w:type="dxa"/>
            <w:shd w:val="clear" w:color="auto" w:fill="CBE1CE"/>
            <w:hideMark/>
          </w:tcPr>
          <w:p w14:paraId="36F28436" w14:textId="77777777" w:rsidR="00B433A3" w:rsidRPr="006171F1" w:rsidRDefault="00B433A3" w:rsidP="00EF40E2">
            <w:pPr>
              <w:rPr>
                <w:rFonts w:eastAsia="Times New Roman"/>
                <w:sz w:val="16"/>
                <w:szCs w:val="16"/>
              </w:rPr>
            </w:pPr>
            <w:r w:rsidRPr="006171F1">
              <w:rPr>
                <w:rFonts w:eastAsia="Times New Roman"/>
                <w:sz w:val="16"/>
                <w:szCs w:val="16"/>
              </w:rPr>
              <w:t>Meetings of the Gorontalo Program Provincial Committee are held</w:t>
            </w:r>
          </w:p>
        </w:tc>
        <w:tc>
          <w:tcPr>
            <w:tcW w:w="753" w:type="dxa"/>
            <w:shd w:val="clear" w:color="000000" w:fill="A6A6A6"/>
            <w:vAlign w:val="center"/>
            <w:hideMark/>
          </w:tcPr>
          <w:p w14:paraId="10C6DC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815D9E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955EF3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0C667C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4687CE27"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62FC82F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C39EF1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59519C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40A760D"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3C87C03C" w14:textId="77777777" w:rsidTr="00EF40E2">
        <w:trPr>
          <w:trHeight w:val="50"/>
        </w:trPr>
        <w:tc>
          <w:tcPr>
            <w:tcW w:w="985" w:type="dxa"/>
            <w:shd w:val="clear" w:color="auto" w:fill="CBE1CE"/>
            <w:hideMark/>
          </w:tcPr>
          <w:p w14:paraId="759FD41F"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0F99A619" w14:textId="77777777" w:rsidR="00B433A3" w:rsidRPr="006171F1" w:rsidRDefault="00B433A3" w:rsidP="00EF40E2">
            <w:pPr>
              <w:jc w:val="center"/>
              <w:rPr>
                <w:rFonts w:eastAsia="Times New Roman"/>
                <w:sz w:val="16"/>
                <w:szCs w:val="16"/>
              </w:rPr>
            </w:pPr>
            <w:r w:rsidRPr="006171F1">
              <w:rPr>
                <w:rFonts w:eastAsia="Times New Roman"/>
                <w:sz w:val="16"/>
                <w:szCs w:val="16"/>
              </w:rPr>
              <w:t>12.3.3.2</w:t>
            </w:r>
          </w:p>
        </w:tc>
        <w:tc>
          <w:tcPr>
            <w:tcW w:w="5883" w:type="dxa"/>
            <w:shd w:val="clear" w:color="auto" w:fill="CBE1CE"/>
            <w:hideMark/>
          </w:tcPr>
          <w:p w14:paraId="1485C01C" w14:textId="77777777" w:rsidR="00B433A3" w:rsidRPr="006171F1" w:rsidRDefault="00B433A3" w:rsidP="00EF40E2">
            <w:pPr>
              <w:rPr>
                <w:rFonts w:eastAsia="Times New Roman"/>
                <w:sz w:val="16"/>
                <w:szCs w:val="16"/>
              </w:rPr>
            </w:pPr>
            <w:r w:rsidRPr="006171F1">
              <w:rPr>
                <w:rFonts w:eastAsia="Times New Roman"/>
                <w:sz w:val="16"/>
                <w:szCs w:val="16"/>
              </w:rPr>
              <w:t>The management of the SKALA Secretariat in Gorontalo is carried out</w:t>
            </w:r>
          </w:p>
        </w:tc>
        <w:tc>
          <w:tcPr>
            <w:tcW w:w="753" w:type="dxa"/>
            <w:shd w:val="clear" w:color="000000" w:fill="A6A6A6"/>
            <w:vAlign w:val="center"/>
            <w:hideMark/>
          </w:tcPr>
          <w:p w14:paraId="6A27C06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20CD4C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14CD52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B9B003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1464ABF5"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7525854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B770C9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12B23B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4F063763"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672B3CD3" w14:textId="77777777" w:rsidTr="00EF40E2">
        <w:trPr>
          <w:trHeight w:val="50"/>
        </w:trPr>
        <w:tc>
          <w:tcPr>
            <w:tcW w:w="985" w:type="dxa"/>
            <w:shd w:val="clear" w:color="auto" w:fill="CBE1CE"/>
            <w:hideMark/>
          </w:tcPr>
          <w:p w14:paraId="3EE68D85"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2DD00B59" w14:textId="77777777" w:rsidR="00B433A3" w:rsidRPr="006171F1" w:rsidRDefault="00B433A3" w:rsidP="00EF40E2">
            <w:pPr>
              <w:jc w:val="center"/>
              <w:rPr>
                <w:rFonts w:eastAsia="Times New Roman"/>
                <w:sz w:val="16"/>
                <w:szCs w:val="16"/>
              </w:rPr>
            </w:pPr>
            <w:r w:rsidRPr="006171F1">
              <w:rPr>
                <w:rFonts w:eastAsia="Times New Roman"/>
                <w:sz w:val="16"/>
                <w:szCs w:val="16"/>
              </w:rPr>
              <w:t>12.3.4.1</w:t>
            </w:r>
          </w:p>
        </w:tc>
        <w:tc>
          <w:tcPr>
            <w:tcW w:w="5883" w:type="dxa"/>
            <w:shd w:val="clear" w:color="auto" w:fill="CBE1CE"/>
            <w:hideMark/>
          </w:tcPr>
          <w:p w14:paraId="21501B9E" w14:textId="77777777" w:rsidR="00B433A3" w:rsidRPr="006171F1" w:rsidRDefault="00B433A3" w:rsidP="00EF40E2">
            <w:pPr>
              <w:rPr>
                <w:rFonts w:eastAsia="Times New Roman"/>
                <w:sz w:val="16"/>
                <w:szCs w:val="16"/>
              </w:rPr>
            </w:pPr>
            <w:r w:rsidRPr="006171F1">
              <w:rPr>
                <w:rFonts w:eastAsia="Times New Roman"/>
                <w:sz w:val="16"/>
                <w:szCs w:val="16"/>
              </w:rPr>
              <w:t>Meetings of the NTB Program Provincial Committee are held</w:t>
            </w:r>
          </w:p>
        </w:tc>
        <w:tc>
          <w:tcPr>
            <w:tcW w:w="753" w:type="dxa"/>
            <w:shd w:val="clear" w:color="000000" w:fill="A6A6A6"/>
            <w:vAlign w:val="center"/>
            <w:hideMark/>
          </w:tcPr>
          <w:p w14:paraId="19403E6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50A71CF5"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360EC28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F49F24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E1BA2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8AF7B4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F1A32F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B21C6C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39D2CDBA"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2E706144" w14:textId="77777777" w:rsidTr="00EF40E2">
        <w:trPr>
          <w:trHeight w:val="50"/>
        </w:trPr>
        <w:tc>
          <w:tcPr>
            <w:tcW w:w="985" w:type="dxa"/>
            <w:shd w:val="clear" w:color="auto" w:fill="CBE1CE"/>
            <w:hideMark/>
          </w:tcPr>
          <w:p w14:paraId="00C945D8"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4489251E" w14:textId="77777777" w:rsidR="00B433A3" w:rsidRPr="006171F1" w:rsidRDefault="00B433A3" w:rsidP="00EF40E2">
            <w:pPr>
              <w:jc w:val="center"/>
              <w:rPr>
                <w:rFonts w:eastAsia="Times New Roman"/>
                <w:sz w:val="16"/>
                <w:szCs w:val="16"/>
              </w:rPr>
            </w:pPr>
            <w:r w:rsidRPr="006171F1">
              <w:rPr>
                <w:rFonts w:eastAsia="Times New Roman"/>
                <w:sz w:val="16"/>
                <w:szCs w:val="16"/>
              </w:rPr>
              <w:t>12.3.4.2</w:t>
            </w:r>
          </w:p>
        </w:tc>
        <w:tc>
          <w:tcPr>
            <w:tcW w:w="5883" w:type="dxa"/>
            <w:shd w:val="clear" w:color="auto" w:fill="CBE1CE"/>
            <w:hideMark/>
          </w:tcPr>
          <w:p w14:paraId="5C61CBD6" w14:textId="77777777" w:rsidR="00B433A3" w:rsidRPr="006171F1" w:rsidRDefault="00B433A3" w:rsidP="00EF40E2">
            <w:pPr>
              <w:rPr>
                <w:rFonts w:eastAsia="Times New Roman"/>
                <w:sz w:val="16"/>
                <w:szCs w:val="16"/>
              </w:rPr>
            </w:pPr>
            <w:r w:rsidRPr="006171F1">
              <w:rPr>
                <w:rFonts w:eastAsia="Times New Roman"/>
                <w:sz w:val="16"/>
                <w:szCs w:val="16"/>
              </w:rPr>
              <w:t>The management of the SKALA Secretariat in NTB is carried out</w:t>
            </w:r>
          </w:p>
        </w:tc>
        <w:tc>
          <w:tcPr>
            <w:tcW w:w="753" w:type="dxa"/>
            <w:shd w:val="clear" w:color="000000" w:fill="A6A6A6"/>
            <w:vAlign w:val="center"/>
            <w:hideMark/>
          </w:tcPr>
          <w:p w14:paraId="2ED5B12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56FADC6B"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70E6E33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64A88A5A"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0D08DD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BDD4CB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3D4CE6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5FE97D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6314C257"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09D28690" w14:textId="77777777" w:rsidTr="00EF40E2">
        <w:trPr>
          <w:trHeight w:val="50"/>
        </w:trPr>
        <w:tc>
          <w:tcPr>
            <w:tcW w:w="985" w:type="dxa"/>
            <w:shd w:val="clear" w:color="auto" w:fill="CBE1CE"/>
            <w:hideMark/>
          </w:tcPr>
          <w:p w14:paraId="2850497E"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2B202DCF" w14:textId="77777777" w:rsidR="00B433A3" w:rsidRPr="006171F1" w:rsidRDefault="00B433A3" w:rsidP="00EF40E2">
            <w:pPr>
              <w:jc w:val="center"/>
              <w:rPr>
                <w:rFonts w:eastAsia="Times New Roman"/>
                <w:sz w:val="16"/>
                <w:szCs w:val="16"/>
              </w:rPr>
            </w:pPr>
            <w:r w:rsidRPr="006171F1">
              <w:rPr>
                <w:rFonts w:eastAsia="Times New Roman"/>
                <w:sz w:val="16"/>
                <w:szCs w:val="16"/>
              </w:rPr>
              <w:t>12.3.5.1</w:t>
            </w:r>
          </w:p>
        </w:tc>
        <w:tc>
          <w:tcPr>
            <w:tcW w:w="5883" w:type="dxa"/>
            <w:shd w:val="clear" w:color="auto" w:fill="CBE1CE"/>
            <w:hideMark/>
          </w:tcPr>
          <w:p w14:paraId="0C8A192C" w14:textId="77777777" w:rsidR="00B433A3" w:rsidRPr="006171F1" w:rsidRDefault="00B433A3" w:rsidP="00EF40E2">
            <w:pPr>
              <w:rPr>
                <w:rFonts w:eastAsia="Times New Roman"/>
                <w:sz w:val="16"/>
                <w:szCs w:val="16"/>
              </w:rPr>
            </w:pPr>
            <w:r w:rsidRPr="006171F1">
              <w:rPr>
                <w:rFonts w:eastAsia="Times New Roman"/>
                <w:sz w:val="16"/>
                <w:szCs w:val="16"/>
              </w:rPr>
              <w:t>Meetings of the NTT Program Provincial Committee are held</w:t>
            </w:r>
          </w:p>
        </w:tc>
        <w:tc>
          <w:tcPr>
            <w:tcW w:w="753" w:type="dxa"/>
            <w:shd w:val="clear" w:color="000000" w:fill="A6A6A6"/>
            <w:vAlign w:val="center"/>
            <w:hideMark/>
          </w:tcPr>
          <w:p w14:paraId="28F45E9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1DD83C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6A151041"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87" w:type="dxa"/>
            <w:shd w:val="clear" w:color="000000" w:fill="A6A6A6"/>
            <w:vAlign w:val="center"/>
            <w:hideMark/>
          </w:tcPr>
          <w:p w14:paraId="451D78D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6B180D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2A7619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A578FE8"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C389E0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3128DB0"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584CF149" w14:textId="77777777" w:rsidTr="00EF40E2">
        <w:trPr>
          <w:trHeight w:val="50"/>
        </w:trPr>
        <w:tc>
          <w:tcPr>
            <w:tcW w:w="985" w:type="dxa"/>
            <w:shd w:val="clear" w:color="auto" w:fill="CBE1CE"/>
            <w:hideMark/>
          </w:tcPr>
          <w:p w14:paraId="6C80EBD2"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28E3C942" w14:textId="77777777" w:rsidR="00B433A3" w:rsidRPr="006171F1" w:rsidRDefault="00B433A3" w:rsidP="00EF40E2">
            <w:pPr>
              <w:jc w:val="center"/>
              <w:rPr>
                <w:rFonts w:eastAsia="Times New Roman"/>
                <w:sz w:val="16"/>
                <w:szCs w:val="16"/>
              </w:rPr>
            </w:pPr>
            <w:r w:rsidRPr="006171F1">
              <w:rPr>
                <w:rFonts w:eastAsia="Times New Roman"/>
                <w:sz w:val="16"/>
                <w:szCs w:val="16"/>
              </w:rPr>
              <w:t>12.3.5.2</w:t>
            </w:r>
          </w:p>
        </w:tc>
        <w:tc>
          <w:tcPr>
            <w:tcW w:w="5883" w:type="dxa"/>
            <w:shd w:val="clear" w:color="auto" w:fill="CBE1CE"/>
            <w:hideMark/>
          </w:tcPr>
          <w:p w14:paraId="45ACA718" w14:textId="77777777" w:rsidR="00B433A3" w:rsidRPr="006171F1" w:rsidRDefault="00B433A3" w:rsidP="00EF40E2">
            <w:pPr>
              <w:rPr>
                <w:rFonts w:eastAsia="Times New Roman"/>
                <w:sz w:val="16"/>
                <w:szCs w:val="16"/>
              </w:rPr>
            </w:pPr>
            <w:r w:rsidRPr="006171F1">
              <w:rPr>
                <w:rFonts w:eastAsia="Times New Roman"/>
                <w:sz w:val="16"/>
                <w:szCs w:val="16"/>
              </w:rPr>
              <w:t>The management of the SKALA Secretariat in NTT is carried out</w:t>
            </w:r>
          </w:p>
        </w:tc>
        <w:tc>
          <w:tcPr>
            <w:tcW w:w="753" w:type="dxa"/>
            <w:shd w:val="clear" w:color="000000" w:fill="A6A6A6"/>
            <w:vAlign w:val="center"/>
            <w:hideMark/>
          </w:tcPr>
          <w:p w14:paraId="0B930D7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2377C46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44B766A9"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87" w:type="dxa"/>
            <w:shd w:val="clear" w:color="000000" w:fill="A6A6A6"/>
            <w:vAlign w:val="center"/>
            <w:hideMark/>
          </w:tcPr>
          <w:p w14:paraId="4AEA2BC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49F191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693258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612BA0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77680A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783304D2"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7002E67A" w14:textId="77777777" w:rsidTr="00EF40E2">
        <w:trPr>
          <w:trHeight w:val="50"/>
        </w:trPr>
        <w:tc>
          <w:tcPr>
            <w:tcW w:w="985" w:type="dxa"/>
            <w:shd w:val="clear" w:color="auto" w:fill="CBE1CE"/>
            <w:hideMark/>
          </w:tcPr>
          <w:p w14:paraId="1AD1673F"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6E729AAD" w14:textId="77777777" w:rsidR="00B433A3" w:rsidRPr="006171F1" w:rsidRDefault="00B433A3" w:rsidP="00EF40E2">
            <w:pPr>
              <w:jc w:val="center"/>
              <w:rPr>
                <w:rFonts w:eastAsia="Times New Roman"/>
                <w:sz w:val="16"/>
                <w:szCs w:val="16"/>
              </w:rPr>
            </w:pPr>
            <w:r w:rsidRPr="006171F1">
              <w:rPr>
                <w:rFonts w:eastAsia="Times New Roman"/>
                <w:sz w:val="16"/>
                <w:szCs w:val="16"/>
              </w:rPr>
              <w:t>12.3.6.1</w:t>
            </w:r>
          </w:p>
        </w:tc>
        <w:tc>
          <w:tcPr>
            <w:tcW w:w="5883" w:type="dxa"/>
            <w:shd w:val="clear" w:color="auto" w:fill="CBE1CE"/>
            <w:hideMark/>
          </w:tcPr>
          <w:p w14:paraId="3DA4C0EE" w14:textId="77777777" w:rsidR="00B433A3" w:rsidRPr="006171F1" w:rsidRDefault="00B433A3" w:rsidP="00EF40E2">
            <w:pPr>
              <w:rPr>
                <w:rFonts w:eastAsia="Times New Roman"/>
                <w:sz w:val="16"/>
                <w:szCs w:val="16"/>
              </w:rPr>
            </w:pPr>
            <w:r w:rsidRPr="006171F1">
              <w:rPr>
                <w:rFonts w:eastAsia="Times New Roman"/>
                <w:sz w:val="16"/>
                <w:szCs w:val="16"/>
              </w:rPr>
              <w:t>Meetings of the Maluku Program Provincial Committee are held</w:t>
            </w:r>
          </w:p>
        </w:tc>
        <w:tc>
          <w:tcPr>
            <w:tcW w:w="753" w:type="dxa"/>
            <w:shd w:val="clear" w:color="000000" w:fill="A6A6A6"/>
            <w:vAlign w:val="center"/>
            <w:hideMark/>
          </w:tcPr>
          <w:p w14:paraId="748A3B7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617DEE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CCF373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0486C14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0B0A6E4"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53FF4F38"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048F01B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D42AD2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1FA079E"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6561A0D3" w14:textId="77777777" w:rsidTr="00EF40E2">
        <w:trPr>
          <w:trHeight w:val="50"/>
        </w:trPr>
        <w:tc>
          <w:tcPr>
            <w:tcW w:w="985" w:type="dxa"/>
            <w:shd w:val="clear" w:color="auto" w:fill="CBE1CE"/>
            <w:hideMark/>
          </w:tcPr>
          <w:p w14:paraId="3A50CB5C"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48966EB3" w14:textId="77777777" w:rsidR="00B433A3" w:rsidRPr="006171F1" w:rsidRDefault="00B433A3" w:rsidP="00EF40E2">
            <w:pPr>
              <w:jc w:val="center"/>
              <w:rPr>
                <w:rFonts w:eastAsia="Times New Roman"/>
                <w:sz w:val="16"/>
                <w:szCs w:val="16"/>
              </w:rPr>
            </w:pPr>
            <w:r w:rsidRPr="006171F1">
              <w:rPr>
                <w:rFonts w:eastAsia="Times New Roman"/>
                <w:sz w:val="16"/>
                <w:szCs w:val="16"/>
              </w:rPr>
              <w:t>12.3.6.2</w:t>
            </w:r>
          </w:p>
        </w:tc>
        <w:tc>
          <w:tcPr>
            <w:tcW w:w="5883" w:type="dxa"/>
            <w:shd w:val="clear" w:color="auto" w:fill="CBE1CE"/>
            <w:hideMark/>
          </w:tcPr>
          <w:p w14:paraId="4E21A08B" w14:textId="77777777" w:rsidR="00B433A3" w:rsidRPr="006171F1" w:rsidRDefault="00B433A3" w:rsidP="00EF40E2">
            <w:pPr>
              <w:rPr>
                <w:rFonts w:eastAsia="Times New Roman"/>
                <w:sz w:val="16"/>
                <w:szCs w:val="16"/>
              </w:rPr>
            </w:pPr>
            <w:r w:rsidRPr="006171F1">
              <w:rPr>
                <w:rFonts w:eastAsia="Times New Roman"/>
                <w:sz w:val="16"/>
                <w:szCs w:val="16"/>
              </w:rPr>
              <w:t>The management of the SKALA Secretariat in Maluku is carried out</w:t>
            </w:r>
          </w:p>
        </w:tc>
        <w:tc>
          <w:tcPr>
            <w:tcW w:w="753" w:type="dxa"/>
            <w:shd w:val="clear" w:color="000000" w:fill="A6A6A6"/>
            <w:vAlign w:val="center"/>
            <w:hideMark/>
          </w:tcPr>
          <w:p w14:paraId="7B18D45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296809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2CF23C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3F9D433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F29953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494E23D7"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55C1C62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5DC626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72B6AEED"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580783A9" w14:textId="77777777" w:rsidTr="00EF40E2">
        <w:trPr>
          <w:trHeight w:val="50"/>
        </w:trPr>
        <w:tc>
          <w:tcPr>
            <w:tcW w:w="985" w:type="dxa"/>
            <w:shd w:val="clear" w:color="auto" w:fill="CBE1CE"/>
            <w:hideMark/>
          </w:tcPr>
          <w:p w14:paraId="6D6399B0"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210BE961" w14:textId="77777777" w:rsidR="00B433A3" w:rsidRPr="006171F1" w:rsidRDefault="00B433A3" w:rsidP="00EF40E2">
            <w:pPr>
              <w:jc w:val="center"/>
              <w:rPr>
                <w:rFonts w:eastAsia="Times New Roman"/>
                <w:sz w:val="16"/>
                <w:szCs w:val="16"/>
              </w:rPr>
            </w:pPr>
            <w:r w:rsidRPr="006171F1">
              <w:rPr>
                <w:rFonts w:eastAsia="Times New Roman"/>
                <w:sz w:val="16"/>
                <w:szCs w:val="16"/>
              </w:rPr>
              <w:t>12.3.7.1</w:t>
            </w:r>
          </w:p>
        </w:tc>
        <w:tc>
          <w:tcPr>
            <w:tcW w:w="5883" w:type="dxa"/>
            <w:shd w:val="clear" w:color="auto" w:fill="CBE1CE"/>
            <w:hideMark/>
          </w:tcPr>
          <w:p w14:paraId="6104EC34" w14:textId="77777777" w:rsidR="00B433A3" w:rsidRPr="006171F1" w:rsidRDefault="00B433A3" w:rsidP="00EF40E2">
            <w:pPr>
              <w:rPr>
                <w:rFonts w:eastAsia="Times New Roman"/>
                <w:sz w:val="16"/>
                <w:szCs w:val="16"/>
              </w:rPr>
            </w:pPr>
            <w:r w:rsidRPr="006171F1">
              <w:rPr>
                <w:rFonts w:eastAsia="Times New Roman"/>
                <w:sz w:val="16"/>
                <w:szCs w:val="16"/>
              </w:rPr>
              <w:t>Meetings of the Papua Program Provincial Committee are held</w:t>
            </w:r>
          </w:p>
        </w:tc>
        <w:tc>
          <w:tcPr>
            <w:tcW w:w="753" w:type="dxa"/>
            <w:shd w:val="clear" w:color="000000" w:fill="A6A6A6"/>
            <w:vAlign w:val="center"/>
            <w:hideMark/>
          </w:tcPr>
          <w:p w14:paraId="14E6690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58C940"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72D788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676FDC3"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F1E66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420B89E"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7657258A"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08481C6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5176DCF5"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5BC0CBF0" w14:textId="77777777" w:rsidTr="00EF40E2">
        <w:trPr>
          <w:trHeight w:val="50"/>
        </w:trPr>
        <w:tc>
          <w:tcPr>
            <w:tcW w:w="985" w:type="dxa"/>
            <w:shd w:val="clear" w:color="auto" w:fill="CBE1CE"/>
            <w:hideMark/>
          </w:tcPr>
          <w:p w14:paraId="3352D05F"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0B10AE85" w14:textId="77777777" w:rsidR="00B433A3" w:rsidRPr="006171F1" w:rsidRDefault="00B433A3" w:rsidP="00EF40E2">
            <w:pPr>
              <w:jc w:val="center"/>
              <w:rPr>
                <w:rFonts w:eastAsia="Times New Roman"/>
                <w:sz w:val="16"/>
                <w:szCs w:val="16"/>
              </w:rPr>
            </w:pPr>
            <w:r w:rsidRPr="006171F1">
              <w:rPr>
                <w:rFonts w:eastAsia="Times New Roman"/>
                <w:sz w:val="16"/>
                <w:szCs w:val="16"/>
              </w:rPr>
              <w:t>12.3.7.2</w:t>
            </w:r>
          </w:p>
        </w:tc>
        <w:tc>
          <w:tcPr>
            <w:tcW w:w="5883" w:type="dxa"/>
            <w:shd w:val="clear" w:color="auto" w:fill="CBE1CE"/>
            <w:hideMark/>
          </w:tcPr>
          <w:p w14:paraId="1A03EE46" w14:textId="77777777" w:rsidR="00B433A3" w:rsidRPr="006171F1" w:rsidRDefault="00B433A3" w:rsidP="00EF40E2">
            <w:pPr>
              <w:rPr>
                <w:rFonts w:eastAsia="Times New Roman"/>
                <w:sz w:val="16"/>
                <w:szCs w:val="16"/>
              </w:rPr>
            </w:pPr>
            <w:r w:rsidRPr="006171F1">
              <w:rPr>
                <w:rFonts w:eastAsia="Times New Roman"/>
                <w:sz w:val="16"/>
                <w:szCs w:val="16"/>
              </w:rPr>
              <w:t>The management of the SKALA Secretariat in Papua is carried out</w:t>
            </w:r>
          </w:p>
        </w:tc>
        <w:tc>
          <w:tcPr>
            <w:tcW w:w="753" w:type="dxa"/>
            <w:shd w:val="clear" w:color="000000" w:fill="A6A6A6"/>
            <w:vAlign w:val="center"/>
            <w:hideMark/>
          </w:tcPr>
          <w:p w14:paraId="23D8B19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B22F17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1696076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14A68B2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43437D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2503967"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0AB72AFE"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753" w:type="dxa"/>
            <w:shd w:val="clear" w:color="000000" w:fill="A6A6A6"/>
            <w:vAlign w:val="center"/>
            <w:hideMark/>
          </w:tcPr>
          <w:p w14:paraId="2FF90E7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1052" w:type="dxa"/>
            <w:shd w:val="clear" w:color="000000" w:fill="7030A0"/>
            <w:vAlign w:val="center"/>
            <w:hideMark/>
          </w:tcPr>
          <w:p w14:paraId="00ABD96D"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511A25C5" w14:textId="77777777" w:rsidTr="00EF40E2">
        <w:trPr>
          <w:trHeight w:val="50"/>
        </w:trPr>
        <w:tc>
          <w:tcPr>
            <w:tcW w:w="985" w:type="dxa"/>
            <w:shd w:val="clear" w:color="auto" w:fill="CBE1CE"/>
            <w:hideMark/>
          </w:tcPr>
          <w:p w14:paraId="0E5CAFE0"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14D3E2B8" w14:textId="77777777" w:rsidR="00B433A3" w:rsidRPr="006171F1" w:rsidRDefault="00B433A3" w:rsidP="00EF40E2">
            <w:pPr>
              <w:jc w:val="center"/>
              <w:rPr>
                <w:rFonts w:eastAsia="Times New Roman"/>
                <w:sz w:val="16"/>
                <w:szCs w:val="16"/>
              </w:rPr>
            </w:pPr>
            <w:r w:rsidRPr="006171F1">
              <w:rPr>
                <w:rFonts w:eastAsia="Times New Roman"/>
                <w:sz w:val="16"/>
                <w:szCs w:val="16"/>
              </w:rPr>
              <w:t>12.3.8.1</w:t>
            </w:r>
          </w:p>
        </w:tc>
        <w:tc>
          <w:tcPr>
            <w:tcW w:w="5883" w:type="dxa"/>
            <w:shd w:val="clear" w:color="auto" w:fill="CBE1CE"/>
            <w:hideMark/>
          </w:tcPr>
          <w:p w14:paraId="1FAD651E" w14:textId="77777777" w:rsidR="00B433A3" w:rsidRPr="006171F1" w:rsidRDefault="00B433A3" w:rsidP="00EF40E2">
            <w:pPr>
              <w:rPr>
                <w:rFonts w:eastAsia="Times New Roman"/>
                <w:sz w:val="16"/>
                <w:szCs w:val="16"/>
              </w:rPr>
            </w:pPr>
            <w:r w:rsidRPr="006171F1">
              <w:rPr>
                <w:rFonts w:eastAsia="Times New Roman"/>
                <w:sz w:val="16"/>
                <w:szCs w:val="16"/>
              </w:rPr>
              <w:t>Meetings of the Papua Barat Program Provincial Committee are held</w:t>
            </w:r>
          </w:p>
        </w:tc>
        <w:tc>
          <w:tcPr>
            <w:tcW w:w="753" w:type="dxa"/>
            <w:shd w:val="clear" w:color="000000" w:fill="A6A6A6"/>
            <w:vAlign w:val="center"/>
            <w:hideMark/>
          </w:tcPr>
          <w:p w14:paraId="5A0CF32F"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3DDA304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67A3A2D"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4A16C74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6E7130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49D0FA0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71140719"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28614B43"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1052" w:type="dxa"/>
            <w:shd w:val="clear" w:color="000000" w:fill="7030A0"/>
            <w:vAlign w:val="center"/>
            <w:hideMark/>
          </w:tcPr>
          <w:p w14:paraId="37910283"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r w:rsidR="006171F1" w:rsidRPr="006171F1" w14:paraId="0CBD8269" w14:textId="77777777" w:rsidTr="00EF40E2">
        <w:trPr>
          <w:trHeight w:val="50"/>
        </w:trPr>
        <w:tc>
          <w:tcPr>
            <w:tcW w:w="985" w:type="dxa"/>
            <w:shd w:val="clear" w:color="auto" w:fill="CBE1CE"/>
            <w:hideMark/>
          </w:tcPr>
          <w:p w14:paraId="7327C9A9" w14:textId="77777777" w:rsidR="00B433A3" w:rsidRPr="006171F1" w:rsidRDefault="00B433A3" w:rsidP="00EF40E2">
            <w:pPr>
              <w:jc w:val="center"/>
              <w:rPr>
                <w:rFonts w:eastAsia="Times New Roman"/>
                <w:sz w:val="16"/>
                <w:szCs w:val="16"/>
              </w:rPr>
            </w:pPr>
            <w:r w:rsidRPr="006171F1">
              <w:rPr>
                <w:rFonts w:eastAsia="Times New Roman"/>
                <w:sz w:val="16"/>
                <w:szCs w:val="16"/>
              </w:rPr>
              <w:t>Cross EOPO</w:t>
            </w:r>
          </w:p>
        </w:tc>
        <w:tc>
          <w:tcPr>
            <w:tcW w:w="777" w:type="dxa"/>
            <w:shd w:val="clear" w:color="auto" w:fill="CBE1CE"/>
            <w:hideMark/>
          </w:tcPr>
          <w:p w14:paraId="58704317" w14:textId="77777777" w:rsidR="00B433A3" w:rsidRPr="006171F1" w:rsidRDefault="00B433A3" w:rsidP="00EF40E2">
            <w:pPr>
              <w:jc w:val="center"/>
              <w:rPr>
                <w:rFonts w:eastAsia="Times New Roman"/>
                <w:sz w:val="16"/>
                <w:szCs w:val="16"/>
              </w:rPr>
            </w:pPr>
            <w:r w:rsidRPr="006171F1">
              <w:rPr>
                <w:rFonts w:eastAsia="Times New Roman"/>
                <w:sz w:val="16"/>
                <w:szCs w:val="16"/>
              </w:rPr>
              <w:t>12.3.8.2</w:t>
            </w:r>
          </w:p>
        </w:tc>
        <w:tc>
          <w:tcPr>
            <w:tcW w:w="5883" w:type="dxa"/>
            <w:shd w:val="clear" w:color="auto" w:fill="CBE1CE"/>
            <w:hideMark/>
          </w:tcPr>
          <w:p w14:paraId="65CABC5E" w14:textId="77777777" w:rsidR="00B433A3" w:rsidRPr="006171F1" w:rsidRDefault="00B433A3" w:rsidP="00EF40E2">
            <w:pPr>
              <w:rPr>
                <w:rFonts w:eastAsia="Times New Roman"/>
                <w:sz w:val="16"/>
                <w:szCs w:val="16"/>
              </w:rPr>
            </w:pPr>
            <w:r w:rsidRPr="006171F1">
              <w:rPr>
                <w:rFonts w:eastAsia="Times New Roman"/>
                <w:sz w:val="16"/>
                <w:szCs w:val="16"/>
              </w:rPr>
              <w:t>The management of the SKALA Secretariat in Papua Barat is carried out</w:t>
            </w:r>
          </w:p>
        </w:tc>
        <w:tc>
          <w:tcPr>
            <w:tcW w:w="753" w:type="dxa"/>
            <w:shd w:val="clear" w:color="000000" w:fill="A6A6A6"/>
            <w:vAlign w:val="center"/>
            <w:hideMark/>
          </w:tcPr>
          <w:p w14:paraId="2DA95B62"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523946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100BFB5"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87" w:type="dxa"/>
            <w:shd w:val="clear" w:color="000000" w:fill="A6A6A6"/>
            <w:vAlign w:val="center"/>
            <w:hideMark/>
          </w:tcPr>
          <w:p w14:paraId="24C75481"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0E0192DC"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6D6BCC06"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A6A6A6"/>
            <w:vAlign w:val="center"/>
            <w:hideMark/>
          </w:tcPr>
          <w:p w14:paraId="5B7EF4AB" w14:textId="77777777" w:rsidR="00B433A3" w:rsidRPr="006171F1" w:rsidRDefault="00B433A3" w:rsidP="00EF40E2">
            <w:pPr>
              <w:jc w:val="center"/>
              <w:rPr>
                <w:rFonts w:eastAsia="Times New Roman"/>
                <w:sz w:val="12"/>
                <w:szCs w:val="12"/>
              </w:rPr>
            </w:pPr>
            <w:r w:rsidRPr="006171F1">
              <w:rPr>
                <w:rFonts w:eastAsia="Times New Roman"/>
                <w:sz w:val="12"/>
                <w:szCs w:val="12"/>
              </w:rPr>
              <w:t>N/A</w:t>
            </w:r>
          </w:p>
        </w:tc>
        <w:tc>
          <w:tcPr>
            <w:tcW w:w="753" w:type="dxa"/>
            <w:shd w:val="clear" w:color="000000" w:fill="7030A0"/>
            <w:vAlign w:val="center"/>
            <w:hideMark/>
          </w:tcPr>
          <w:p w14:paraId="307D32F1"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Ongoing</w:t>
            </w:r>
          </w:p>
        </w:tc>
        <w:tc>
          <w:tcPr>
            <w:tcW w:w="1052" w:type="dxa"/>
            <w:shd w:val="clear" w:color="000000" w:fill="7030A0"/>
            <w:vAlign w:val="center"/>
            <w:hideMark/>
          </w:tcPr>
          <w:p w14:paraId="4E1813D4" w14:textId="77777777" w:rsidR="00B433A3" w:rsidRPr="009B7717" w:rsidRDefault="00B433A3" w:rsidP="00EF40E2">
            <w:pPr>
              <w:jc w:val="center"/>
              <w:rPr>
                <w:rFonts w:eastAsia="Times New Roman"/>
                <w:color w:val="FFFFFF" w:themeColor="background1"/>
                <w:sz w:val="12"/>
                <w:szCs w:val="12"/>
              </w:rPr>
            </w:pPr>
            <w:r w:rsidRPr="009B7717">
              <w:rPr>
                <w:rFonts w:eastAsia="Times New Roman"/>
                <w:color w:val="FFFFFF" w:themeColor="background1"/>
                <w:sz w:val="12"/>
                <w:szCs w:val="12"/>
              </w:rPr>
              <w:t xml:space="preserve"> Ongoing </w:t>
            </w:r>
          </w:p>
        </w:tc>
      </w:tr>
    </w:tbl>
    <w:p w14:paraId="0BE41F98" w14:textId="21987E56" w:rsidR="00DA4B37" w:rsidRPr="001D2A7A" w:rsidRDefault="00DA4B37" w:rsidP="00D64DEB">
      <w:pPr>
        <w:pStyle w:val="BodyText"/>
        <w:rPr>
          <w:rFonts w:ascii="Calibri" w:hAnsi="Calibri"/>
        </w:rPr>
        <w:sectPr w:rsidR="00DA4B37" w:rsidRPr="001D2A7A" w:rsidSect="00C41E3F">
          <w:footerReference w:type="default" r:id="rId36"/>
          <w:pgSz w:w="16840" w:h="11910" w:orient="landscape" w:code="9"/>
          <w:pgMar w:top="1701" w:right="1418" w:bottom="1701" w:left="1134" w:header="567" w:footer="567" w:gutter="0"/>
          <w:pgNumType w:start="46"/>
          <w:cols w:space="720"/>
          <w:docGrid w:linePitch="299"/>
        </w:sectPr>
      </w:pPr>
    </w:p>
    <w:p w14:paraId="370BA834" w14:textId="67AC9B47" w:rsidR="00D64DEB" w:rsidRPr="001D2A7A" w:rsidRDefault="007C7E30" w:rsidP="000678A3">
      <w:pPr>
        <w:pStyle w:val="ANNEXHEADING"/>
        <w:ind w:left="284" w:hanging="284"/>
        <w:rPr>
          <w:rFonts w:ascii="Calibri" w:hAnsi="Calibri" w:cs="Calibri"/>
        </w:rPr>
      </w:pPr>
      <w:bookmarkStart w:id="153" w:name="_Toc172795400"/>
      <w:r w:rsidRPr="001D2A7A">
        <w:rPr>
          <w:rFonts w:ascii="Calibri" w:hAnsi="Calibri" w:cs="Calibri"/>
        </w:rPr>
        <w:lastRenderedPageBreak/>
        <w:t>Provincial Reports</w:t>
      </w:r>
      <w:bookmarkEnd w:id="153"/>
    </w:p>
    <w:p w14:paraId="738AF9A8" w14:textId="4392FFFA" w:rsidR="00103D5B" w:rsidRPr="001D2A7A" w:rsidRDefault="00B700C5" w:rsidP="008678E3">
      <w:pPr>
        <w:pStyle w:val="BodyText"/>
        <w:jc w:val="both"/>
        <w:rPr>
          <w:rFonts w:ascii="Calibri" w:hAnsi="Calibri"/>
        </w:rPr>
      </w:pPr>
      <w:r w:rsidRPr="001D2A7A">
        <w:rPr>
          <w:rFonts w:ascii="Calibri" w:hAnsi="Calibri"/>
        </w:rPr>
        <w:t xml:space="preserve">Overall, progress at the provincial level toward </w:t>
      </w:r>
      <w:r w:rsidR="000E335C" w:rsidRPr="001D2A7A">
        <w:rPr>
          <w:rFonts w:ascii="Calibri" w:hAnsi="Calibri"/>
        </w:rPr>
        <w:t>IO in support of EOPO 2 and 3 is satisfactory. As described below, there is varia</w:t>
      </w:r>
      <w:r w:rsidR="00E106C5" w:rsidRPr="001D2A7A">
        <w:rPr>
          <w:rFonts w:ascii="Calibri" w:hAnsi="Calibri"/>
        </w:rPr>
        <w:t xml:space="preserve">tion between provinces both in the specific agendas that they are pursuing and in how they are achieving similar goals. </w:t>
      </w:r>
      <w:r w:rsidR="00124D2C" w:rsidRPr="001D2A7A">
        <w:rPr>
          <w:rFonts w:ascii="Calibri" w:hAnsi="Calibri"/>
        </w:rPr>
        <w:t xml:space="preserve">For example, </w:t>
      </w:r>
      <w:r w:rsidR="005C3139" w:rsidRPr="001D2A7A">
        <w:rPr>
          <w:rFonts w:ascii="Calibri" w:hAnsi="Calibri"/>
        </w:rPr>
        <w:t>though</w:t>
      </w:r>
      <w:r w:rsidR="008933FF" w:rsidRPr="001D2A7A">
        <w:rPr>
          <w:rFonts w:ascii="Calibri" w:hAnsi="Calibri"/>
        </w:rPr>
        <w:t xml:space="preserve"> all SKALA provinces have passed local regulations related to PDRD,</w:t>
      </w:r>
      <w:r w:rsidR="00090E95" w:rsidRPr="001D2A7A">
        <w:rPr>
          <w:rFonts w:ascii="Calibri" w:hAnsi="Calibri"/>
        </w:rPr>
        <w:t xml:space="preserve"> only Aceh, NTB and </w:t>
      </w:r>
      <w:r w:rsidR="003744E3" w:rsidRPr="001D2A7A">
        <w:rPr>
          <w:rFonts w:ascii="Calibri" w:hAnsi="Calibri"/>
        </w:rPr>
        <w:t xml:space="preserve">NTT have carried out a detail mapping of tax assets. Kalimantan Utara, Maluku </w:t>
      </w:r>
      <w:r w:rsidR="0085396B" w:rsidRPr="001D2A7A">
        <w:rPr>
          <w:rFonts w:ascii="Calibri" w:hAnsi="Calibri"/>
        </w:rPr>
        <w:t>and Gorontalo will continue this work in the next period to allow fo</w:t>
      </w:r>
      <w:r w:rsidR="00B87948" w:rsidRPr="001D2A7A">
        <w:rPr>
          <w:rFonts w:ascii="Calibri" w:hAnsi="Calibri"/>
        </w:rPr>
        <w:t>r more detailed implementation guidelines to be develop</w:t>
      </w:r>
      <w:r w:rsidR="002C62E1" w:rsidRPr="001D2A7A">
        <w:rPr>
          <w:rFonts w:ascii="Calibri" w:hAnsi="Calibri"/>
        </w:rPr>
        <w:t xml:space="preserve">ed and Papuan provinces will not focus on further implementation at this point, as their challenge is </w:t>
      </w:r>
      <w:r w:rsidR="00C242D7" w:rsidRPr="001D2A7A">
        <w:rPr>
          <w:rFonts w:ascii="Calibri" w:hAnsi="Calibri"/>
        </w:rPr>
        <w:t xml:space="preserve">less a lack of revenue than it is spending the money that they have effectively. The table below summarises key achievements across provinces during the period. </w:t>
      </w:r>
      <w:r w:rsidR="00090E95" w:rsidRPr="001D2A7A">
        <w:rPr>
          <w:rFonts w:ascii="Calibri" w:hAnsi="Calibri"/>
        </w:rPr>
        <w:t xml:space="preserve"> </w:t>
      </w:r>
    </w:p>
    <w:p w14:paraId="2AB49661" w14:textId="77777777" w:rsidR="00C105AC" w:rsidRPr="008D3034" w:rsidRDefault="00C105AC" w:rsidP="00C105AC">
      <w:pPr>
        <w:pStyle w:val="BodyText"/>
        <w:rPr>
          <w:rFonts w:ascii="Calibri" w:hAnsi="Calibri"/>
          <w:b/>
          <w:bCs/>
          <w:sz w:val="24"/>
          <w:szCs w:val="24"/>
        </w:rPr>
      </w:pPr>
      <w:r w:rsidRPr="008D3034">
        <w:rPr>
          <w:rFonts w:ascii="Calibri" w:hAnsi="Calibri"/>
          <w:b/>
          <w:bCs/>
          <w:sz w:val="24"/>
          <w:szCs w:val="24"/>
        </w:rPr>
        <w:t xml:space="preserve">EOP </w:t>
      </w:r>
      <w:r>
        <w:rPr>
          <w:rFonts w:ascii="Calibri" w:hAnsi="Calibri"/>
          <w:b/>
          <w:bCs/>
          <w:sz w:val="24"/>
          <w:szCs w:val="24"/>
        </w:rPr>
        <w:t>2</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823"/>
        <w:gridCol w:w="425"/>
        <w:gridCol w:w="425"/>
        <w:gridCol w:w="425"/>
        <w:gridCol w:w="426"/>
        <w:gridCol w:w="425"/>
        <w:gridCol w:w="425"/>
        <w:gridCol w:w="425"/>
        <w:gridCol w:w="567"/>
        <w:gridCol w:w="496"/>
        <w:gridCol w:w="636"/>
      </w:tblGrid>
      <w:tr w:rsidR="00C105AC" w:rsidRPr="004E5E63" w14:paraId="4456440B" w14:textId="77777777" w:rsidTr="00EF40E2">
        <w:trPr>
          <w:cantSplit/>
          <w:trHeight w:val="1433"/>
        </w:trPr>
        <w:tc>
          <w:tcPr>
            <w:tcW w:w="3823" w:type="dxa"/>
            <w:shd w:val="clear" w:color="auto" w:fill="57ABB6"/>
          </w:tcPr>
          <w:p w14:paraId="6CF9C6DA" w14:textId="77777777" w:rsidR="00C105AC" w:rsidRPr="009B7717" w:rsidRDefault="00C105AC" w:rsidP="00EF40E2">
            <w:pPr>
              <w:pStyle w:val="BodyText"/>
              <w:rPr>
                <w:rFonts w:ascii="Calibri" w:hAnsi="Calibri"/>
                <w:b/>
                <w:bCs/>
                <w:sz w:val="24"/>
                <w:szCs w:val="24"/>
              </w:rPr>
            </w:pPr>
            <w:r w:rsidRPr="009B7717">
              <w:rPr>
                <w:rFonts w:ascii="Calibri" w:hAnsi="Calibri"/>
                <w:b/>
                <w:bCs/>
                <w:sz w:val="24"/>
                <w:szCs w:val="24"/>
              </w:rPr>
              <w:t>PFM</w:t>
            </w:r>
          </w:p>
        </w:tc>
        <w:tc>
          <w:tcPr>
            <w:tcW w:w="425" w:type="dxa"/>
            <w:shd w:val="clear" w:color="auto" w:fill="57ABB6"/>
            <w:textDirection w:val="tbRl"/>
          </w:tcPr>
          <w:p w14:paraId="454E7B34" w14:textId="77777777" w:rsidR="00C105AC" w:rsidRPr="009B7717" w:rsidRDefault="00C105AC" w:rsidP="00EF40E2">
            <w:pPr>
              <w:pStyle w:val="BodyText"/>
              <w:spacing w:before="0"/>
              <w:ind w:left="113" w:right="113"/>
              <w:rPr>
                <w:rFonts w:ascii="Calibri" w:hAnsi="Calibri"/>
                <w:b/>
                <w:bCs/>
                <w:sz w:val="18"/>
                <w:szCs w:val="18"/>
              </w:rPr>
            </w:pPr>
            <w:r w:rsidRPr="009B7717">
              <w:rPr>
                <w:rFonts w:ascii="Calibri" w:hAnsi="Calibri"/>
                <w:b/>
                <w:bCs/>
                <w:sz w:val="18"/>
                <w:szCs w:val="18"/>
              </w:rPr>
              <w:t>ACEH</w:t>
            </w:r>
          </w:p>
        </w:tc>
        <w:tc>
          <w:tcPr>
            <w:tcW w:w="425" w:type="dxa"/>
            <w:shd w:val="clear" w:color="auto" w:fill="57ABB6"/>
            <w:textDirection w:val="tbRl"/>
          </w:tcPr>
          <w:p w14:paraId="6ED943D8" w14:textId="77777777" w:rsidR="00C105AC" w:rsidRPr="009B7717" w:rsidRDefault="00C105AC" w:rsidP="00EF40E2">
            <w:pPr>
              <w:pStyle w:val="BodyText"/>
              <w:spacing w:before="0"/>
              <w:ind w:left="113" w:right="113"/>
              <w:rPr>
                <w:rFonts w:ascii="Calibri" w:hAnsi="Calibri"/>
                <w:b/>
                <w:bCs/>
                <w:sz w:val="18"/>
                <w:szCs w:val="18"/>
              </w:rPr>
            </w:pPr>
            <w:r w:rsidRPr="009B7717">
              <w:rPr>
                <w:rFonts w:ascii="Calibri" w:hAnsi="Calibri"/>
                <w:b/>
                <w:bCs/>
                <w:sz w:val="18"/>
                <w:szCs w:val="18"/>
              </w:rPr>
              <w:t>NTB</w:t>
            </w:r>
          </w:p>
        </w:tc>
        <w:tc>
          <w:tcPr>
            <w:tcW w:w="425" w:type="dxa"/>
            <w:shd w:val="clear" w:color="auto" w:fill="57ABB6"/>
            <w:textDirection w:val="tbRl"/>
          </w:tcPr>
          <w:p w14:paraId="200C9A06" w14:textId="77777777" w:rsidR="00C105AC" w:rsidRPr="009B7717" w:rsidRDefault="00C105AC" w:rsidP="00EF40E2">
            <w:pPr>
              <w:pStyle w:val="BodyText"/>
              <w:spacing w:before="0"/>
              <w:ind w:left="113" w:right="113"/>
              <w:rPr>
                <w:rFonts w:ascii="Calibri" w:hAnsi="Calibri"/>
                <w:b/>
                <w:bCs/>
                <w:sz w:val="18"/>
                <w:szCs w:val="18"/>
              </w:rPr>
            </w:pPr>
            <w:r w:rsidRPr="009B7717">
              <w:rPr>
                <w:rFonts w:ascii="Calibri" w:hAnsi="Calibri"/>
                <w:b/>
                <w:bCs/>
                <w:sz w:val="18"/>
                <w:szCs w:val="18"/>
              </w:rPr>
              <w:t>NTT</w:t>
            </w:r>
          </w:p>
        </w:tc>
        <w:tc>
          <w:tcPr>
            <w:tcW w:w="426" w:type="dxa"/>
            <w:shd w:val="clear" w:color="auto" w:fill="57ABB6"/>
            <w:textDirection w:val="tbRl"/>
          </w:tcPr>
          <w:p w14:paraId="1E7DA908" w14:textId="77777777" w:rsidR="00C105AC" w:rsidRPr="009B7717" w:rsidRDefault="00C105AC" w:rsidP="00EF40E2">
            <w:pPr>
              <w:pStyle w:val="BodyText"/>
              <w:spacing w:before="0"/>
              <w:ind w:left="113" w:right="113"/>
              <w:rPr>
                <w:rFonts w:ascii="Calibri" w:hAnsi="Calibri"/>
                <w:b/>
                <w:bCs/>
                <w:sz w:val="18"/>
                <w:szCs w:val="18"/>
              </w:rPr>
            </w:pPr>
            <w:r w:rsidRPr="009B7717">
              <w:rPr>
                <w:rFonts w:ascii="Calibri" w:hAnsi="Calibri"/>
                <w:b/>
                <w:bCs/>
                <w:sz w:val="18"/>
                <w:szCs w:val="18"/>
              </w:rPr>
              <w:t>KALTARA</w:t>
            </w:r>
          </w:p>
        </w:tc>
        <w:tc>
          <w:tcPr>
            <w:tcW w:w="425" w:type="dxa"/>
            <w:shd w:val="clear" w:color="auto" w:fill="57ABB6"/>
            <w:textDirection w:val="tbRl"/>
          </w:tcPr>
          <w:p w14:paraId="55CA4B02" w14:textId="77777777" w:rsidR="00C105AC" w:rsidRPr="009B7717" w:rsidRDefault="00C105AC" w:rsidP="00EF40E2">
            <w:pPr>
              <w:pStyle w:val="BodyText"/>
              <w:spacing w:before="0"/>
              <w:ind w:left="113" w:right="113"/>
              <w:rPr>
                <w:rFonts w:ascii="Calibri" w:hAnsi="Calibri"/>
                <w:b/>
                <w:bCs/>
                <w:sz w:val="18"/>
                <w:szCs w:val="18"/>
              </w:rPr>
            </w:pPr>
            <w:r w:rsidRPr="009B7717">
              <w:rPr>
                <w:rFonts w:ascii="Calibri" w:hAnsi="Calibri"/>
                <w:b/>
                <w:bCs/>
                <w:sz w:val="18"/>
                <w:szCs w:val="18"/>
              </w:rPr>
              <w:t>GORONTALO</w:t>
            </w:r>
          </w:p>
        </w:tc>
        <w:tc>
          <w:tcPr>
            <w:tcW w:w="425" w:type="dxa"/>
            <w:shd w:val="clear" w:color="auto" w:fill="57ABB6"/>
            <w:textDirection w:val="tbRl"/>
          </w:tcPr>
          <w:p w14:paraId="4CAC60EB" w14:textId="77777777" w:rsidR="00C105AC" w:rsidRPr="009B7717" w:rsidRDefault="00C105AC" w:rsidP="00EF40E2">
            <w:pPr>
              <w:pStyle w:val="BodyText"/>
              <w:spacing w:before="0"/>
              <w:ind w:left="113" w:right="113"/>
              <w:rPr>
                <w:rFonts w:ascii="Calibri" w:hAnsi="Calibri"/>
                <w:b/>
                <w:bCs/>
                <w:sz w:val="18"/>
                <w:szCs w:val="18"/>
              </w:rPr>
            </w:pPr>
            <w:r w:rsidRPr="009B7717">
              <w:rPr>
                <w:rFonts w:ascii="Calibri" w:hAnsi="Calibri"/>
                <w:b/>
                <w:bCs/>
                <w:sz w:val="18"/>
                <w:szCs w:val="18"/>
              </w:rPr>
              <w:t>MALUKU</w:t>
            </w:r>
          </w:p>
        </w:tc>
        <w:tc>
          <w:tcPr>
            <w:tcW w:w="425" w:type="dxa"/>
            <w:shd w:val="clear" w:color="auto" w:fill="57ABB6"/>
            <w:textDirection w:val="tbRl"/>
          </w:tcPr>
          <w:p w14:paraId="0C0F055F" w14:textId="77777777" w:rsidR="00C105AC" w:rsidRPr="009B7717" w:rsidRDefault="00C105AC" w:rsidP="00EF40E2">
            <w:pPr>
              <w:pStyle w:val="BodyText"/>
              <w:spacing w:before="0"/>
              <w:ind w:left="113" w:right="113"/>
              <w:rPr>
                <w:rFonts w:ascii="Calibri" w:hAnsi="Calibri"/>
                <w:b/>
                <w:bCs/>
                <w:sz w:val="18"/>
                <w:szCs w:val="18"/>
              </w:rPr>
            </w:pPr>
            <w:r w:rsidRPr="009B7717">
              <w:rPr>
                <w:rFonts w:ascii="Calibri" w:hAnsi="Calibri"/>
                <w:b/>
                <w:bCs/>
                <w:sz w:val="18"/>
                <w:szCs w:val="18"/>
              </w:rPr>
              <w:t>PAPUA</w:t>
            </w:r>
          </w:p>
        </w:tc>
        <w:tc>
          <w:tcPr>
            <w:tcW w:w="567" w:type="dxa"/>
            <w:shd w:val="clear" w:color="auto" w:fill="57ABB6"/>
            <w:textDirection w:val="tbRl"/>
          </w:tcPr>
          <w:p w14:paraId="374DB380" w14:textId="77777777" w:rsidR="00C105AC" w:rsidRPr="009B7717" w:rsidRDefault="00C105AC" w:rsidP="00EF40E2">
            <w:pPr>
              <w:pStyle w:val="BodyText"/>
              <w:spacing w:before="0"/>
              <w:ind w:left="113" w:right="113"/>
              <w:rPr>
                <w:rFonts w:ascii="Calibri" w:hAnsi="Calibri"/>
                <w:b/>
                <w:bCs/>
                <w:sz w:val="18"/>
                <w:szCs w:val="18"/>
              </w:rPr>
            </w:pPr>
            <w:r w:rsidRPr="009B7717">
              <w:rPr>
                <w:rFonts w:ascii="Calibri" w:hAnsi="Calibri"/>
                <w:b/>
                <w:bCs/>
                <w:sz w:val="18"/>
                <w:szCs w:val="18"/>
              </w:rPr>
              <w:t>PAPUA SELATAN</w:t>
            </w:r>
          </w:p>
        </w:tc>
        <w:tc>
          <w:tcPr>
            <w:tcW w:w="496" w:type="dxa"/>
            <w:shd w:val="clear" w:color="auto" w:fill="57ABB6"/>
            <w:textDirection w:val="tbRl"/>
          </w:tcPr>
          <w:p w14:paraId="3AEC12DC" w14:textId="77777777" w:rsidR="00C105AC" w:rsidRPr="009B7717" w:rsidRDefault="00C105AC" w:rsidP="00EF40E2">
            <w:pPr>
              <w:pStyle w:val="BodyText"/>
              <w:spacing w:before="0"/>
              <w:ind w:left="113" w:right="113"/>
              <w:rPr>
                <w:rFonts w:ascii="Calibri" w:hAnsi="Calibri"/>
                <w:b/>
                <w:bCs/>
                <w:sz w:val="18"/>
                <w:szCs w:val="18"/>
              </w:rPr>
            </w:pPr>
            <w:r w:rsidRPr="009B7717">
              <w:rPr>
                <w:rFonts w:ascii="Calibri" w:hAnsi="Calibri"/>
                <w:b/>
                <w:bCs/>
                <w:sz w:val="18"/>
                <w:szCs w:val="18"/>
              </w:rPr>
              <w:t>PAPUA BARAT</w:t>
            </w:r>
          </w:p>
        </w:tc>
        <w:tc>
          <w:tcPr>
            <w:tcW w:w="636" w:type="dxa"/>
            <w:shd w:val="clear" w:color="auto" w:fill="57ABB6"/>
            <w:textDirection w:val="tbRl"/>
          </w:tcPr>
          <w:p w14:paraId="0D9C6834" w14:textId="77777777" w:rsidR="00C105AC" w:rsidRPr="009B7717" w:rsidRDefault="00C105AC" w:rsidP="00EF40E2">
            <w:pPr>
              <w:pStyle w:val="BodyText"/>
              <w:spacing w:before="0"/>
              <w:ind w:left="113" w:right="113"/>
              <w:rPr>
                <w:rFonts w:ascii="Calibri" w:hAnsi="Calibri"/>
                <w:b/>
                <w:bCs/>
                <w:sz w:val="18"/>
                <w:szCs w:val="18"/>
              </w:rPr>
            </w:pPr>
            <w:r w:rsidRPr="009B7717">
              <w:rPr>
                <w:rFonts w:ascii="Calibri" w:hAnsi="Calibri"/>
                <w:b/>
                <w:bCs/>
                <w:sz w:val="18"/>
                <w:szCs w:val="18"/>
              </w:rPr>
              <w:t>PAPUA BARAT DAYA</w:t>
            </w:r>
          </w:p>
        </w:tc>
      </w:tr>
      <w:tr w:rsidR="00C105AC" w:rsidRPr="004E5E63" w14:paraId="01D42BB0" w14:textId="77777777" w:rsidTr="00EF40E2">
        <w:tc>
          <w:tcPr>
            <w:tcW w:w="3823" w:type="dxa"/>
            <w:shd w:val="clear" w:color="auto" w:fill="B1D9B5"/>
          </w:tcPr>
          <w:p w14:paraId="3C7D39D4" w14:textId="0E344D73" w:rsidR="00C105AC" w:rsidRPr="009846AF" w:rsidRDefault="00C105AC" w:rsidP="00EF40E2">
            <w:pPr>
              <w:pStyle w:val="BodyText"/>
              <w:spacing w:before="0"/>
              <w:rPr>
                <w:rFonts w:ascii="Calibri" w:hAnsi="Calibri"/>
                <w:sz w:val="18"/>
                <w:szCs w:val="18"/>
                <w:lang w:val="en-US"/>
              </w:rPr>
            </w:pPr>
            <w:r w:rsidRPr="009846AF">
              <w:rPr>
                <w:rFonts w:ascii="Calibri" w:hAnsi="Calibri"/>
                <w:sz w:val="18"/>
                <w:szCs w:val="18"/>
                <w:lang w:val="en-US"/>
              </w:rPr>
              <w:t xml:space="preserve">1. </w:t>
            </w:r>
            <w:r w:rsidRPr="00C105AC">
              <w:rPr>
                <w:rFonts w:ascii="Calibri" w:hAnsi="Calibri"/>
                <w:sz w:val="18"/>
                <w:szCs w:val="18"/>
                <w:lang w:val="en-US"/>
              </w:rPr>
              <w:t>Recommendations for draft Regional Tax and Regional Retribution (PDRD) policies available</w:t>
            </w:r>
          </w:p>
        </w:tc>
        <w:tc>
          <w:tcPr>
            <w:tcW w:w="425" w:type="dxa"/>
            <w:shd w:val="clear" w:color="auto" w:fill="B1D9B5"/>
            <w:vAlign w:val="center"/>
          </w:tcPr>
          <w:p w14:paraId="2B206012"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52715AFF" wp14:editId="61BCDD4C">
                  <wp:extent cx="132715" cy="132715"/>
                  <wp:effectExtent l="0" t="0" r="635" b="635"/>
                  <wp:docPr id="1030771257"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14125527"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2582A5B2" wp14:editId="201B6586">
                  <wp:extent cx="132715" cy="132715"/>
                  <wp:effectExtent l="0" t="0" r="635" b="635"/>
                  <wp:docPr id="1373542263"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1E597F01"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56128093" wp14:editId="1EDB5867">
                  <wp:extent cx="132715" cy="132715"/>
                  <wp:effectExtent l="0" t="0" r="635" b="635"/>
                  <wp:docPr id="407030544"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6" w:type="dxa"/>
            <w:shd w:val="clear" w:color="auto" w:fill="B1D9B5"/>
            <w:vAlign w:val="center"/>
          </w:tcPr>
          <w:p w14:paraId="6A6A07ED"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5FDB2874" wp14:editId="75ABDD74">
                  <wp:extent cx="132715" cy="132715"/>
                  <wp:effectExtent l="0" t="0" r="635" b="635"/>
                  <wp:docPr id="119238840"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00BF02A4"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5D5B99E2" wp14:editId="1E2B5EED">
                  <wp:extent cx="132715" cy="132715"/>
                  <wp:effectExtent l="0" t="0" r="635" b="635"/>
                  <wp:docPr id="609537028"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3AD50480"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00E56C30" wp14:editId="7C7428DA">
                  <wp:extent cx="132715" cy="132715"/>
                  <wp:effectExtent l="0" t="0" r="635" b="635"/>
                  <wp:docPr id="304788823"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191A81D0" w14:textId="77777777" w:rsidR="00C105AC" w:rsidRPr="002616A2" w:rsidRDefault="00C105AC" w:rsidP="00EF40E2">
            <w:pPr>
              <w:pStyle w:val="BodyText"/>
              <w:spacing w:before="0"/>
              <w:jc w:val="center"/>
              <w:rPr>
                <w:rFonts w:ascii="Calibri" w:hAnsi="Calibri"/>
                <w:sz w:val="20"/>
              </w:rPr>
            </w:pPr>
          </w:p>
        </w:tc>
        <w:tc>
          <w:tcPr>
            <w:tcW w:w="567" w:type="dxa"/>
            <w:shd w:val="clear" w:color="auto" w:fill="B1D9B5"/>
            <w:vAlign w:val="center"/>
          </w:tcPr>
          <w:p w14:paraId="28F2C94D" w14:textId="77777777" w:rsidR="00C105AC" w:rsidRPr="002616A2" w:rsidRDefault="00C105AC" w:rsidP="00EF40E2">
            <w:pPr>
              <w:pStyle w:val="BodyText"/>
              <w:spacing w:before="0"/>
              <w:jc w:val="center"/>
              <w:rPr>
                <w:rFonts w:ascii="Calibri" w:hAnsi="Calibri"/>
                <w:sz w:val="20"/>
              </w:rPr>
            </w:pPr>
          </w:p>
        </w:tc>
        <w:tc>
          <w:tcPr>
            <w:tcW w:w="496" w:type="dxa"/>
            <w:shd w:val="clear" w:color="auto" w:fill="B1D9B5"/>
            <w:vAlign w:val="center"/>
          </w:tcPr>
          <w:p w14:paraId="0521666B" w14:textId="77777777" w:rsidR="00C105AC" w:rsidRPr="002616A2" w:rsidRDefault="00C105AC" w:rsidP="00EF40E2">
            <w:pPr>
              <w:pStyle w:val="BodyText"/>
              <w:spacing w:before="0"/>
              <w:jc w:val="center"/>
              <w:rPr>
                <w:rFonts w:ascii="Calibri" w:hAnsi="Calibri"/>
                <w:sz w:val="20"/>
              </w:rPr>
            </w:pPr>
          </w:p>
        </w:tc>
        <w:tc>
          <w:tcPr>
            <w:tcW w:w="636" w:type="dxa"/>
            <w:shd w:val="clear" w:color="auto" w:fill="B1D9B5"/>
            <w:vAlign w:val="center"/>
          </w:tcPr>
          <w:p w14:paraId="6D62C95F" w14:textId="77777777" w:rsidR="00C105AC" w:rsidRPr="002616A2" w:rsidRDefault="00C105AC" w:rsidP="00EF40E2">
            <w:pPr>
              <w:pStyle w:val="BodyText"/>
              <w:spacing w:before="0"/>
              <w:jc w:val="center"/>
              <w:rPr>
                <w:rFonts w:ascii="Calibri" w:hAnsi="Calibri"/>
                <w:sz w:val="20"/>
              </w:rPr>
            </w:pPr>
          </w:p>
        </w:tc>
      </w:tr>
      <w:tr w:rsidR="00C105AC" w:rsidRPr="004E5E63" w14:paraId="6CE6913D" w14:textId="77777777" w:rsidTr="00EF40E2">
        <w:tc>
          <w:tcPr>
            <w:tcW w:w="3823" w:type="dxa"/>
            <w:shd w:val="clear" w:color="auto" w:fill="D6EBD8"/>
          </w:tcPr>
          <w:p w14:paraId="439CC140" w14:textId="73034F38" w:rsidR="00C105AC" w:rsidRPr="009846AF" w:rsidRDefault="00C105AC" w:rsidP="00EF40E2">
            <w:pPr>
              <w:pStyle w:val="BodyText"/>
              <w:rPr>
                <w:rFonts w:ascii="Calibri" w:hAnsi="Calibri"/>
                <w:sz w:val="18"/>
                <w:szCs w:val="18"/>
                <w:lang w:val="en-US"/>
              </w:rPr>
            </w:pPr>
            <w:r w:rsidRPr="009846AF">
              <w:rPr>
                <w:rFonts w:ascii="Calibri" w:hAnsi="Calibri"/>
                <w:sz w:val="18"/>
                <w:szCs w:val="18"/>
                <w:lang w:val="en-US"/>
              </w:rPr>
              <w:t xml:space="preserve">2. </w:t>
            </w:r>
            <w:r w:rsidRPr="00C105AC">
              <w:rPr>
                <w:rFonts w:ascii="Calibri" w:hAnsi="Calibri"/>
                <w:sz w:val="18"/>
                <w:szCs w:val="18"/>
                <w:lang w:val="en-US"/>
              </w:rPr>
              <w:t xml:space="preserve">Local Government </w:t>
            </w:r>
            <w:r>
              <w:rPr>
                <w:rFonts w:ascii="Calibri" w:hAnsi="Calibri"/>
                <w:sz w:val="18"/>
                <w:szCs w:val="18"/>
                <w:lang w:val="en-US"/>
              </w:rPr>
              <w:t>Civil Apparatus (ASN)</w:t>
            </w:r>
            <w:r w:rsidRPr="00C105AC">
              <w:rPr>
                <w:rFonts w:ascii="Calibri" w:hAnsi="Calibri"/>
                <w:sz w:val="18"/>
                <w:szCs w:val="18"/>
                <w:lang w:val="en-US"/>
              </w:rPr>
              <w:t xml:space="preserve"> are trained in planning and managing TKD - Profit Sharing Funds</w:t>
            </w:r>
          </w:p>
        </w:tc>
        <w:tc>
          <w:tcPr>
            <w:tcW w:w="425" w:type="dxa"/>
            <w:shd w:val="clear" w:color="auto" w:fill="D6EBD8"/>
            <w:vAlign w:val="center"/>
          </w:tcPr>
          <w:p w14:paraId="6FAE8493"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0F5034FA" wp14:editId="130D0A8D">
                  <wp:extent cx="132715" cy="132715"/>
                  <wp:effectExtent l="0" t="0" r="635" b="635"/>
                  <wp:docPr id="1286401456"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1520E175"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765A91BF" wp14:editId="0B963404">
                  <wp:extent cx="132715" cy="132715"/>
                  <wp:effectExtent l="0" t="0" r="635" b="635"/>
                  <wp:docPr id="965256037"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29760844"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1C563906" wp14:editId="32D65E2B">
                  <wp:extent cx="132715" cy="132715"/>
                  <wp:effectExtent l="0" t="0" r="635" b="635"/>
                  <wp:docPr id="23373534"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6" w:type="dxa"/>
            <w:shd w:val="clear" w:color="auto" w:fill="D6EBD8"/>
            <w:vAlign w:val="center"/>
          </w:tcPr>
          <w:p w14:paraId="3027EC79"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64E759EE" wp14:editId="1A71F626">
                  <wp:extent cx="132715" cy="132715"/>
                  <wp:effectExtent l="0" t="0" r="635" b="635"/>
                  <wp:docPr id="157285138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06A7BAA6"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20FCDEDB" wp14:editId="1FFE433D">
                  <wp:extent cx="132715" cy="132715"/>
                  <wp:effectExtent l="0" t="0" r="635" b="635"/>
                  <wp:docPr id="1003358015"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6BB019DD"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7866402A" wp14:editId="05B896A1">
                  <wp:extent cx="132715" cy="132715"/>
                  <wp:effectExtent l="0" t="0" r="635" b="635"/>
                  <wp:docPr id="1887169597"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5DDD2FE4"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15774C46" wp14:editId="1CB5CC3C">
                  <wp:extent cx="132715" cy="132715"/>
                  <wp:effectExtent l="0" t="0" r="635" b="635"/>
                  <wp:docPr id="144074699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567" w:type="dxa"/>
            <w:shd w:val="clear" w:color="auto" w:fill="D6EBD8"/>
            <w:vAlign w:val="center"/>
          </w:tcPr>
          <w:p w14:paraId="09831A5E"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0568D31F" wp14:editId="2177FE04">
                  <wp:extent cx="132715" cy="132715"/>
                  <wp:effectExtent l="0" t="0" r="635" b="635"/>
                  <wp:docPr id="200361324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96" w:type="dxa"/>
            <w:shd w:val="clear" w:color="auto" w:fill="D6EBD8"/>
            <w:vAlign w:val="center"/>
          </w:tcPr>
          <w:p w14:paraId="05974824"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1358AA4F" wp14:editId="4B8A5DC8">
                  <wp:extent cx="132715" cy="132715"/>
                  <wp:effectExtent l="0" t="0" r="635" b="635"/>
                  <wp:docPr id="368825397"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636" w:type="dxa"/>
            <w:shd w:val="clear" w:color="auto" w:fill="D6EBD8"/>
            <w:vAlign w:val="center"/>
          </w:tcPr>
          <w:p w14:paraId="17B74534"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163CADA1" wp14:editId="30DDC983">
                  <wp:extent cx="132715" cy="132715"/>
                  <wp:effectExtent l="0" t="0" r="635" b="635"/>
                  <wp:docPr id="96852663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r>
      <w:tr w:rsidR="00C105AC" w:rsidRPr="004E5E63" w14:paraId="66D4ED94" w14:textId="77777777" w:rsidTr="00EF40E2">
        <w:tc>
          <w:tcPr>
            <w:tcW w:w="3823" w:type="dxa"/>
            <w:shd w:val="clear" w:color="auto" w:fill="B1D9B5"/>
          </w:tcPr>
          <w:p w14:paraId="645EB796" w14:textId="6BBBD718" w:rsidR="00C105AC" w:rsidRPr="009846AF" w:rsidRDefault="00C105AC" w:rsidP="00EF40E2">
            <w:pPr>
              <w:pStyle w:val="BodyText"/>
              <w:rPr>
                <w:rFonts w:ascii="Calibri" w:hAnsi="Calibri"/>
                <w:sz w:val="18"/>
                <w:szCs w:val="18"/>
                <w:lang w:val="en-US"/>
              </w:rPr>
            </w:pPr>
            <w:r w:rsidRPr="009846AF">
              <w:rPr>
                <w:rFonts w:ascii="Calibri" w:hAnsi="Calibri"/>
                <w:sz w:val="18"/>
                <w:szCs w:val="18"/>
                <w:lang w:val="en-US"/>
              </w:rPr>
              <w:t xml:space="preserve">3. </w:t>
            </w:r>
            <w:r w:rsidRPr="00C105AC">
              <w:rPr>
                <w:rFonts w:ascii="Calibri" w:hAnsi="Calibri"/>
                <w:sz w:val="18"/>
                <w:szCs w:val="18"/>
                <w:lang w:val="en-US"/>
              </w:rPr>
              <w:t xml:space="preserve">Regional Government </w:t>
            </w:r>
            <w:r>
              <w:rPr>
                <w:rFonts w:ascii="Calibri" w:hAnsi="Calibri"/>
                <w:sz w:val="18"/>
                <w:szCs w:val="18"/>
                <w:lang w:val="en-US"/>
              </w:rPr>
              <w:t xml:space="preserve">ASN trained </w:t>
            </w:r>
            <w:r w:rsidRPr="00C105AC">
              <w:rPr>
                <w:rFonts w:ascii="Calibri" w:hAnsi="Calibri"/>
                <w:sz w:val="18"/>
                <w:szCs w:val="18"/>
                <w:lang w:val="en-US"/>
              </w:rPr>
              <w:t>to allocate Special Autonomy Funds for FY2024 according to PMK 18/PMK.07/2023</w:t>
            </w:r>
          </w:p>
        </w:tc>
        <w:tc>
          <w:tcPr>
            <w:tcW w:w="425" w:type="dxa"/>
            <w:shd w:val="clear" w:color="auto" w:fill="B1D9B5"/>
            <w:vAlign w:val="center"/>
          </w:tcPr>
          <w:p w14:paraId="20B5DB06"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7BA02D5F"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4AF99E8E" w14:textId="77777777" w:rsidR="00C105AC" w:rsidRPr="002616A2" w:rsidRDefault="00C105AC" w:rsidP="00EF40E2">
            <w:pPr>
              <w:pStyle w:val="BodyText"/>
              <w:spacing w:before="0"/>
              <w:jc w:val="center"/>
              <w:rPr>
                <w:rFonts w:ascii="Calibri" w:hAnsi="Calibri"/>
                <w:sz w:val="20"/>
              </w:rPr>
            </w:pPr>
          </w:p>
        </w:tc>
        <w:tc>
          <w:tcPr>
            <w:tcW w:w="426" w:type="dxa"/>
            <w:shd w:val="clear" w:color="auto" w:fill="B1D9B5"/>
            <w:vAlign w:val="center"/>
          </w:tcPr>
          <w:p w14:paraId="65448FF7"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1253E388"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374C81FE"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0D23BFD9"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47888021" wp14:editId="5AA84E26">
                  <wp:extent cx="132715" cy="132715"/>
                  <wp:effectExtent l="0" t="0" r="635" b="635"/>
                  <wp:docPr id="79320056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567" w:type="dxa"/>
            <w:shd w:val="clear" w:color="auto" w:fill="B1D9B5"/>
            <w:vAlign w:val="center"/>
          </w:tcPr>
          <w:p w14:paraId="2F83A1C1"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05CAF1AF" wp14:editId="55A66CF0">
                  <wp:extent cx="132715" cy="132715"/>
                  <wp:effectExtent l="0" t="0" r="635" b="635"/>
                  <wp:docPr id="1184519011"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96" w:type="dxa"/>
            <w:shd w:val="clear" w:color="auto" w:fill="B1D9B5"/>
            <w:vAlign w:val="center"/>
          </w:tcPr>
          <w:p w14:paraId="67E12C3F"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6CAE0D06" wp14:editId="6C369736">
                  <wp:extent cx="132715" cy="132715"/>
                  <wp:effectExtent l="0" t="0" r="635" b="635"/>
                  <wp:docPr id="1006202618"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636" w:type="dxa"/>
            <w:shd w:val="clear" w:color="auto" w:fill="B1D9B5"/>
            <w:vAlign w:val="center"/>
          </w:tcPr>
          <w:p w14:paraId="446B6380"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0553F286" wp14:editId="008BB48F">
                  <wp:extent cx="132715" cy="132715"/>
                  <wp:effectExtent l="0" t="0" r="635" b="635"/>
                  <wp:docPr id="1826594916"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r>
      <w:tr w:rsidR="00C105AC" w:rsidRPr="004E5E63" w14:paraId="33E3D27B" w14:textId="77777777" w:rsidTr="00EF40E2">
        <w:tc>
          <w:tcPr>
            <w:tcW w:w="3823" w:type="dxa"/>
            <w:shd w:val="clear" w:color="auto" w:fill="D6EBD8"/>
          </w:tcPr>
          <w:p w14:paraId="11AB3CEE" w14:textId="6A8203AE" w:rsidR="00C105AC" w:rsidRPr="009846AF" w:rsidRDefault="00C105AC" w:rsidP="00EF40E2">
            <w:pPr>
              <w:pStyle w:val="BodyText"/>
              <w:rPr>
                <w:rFonts w:ascii="Calibri" w:hAnsi="Calibri"/>
                <w:sz w:val="18"/>
                <w:szCs w:val="18"/>
                <w:lang w:val="en-US"/>
              </w:rPr>
            </w:pPr>
            <w:r w:rsidRPr="009846AF">
              <w:rPr>
                <w:rFonts w:ascii="Calibri" w:hAnsi="Calibri"/>
                <w:sz w:val="18"/>
                <w:szCs w:val="18"/>
                <w:lang w:val="en-US"/>
              </w:rPr>
              <w:t xml:space="preserve">4. </w:t>
            </w:r>
            <w:r w:rsidRPr="00C105AC">
              <w:rPr>
                <w:rFonts w:ascii="Calibri" w:hAnsi="Calibri"/>
                <w:sz w:val="18"/>
                <w:szCs w:val="18"/>
                <w:lang w:val="en-US"/>
              </w:rPr>
              <w:t xml:space="preserve">Recommendations for draft Regional Regulations </w:t>
            </w:r>
            <w:r>
              <w:rPr>
                <w:rFonts w:ascii="Calibri" w:hAnsi="Calibri"/>
                <w:sz w:val="18"/>
                <w:szCs w:val="18"/>
                <w:lang w:val="en-US"/>
              </w:rPr>
              <w:t>on</w:t>
            </w:r>
            <w:r w:rsidRPr="00C105AC">
              <w:rPr>
                <w:rFonts w:ascii="Calibri" w:hAnsi="Calibri"/>
                <w:sz w:val="18"/>
                <w:szCs w:val="18"/>
                <w:lang w:val="en-US"/>
              </w:rPr>
              <w:t xml:space="preserve"> Regional Endowment Funds </w:t>
            </w:r>
            <w:r>
              <w:rPr>
                <w:rFonts w:ascii="Calibri" w:hAnsi="Calibri"/>
                <w:sz w:val="18"/>
                <w:szCs w:val="18"/>
                <w:lang w:val="en-US"/>
              </w:rPr>
              <w:t>(</w:t>
            </w:r>
            <w:r w:rsidRPr="006151EA">
              <w:rPr>
                <w:rFonts w:ascii="Calibri" w:hAnsi="Calibri"/>
                <w:sz w:val="18"/>
                <w:szCs w:val="18"/>
                <w:lang w:val="en-US"/>
              </w:rPr>
              <w:t>Dana Abadi Daerah</w:t>
            </w:r>
            <w:r>
              <w:rPr>
                <w:rFonts w:ascii="Calibri" w:hAnsi="Calibri"/>
                <w:sz w:val="18"/>
                <w:szCs w:val="18"/>
                <w:lang w:val="en-US"/>
              </w:rPr>
              <w:t>)</w:t>
            </w:r>
          </w:p>
        </w:tc>
        <w:tc>
          <w:tcPr>
            <w:tcW w:w="425" w:type="dxa"/>
            <w:shd w:val="clear" w:color="auto" w:fill="D6EBD8"/>
            <w:vAlign w:val="center"/>
          </w:tcPr>
          <w:p w14:paraId="714D3B18"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0A9A7611" wp14:editId="62B032C8">
                  <wp:extent cx="132715" cy="132715"/>
                  <wp:effectExtent l="0" t="0" r="635" b="635"/>
                  <wp:docPr id="40480512"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3AE0F03F"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626D6359" w14:textId="77777777" w:rsidR="00C105AC" w:rsidRPr="002616A2" w:rsidRDefault="00C105AC" w:rsidP="00EF40E2">
            <w:pPr>
              <w:pStyle w:val="BodyText"/>
              <w:spacing w:before="0"/>
              <w:jc w:val="center"/>
              <w:rPr>
                <w:rFonts w:ascii="Calibri" w:hAnsi="Calibri"/>
                <w:sz w:val="20"/>
              </w:rPr>
            </w:pPr>
          </w:p>
        </w:tc>
        <w:tc>
          <w:tcPr>
            <w:tcW w:w="426" w:type="dxa"/>
            <w:shd w:val="clear" w:color="auto" w:fill="D6EBD8"/>
            <w:vAlign w:val="center"/>
          </w:tcPr>
          <w:p w14:paraId="19892B98"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3E5A2D07"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247E31F9"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184FDB6D" w14:textId="77777777" w:rsidR="00C105AC" w:rsidRPr="002616A2" w:rsidRDefault="00C105AC" w:rsidP="00EF40E2">
            <w:pPr>
              <w:pStyle w:val="BodyText"/>
              <w:spacing w:before="0"/>
              <w:jc w:val="center"/>
              <w:rPr>
                <w:rFonts w:ascii="Calibri" w:hAnsi="Calibri"/>
                <w:sz w:val="20"/>
              </w:rPr>
            </w:pPr>
          </w:p>
        </w:tc>
        <w:tc>
          <w:tcPr>
            <w:tcW w:w="567" w:type="dxa"/>
            <w:shd w:val="clear" w:color="auto" w:fill="D6EBD8"/>
            <w:vAlign w:val="center"/>
          </w:tcPr>
          <w:p w14:paraId="4AA1A064" w14:textId="77777777" w:rsidR="00C105AC" w:rsidRPr="002616A2" w:rsidRDefault="00C105AC" w:rsidP="00EF40E2">
            <w:pPr>
              <w:pStyle w:val="BodyText"/>
              <w:spacing w:before="0"/>
              <w:jc w:val="center"/>
              <w:rPr>
                <w:rFonts w:ascii="Calibri" w:hAnsi="Calibri"/>
                <w:sz w:val="20"/>
              </w:rPr>
            </w:pPr>
          </w:p>
        </w:tc>
        <w:tc>
          <w:tcPr>
            <w:tcW w:w="496" w:type="dxa"/>
            <w:shd w:val="clear" w:color="auto" w:fill="D6EBD8"/>
            <w:vAlign w:val="center"/>
          </w:tcPr>
          <w:p w14:paraId="3592F438" w14:textId="77777777" w:rsidR="00C105AC" w:rsidRPr="002616A2" w:rsidRDefault="00C105AC" w:rsidP="00EF40E2">
            <w:pPr>
              <w:pStyle w:val="BodyText"/>
              <w:spacing w:before="0"/>
              <w:jc w:val="center"/>
              <w:rPr>
                <w:rFonts w:ascii="Calibri" w:hAnsi="Calibri"/>
                <w:sz w:val="20"/>
              </w:rPr>
            </w:pPr>
          </w:p>
        </w:tc>
        <w:tc>
          <w:tcPr>
            <w:tcW w:w="636" w:type="dxa"/>
            <w:shd w:val="clear" w:color="auto" w:fill="D6EBD8"/>
            <w:vAlign w:val="center"/>
          </w:tcPr>
          <w:p w14:paraId="61AFE4A7" w14:textId="77777777" w:rsidR="00C105AC" w:rsidRPr="002616A2" w:rsidRDefault="00C105AC" w:rsidP="00EF40E2">
            <w:pPr>
              <w:pStyle w:val="BodyText"/>
              <w:spacing w:before="0"/>
              <w:jc w:val="center"/>
              <w:rPr>
                <w:rFonts w:ascii="Calibri" w:hAnsi="Calibri"/>
                <w:sz w:val="20"/>
              </w:rPr>
            </w:pPr>
          </w:p>
        </w:tc>
      </w:tr>
    </w:tbl>
    <w:p w14:paraId="460E7D2B" w14:textId="77777777" w:rsidR="00C105AC" w:rsidRDefault="00C105AC" w:rsidP="00C105AC">
      <w:pPr>
        <w:pStyle w:val="BodyText"/>
        <w:rPr>
          <w:rFonts w:ascii="Calibri" w:hAnsi="Calibri"/>
        </w:rPr>
      </w:pPr>
    </w:p>
    <w:tbl>
      <w:tblPr>
        <w:tblStyle w:val="TableGrid"/>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823"/>
        <w:gridCol w:w="425"/>
        <w:gridCol w:w="425"/>
        <w:gridCol w:w="425"/>
        <w:gridCol w:w="426"/>
        <w:gridCol w:w="425"/>
        <w:gridCol w:w="425"/>
        <w:gridCol w:w="425"/>
        <w:gridCol w:w="567"/>
        <w:gridCol w:w="496"/>
        <w:gridCol w:w="636"/>
      </w:tblGrid>
      <w:tr w:rsidR="00C105AC" w:rsidRPr="004E5E63" w14:paraId="4AF4547C" w14:textId="77777777" w:rsidTr="00EF40E2">
        <w:trPr>
          <w:cantSplit/>
          <w:trHeight w:val="1433"/>
        </w:trPr>
        <w:tc>
          <w:tcPr>
            <w:tcW w:w="3823" w:type="dxa"/>
            <w:shd w:val="clear" w:color="auto" w:fill="57ABB6"/>
          </w:tcPr>
          <w:p w14:paraId="34E4B536" w14:textId="77777777" w:rsidR="00C105AC" w:rsidRPr="0037651C" w:rsidRDefault="00C105AC" w:rsidP="00EF40E2">
            <w:pPr>
              <w:pStyle w:val="BodyText"/>
              <w:rPr>
                <w:rFonts w:ascii="Calibri" w:hAnsi="Calibri"/>
                <w:b/>
                <w:bCs/>
                <w:sz w:val="24"/>
                <w:szCs w:val="24"/>
              </w:rPr>
            </w:pPr>
            <w:r w:rsidRPr="0037651C">
              <w:rPr>
                <w:rFonts w:ascii="Calibri" w:hAnsi="Calibri"/>
                <w:b/>
                <w:bCs/>
                <w:sz w:val="24"/>
                <w:szCs w:val="24"/>
              </w:rPr>
              <w:t>SPM</w:t>
            </w:r>
          </w:p>
        </w:tc>
        <w:tc>
          <w:tcPr>
            <w:tcW w:w="425" w:type="dxa"/>
            <w:shd w:val="clear" w:color="auto" w:fill="57ABB6"/>
            <w:textDirection w:val="tbRl"/>
          </w:tcPr>
          <w:p w14:paraId="4508A33F"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ACEH</w:t>
            </w:r>
          </w:p>
        </w:tc>
        <w:tc>
          <w:tcPr>
            <w:tcW w:w="425" w:type="dxa"/>
            <w:shd w:val="clear" w:color="auto" w:fill="57ABB6"/>
            <w:textDirection w:val="tbRl"/>
          </w:tcPr>
          <w:p w14:paraId="776B7E6D"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NTB</w:t>
            </w:r>
          </w:p>
        </w:tc>
        <w:tc>
          <w:tcPr>
            <w:tcW w:w="425" w:type="dxa"/>
            <w:shd w:val="clear" w:color="auto" w:fill="57ABB6"/>
            <w:textDirection w:val="tbRl"/>
          </w:tcPr>
          <w:p w14:paraId="71DE13EE"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NTT</w:t>
            </w:r>
          </w:p>
        </w:tc>
        <w:tc>
          <w:tcPr>
            <w:tcW w:w="426" w:type="dxa"/>
            <w:shd w:val="clear" w:color="auto" w:fill="57ABB6"/>
            <w:textDirection w:val="tbRl"/>
          </w:tcPr>
          <w:p w14:paraId="6FAF86DF"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KALTARA</w:t>
            </w:r>
          </w:p>
        </w:tc>
        <w:tc>
          <w:tcPr>
            <w:tcW w:w="425" w:type="dxa"/>
            <w:shd w:val="clear" w:color="auto" w:fill="57ABB6"/>
            <w:textDirection w:val="tbRl"/>
          </w:tcPr>
          <w:p w14:paraId="3BD60B21"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GORONTALO</w:t>
            </w:r>
          </w:p>
        </w:tc>
        <w:tc>
          <w:tcPr>
            <w:tcW w:w="425" w:type="dxa"/>
            <w:shd w:val="clear" w:color="auto" w:fill="57ABB6"/>
            <w:textDirection w:val="tbRl"/>
          </w:tcPr>
          <w:p w14:paraId="1D75BD0B"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MALUKU</w:t>
            </w:r>
          </w:p>
        </w:tc>
        <w:tc>
          <w:tcPr>
            <w:tcW w:w="425" w:type="dxa"/>
            <w:shd w:val="clear" w:color="auto" w:fill="57ABB6"/>
            <w:textDirection w:val="tbRl"/>
          </w:tcPr>
          <w:p w14:paraId="48E2107C"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w:t>
            </w:r>
          </w:p>
        </w:tc>
        <w:tc>
          <w:tcPr>
            <w:tcW w:w="567" w:type="dxa"/>
            <w:shd w:val="clear" w:color="auto" w:fill="57ABB6"/>
            <w:textDirection w:val="tbRl"/>
          </w:tcPr>
          <w:p w14:paraId="239F3572"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SELATAN</w:t>
            </w:r>
          </w:p>
        </w:tc>
        <w:tc>
          <w:tcPr>
            <w:tcW w:w="496" w:type="dxa"/>
            <w:shd w:val="clear" w:color="auto" w:fill="57ABB6"/>
            <w:textDirection w:val="tbRl"/>
          </w:tcPr>
          <w:p w14:paraId="2DD22C6F"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BARAT</w:t>
            </w:r>
          </w:p>
        </w:tc>
        <w:tc>
          <w:tcPr>
            <w:tcW w:w="636" w:type="dxa"/>
            <w:shd w:val="clear" w:color="auto" w:fill="57ABB6"/>
            <w:textDirection w:val="tbRl"/>
          </w:tcPr>
          <w:p w14:paraId="72FF65E1"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BARAT DAYA</w:t>
            </w:r>
          </w:p>
        </w:tc>
      </w:tr>
      <w:tr w:rsidR="00C105AC" w:rsidRPr="004E5E63" w14:paraId="70CD7786" w14:textId="77777777" w:rsidTr="00EF40E2">
        <w:tc>
          <w:tcPr>
            <w:tcW w:w="3823" w:type="dxa"/>
            <w:shd w:val="clear" w:color="auto" w:fill="B1D9B5"/>
          </w:tcPr>
          <w:p w14:paraId="1A59FAAE" w14:textId="60618C38" w:rsidR="00C105AC" w:rsidRPr="009846AF" w:rsidRDefault="00C105AC" w:rsidP="00EF40E2">
            <w:pPr>
              <w:pStyle w:val="BodyText"/>
              <w:spacing w:before="0"/>
              <w:rPr>
                <w:rFonts w:ascii="Calibri" w:hAnsi="Calibri"/>
                <w:sz w:val="18"/>
                <w:szCs w:val="18"/>
                <w:lang w:val="en-US"/>
              </w:rPr>
            </w:pPr>
            <w:r w:rsidRPr="009846AF">
              <w:rPr>
                <w:rFonts w:ascii="Calibri" w:hAnsi="Calibri"/>
                <w:sz w:val="18"/>
                <w:szCs w:val="18"/>
                <w:lang w:val="en-US"/>
              </w:rPr>
              <w:t xml:space="preserve">1. </w:t>
            </w:r>
            <w:r w:rsidR="00BD3FF3" w:rsidRPr="00BD3FF3">
              <w:rPr>
                <w:rFonts w:ascii="Calibri" w:hAnsi="Calibri"/>
                <w:sz w:val="18"/>
                <w:szCs w:val="18"/>
                <w:lang w:val="en-US"/>
              </w:rPr>
              <w:t xml:space="preserve">Local government ASNs trained in the stages of implementing </w:t>
            </w:r>
            <w:r w:rsidR="00BD3FF3">
              <w:rPr>
                <w:rFonts w:ascii="Calibri" w:hAnsi="Calibri"/>
                <w:sz w:val="18"/>
                <w:szCs w:val="18"/>
                <w:lang w:val="en-US"/>
              </w:rPr>
              <w:t>Minimum Service Standards (MSS)</w:t>
            </w:r>
            <w:r w:rsidR="00BD3FF3" w:rsidRPr="00BD3FF3">
              <w:rPr>
                <w:rFonts w:ascii="Calibri" w:hAnsi="Calibri"/>
                <w:sz w:val="18"/>
                <w:szCs w:val="18"/>
                <w:lang w:val="en-US"/>
              </w:rPr>
              <w:t xml:space="preserve"> and procedures for interpreting </w:t>
            </w:r>
            <w:r w:rsidR="00BD3FF3">
              <w:rPr>
                <w:rFonts w:ascii="Calibri" w:hAnsi="Calibri"/>
                <w:sz w:val="18"/>
                <w:szCs w:val="18"/>
                <w:lang w:val="en-US"/>
              </w:rPr>
              <w:t>MSS</w:t>
            </w:r>
            <w:r w:rsidR="00BD3FF3" w:rsidRPr="00BD3FF3">
              <w:rPr>
                <w:rFonts w:ascii="Calibri" w:hAnsi="Calibri"/>
                <w:sz w:val="18"/>
                <w:szCs w:val="18"/>
                <w:lang w:val="en-US"/>
              </w:rPr>
              <w:t xml:space="preserve"> quality indicators</w:t>
            </w:r>
          </w:p>
        </w:tc>
        <w:tc>
          <w:tcPr>
            <w:tcW w:w="425" w:type="dxa"/>
            <w:shd w:val="clear" w:color="auto" w:fill="B1D9B5"/>
            <w:vAlign w:val="center"/>
          </w:tcPr>
          <w:p w14:paraId="08F2B2B1"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1C990860" wp14:editId="35E30146">
                  <wp:extent cx="132715" cy="132715"/>
                  <wp:effectExtent l="0" t="0" r="635" b="635"/>
                  <wp:docPr id="22486448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61BDDCBB"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60B4AF52" wp14:editId="0EB6D547">
                  <wp:extent cx="132715" cy="132715"/>
                  <wp:effectExtent l="0" t="0" r="635" b="635"/>
                  <wp:docPr id="807607481"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4BC9E71F" w14:textId="77777777" w:rsidR="00C105AC" w:rsidRPr="002616A2" w:rsidRDefault="00C105AC" w:rsidP="00EF40E2">
            <w:pPr>
              <w:pStyle w:val="BodyText"/>
              <w:spacing w:before="0"/>
              <w:jc w:val="center"/>
              <w:rPr>
                <w:rFonts w:ascii="Calibri" w:hAnsi="Calibri"/>
                <w:sz w:val="20"/>
              </w:rPr>
            </w:pPr>
          </w:p>
        </w:tc>
        <w:tc>
          <w:tcPr>
            <w:tcW w:w="426" w:type="dxa"/>
            <w:shd w:val="clear" w:color="auto" w:fill="B1D9B5"/>
            <w:vAlign w:val="center"/>
          </w:tcPr>
          <w:p w14:paraId="1BB46D66"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73D5B36D"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6851407A"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1023671C" w14:textId="77777777" w:rsidR="00C105AC" w:rsidRPr="002616A2" w:rsidRDefault="00C105AC" w:rsidP="00EF40E2">
            <w:pPr>
              <w:pStyle w:val="BodyText"/>
              <w:spacing w:before="0"/>
              <w:jc w:val="center"/>
              <w:rPr>
                <w:rFonts w:ascii="Calibri" w:hAnsi="Calibri"/>
                <w:sz w:val="20"/>
              </w:rPr>
            </w:pPr>
          </w:p>
        </w:tc>
        <w:tc>
          <w:tcPr>
            <w:tcW w:w="567" w:type="dxa"/>
            <w:shd w:val="clear" w:color="auto" w:fill="B1D9B5"/>
            <w:vAlign w:val="center"/>
          </w:tcPr>
          <w:p w14:paraId="39374808" w14:textId="77777777" w:rsidR="00C105AC" w:rsidRPr="002616A2" w:rsidRDefault="00C105AC" w:rsidP="00EF40E2">
            <w:pPr>
              <w:pStyle w:val="BodyText"/>
              <w:spacing w:before="0"/>
              <w:jc w:val="center"/>
              <w:rPr>
                <w:rFonts w:ascii="Calibri" w:hAnsi="Calibri"/>
                <w:sz w:val="20"/>
              </w:rPr>
            </w:pPr>
          </w:p>
        </w:tc>
        <w:tc>
          <w:tcPr>
            <w:tcW w:w="496" w:type="dxa"/>
            <w:shd w:val="clear" w:color="auto" w:fill="B1D9B5"/>
            <w:vAlign w:val="center"/>
          </w:tcPr>
          <w:p w14:paraId="18D330DA" w14:textId="77777777" w:rsidR="00C105AC" w:rsidRPr="002616A2" w:rsidRDefault="00C105AC" w:rsidP="00EF40E2">
            <w:pPr>
              <w:pStyle w:val="BodyText"/>
              <w:spacing w:before="0"/>
              <w:jc w:val="center"/>
              <w:rPr>
                <w:rFonts w:ascii="Calibri" w:hAnsi="Calibri"/>
                <w:sz w:val="20"/>
              </w:rPr>
            </w:pPr>
          </w:p>
        </w:tc>
        <w:tc>
          <w:tcPr>
            <w:tcW w:w="636" w:type="dxa"/>
            <w:shd w:val="clear" w:color="auto" w:fill="B1D9B5"/>
            <w:vAlign w:val="center"/>
          </w:tcPr>
          <w:p w14:paraId="7905DBC8" w14:textId="77777777" w:rsidR="00C105AC" w:rsidRPr="002616A2" w:rsidRDefault="00C105AC" w:rsidP="00EF40E2">
            <w:pPr>
              <w:pStyle w:val="BodyText"/>
              <w:spacing w:before="0"/>
              <w:jc w:val="center"/>
              <w:rPr>
                <w:rFonts w:ascii="Calibri" w:hAnsi="Calibri"/>
                <w:sz w:val="20"/>
              </w:rPr>
            </w:pPr>
          </w:p>
        </w:tc>
      </w:tr>
      <w:tr w:rsidR="00C105AC" w:rsidRPr="004E5E63" w14:paraId="76875CAC" w14:textId="77777777" w:rsidTr="00EF40E2">
        <w:tc>
          <w:tcPr>
            <w:tcW w:w="3823" w:type="dxa"/>
            <w:shd w:val="clear" w:color="auto" w:fill="D6EBD8"/>
          </w:tcPr>
          <w:p w14:paraId="156F30DD" w14:textId="6DF183F4" w:rsidR="00C105AC" w:rsidRPr="009846AF" w:rsidRDefault="00C105AC" w:rsidP="00EF40E2">
            <w:pPr>
              <w:pStyle w:val="BodyText"/>
              <w:rPr>
                <w:rFonts w:ascii="Calibri" w:hAnsi="Calibri"/>
                <w:sz w:val="18"/>
                <w:szCs w:val="18"/>
                <w:lang w:val="en-US"/>
              </w:rPr>
            </w:pPr>
            <w:r w:rsidRPr="009846AF">
              <w:rPr>
                <w:rFonts w:ascii="Calibri" w:hAnsi="Calibri"/>
                <w:sz w:val="18"/>
                <w:szCs w:val="18"/>
                <w:lang w:val="en-US"/>
              </w:rPr>
              <w:t xml:space="preserve">2. </w:t>
            </w:r>
            <w:r w:rsidR="00BD3FF3" w:rsidRPr="00BD3FF3">
              <w:rPr>
                <w:rFonts w:ascii="Calibri" w:hAnsi="Calibri"/>
                <w:sz w:val="18"/>
                <w:szCs w:val="18"/>
                <w:lang w:val="en-US"/>
              </w:rPr>
              <w:t xml:space="preserve">Technical input </w:t>
            </w:r>
            <w:r w:rsidR="00BD3FF3">
              <w:rPr>
                <w:rFonts w:ascii="Calibri" w:hAnsi="Calibri"/>
                <w:sz w:val="18"/>
                <w:szCs w:val="18"/>
                <w:lang w:val="en-US"/>
              </w:rPr>
              <w:t>to prepare</w:t>
            </w:r>
            <w:r w:rsidR="00BD3FF3" w:rsidRPr="00BD3FF3">
              <w:rPr>
                <w:rFonts w:ascii="Calibri" w:hAnsi="Calibri"/>
                <w:sz w:val="18"/>
                <w:szCs w:val="18"/>
                <w:lang w:val="en-US"/>
              </w:rPr>
              <w:t xml:space="preserve"> </w:t>
            </w:r>
            <w:r w:rsidR="00BD3FF3">
              <w:rPr>
                <w:rFonts w:ascii="Calibri" w:hAnsi="Calibri"/>
                <w:sz w:val="18"/>
                <w:szCs w:val="18"/>
                <w:lang w:val="en-US"/>
              </w:rPr>
              <w:t>MSS</w:t>
            </w:r>
            <w:r w:rsidR="00BD3FF3" w:rsidRPr="00BD3FF3">
              <w:rPr>
                <w:rFonts w:ascii="Calibri" w:hAnsi="Calibri"/>
                <w:sz w:val="18"/>
                <w:szCs w:val="18"/>
                <w:lang w:val="en-US"/>
              </w:rPr>
              <w:t xml:space="preserve"> implementation reports. Aceh uses instruments </w:t>
            </w:r>
            <w:r w:rsidR="00BD3FF3">
              <w:rPr>
                <w:rFonts w:ascii="Calibri" w:hAnsi="Calibri"/>
                <w:sz w:val="18"/>
                <w:szCs w:val="18"/>
                <w:lang w:val="en-US"/>
              </w:rPr>
              <w:t>to evaluate</w:t>
            </w:r>
            <w:r w:rsidR="00BD3FF3" w:rsidRPr="00BD3FF3">
              <w:rPr>
                <w:rFonts w:ascii="Calibri" w:hAnsi="Calibri"/>
                <w:sz w:val="18"/>
                <w:szCs w:val="18"/>
                <w:lang w:val="en-US"/>
              </w:rPr>
              <w:t xml:space="preserve"> the Gubernatorial Plan for </w:t>
            </w:r>
            <w:r w:rsidR="00BD3FF3">
              <w:rPr>
                <w:rFonts w:ascii="Calibri" w:hAnsi="Calibri"/>
                <w:sz w:val="18"/>
                <w:szCs w:val="18"/>
                <w:lang w:val="en-US"/>
              </w:rPr>
              <w:t>MSS</w:t>
            </w:r>
            <w:r w:rsidR="00BD3FF3" w:rsidRPr="00BD3FF3">
              <w:rPr>
                <w:rFonts w:ascii="Calibri" w:hAnsi="Calibri"/>
                <w:sz w:val="18"/>
                <w:szCs w:val="18"/>
                <w:lang w:val="en-US"/>
              </w:rPr>
              <w:t xml:space="preserve"> Action Plan based on sector and micro data</w:t>
            </w:r>
          </w:p>
        </w:tc>
        <w:tc>
          <w:tcPr>
            <w:tcW w:w="425" w:type="dxa"/>
            <w:shd w:val="clear" w:color="auto" w:fill="D6EBD8"/>
            <w:vAlign w:val="center"/>
          </w:tcPr>
          <w:p w14:paraId="65B25863"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1720BB45" wp14:editId="5DBCFB90">
                  <wp:extent cx="132715" cy="132715"/>
                  <wp:effectExtent l="0" t="0" r="635" b="635"/>
                  <wp:docPr id="774333637"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05F5C076"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360BB7AD" wp14:editId="7A92450E">
                  <wp:extent cx="132715" cy="132715"/>
                  <wp:effectExtent l="0" t="0" r="635" b="635"/>
                  <wp:docPr id="2009697447"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3FE510F6" w14:textId="77777777" w:rsidR="00C105AC" w:rsidRPr="002616A2" w:rsidRDefault="00C105AC" w:rsidP="00EF40E2">
            <w:pPr>
              <w:pStyle w:val="BodyText"/>
              <w:spacing w:before="0"/>
              <w:jc w:val="center"/>
              <w:rPr>
                <w:rFonts w:ascii="Calibri" w:hAnsi="Calibri"/>
                <w:sz w:val="20"/>
              </w:rPr>
            </w:pPr>
          </w:p>
        </w:tc>
        <w:tc>
          <w:tcPr>
            <w:tcW w:w="426" w:type="dxa"/>
            <w:shd w:val="clear" w:color="auto" w:fill="D6EBD8"/>
            <w:vAlign w:val="center"/>
          </w:tcPr>
          <w:p w14:paraId="51C879A5"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12EF8556"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09DAF848"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307392F0" w14:textId="77777777" w:rsidR="00C105AC" w:rsidRPr="002616A2" w:rsidRDefault="00C105AC" w:rsidP="00EF40E2">
            <w:pPr>
              <w:pStyle w:val="BodyText"/>
              <w:spacing w:before="0"/>
              <w:jc w:val="center"/>
              <w:rPr>
                <w:rFonts w:ascii="Calibri" w:hAnsi="Calibri"/>
                <w:sz w:val="20"/>
              </w:rPr>
            </w:pPr>
          </w:p>
        </w:tc>
        <w:tc>
          <w:tcPr>
            <w:tcW w:w="567" w:type="dxa"/>
            <w:shd w:val="clear" w:color="auto" w:fill="D6EBD8"/>
            <w:vAlign w:val="center"/>
          </w:tcPr>
          <w:p w14:paraId="5CD8BE2D" w14:textId="77777777" w:rsidR="00C105AC" w:rsidRPr="002616A2" w:rsidRDefault="00C105AC" w:rsidP="00EF40E2">
            <w:pPr>
              <w:pStyle w:val="BodyText"/>
              <w:spacing w:before="0"/>
              <w:jc w:val="center"/>
              <w:rPr>
                <w:rFonts w:ascii="Calibri" w:hAnsi="Calibri"/>
                <w:sz w:val="20"/>
              </w:rPr>
            </w:pPr>
          </w:p>
        </w:tc>
        <w:tc>
          <w:tcPr>
            <w:tcW w:w="496" w:type="dxa"/>
            <w:shd w:val="clear" w:color="auto" w:fill="D6EBD8"/>
            <w:vAlign w:val="center"/>
          </w:tcPr>
          <w:p w14:paraId="0204BF02" w14:textId="77777777" w:rsidR="00C105AC" w:rsidRPr="002616A2" w:rsidRDefault="00C105AC" w:rsidP="00EF40E2">
            <w:pPr>
              <w:pStyle w:val="BodyText"/>
              <w:spacing w:before="0"/>
              <w:jc w:val="center"/>
              <w:rPr>
                <w:rFonts w:ascii="Calibri" w:hAnsi="Calibri"/>
                <w:sz w:val="20"/>
              </w:rPr>
            </w:pPr>
          </w:p>
        </w:tc>
        <w:tc>
          <w:tcPr>
            <w:tcW w:w="636" w:type="dxa"/>
            <w:shd w:val="clear" w:color="auto" w:fill="D6EBD8"/>
            <w:vAlign w:val="center"/>
          </w:tcPr>
          <w:p w14:paraId="0B207078" w14:textId="77777777" w:rsidR="00C105AC" w:rsidRPr="002616A2" w:rsidRDefault="00C105AC" w:rsidP="00EF40E2">
            <w:pPr>
              <w:pStyle w:val="BodyText"/>
              <w:spacing w:before="0"/>
              <w:jc w:val="center"/>
              <w:rPr>
                <w:rFonts w:ascii="Calibri" w:hAnsi="Calibri"/>
                <w:sz w:val="20"/>
              </w:rPr>
            </w:pPr>
          </w:p>
        </w:tc>
      </w:tr>
      <w:tr w:rsidR="00C105AC" w:rsidRPr="004E5E63" w14:paraId="528A972E" w14:textId="77777777" w:rsidTr="00EF40E2">
        <w:tc>
          <w:tcPr>
            <w:tcW w:w="3823" w:type="dxa"/>
            <w:shd w:val="clear" w:color="auto" w:fill="B1D9B5"/>
          </w:tcPr>
          <w:p w14:paraId="41FB2258" w14:textId="5EF35F99" w:rsidR="00C105AC" w:rsidRPr="009846AF" w:rsidRDefault="00C105AC" w:rsidP="00EF40E2">
            <w:pPr>
              <w:pStyle w:val="BodyText"/>
              <w:rPr>
                <w:rFonts w:ascii="Calibri" w:hAnsi="Calibri"/>
                <w:sz w:val="18"/>
                <w:szCs w:val="18"/>
                <w:lang w:val="en-US"/>
              </w:rPr>
            </w:pPr>
            <w:r w:rsidRPr="009846AF">
              <w:rPr>
                <w:rFonts w:ascii="Calibri" w:hAnsi="Calibri"/>
                <w:sz w:val="18"/>
                <w:szCs w:val="18"/>
                <w:lang w:val="en-ID"/>
              </w:rPr>
              <w:t xml:space="preserve">3. </w:t>
            </w:r>
            <w:r w:rsidR="00BD3FF3" w:rsidRPr="00BD3FF3">
              <w:rPr>
                <w:rFonts w:ascii="Calibri" w:hAnsi="Calibri"/>
                <w:sz w:val="18"/>
                <w:szCs w:val="18"/>
                <w:lang w:val="en-ID"/>
              </w:rPr>
              <w:t xml:space="preserve">Support preparation of the </w:t>
            </w:r>
            <w:r w:rsidR="00BD3FF3">
              <w:rPr>
                <w:rFonts w:ascii="Calibri" w:hAnsi="Calibri"/>
                <w:sz w:val="18"/>
                <w:szCs w:val="18"/>
                <w:lang w:val="en-ID"/>
              </w:rPr>
              <w:t>MSS</w:t>
            </w:r>
            <w:r w:rsidR="00BD3FF3" w:rsidRPr="00BD3FF3">
              <w:rPr>
                <w:rFonts w:ascii="Calibri" w:hAnsi="Calibri"/>
                <w:sz w:val="18"/>
                <w:szCs w:val="18"/>
                <w:lang w:val="en-ID"/>
              </w:rPr>
              <w:t xml:space="preserve"> Action Plan and its integration into planning documents</w:t>
            </w:r>
          </w:p>
        </w:tc>
        <w:tc>
          <w:tcPr>
            <w:tcW w:w="425" w:type="dxa"/>
            <w:shd w:val="clear" w:color="auto" w:fill="B1D9B5"/>
            <w:vAlign w:val="center"/>
          </w:tcPr>
          <w:p w14:paraId="5A615BDD"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587028CA" wp14:editId="61D9AD37">
                  <wp:extent cx="132715" cy="132715"/>
                  <wp:effectExtent l="0" t="0" r="635" b="635"/>
                  <wp:docPr id="343965767"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640E1B94"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76D6FD08" wp14:editId="30B604E2">
                  <wp:extent cx="132715" cy="132715"/>
                  <wp:effectExtent l="0" t="0" r="635" b="635"/>
                  <wp:docPr id="1084568323"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0C44E4FF"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51E61802" wp14:editId="0333F0A1">
                  <wp:extent cx="132715" cy="132715"/>
                  <wp:effectExtent l="0" t="0" r="635" b="635"/>
                  <wp:docPr id="36517544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6" w:type="dxa"/>
            <w:shd w:val="clear" w:color="auto" w:fill="B1D9B5"/>
            <w:vAlign w:val="center"/>
          </w:tcPr>
          <w:p w14:paraId="4A11B126"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7AA2F32D" wp14:editId="5858095F">
                  <wp:extent cx="132715" cy="132715"/>
                  <wp:effectExtent l="0" t="0" r="635" b="635"/>
                  <wp:docPr id="1044468826"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23C5E695"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7A2BAB8E"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78616716" w14:textId="77777777" w:rsidR="00C105AC" w:rsidRPr="002616A2" w:rsidRDefault="00C105AC" w:rsidP="00EF40E2">
            <w:pPr>
              <w:pStyle w:val="BodyText"/>
              <w:spacing w:before="0"/>
              <w:jc w:val="center"/>
              <w:rPr>
                <w:rFonts w:ascii="Calibri" w:hAnsi="Calibri"/>
                <w:sz w:val="20"/>
              </w:rPr>
            </w:pPr>
          </w:p>
        </w:tc>
        <w:tc>
          <w:tcPr>
            <w:tcW w:w="567" w:type="dxa"/>
            <w:shd w:val="clear" w:color="auto" w:fill="B1D9B5"/>
            <w:vAlign w:val="center"/>
          </w:tcPr>
          <w:p w14:paraId="4BBCA49D" w14:textId="77777777" w:rsidR="00C105AC" w:rsidRPr="002616A2" w:rsidRDefault="00C105AC" w:rsidP="00EF40E2">
            <w:pPr>
              <w:pStyle w:val="BodyText"/>
              <w:spacing w:before="0"/>
              <w:jc w:val="center"/>
              <w:rPr>
                <w:rFonts w:ascii="Calibri" w:hAnsi="Calibri"/>
                <w:sz w:val="20"/>
              </w:rPr>
            </w:pPr>
          </w:p>
        </w:tc>
        <w:tc>
          <w:tcPr>
            <w:tcW w:w="496" w:type="dxa"/>
            <w:shd w:val="clear" w:color="auto" w:fill="B1D9B5"/>
            <w:vAlign w:val="center"/>
          </w:tcPr>
          <w:p w14:paraId="1F03EAFC" w14:textId="77777777" w:rsidR="00C105AC" w:rsidRPr="002616A2" w:rsidRDefault="00C105AC" w:rsidP="00EF40E2">
            <w:pPr>
              <w:pStyle w:val="BodyText"/>
              <w:spacing w:before="0"/>
              <w:jc w:val="center"/>
              <w:rPr>
                <w:rFonts w:ascii="Calibri" w:hAnsi="Calibri"/>
                <w:sz w:val="20"/>
              </w:rPr>
            </w:pPr>
          </w:p>
        </w:tc>
        <w:tc>
          <w:tcPr>
            <w:tcW w:w="636" w:type="dxa"/>
            <w:shd w:val="clear" w:color="auto" w:fill="B1D9B5"/>
            <w:vAlign w:val="center"/>
          </w:tcPr>
          <w:p w14:paraId="745A981D" w14:textId="77777777" w:rsidR="00C105AC" w:rsidRPr="002616A2" w:rsidRDefault="00C105AC" w:rsidP="00EF40E2">
            <w:pPr>
              <w:pStyle w:val="BodyText"/>
              <w:spacing w:before="0"/>
              <w:jc w:val="center"/>
              <w:rPr>
                <w:rFonts w:ascii="Calibri" w:hAnsi="Calibri"/>
                <w:sz w:val="20"/>
              </w:rPr>
            </w:pPr>
          </w:p>
        </w:tc>
      </w:tr>
      <w:tr w:rsidR="00C105AC" w:rsidRPr="004E5E63" w14:paraId="13A60646" w14:textId="77777777" w:rsidTr="00EF40E2">
        <w:tc>
          <w:tcPr>
            <w:tcW w:w="3823" w:type="dxa"/>
            <w:shd w:val="clear" w:color="auto" w:fill="D6EBD8"/>
          </w:tcPr>
          <w:p w14:paraId="29D6A949" w14:textId="67F999D2" w:rsidR="00C105AC" w:rsidRPr="009846AF" w:rsidRDefault="00C105AC" w:rsidP="00EF40E2">
            <w:pPr>
              <w:pStyle w:val="BodyText"/>
              <w:rPr>
                <w:rFonts w:ascii="Calibri" w:hAnsi="Calibri"/>
                <w:sz w:val="18"/>
                <w:szCs w:val="18"/>
                <w:lang w:val="en-US"/>
              </w:rPr>
            </w:pPr>
            <w:r w:rsidRPr="009846AF">
              <w:rPr>
                <w:rFonts w:ascii="Calibri" w:hAnsi="Calibri"/>
                <w:sz w:val="18"/>
                <w:szCs w:val="18"/>
                <w:lang w:val="en-US"/>
              </w:rPr>
              <w:t xml:space="preserve">4. </w:t>
            </w:r>
            <w:r w:rsidR="00BD3FF3" w:rsidRPr="00BD3FF3">
              <w:rPr>
                <w:rFonts w:ascii="Calibri" w:hAnsi="Calibri"/>
                <w:sz w:val="18"/>
                <w:szCs w:val="18"/>
                <w:lang w:val="en-US"/>
              </w:rPr>
              <w:t xml:space="preserve">The Old Age Protection Program (PAITUA) has </w:t>
            </w:r>
            <w:r w:rsidR="00BD3FF3">
              <w:rPr>
                <w:rFonts w:ascii="Calibri" w:hAnsi="Calibri"/>
                <w:sz w:val="18"/>
                <w:szCs w:val="18"/>
                <w:lang w:val="en-US"/>
              </w:rPr>
              <w:t>used</w:t>
            </w:r>
            <w:r w:rsidR="00BD3FF3" w:rsidRPr="00BD3FF3">
              <w:rPr>
                <w:rFonts w:ascii="Calibri" w:hAnsi="Calibri"/>
                <w:sz w:val="18"/>
                <w:szCs w:val="18"/>
                <w:lang w:val="en-US"/>
              </w:rPr>
              <w:t xml:space="preserve"> the Joint Strategic Program Priority (PPSB) mechanism which is part of the governance of the Special Autonomy Fund following Law No. 2/2021, PP 106/2021, and PP 107/2021</w:t>
            </w:r>
          </w:p>
        </w:tc>
        <w:tc>
          <w:tcPr>
            <w:tcW w:w="425" w:type="dxa"/>
            <w:shd w:val="clear" w:color="auto" w:fill="D6EBD8"/>
            <w:vAlign w:val="center"/>
          </w:tcPr>
          <w:p w14:paraId="2B292CBD"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65A6129E"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2F252DF0" w14:textId="77777777" w:rsidR="00C105AC" w:rsidRPr="002616A2" w:rsidRDefault="00C105AC" w:rsidP="00EF40E2">
            <w:pPr>
              <w:pStyle w:val="BodyText"/>
              <w:spacing w:before="0"/>
              <w:jc w:val="center"/>
              <w:rPr>
                <w:rFonts w:ascii="Calibri" w:hAnsi="Calibri"/>
                <w:sz w:val="20"/>
              </w:rPr>
            </w:pPr>
          </w:p>
        </w:tc>
        <w:tc>
          <w:tcPr>
            <w:tcW w:w="426" w:type="dxa"/>
            <w:shd w:val="clear" w:color="auto" w:fill="D6EBD8"/>
            <w:vAlign w:val="center"/>
          </w:tcPr>
          <w:p w14:paraId="4060114D"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40848AE5"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37D13774"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704922D2" w14:textId="77777777" w:rsidR="00C105AC" w:rsidRPr="002616A2" w:rsidRDefault="00C105AC" w:rsidP="00EF40E2">
            <w:pPr>
              <w:pStyle w:val="BodyText"/>
              <w:spacing w:before="0"/>
              <w:jc w:val="center"/>
              <w:rPr>
                <w:rFonts w:ascii="Calibri" w:hAnsi="Calibri"/>
                <w:sz w:val="20"/>
              </w:rPr>
            </w:pPr>
          </w:p>
        </w:tc>
        <w:tc>
          <w:tcPr>
            <w:tcW w:w="567" w:type="dxa"/>
            <w:shd w:val="clear" w:color="auto" w:fill="D6EBD8"/>
            <w:vAlign w:val="center"/>
          </w:tcPr>
          <w:p w14:paraId="40C9CFA5" w14:textId="77777777" w:rsidR="00C105AC" w:rsidRPr="002616A2" w:rsidRDefault="00C105AC" w:rsidP="00EF40E2">
            <w:pPr>
              <w:pStyle w:val="BodyText"/>
              <w:spacing w:before="0"/>
              <w:jc w:val="center"/>
              <w:rPr>
                <w:rFonts w:ascii="Calibri" w:hAnsi="Calibri"/>
                <w:sz w:val="20"/>
              </w:rPr>
            </w:pPr>
          </w:p>
        </w:tc>
        <w:tc>
          <w:tcPr>
            <w:tcW w:w="496" w:type="dxa"/>
            <w:shd w:val="clear" w:color="auto" w:fill="D6EBD8"/>
            <w:vAlign w:val="center"/>
          </w:tcPr>
          <w:p w14:paraId="192FC270" w14:textId="77777777" w:rsidR="00C105AC" w:rsidRPr="002616A2" w:rsidRDefault="00C105AC" w:rsidP="00EF40E2">
            <w:pPr>
              <w:pStyle w:val="BodyText"/>
              <w:spacing w:before="0"/>
              <w:jc w:val="center"/>
              <w:rPr>
                <w:rFonts w:ascii="Calibri" w:hAnsi="Calibri"/>
                <w:sz w:val="20"/>
              </w:rPr>
            </w:pPr>
          </w:p>
        </w:tc>
        <w:tc>
          <w:tcPr>
            <w:tcW w:w="636" w:type="dxa"/>
            <w:shd w:val="clear" w:color="auto" w:fill="D6EBD8"/>
            <w:vAlign w:val="center"/>
          </w:tcPr>
          <w:p w14:paraId="5842FFD4" w14:textId="77777777" w:rsidR="00C105AC" w:rsidRDefault="00C105AC" w:rsidP="00EF40E2">
            <w:pPr>
              <w:pStyle w:val="BodyText"/>
              <w:spacing w:before="0"/>
              <w:jc w:val="center"/>
              <w:rPr>
                <w:rFonts w:ascii="Calibri" w:hAnsi="Calibri"/>
                <w:sz w:val="20"/>
              </w:rPr>
            </w:pPr>
          </w:p>
          <w:p w14:paraId="1D5D4A40" w14:textId="77777777" w:rsidR="00C105AC" w:rsidRDefault="00C105AC" w:rsidP="00EF40E2">
            <w:pPr>
              <w:pStyle w:val="BodyText"/>
              <w:spacing w:before="0"/>
              <w:jc w:val="center"/>
              <w:rPr>
                <w:rFonts w:ascii="Calibri" w:hAnsi="Calibri"/>
                <w:sz w:val="20"/>
              </w:rPr>
            </w:pPr>
          </w:p>
          <w:p w14:paraId="1EF631C0" w14:textId="77777777" w:rsidR="00C105AC"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446C7460" wp14:editId="0FB9722D">
                  <wp:extent cx="132715" cy="132715"/>
                  <wp:effectExtent l="0" t="0" r="635" b="635"/>
                  <wp:docPr id="1257863438"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p w14:paraId="65DF4493" w14:textId="77777777" w:rsidR="00C105AC" w:rsidRDefault="00C105AC" w:rsidP="00EF40E2">
            <w:pPr>
              <w:pStyle w:val="BodyText"/>
              <w:spacing w:before="0"/>
              <w:jc w:val="center"/>
              <w:rPr>
                <w:rFonts w:ascii="Calibri" w:hAnsi="Calibri"/>
                <w:sz w:val="20"/>
              </w:rPr>
            </w:pPr>
          </w:p>
          <w:p w14:paraId="4156B396" w14:textId="77777777" w:rsidR="00C105AC" w:rsidRDefault="00C105AC" w:rsidP="00EF40E2">
            <w:pPr>
              <w:pStyle w:val="BodyText"/>
              <w:spacing w:before="0"/>
              <w:jc w:val="center"/>
              <w:rPr>
                <w:rFonts w:ascii="Calibri" w:hAnsi="Calibri"/>
                <w:sz w:val="20"/>
              </w:rPr>
            </w:pPr>
          </w:p>
          <w:p w14:paraId="363468D2" w14:textId="77777777" w:rsidR="00C105AC" w:rsidRPr="002616A2" w:rsidRDefault="00C105AC" w:rsidP="00EF40E2">
            <w:pPr>
              <w:pStyle w:val="BodyText"/>
              <w:spacing w:before="0"/>
              <w:jc w:val="center"/>
              <w:rPr>
                <w:rFonts w:ascii="Calibri" w:hAnsi="Calibri"/>
                <w:sz w:val="20"/>
              </w:rPr>
            </w:pPr>
          </w:p>
        </w:tc>
      </w:tr>
    </w:tbl>
    <w:p w14:paraId="634B77EE" w14:textId="77777777" w:rsidR="00C105AC" w:rsidRDefault="00C105AC" w:rsidP="00C105AC">
      <w:pPr>
        <w:pStyle w:val="BodyText"/>
        <w:rPr>
          <w:rFonts w:ascii="Calibri" w:hAnsi="Calibri"/>
        </w:rPr>
      </w:pPr>
    </w:p>
    <w:p w14:paraId="6144D0C2" w14:textId="77777777" w:rsidR="00C105AC" w:rsidRDefault="00C105AC" w:rsidP="00C105AC">
      <w:pPr>
        <w:pStyle w:val="BodyText"/>
        <w:rPr>
          <w:rFonts w:ascii="Calibri" w:hAnsi="Calibri"/>
        </w:rPr>
      </w:pPr>
    </w:p>
    <w:p w14:paraId="28098083" w14:textId="77777777" w:rsidR="00C105AC" w:rsidRDefault="00C105AC" w:rsidP="00C105AC">
      <w:pPr>
        <w:pStyle w:val="BodyText"/>
        <w:rPr>
          <w:rFonts w:ascii="Calibri" w:hAnsi="Calibri"/>
        </w:rPr>
      </w:pPr>
    </w:p>
    <w:p w14:paraId="0F93F9DC" w14:textId="77777777" w:rsidR="00C105AC" w:rsidRDefault="00C105AC" w:rsidP="00C105AC">
      <w:pPr>
        <w:pStyle w:val="BodyText"/>
        <w:rPr>
          <w:rFonts w:ascii="Calibri" w:hAnsi="Calibri"/>
        </w:rPr>
      </w:pPr>
    </w:p>
    <w:tbl>
      <w:tblPr>
        <w:tblStyle w:val="TableGrid"/>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823"/>
        <w:gridCol w:w="425"/>
        <w:gridCol w:w="425"/>
        <w:gridCol w:w="425"/>
        <w:gridCol w:w="426"/>
        <w:gridCol w:w="425"/>
        <w:gridCol w:w="425"/>
        <w:gridCol w:w="425"/>
        <w:gridCol w:w="567"/>
        <w:gridCol w:w="496"/>
        <w:gridCol w:w="636"/>
      </w:tblGrid>
      <w:tr w:rsidR="00C105AC" w:rsidRPr="004E5E63" w14:paraId="4C94210B" w14:textId="77777777" w:rsidTr="00EF40E2">
        <w:trPr>
          <w:cantSplit/>
          <w:trHeight w:val="1433"/>
        </w:trPr>
        <w:tc>
          <w:tcPr>
            <w:tcW w:w="3823" w:type="dxa"/>
            <w:shd w:val="clear" w:color="auto" w:fill="57ABB6"/>
          </w:tcPr>
          <w:p w14:paraId="3AE51F59" w14:textId="77777777" w:rsidR="00C105AC" w:rsidRPr="0037651C" w:rsidRDefault="00C105AC" w:rsidP="00EF40E2">
            <w:pPr>
              <w:pStyle w:val="BodyText"/>
              <w:rPr>
                <w:rFonts w:ascii="Calibri" w:hAnsi="Calibri"/>
                <w:b/>
                <w:bCs/>
                <w:sz w:val="24"/>
                <w:szCs w:val="24"/>
              </w:rPr>
            </w:pPr>
            <w:r w:rsidRPr="0037651C">
              <w:rPr>
                <w:rFonts w:ascii="Calibri" w:hAnsi="Calibri"/>
                <w:b/>
                <w:bCs/>
                <w:sz w:val="24"/>
                <w:szCs w:val="24"/>
              </w:rPr>
              <w:t>DATA</w:t>
            </w:r>
          </w:p>
        </w:tc>
        <w:tc>
          <w:tcPr>
            <w:tcW w:w="425" w:type="dxa"/>
            <w:shd w:val="clear" w:color="auto" w:fill="57ABB6"/>
            <w:textDirection w:val="tbRl"/>
          </w:tcPr>
          <w:p w14:paraId="02F07C8B"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ACEH</w:t>
            </w:r>
          </w:p>
        </w:tc>
        <w:tc>
          <w:tcPr>
            <w:tcW w:w="425" w:type="dxa"/>
            <w:shd w:val="clear" w:color="auto" w:fill="57ABB6"/>
            <w:textDirection w:val="tbRl"/>
          </w:tcPr>
          <w:p w14:paraId="5EE6807D"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NTB</w:t>
            </w:r>
          </w:p>
        </w:tc>
        <w:tc>
          <w:tcPr>
            <w:tcW w:w="425" w:type="dxa"/>
            <w:shd w:val="clear" w:color="auto" w:fill="57ABB6"/>
            <w:textDirection w:val="tbRl"/>
          </w:tcPr>
          <w:p w14:paraId="4BDC2AC1"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NTT</w:t>
            </w:r>
          </w:p>
        </w:tc>
        <w:tc>
          <w:tcPr>
            <w:tcW w:w="426" w:type="dxa"/>
            <w:shd w:val="clear" w:color="auto" w:fill="57ABB6"/>
            <w:textDirection w:val="tbRl"/>
          </w:tcPr>
          <w:p w14:paraId="58611BCF"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KALTARA</w:t>
            </w:r>
          </w:p>
        </w:tc>
        <w:tc>
          <w:tcPr>
            <w:tcW w:w="425" w:type="dxa"/>
            <w:shd w:val="clear" w:color="auto" w:fill="57ABB6"/>
            <w:textDirection w:val="tbRl"/>
          </w:tcPr>
          <w:p w14:paraId="2074AB0B"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GORONTALO</w:t>
            </w:r>
          </w:p>
        </w:tc>
        <w:tc>
          <w:tcPr>
            <w:tcW w:w="425" w:type="dxa"/>
            <w:shd w:val="clear" w:color="auto" w:fill="57ABB6"/>
            <w:textDirection w:val="tbRl"/>
          </w:tcPr>
          <w:p w14:paraId="36D28C7B"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MALUKU</w:t>
            </w:r>
          </w:p>
        </w:tc>
        <w:tc>
          <w:tcPr>
            <w:tcW w:w="425" w:type="dxa"/>
            <w:shd w:val="clear" w:color="auto" w:fill="57ABB6"/>
            <w:textDirection w:val="tbRl"/>
          </w:tcPr>
          <w:p w14:paraId="46640919"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w:t>
            </w:r>
          </w:p>
        </w:tc>
        <w:tc>
          <w:tcPr>
            <w:tcW w:w="567" w:type="dxa"/>
            <w:shd w:val="clear" w:color="auto" w:fill="57ABB6"/>
            <w:textDirection w:val="tbRl"/>
          </w:tcPr>
          <w:p w14:paraId="06BDE9B0"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SELATAN</w:t>
            </w:r>
          </w:p>
        </w:tc>
        <w:tc>
          <w:tcPr>
            <w:tcW w:w="496" w:type="dxa"/>
            <w:shd w:val="clear" w:color="auto" w:fill="57ABB6"/>
            <w:textDirection w:val="tbRl"/>
          </w:tcPr>
          <w:p w14:paraId="3EBAC41A"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BARAT</w:t>
            </w:r>
          </w:p>
        </w:tc>
        <w:tc>
          <w:tcPr>
            <w:tcW w:w="636" w:type="dxa"/>
            <w:shd w:val="clear" w:color="auto" w:fill="57ABB6"/>
            <w:textDirection w:val="tbRl"/>
          </w:tcPr>
          <w:p w14:paraId="1E01F802"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BARAT DAYA</w:t>
            </w:r>
          </w:p>
        </w:tc>
      </w:tr>
      <w:tr w:rsidR="00C105AC" w:rsidRPr="004E5E63" w14:paraId="5E469BF2" w14:textId="77777777" w:rsidTr="00EF40E2">
        <w:tc>
          <w:tcPr>
            <w:tcW w:w="3823" w:type="dxa"/>
            <w:shd w:val="clear" w:color="auto" w:fill="B1D9B5"/>
          </w:tcPr>
          <w:p w14:paraId="69C4854D" w14:textId="661563FE" w:rsidR="00C105AC" w:rsidRPr="009846AF" w:rsidRDefault="00C105AC" w:rsidP="00EF40E2">
            <w:pPr>
              <w:pStyle w:val="BodyText"/>
              <w:spacing w:before="0"/>
              <w:rPr>
                <w:rFonts w:ascii="Calibri" w:hAnsi="Calibri"/>
                <w:sz w:val="18"/>
                <w:szCs w:val="18"/>
                <w:lang w:val="en-US"/>
              </w:rPr>
            </w:pPr>
            <w:r w:rsidRPr="009846AF">
              <w:rPr>
                <w:rFonts w:ascii="Calibri" w:hAnsi="Calibri"/>
                <w:sz w:val="18"/>
                <w:szCs w:val="18"/>
                <w:lang w:val="en-US"/>
              </w:rPr>
              <w:t xml:space="preserve">1. </w:t>
            </w:r>
            <w:r w:rsidR="00BD3FF3" w:rsidRPr="00BD3FF3">
              <w:rPr>
                <w:rFonts w:ascii="Calibri" w:hAnsi="Calibri"/>
                <w:sz w:val="18"/>
                <w:szCs w:val="18"/>
                <w:lang w:val="en-US"/>
              </w:rPr>
              <w:t xml:space="preserve">Facilitated 137 Provincial and District/City Governments </w:t>
            </w:r>
            <w:r w:rsidR="00BD3FF3">
              <w:rPr>
                <w:rFonts w:ascii="Calibri" w:hAnsi="Calibri"/>
                <w:sz w:val="18"/>
                <w:szCs w:val="18"/>
                <w:lang w:val="en-US"/>
              </w:rPr>
              <w:t>to obtain</w:t>
            </w:r>
            <w:r w:rsidR="00BD3FF3" w:rsidRPr="00BD3FF3">
              <w:rPr>
                <w:rFonts w:ascii="Calibri" w:hAnsi="Calibri"/>
                <w:sz w:val="18"/>
                <w:szCs w:val="18"/>
                <w:lang w:val="en-US"/>
              </w:rPr>
              <w:t xml:space="preserve"> Regsosek data access rights through SEPAKAT. The Aceh and North Kalimantan Provincial Governments have utilized Regsosek data </w:t>
            </w:r>
            <w:r w:rsidR="00BD3FF3">
              <w:rPr>
                <w:rFonts w:ascii="Calibri" w:hAnsi="Calibri"/>
                <w:sz w:val="18"/>
                <w:szCs w:val="18"/>
                <w:lang w:val="en-US"/>
              </w:rPr>
              <w:t>to prepare</w:t>
            </w:r>
            <w:r w:rsidR="00BD3FF3" w:rsidRPr="00BD3FF3">
              <w:rPr>
                <w:rFonts w:ascii="Calibri" w:hAnsi="Calibri"/>
                <w:sz w:val="18"/>
                <w:szCs w:val="18"/>
                <w:lang w:val="en-US"/>
              </w:rPr>
              <w:t xml:space="preserve"> the RPJPD and </w:t>
            </w:r>
            <w:r w:rsidR="00BD3FF3">
              <w:rPr>
                <w:rFonts w:ascii="Calibri" w:hAnsi="Calibri"/>
                <w:sz w:val="18"/>
                <w:szCs w:val="18"/>
                <w:lang w:val="en-US"/>
              </w:rPr>
              <w:t>MSS</w:t>
            </w:r>
            <w:r w:rsidR="00BD3FF3" w:rsidRPr="00BD3FF3">
              <w:rPr>
                <w:rFonts w:ascii="Calibri" w:hAnsi="Calibri"/>
                <w:sz w:val="18"/>
                <w:szCs w:val="18"/>
                <w:lang w:val="en-US"/>
              </w:rPr>
              <w:t xml:space="preserve"> Action Plan</w:t>
            </w:r>
          </w:p>
        </w:tc>
        <w:tc>
          <w:tcPr>
            <w:tcW w:w="425" w:type="dxa"/>
            <w:shd w:val="clear" w:color="auto" w:fill="B1D9B5"/>
            <w:vAlign w:val="center"/>
          </w:tcPr>
          <w:p w14:paraId="333AC0CD"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70034C8A"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499C42B1"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585DE005" wp14:editId="2467F815">
                  <wp:extent cx="132715" cy="132715"/>
                  <wp:effectExtent l="0" t="0" r="635" b="635"/>
                  <wp:docPr id="756004416"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6" w:type="dxa"/>
            <w:shd w:val="clear" w:color="auto" w:fill="B1D9B5"/>
            <w:vAlign w:val="center"/>
          </w:tcPr>
          <w:p w14:paraId="0AB7642F"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43A5166B" wp14:editId="2F59EA14">
                  <wp:extent cx="132715" cy="132715"/>
                  <wp:effectExtent l="0" t="0" r="635" b="635"/>
                  <wp:docPr id="74641760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388B176C"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4B0E547D"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7FCC1978" w14:textId="77777777" w:rsidR="00C105AC" w:rsidRPr="002616A2" w:rsidRDefault="00C105AC" w:rsidP="00EF40E2">
            <w:pPr>
              <w:pStyle w:val="BodyText"/>
              <w:spacing w:before="0"/>
              <w:jc w:val="center"/>
              <w:rPr>
                <w:rFonts w:ascii="Calibri" w:hAnsi="Calibri"/>
                <w:sz w:val="20"/>
              </w:rPr>
            </w:pPr>
          </w:p>
        </w:tc>
        <w:tc>
          <w:tcPr>
            <w:tcW w:w="567" w:type="dxa"/>
            <w:shd w:val="clear" w:color="auto" w:fill="B1D9B5"/>
            <w:vAlign w:val="center"/>
          </w:tcPr>
          <w:p w14:paraId="53FA1D88" w14:textId="77777777" w:rsidR="00C105AC" w:rsidRPr="002616A2" w:rsidRDefault="00C105AC" w:rsidP="00EF40E2">
            <w:pPr>
              <w:pStyle w:val="BodyText"/>
              <w:spacing w:before="0"/>
              <w:jc w:val="center"/>
              <w:rPr>
                <w:rFonts w:ascii="Calibri" w:hAnsi="Calibri"/>
                <w:sz w:val="20"/>
              </w:rPr>
            </w:pPr>
          </w:p>
        </w:tc>
        <w:tc>
          <w:tcPr>
            <w:tcW w:w="496" w:type="dxa"/>
            <w:shd w:val="clear" w:color="auto" w:fill="B1D9B5"/>
            <w:vAlign w:val="center"/>
          </w:tcPr>
          <w:p w14:paraId="3D4BDDDF" w14:textId="77777777" w:rsidR="00C105AC" w:rsidRPr="002616A2" w:rsidRDefault="00C105AC" w:rsidP="00EF40E2">
            <w:pPr>
              <w:pStyle w:val="BodyText"/>
              <w:spacing w:before="0"/>
              <w:jc w:val="center"/>
              <w:rPr>
                <w:rFonts w:ascii="Calibri" w:hAnsi="Calibri"/>
                <w:sz w:val="20"/>
              </w:rPr>
            </w:pPr>
          </w:p>
        </w:tc>
        <w:tc>
          <w:tcPr>
            <w:tcW w:w="636" w:type="dxa"/>
            <w:shd w:val="clear" w:color="auto" w:fill="B1D9B5"/>
            <w:vAlign w:val="center"/>
          </w:tcPr>
          <w:p w14:paraId="228B8A55" w14:textId="77777777" w:rsidR="00C105AC" w:rsidRPr="002616A2" w:rsidRDefault="00C105AC" w:rsidP="00EF40E2">
            <w:pPr>
              <w:pStyle w:val="BodyText"/>
              <w:spacing w:before="0"/>
              <w:jc w:val="center"/>
              <w:rPr>
                <w:rFonts w:ascii="Calibri" w:hAnsi="Calibri"/>
                <w:sz w:val="20"/>
              </w:rPr>
            </w:pPr>
          </w:p>
        </w:tc>
      </w:tr>
      <w:tr w:rsidR="00C105AC" w:rsidRPr="004E5E63" w14:paraId="5CD19746" w14:textId="77777777" w:rsidTr="00EF40E2">
        <w:tc>
          <w:tcPr>
            <w:tcW w:w="3823" w:type="dxa"/>
            <w:shd w:val="clear" w:color="auto" w:fill="D6EBD8"/>
          </w:tcPr>
          <w:p w14:paraId="55D96E2D" w14:textId="2E8CB11D" w:rsidR="00C105AC" w:rsidRPr="009846AF" w:rsidRDefault="00C105AC" w:rsidP="00EF40E2">
            <w:pPr>
              <w:pStyle w:val="BodyText"/>
              <w:rPr>
                <w:rFonts w:ascii="Calibri" w:hAnsi="Calibri"/>
                <w:sz w:val="18"/>
                <w:szCs w:val="18"/>
                <w:lang w:val="en-US"/>
              </w:rPr>
            </w:pPr>
            <w:r w:rsidRPr="009846AF">
              <w:rPr>
                <w:rFonts w:ascii="Calibri" w:hAnsi="Calibri"/>
                <w:sz w:val="18"/>
                <w:szCs w:val="18"/>
                <w:lang w:val="en-US"/>
              </w:rPr>
              <w:t xml:space="preserve">2. </w:t>
            </w:r>
            <w:r w:rsidR="00BD3FF3" w:rsidRPr="00BD3FF3">
              <w:rPr>
                <w:rFonts w:ascii="Calibri" w:hAnsi="Calibri"/>
                <w:sz w:val="18"/>
                <w:szCs w:val="18"/>
                <w:lang w:val="en-US"/>
              </w:rPr>
              <w:t xml:space="preserve">Facilitate the NTB, NTT and Aceh Provincial Governments </w:t>
            </w:r>
            <w:r w:rsidR="00BD3FF3">
              <w:rPr>
                <w:rFonts w:ascii="Calibri" w:hAnsi="Calibri"/>
                <w:sz w:val="18"/>
                <w:szCs w:val="18"/>
                <w:lang w:val="en-US"/>
              </w:rPr>
              <w:t>to prepare</w:t>
            </w:r>
            <w:r w:rsidR="00BD3FF3" w:rsidRPr="00BD3FF3">
              <w:rPr>
                <w:rFonts w:ascii="Calibri" w:hAnsi="Calibri"/>
                <w:sz w:val="18"/>
                <w:szCs w:val="18"/>
                <w:lang w:val="en-US"/>
              </w:rPr>
              <w:t xml:space="preserve"> business process models </w:t>
            </w:r>
            <w:r w:rsidR="00BD3FF3">
              <w:rPr>
                <w:rFonts w:ascii="Calibri" w:hAnsi="Calibri"/>
                <w:sz w:val="18"/>
                <w:szCs w:val="18"/>
                <w:lang w:val="en-US"/>
              </w:rPr>
              <w:t>to determine</w:t>
            </w:r>
            <w:r w:rsidR="00BD3FF3" w:rsidRPr="00BD3FF3">
              <w:rPr>
                <w:rFonts w:ascii="Calibri" w:hAnsi="Calibri"/>
                <w:sz w:val="18"/>
                <w:szCs w:val="18"/>
                <w:lang w:val="en-US"/>
              </w:rPr>
              <w:t xml:space="preserve"> data that supports planning and budgeting with more standardized data</w:t>
            </w:r>
          </w:p>
        </w:tc>
        <w:tc>
          <w:tcPr>
            <w:tcW w:w="425" w:type="dxa"/>
            <w:shd w:val="clear" w:color="auto" w:fill="D6EBD8"/>
            <w:vAlign w:val="center"/>
          </w:tcPr>
          <w:p w14:paraId="11649755"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2775C7A0" wp14:editId="6C780E1A">
                  <wp:extent cx="132715" cy="132715"/>
                  <wp:effectExtent l="0" t="0" r="635" b="635"/>
                  <wp:docPr id="796426720"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5B0E4955"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54C1F880" wp14:editId="3067267C">
                  <wp:extent cx="132715" cy="132715"/>
                  <wp:effectExtent l="0" t="0" r="635" b="635"/>
                  <wp:docPr id="724364906"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4E201739"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003C30AD" wp14:editId="20241738">
                  <wp:extent cx="132715" cy="132715"/>
                  <wp:effectExtent l="0" t="0" r="635" b="635"/>
                  <wp:docPr id="1467374177"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6" w:type="dxa"/>
            <w:shd w:val="clear" w:color="auto" w:fill="D6EBD8"/>
            <w:vAlign w:val="center"/>
          </w:tcPr>
          <w:p w14:paraId="4027BB47"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4F4856E7"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253ABA08"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58FF7DC7" w14:textId="77777777" w:rsidR="00C105AC" w:rsidRPr="002616A2" w:rsidRDefault="00C105AC" w:rsidP="00EF40E2">
            <w:pPr>
              <w:pStyle w:val="BodyText"/>
              <w:spacing w:before="0"/>
              <w:jc w:val="center"/>
              <w:rPr>
                <w:rFonts w:ascii="Calibri" w:hAnsi="Calibri"/>
                <w:sz w:val="20"/>
              </w:rPr>
            </w:pPr>
          </w:p>
        </w:tc>
        <w:tc>
          <w:tcPr>
            <w:tcW w:w="567" w:type="dxa"/>
            <w:shd w:val="clear" w:color="auto" w:fill="D6EBD8"/>
            <w:vAlign w:val="center"/>
          </w:tcPr>
          <w:p w14:paraId="5C890FF6" w14:textId="77777777" w:rsidR="00C105AC" w:rsidRPr="002616A2" w:rsidRDefault="00C105AC" w:rsidP="00EF40E2">
            <w:pPr>
              <w:pStyle w:val="BodyText"/>
              <w:spacing w:before="0"/>
              <w:jc w:val="center"/>
              <w:rPr>
                <w:rFonts w:ascii="Calibri" w:hAnsi="Calibri"/>
                <w:sz w:val="20"/>
              </w:rPr>
            </w:pPr>
          </w:p>
        </w:tc>
        <w:tc>
          <w:tcPr>
            <w:tcW w:w="496" w:type="dxa"/>
            <w:shd w:val="clear" w:color="auto" w:fill="D6EBD8"/>
            <w:vAlign w:val="center"/>
          </w:tcPr>
          <w:p w14:paraId="113633F3" w14:textId="77777777" w:rsidR="00C105AC" w:rsidRPr="002616A2" w:rsidRDefault="00C105AC" w:rsidP="00EF40E2">
            <w:pPr>
              <w:pStyle w:val="BodyText"/>
              <w:spacing w:before="0"/>
              <w:jc w:val="center"/>
              <w:rPr>
                <w:rFonts w:ascii="Calibri" w:hAnsi="Calibri"/>
                <w:sz w:val="20"/>
              </w:rPr>
            </w:pPr>
          </w:p>
        </w:tc>
        <w:tc>
          <w:tcPr>
            <w:tcW w:w="636" w:type="dxa"/>
            <w:shd w:val="clear" w:color="auto" w:fill="D6EBD8"/>
            <w:vAlign w:val="center"/>
          </w:tcPr>
          <w:p w14:paraId="6773B41C" w14:textId="77777777" w:rsidR="00C105AC" w:rsidRPr="002616A2" w:rsidRDefault="00C105AC" w:rsidP="00EF40E2">
            <w:pPr>
              <w:pStyle w:val="BodyText"/>
              <w:spacing w:before="0"/>
              <w:jc w:val="center"/>
              <w:rPr>
                <w:rFonts w:ascii="Calibri" w:hAnsi="Calibri"/>
                <w:sz w:val="20"/>
              </w:rPr>
            </w:pPr>
          </w:p>
        </w:tc>
      </w:tr>
      <w:tr w:rsidR="00C105AC" w:rsidRPr="004E5E63" w14:paraId="03B1E3C7" w14:textId="77777777" w:rsidTr="00EF40E2">
        <w:tc>
          <w:tcPr>
            <w:tcW w:w="3823" w:type="dxa"/>
            <w:shd w:val="clear" w:color="auto" w:fill="B1D9B5"/>
          </w:tcPr>
          <w:p w14:paraId="6FA530FE" w14:textId="1201BFE1" w:rsidR="00C105AC" w:rsidRPr="009846AF" w:rsidRDefault="00C105AC" w:rsidP="00EF40E2">
            <w:pPr>
              <w:pStyle w:val="BodyText"/>
              <w:rPr>
                <w:rFonts w:ascii="Calibri" w:hAnsi="Calibri"/>
                <w:sz w:val="18"/>
                <w:szCs w:val="18"/>
                <w:lang w:val="en-US"/>
              </w:rPr>
            </w:pPr>
            <w:r w:rsidRPr="009846AF">
              <w:rPr>
                <w:rFonts w:ascii="Calibri" w:hAnsi="Calibri"/>
                <w:sz w:val="18"/>
                <w:szCs w:val="18"/>
                <w:lang w:val="en-US"/>
              </w:rPr>
              <w:t xml:space="preserve">3. </w:t>
            </w:r>
            <w:r w:rsidR="00BD3FF3" w:rsidRPr="00BD3FF3">
              <w:rPr>
                <w:rFonts w:ascii="Calibri" w:hAnsi="Calibri"/>
                <w:sz w:val="18"/>
                <w:szCs w:val="18"/>
                <w:lang w:val="en-US"/>
              </w:rPr>
              <w:t>Trained SIPD RI application trainers at the provincial level</w:t>
            </w:r>
          </w:p>
        </w:tc>
        <w:tc>
          <w:tcPr>
            <w:tcW w:w="425" w:type="dxa"/>
            <w:shd w:val="clear" w:color="auto" w:fill="B1D9B5"/>
            <w:vAlign w:val="center"/>
          </w:tcPr>
          <w:p w14:paraId="2F5574F0"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7C73EDFB"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067DAB60" w14:textId="77777777" w:rsidR="00C105AC" w:rsidRPr="002616A2" w:rsidRDefault="00C105AC" w:rsidP="00EF40E2">
            <w:pPr>
              <w:pStyle w:val="BodyText"/>
              <w:spacing w:before="0"/>
              <w:jc w:val="center"/>
              <w:rPr>
                <w:rFonts w:ascii="Calibri" w:hAnsi="Calibri"/>
                <w:sz w:val="20"/>
              </w:rPr>
            </w:pPr>
          </w:p>
        </w:tc>
        <w:tc>
          <w:tcPr>
            <w:tcW w:w="426" w:type="dxa"/>
            <w:shd w:val="clear" w:color="auto" w:fill="B1D9B5"/>
            <w:vAlign w:val="center"/>
          </w:tcPr>
          <w:p w14:paraId="1E2438A6"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6E9E09AD"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3FE615BA"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78DC5F5A"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239B85EE" wp14:editId="206DC15F">
                  <wp:extent cx="132715" cy="132715"/>
                  <wp:effectExtent l="0" t="0" r="635" b="635"/>
                  <wp:docPr id="88625596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567" w:type="dxa"/>
            <w:shd w:val="clear" w:color="auto" w:fill="B1D9B5"/>
            <w:vAlign w:val="center"/>
          </w:tcPr>
          <w:p w14:paraId="3942F748"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2DA01F0C" wp14:editId="72D3D869">
                  <wp:extent cx="132715" cy="132715"/>
                  <wp:effectExtent l="0" t="0" r="635" b="635"/>
                  <wp:docPr id="2059762452"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96" w:type="dxa"/>
            <w:shd w:val="clear" w:color="auto" w:fill="B1D9B5"/>
            <w:vAlign w:val="center"/>
          </w:tcPr>
          <w:p w14:paraId="59155B19"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4422382B" wp14:editId="6FD1A58E">
                  <wp:extent cx="132715" cy="132715"/>
                  <wp:effectExtent l="0" t="0" r="635" b="635"/>
                  <wp:docPr id="1525996948"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636" w:type="dxa"/>
            <w:shd w:val="clear" w:color="auto" w:fill="B1D9B5"/>
            <w:vAlign w:val="center"/>
          </w:tcPr>
          <w:p w14:paraId="2354B509"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58C933EB" wp14:editId="39D9979D">
                  <wp:extent cx="132715" cy="132715"/>
                  <wp:effectExtent l="0" t="0" r="635" b="635"/>
                  <wp:docPr id="1629924813"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r>
    </w:tbl>
    <w:p w14:paraId="5A7C0409" w14:textId="77777777" w:rsidR="00C105AC" w:rsidRDefault="00C105AC" w:rsidP="00C105AC">
      <w:pPr>
        <w:pStyle w:val="BodyText"/>
        <w:rPr>
          <w:rFonts w:ascii="Calibri" w:hAnsi="Calibri"/>
        </w:rPr>
      </w:pPr>
    </w:p>
    <w:p w14:paraId="62B3B6B1" w14:textId="77777777" w:rsidR="00C105AC" w:rsidRPr="00DB7442" w:rsidRDefault="00C105AC" w:rsidP="00C105AC">
      <w:pPr>
        <w:pStyle w:val="BodyText"/>
        <w:rPr>
          <w:rFonts w:ascii="Calibri" w:hAnsi="Calibri"/>
          <w:b/>
          <w:bCs/>
          <w:sz w:val="24"/>
          <w:szCs w:val="24"/>
        </w:rPr>
      </w:pPr>
      <w:r w:rsidRPr="00DB7442">
        <w:rPr>
          <w:rFonts w:ascii="Calibri" w:hAnsi="Calibri"/>
          <w:b/>
          <w:bCs/>
          <w:sz w:val="24"/>
          <w:szCs w:val="24"/>
        </w:rPr>
        <w:t>EOP 3</w:t>
      </w:r>
    </w:p>
    <w:tbl>
      <w:tblPr>
        <w:tblStyle w:val="TableGrid"/>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823"/>
        <w:gridCol w:w="425"/>
        <w:gridCol w:w="425"/>
        <w:gridCol w:w="425"/>
        <w:gridCol w:w="426"/>
        <w:gridCol w:w="425"/>
        <w:gridCol w:w="425"/>
        <w:gridCol w:w="425"/>
        <w:gridCol w:w="567"/>
        <w:gridCol w:w="496"/>
        <w:gridCol w:w="636"/>
      </w:tblGrid>
      <w:tr w:rsidR="00C105AC" w:rsidRPr="004E5E63" w14:paraId="0FDC0A10" w14:textId="77777777" w:rsidTr="00EF40E2">
        <w:trPr>
          <w:cantSplit/>
          <w:trHeight w:val="1433"/>
        </w:trPr>
        <w:tc>
          <w:tcPr>
            <w:tcW w:w="3823" w:type="dxa"/>
            <w:shd w:val="clear" w:color="auto" w:fill="57ABB6"/>
          </w:tcPr>
          <w:p w14:paraId="237493F2" w14:textId="77777777" w:rsidR="00C105AC" w:rsidRPr="0037651C" w:rsidRDefault="00C105AC" w:rsidP="00EF40E2">
            <w:pPr>
              <w:pStyle w:val="BodyText"/>
              <w:rPr>
                <w:rFonts w:ascii="Calibri" w:hAnsi="Calibri"/>
                <w:b/>
                <w:bCs/>
                <w:sz w:val="24"/>
                <w:szCs w:val="24"/>
              </w:rPr>
            </w:pPr>
            <w:r w:rsidRPr="0037651C">
              <w:rPr>
                <w:rFonts w:ascii="Calibri" w:hAnsi="Calibri"/>
                <w:b/>
                <w:bCs/>
                <w:sz w:val="24"/>
                <w:szCs w:val="24"/>
              </w:rPr>
              <w:t>GEDSI</w:t>
            </w:r>
          </w:p>
        </w:tc>
        <w:tc>
          <w:tcPr>
            <w:tcW w:w="425" w:type="dxa"/>
            <w:shd w:val="clear" w:color="auto" w:fill="57ABB6"/>
            <w:textDirection w:val="tbRl"/>
          </w:tcPr>
          <w:p w14:paraId="4A5C771E"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ACEH</w:t>
            </w:r>
          </w:p>
        </w:tc>
        <w:tc>
          <w:tcPr>
            <w:tcW w:w="425" w:type="dxa"/>
            <w:shd w:val="clear" w:color="auto" w:fill="57ABB6"/>
            <w:textDirection w:val="tbRl"/>
          </w:tcPr>
          <w:p w14:paraId="58528952"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NTB</w:t>
            </w:r>
          </w:p>
        </w:tc>
        <w:tc>
          <w:tcPr>
            <w:tcW w:w="425" w:type="dxa"/>
            <w:shd w:val="clear" w:color="auto" w:fill="57ABB6"/>
            <w:textDirection w:val="tbRl"/>
          </w:tcPr>
          <w:p w14:paraId="716AFD4E"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NTT</w:t>
            </w:r>
          </w:p>
        </w:tc>
        <w:tc>
          <w:tcPr>
            <w:tcW w:w="426" w:type="dxa"/>
            <w:shd w:val="clear" w:color="auto" w:fill="57ABB6"/>
            <w:textDirection w:val="tbRl"/>
          </w:tcPr>
          <w:p w14:paraId="30849678"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KALTARA</w:t>
            </w:r>
          </w:p>
        </w:tc>
        <w:tc>
          <w:tcPr>
            <w:tcW w:w="425" w:type="dxa"/>
            <w:shd w:val="clear" w:color="auto" w:fill="57ABB6"/>
            <w:textDirection w:val="tbRl"/>
          </w:tcPr>
          <w:p w14:paraId="698D3A41"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GORONTALO</w:t>
            </w:r>
          </w:p>
        </w:tc>
        <w:tc>
          <w:tcPr>
            <w:tcW w:w="425" w:type="dxa"/>
            <w:shd w:val="clear" w:color="auto" w:fill="57ABB6"/>
            <w:textDirection w:val="tbRl"/>
          </w:tcPr>
          <w:p w14:paraId="6A00C673"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MALUKU</w:t>
            </w:r>
          </w:p>
        </w:tc>
        <w:tc>
          <w:tcPr>
            <w:tcW w:w="425" w:type="dxa"/>
            <w:shd w:val="clear" w:color="auto" w:fill="57ABB6"/>
            <w:textDirection w:val="tbRl"/>
          </w:tcPr>
          <w:p w14:paraId="3ACA06C4"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w:t>
            </w:r>
          </w:p>
        </w:tc>
        <w:tc>
          <w:tcPr>
            <w:tcW w:w="567" w:type="dxa"/>
            <w:shd w:val="clear" w:color="auto" w:fill="57ABB6"/>
            <w:textDirection w:val="tbRl"/>
          </w:tcPr>
          <w:p w14:paraId="737250A3"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SELATAN</w:t>
            </w:r>
          </w:p>
        </w:tc>
        <w:tc>
          <w:tcPr>
            <w:tcW w:w="496" w:type="dxa"/>
            <w:shd w:val="clear" w:color="auto" w:fill="57ABB6"/>
            <w:textDirection w:val="tbRl"/>
          </w:tcPr>
          <w:p w14:paraId="038C6957"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BARAT</w:t>
            </w:r>
          </w:p>
        </w:tc>
        <w:tc>
          <w:tcPr>
            <w:tcW w:w="636" w:type="dxa"/>
            <w:shd w:val="clear" w:color="auto" w:fill="57ABB6"/>
            <w:textDirection w:val="tbRl"/>
          </w:tcPr>
          <w:p w14:paraId="3CB1E647"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BARAT DAYA</w:t>
            </w:r>
          </w:p>
        </w:tc>
      </w:tr>
      <w:tr w:rsidR="00C105AC" w:rsidRPr="004E5E63" w14:paraId="3BE4EA31" w14:textId="77777777" w:rsidTr="00EF40E2">
        <w:tc>
          <w:tcPr>
            <w:tcW w:w="3823" w:type="dxa"/>
            <w:shd w:val="clear" w:color="auto" w:fill="B1D9B5"/>
          </w:tcPr>
          <w:p w14:paraId="077ABA3E" w14:textId="6D425D4F" w:rsidR="00C105AC" w:rsidRPr="009846AF" w:rsidRDefault="00C105AC" w:rsidP="00EF40E2">
            <w:pPr>
              <w:pStyle w:val="BodyText"/>
              <w:rPr>
                <w:rFonts w:ascii="Calibri" w:hAnsi="Calibri"/>
                <w:sz w:val="18"/>
                <w:szCs w:val="18"/>
                <w:lang w:val="en-ID"/>
              </w:rPr>
            </w:pPr>
            <w:r w:rsidRPr="009846AF">
              <w:rPr>
                <w:rFonts w:ascii="Calibri" w:hAnsi="Calibri"/>
                <w:sz w:val="18"/>
                <w:szCs w:val="18"/>
                <w:lang w:val="en-US"/>
              </w:rPr>
              <w:t xml:space="preserve">1. </w:t>
            </w:r>
            <w:r w:rsidR="00BD3FF3" w:rsidRPr="00BD3FF3">
              <w:rPr>
                <w:rFonts w:ascii="Calibri" w:hAnsi="Calibri"/>
                <w:sz w:val="18"/>
                <w:szCs w:val="18"/>
                <w:lang w:val="en-US"/>
              </w:rPr>
              <w:t>Facilitate the preparation of collaborative and participatory Regional Action Plans for Persons with Disabilities (RAD-PD) (involving Organizations of Persons with Disabilities)</w:t>
            </w:r>
          </w:p>
        </w:tc>
        <w:tc>
          <w:tcPr>
            <w:tcW w:w="425" w:type="dxa"/>
            <w:shd w:val="clear" w:color="auto" w:fill="B1D9B5"/>
            <w:vAlign w:val="center"/>
          </w:tcPr>
          <w:p w14:paraId="0A47995E"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6B9A2252" wp14:editId="13239E26">
                  <wp:extent cx="132715" cy="132715"/>
                  <wp:effectExtent l="0" t="0" r="635" b="635"/>
                  <wp:docPr id="687150584"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77D37181"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05B65136"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5876E31B" wp14:editId="63F371B3">
                  <wp:extent cx="132715" cy="132715"/>
                  <wp:effectExtent l="0" t="0" r="635" b="635"/>
                  <wp:docPr id="127941593"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6" w:type="dxa"/>
            <w:shd w:val="clear" w:color="auto" w:fill="B1D9B5"/>
          </w:tcPr>
          <w:p w14:paraId="3E563519" w14:textId="77777777" w:rsidR="00C105AC" w:rsidRPr="002616A2" w:rsidRDefault="00C105AC" w:rsidP="00EF40E2">
            <w:pPr>
              <w:pStyle w:val="BodyText"/>
              <w:spacing w:before="0"/>
              <w:rPr>
                <w:rFonts w:ascii="Calibri" w:hAnsi="Calibri"/>
                <w:sz w:val="20"/>
              </w:rPr>
            </w:pPr>
          </w:p>
        </w:tc>
        <w:tc>
          <w:tcPr>
            <w:tcW w:w="425" w:type="dxa"/>
            <w:shd w:val="clear" w:color="auto" w:fill="B1D9B5"/>
          </w:tcPr>
          <w:p w14:paraId="0C3FC791" w14:textId="77777777" w:rsidR="00C105AC" w:rsidRPr="002616A2" w:rsidRDefault="00C105AC" w:rsidP="00EF40E2">
            <w:pPr>
              <w:pStyle w:val="BodyText"/>
              <w:spacing w:before="0"/>
              <w:rPr>
                <w:rFonts w:ascii="Calibri" w:hAnsi="Calibri"/>
                <w:sz w:val="20"/>
              </w:rPr>
            </w:pPr>
          </w:p>
        </w:tc>
        <w:tc>
          <w:tcPr>
            <w:tcW w:w="425" w:type="dxa"/>
            <w:shd w:val="clear" w:color="auto" w:fill="B1D9B5"/>
          </w:tcPr>
          <w:p w14:paraId="05D7C418" w14:textId="77777777" w:rsidR="00C105AC" w:rsidRPr="002616A2" w:rsidRDefault="00C105AC" w:rsidP="00EF40E2">
            <w:pPr>
              <w:pStyle w:val="BodyText"/>
              <w:spacing w:before="0"/>
              <w:rPr>
                <w:rFonts w:ascii="Calibri" w:hAnsi="Calibri"/>
                <w:sz w:val="20"/>
              </w:rPr>
            </w:pPr>
          </w:p>
        </w:tc>
        <w:tc>
          <w:tcPr>
            <w:tcW w:w="425" w:type="dxa"/>
            <w:shd w:val="clear" w:color="auto" w:fill="B1D9B5"/>
          </w:tcPr>
          <w:p w14:paraId="418A8BF5" w14:textId="77777777" w:rsidR="00C105AC" w:rsidRPr="002616A2" w:rsidRDefault="00C105AC" w:rsidP="00EF40E2">
            <w:pPr>
              <w:pStyle w:val="BodyText"/>
              <w:spacing w:before="0"/>
              <w:rPr>
                <w:rFonts w:ascii="Calibri" w:hAnsi="Calibri"/>
                <w:sz w:val="20"/>
              </w:rPr>
            </w:pPr>
          </w:p>
        </w:tc>
        <w:tc>
          <w:tcPr>
            <w:tcW w:w="567" w:type="dxa"/>
            <w:shd w:val="clear" w:color="auto" w:fill="B1D9B5"/>
          </w:tcPr>
          <w:p w14:paraId="7B281B87" w14:textId="77777777" w:rsidR="00C105AC" w:rsidRPr="002616A2" w:rsidRDefault="00C105AC" w:rsidP="00EF40E2">
            <w:pPr>
              <w:pStyle w:val="BodyText"/>
              <w:spacing w:before="0"/>
              <w:rPr>
                <w:rFonts w:ascii="Calibri" w:hAnsi="Calibri"/>
                <w:sz w:val="20"/>
              </w:rPr>
            </w:pPr>
          </w:p>
        </w:tc>
        <w:tc>
          <w:tcPr>
            <w:tcW w:w="496" w:type="dxa"/>
            <w:shd w:val="clear" w:color="auto" w:fill="B1D9B5"/>
          </w:tcPr>
          <w:p w14:paraId="4CB50EF7" w14:textId="77777777" w:rsidR="00C105AC" w:rsidRPr="002616A2" w:rsidRDefault="00C105AC" w:rsidP="00EF40E2">
            <w:pPr>
              <w:pStyle w:val="BodyText"/>
              <w:spacing w:before="0"/>
              <w:rPr>
                <w:rFonts w:ascii="Calibri" w:hAnsi="Calibri"/>
                <w:sz w:val="20"/>
              </w:rPr>
            </w:pPr>
          </w:p>
        </w:tc>
        <w:tc>
          <w:tcPr>
            <w:tcW w:w="636" w:type="dxa"/>
            <w:shd w:val="clear" w:color="auto" w:fill="B1D9B5"/>
          </w:tcPr>
          <w:p w14:paraId="590BFC8F" w14:textId="77777777" w:rsidR="00C105AC" w:rsidRPr="002616A2" w:rsidRDefault="00C105AC" w:rsidP="00EF40E2">
            <w:pPr>
              <w:pStyle w:val="BodyText"/>
              <w:spacing w:before="0"/>
              <w:rPr>
                <w:rFonts w:ascii="Calibri" w:hAnsi="Calibri"/>
                <w:sz w:val="20"/>
              </w:rPr>
            </w:pPr>
          </w:p>
        </w:tc>
      </w:tr>
      <w:tr w:rsidR="00C105AC" w:rsidRPr="004E5E63" w14:paraId="056897EC" w14:textId="77777777" w:rsidTr="00EF40E2">
        <w:tc>
          <w:tcPr>
            <w:tcW w:w="3823" w:type="dxa"/>
            <w:shd w:val="clear" w:color="auto" w:fill="D6EBD8"/>
          </w:tcPr>
          <w:p w14:paraId="57F93763" w14:textId="35DDEA4C" w:rsidR="00C105AC" w:rsidRPr="009846AF" w:rsidRDefault="00C105AC" w:rsidP="00EF40E2">
            <w:pPr>
              <w:pStyle w:val="BodyText"/>
              <w:rPr>
                <w:rFonts w:ascii="Calibri" w:hAnsi="Calibri"/>
                <w:sz w:val="18"/>
                <w:szCs w:val="18"/>
                <w:lang w:val="en-ID"/>
              </w:rPr>
            </w:pPr>
            <w:r w:rsidRPr="009846AF">
              <w:rPr>
                <w:rFonts w:ascii="Calibri" w:hAnsi="Calibri"/>
                <w:sz w:val="18"/>
                <w:szCs w:val="18"/>
                <w:lang w:val="en-US"/>
              </w:rPr>
              <w:t xml:space="preserve">2. </w:t>
            </w:r>
            <w:r w:rsidR="00BD3FF3" w:rsidRPr="00BD3FF3">
              <w:rPr>
                <w:rFonts w:ascii="Calibri" w:hAnsi="Calibri"/>
                <w:sz w:val="18"/>
                <w:szCs w:val="18"/>
                <w:lang w:val="en-US"/>
              </w:rPr>
              <w:t>An initial mapping of the civil society organization network (community of practice and influence) has been provided to encourage the participation of vulnerable groups in regional budget planning</w:t>
            </w:r>
          </w:p>
        </w:tc>
        <w:tc>
          <w:tcPr>
            <w:tcW w:w="425" w:type="dxa"/>
            <w:shd w:val="clear" w:color="auto" w:fill="D6EBD8"/>
            <w:vAlign w:val="center"/>
          </w:tcPr>
          <w:p w14:paraId="0ECEA5C9"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28BADB2D"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0D5DD9A4" wp14:editId="6473147C">
                  <wp:extent cx="132715" cy="132715"/>
                  <wp:effectExtent l="0" t="0" r="635" b="635"/>
                  <wp:docPr id="824654108"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237707F2"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2DE5C3D2" wp14:editId="629622E8">
                  <wp:extent cx="132715" cy="132715"/>
                  <wp:effectExtent l="0" t="0" r="635" b="635"/>
                  <wp:docPr id="773488583"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6" w:type="dxa"/>
            <w:shd w:val="clear" w:color="auto" w:fill="D6EBD8"/>
          </w:tcPr>
          <w:p w14:paraId="2878840A" w14:textId="77777777" w:rsidR="00C105AC" w:rsidRPr="002616A2" w:rsidRDefault="00C105AC" w:rsidP="00EF40E2">
            <w:pPr>
              <w:pStyle w:val="BodyText"/>
              <w:spacing w:before="0"/>
              <w:rPr>
                <w:rFonts w:ascii="Calibri" w:hAnsi="Calibri"/>
                <w:sz w:val="20"/>
              </w:rPr>
            </w:pPr>
          </w:p>
        </w:tc>
        <w:tc>
          <w:tcPr>
            <w:tcW w:w="425" w:type="dxa"/>
            <w:shd w:val="clear" w:color="auto" w:fill="D6EBD8"/>
          </w:tcPr>
          <w:p w14:paraId="326E4528" w14:textId="77777777" w:rsidR="00C105AC" w:rsidRPr="002616A2" w:rsidRDefault="00C105AC" w:rsidP="00EF40E2">
            <w:pPr>
              <w:pStyle w:val="BodyText"/>
              <w:spacing w:before="0"/>
              <w:rPr>
                <w:rFonts w:ascii="Calibri" w:hAnsi="Calibri"/>
                <w:sz w:val="20"/>
              </w:rPr>
            </w:pPr>
          </w:p>
        </w:tc>
        <w:tc>
          <w:tcPr>
            <w:tcW w:w="425" w:type="dxa"/>
            <w:shd w:val="clear" w:color="auto" w:fill="D6EBD8"/>
          </w:tcPr>
          <w:p w14:paraId="4B5FDAFC" w14:textId="77777777" w:rsidR="00C105AC" w:rsidRPr="002616A2" w:rsidRDefault="00C105AC" w:rsidP="00EF40E2">
            <w:pPr>
              <w:pStyle w:val="BodyText"/>
              <w:spacing w:before="0"/>
              <w:rPr>
                <w:rFonts w:ascii="Calibri" w:hAnsi="Calibri"/>
                <w:sz w:val="20"/>
              </w:rPr>
            </w:pPr>
          </w:p>
        </w:tc>
        <w:tc>
          <w:tcPr>
            <w:tcW w:w="425" w:type="dxa"/>
            <w:shd w:val="clear" w:color="auto" w:fill="D6EBD8"/>
          </w:tcPr>
          <w:p w14:paraId="3760CC04" w14:textId="77777777" w:rsidR="00C105AC" w:rsidRPr="002616A2" w:rsidRDefault="00C105AC" w:rsidP="00EF40E2">
            <w:pPr>
              <w:pStyle w:val="BodyText"/>
              <w:spacing w:before="0"/>
              <w:rPr>
                <w:rFonts w:ascii="Calibri" w:hAnsi="Calibri"/>
                <w:sz w:val="20"/>
              </w:rPr>
            </w:pPr>
          </w:p>
        </w:tc>
        <w:tc>
          <w:tcPr>
            <w:tcW w:w="567" w:type="dxa"/>
            <w:shd w:val="clear" w:color="auto" w:fill="D6EBD8"/>
          </w:tcPr>
          <w:p w14:paraId="177F8076" w14:textId="77777777" w:rsidR="00C105AC" w:rsidRPr="002616A2" w:rsidRDefault="00C105AC" w:rsidP="00EF40E2">
            <w:pPr>
              <w:pStyle w:val="BodyText"/>
              <w:spacing w:before="0"/>
              <w:rPr>
                <w:rFonts w:ascii="Calibri" w:hAnsi="Calibri"/>
                <w:sz w:val="20"/>
              </w:rPr>
            </w:pPr>
          </w:p>
        </w:tc>
        <w:tc>
          <w:tcPr>
            <w:tcW w:w="496" w:type="dxa"/>
            <w:shd w:val="clear" w:color="auto" w:fill="D6EBD8"/>
          </w:tcPr>
          <w:p w14:paraId="116FDB87" w14:textId="77777777" w:rsidR="00C105AC" w:rsidRPr="002616A2" w:rsidRDefault="00C105AC" w:rsidP="00EF40E2">
            <w:pPr>
              <w:pStyle w:val="BodyText"/>
              <w:spacing w:before="0"/>
              <w:rPr>
                <w:rFonts w:ascii="Calibri" w:hAnsi="Calibri"/>
                <w:sz w:val="20"/>
              </w:rPr>
            </w:pPr>
          </w:p>
        </w:tc>
        <w:tc>
          <w:tcPr>
            <w:tcW w:w="636" w:type="dxa"/>
            <w:shd w:val="clear" w:color="auto" w:fill="D6EBD8"/>
          </w:tcPr>
          <w:p w14:paraId="0B45876A" w14:textId="77777777" w:rsidR="00C105AC" w:rsidRPr="002616A2" w:rsidRDefault="00C105AC" w:rsidP="00EF40E2">
            <w:pPr>
              <w:pStyle w:val="BodyText"/>
              <w:spacing w:before="0"/>
              <w:rPr>
                <w:rFonts w:ascii="Calibri" w:hAnsi="Calibri"/>
                <w:sz w:val="20"/>
              </w:rPr>
            </w:pPr>
          </w:p>
        </w:tc>
      </w:tr>
    </w:tbl>
    <w:p w14:paraId="1898E4DF" w14:textId="77777777" w:rsidR="00C105AC" w:rsidRDefault="00C105AC" w:rsidP="00C105AC">
      <w:pPr>
        <w:pStyle w:val="BodyText"/>
        <w:rPr>
          <w:rFonts w:ascii="Calibri" w:hAnsi="Calibri"/>
        </w:rPr>
      </w:pPr>
    </w:p>
    <w:tbl>
      <w:tblPr>
        <w:tblStyle w:val="TableGrid"/>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823"/>
        <w:gridCol w:w="425"/>
        <w:gridCol w:w="425"/>
        <w:gridCol w:w="425"/>
        <w:gridCol w:w="426"/>
        <w:gridCol w:w="425"/>
        <w:gridCol w:w="425"/>
        <w:gridCol w:w="425"/>
        <w:gridCol w:w="567"/>
        <w:gridCol w:w="496"/>
        <w:gridCol w:w="636"/>
      </w:tblGrid>
      <w:tr w:rsidR="00C105AC" w:rsidRPr="004E5E63" w14:paraId="21277779" w14:textId="77777777" w:rsidTr="00EF40E2">
        <w:trPr>
          <w:cantSplit/>
          <w:trHeight w:val="1318"/>
        </w:trPr>
        <w:tc>
          <w:tcPr>
            <w:tcW w:w="3823" w:type="dxa"/>
            <w:shd w:val="clear" w:color="auto" w:fill="57ABB6"/>
          </w:tcPr>
          <w:p w14:paraId="3C90F1F7" w14:textId="77777777" w:rsidR="00C105AC" w:rsidRPr="0037651C" w:rsidRDefault="00C105AC" w:rsidP="00EF40E2">
            <w:pPr>
              <w:pStyle w:val="BodyText"/>
              <w:rPr>
                <w:rFonts w:ascii="Calibri" w:hAnsi="Calibri"/>
                <w:b/>
                <w:bCs/>
                <w:sz w:val="24"/>
                <w:szCs w:val="24"/>
              </w:rPr>
            </w:pPr>
            <w:r w:rsidRPr="0037651C">
              <w:rPr>
                <w:rFonts w:ascii="Calibri" w:hAnsi="Calibri"/>
                <w:b/>
                <w:bCs/>
                <w:sz w:val="24"/>
                <w:szCs w:val="24"/>
              </w:rPr>
              <w:t>DATA</w:t>
            </w:r>
          </w:p>
        </w:tc>
        <w:tc>
          <w:tcPr>
            <w:tcW w:w="425" w:type="dxa"/>
            <w:shd w:val="clear" w:color="auto" w:fill="57ABB6"/>
            <w:textDirection w:val="tbRl"/>
          </w:tcPr>
          <w:p w14:paraId="1F9F57FD"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ACEH</w:t>
            </w:r>
          </w:p>
        </w:tc>
        <w:tc>
          <w:tcPr>
            <w:tcW w:w="425" w:type="dxa"/>
            <w:shd w:val="clear" w:color="auto" w:fill="57ABB6"/>
            <w:textDirection w:val="tbRl"/>
          </w:tcPr>
          <w:p w14:paraId="3EFF54C9"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NTB</w:t>
            </w:r>
          </w:p>
        </w:tc>
        <w:tc>
          <w:tcPr>
            <w:tcW w:w="425" w:type="dxa"/>
            <w:shd w:val="clear" w:color="auto" w:fill="57ABB6"/>
            <w:textDirection w:val="tbRl"/>
          </w:tcPr>
          <w:p w14:paraId="64646E9F"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NTT</w:t>
            </w:r>
          </w:p>
        </w:tc>
        <w:tc>
          <w:tcPr>
            <w:tcW w:w="426" w:type="dxa"/>
            <w:shd w:val="clear" w:color="auto" w:fill="57ABB6"/>
            <w:textDirection w:val="tbRl"/>
          </w:tcPr>
          <w:p w14:paraId="7BF4AE2A"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KALTARA</w:t>
            </w:r>
          </w:p>
        </w:tc>
        <w:tc>
          <w:tcPr>
            <w:tcW w:w="425" w:type="dxa"/>
            <w:shd w:val="clear" w:color="auto" w:fill="57ABB6"/>
            <w:textDirection w:val="tbRl"/>
          </w:tcPr>
          <w:p w14:paraId="74CA6A61"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GORONTALO</w:t>
            </w:r>
          </w:p>
        </w:tc>
        <w:tc>
          <w:tcPr>
            <w:tcW w:w="425" w:type="dxa"/>
            <w:shd w:val="clear" w:color="auto" w:fill="57ABB6"/>
            <w:textDirection w:val="tbRl"/>
          </w:tcPr>
          <w:p w14:paraId="14600573"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MALUKU</w:t>
            </w:r>
          </w:p>
        </w:tc>
        <w:tc>
          <w:tcPr>
            <w:tcW w:w="425" w:type="dxa"/>
            <w:shd w:val="clear" w:color="auto" w:fill="57ABB6"/>
            <w:textDirection w:val="tbRl"/>
          </w:tcPr>
          <w:p w14:paraId="42BDCA25"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w:t>
            </w:r>
          </w:p>
        </w:tc>
        <w:tc>
          <w:tcPr>
            <w:tcW w:w="567" w:type="dxa"/>
            <w:shd w:val="clear" w:color="auto" w:fill="57ABB6"/>
            <w:textDirection w:val="tbRl"/>
          </w:tcPr>
          <w:p w14:paraId="0600BE38"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SELATAN</w:t>
            </w:r>
          </w:p>
        </w:tc>
        <w:tc>
          <w:tcPr>
            <w:tcW w:w="496" w:type="dxa"/>
            <w:shd w:val="clear" w:color="auto" w:fill="57ABB6"/>
            <w:textDirection w:val="tbRl"/>
          </w:tcPr>
          <w:p w14:paraId="658E1679"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BARAT</w:t>
            </w:r>
          </w:p>
        </w:tc>
        <w:tc>
          <w:tcPr>
            <w:tcW w:w="636" w:type="dxa"/>
            <w:shd w:val="clear" w:color="auto" w:fill="57ABB6"/>
            <w:textDirection w:val="tbRl"/>
          </w:tcPr>
          <w:p w14:paraId="17011FA3" w14:textId="77777777" w:rsidR="00C105AC" w:rsidRPr="0037651C" w:rsidRDefault="00C105AC" w:rsidP="00EF40E2">
            <w:pPr>
              <w:pStyle w:val="BodyText"/>
              <w:spacing w:before="0"/>
              <w:ind w:left="113" w:right="113"/>
              <w:rPr>
                <w:rFonts w:ascii="Calibri" w:hAnsi="Calibri"/>
                <w:b/>
                <w:bCs/>
                <w:sz w:val="18"/>
                <w:szCs w:val="18"/>
              </w:rPr>
            </w:pPr>
            <w:r w:rsidRPr="0037651C">
              <w:rPr>
                <w:rFonts w:ascii="Calibri" w:hAnsi="Calibri"/>
                <w:b/>
                <w:bCs/>
                <w:sz w:val="18"/>
                <w:szCs w:val="18"/>
              </w:rPr>
              <w:t>PAPUA BARAT DAYA</w:t>
            </w:r>
          </w:p>
        </w:tc>
      </w:tr>
      <w:tr w:rsidR="00C105AC" w:rsidRPr="004E5E63" w14:paraId="7EBBE902" w14:textId="77777777" w:rsidTr="00EF40E2">
        <w:tc>
          <w:tcPr>
            <w:tcW w:w="3823" w:type="dxa"/>
            <w:shd w:val="clear" w:color="auto" w:fill="B1D9B5"/>
          </w:tcPr>
          <w:p w14:paraId="021F2CD6" w14:textId="21AF314B" w:rsidR="00C105AC" w:rsidRPr="009846AF" w:rsidRDefault="00C105AC" w:rsidP="00EF40E2">
            <w:pPr>
              <w:pStyle w:val="BodyText"/>
              <w:rPr>
                <w:rFonts w:ascii="Calibri" w:hAnsi="Calibri"/>
                <w:sz w:val="18"/>
                <w:szCs w:val="18"/>
                <w:lang w:val="en-ID"/>
              </w:rPr>
            </w:pPr>
            <w:r w:rsidRPr="009846AF">
              <w:rPr>
                <w:rFonts w:ascii="Calibri" w:hAnsi="Calibri"/>
                <w:sz w:val="18"/>
                <w:szCs w:val="18"/>
                <w:lang w:val="en-US"/>
              </w:rPr>
              <w:t xml:space="preserve">1. </w:t>
            </w:r>
            <w:r w:rsidR="00BD3FF3" w:rsidRPr="00BD3FF3">
              <w:rPr>
                <w:rFonts w:ascii="Calibri" w:hAnsi="Calibri"/>
                <w:sz w:val="18"/>
                <w:szCs w:val="18"/>
                <w:lang w:val="en-US"/>
              </w:rPr>
              <w:t xml:space="preserve">Facilitate institutionalization and expansion of the implementation of SID (roadmap revision, capacity building and budget advocacy) in NTB and Aceh Provinces. </w:t>
            </w:r>
            <w:r w:rsidR="00BD3FF3">
              <w:rPr>
                <w:rFonts w:ascii="Calibri" w:hAnsi="Calibri"/>
                <w:sz w:val="18"/>
                <w:szCs w:val="18"/>
                <w:lang w:val="en-US"/>
              </w:rPr>
              <w:t>I</w:t>
            </w:r>
            <w:r w:rsidR="00BD3FF3" w:rsidRPr="00BD3FF3">
              <w:rPr>
                <w:rFonts w:ascii="Calibri" w:hAnsi="Calibri"/>
                <w:sz w:val="18"/>
                <w:szCs w:val="18"/>
                <w:lang w:val="en-US"/>
              </w:rPr>
              <w:t>nstitutionalization of SIO Papua in Papua Province and its expansion to all cities/districts in Papua and South Papua, as well as the expansion of SAIK+ throughout West Papua Province</w:t>
            </w:r>
          </w:p>
        </w:tc>
        <w:tc>
          <w:tcPr>
            <w:tcW w:w="425" w:type="dxa"/>
            <w:shd w:val="clear" w:color="auto" w:fill="B1D9B5"/>
            <w:vAlign w:val="center"/>
          </w:tcPr>
          <w:p w14:paraId="0107B2FC"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34C61365" wp14:editId="2DE2DFDC">
                  <wp:extent cx="132715" cy="132715"/>
                  <wp:effectExtent l="0" t="0" r="635" b="635"/>
                  <wp:docPr id="1729965376"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1F6A2B98"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73B2D06A" wp14:editId="2DF25604">
                  <wp:extent cx="132715" cy="132715"/>
                  <wp:effectExtent l="0" t="0" r="635" b="635"/>
                  <wp:docPr id="100406020"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B1D9B5"/>
            <w:vAlign w:val="center"/>
          </w:tcPr>
          <w:p w14:paraId="4717199D" w14:textId="77777777" w:rsidR="00C105AC" w:rsidRPr="002616A2" w:rsidRDefault="00C105AC" w:rsidP="00EF40E2">
            <w:pPr>
              <w:pStyle w:val="BodyText"/>
              <w:spacing w:before="0"/>
              <w:jc w:val="center"/>
              <w:rPr>
                <w:rFonts w:ascii="Calibri" w:hAnsi="Calibri"/>
                <w:sz w:val="20"/>
              </w:rPr>
            </w:pPr>
          </w:p>
        </w:tc>
        <w:tc>
          <w:tcPr>
            <w:tcW w:w="426" w:type="dxa"/>
            <w:shd w:val="clear" w:color="auto" w:fill="B1D9B5"/>
            <w:vAlign w:val="center"/>
          </w:tcPr>
          <w:p w14:paraId="5C3E79F5"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63D98CF6"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2C0194DB" w14:textId="77777777" w:rsidR="00C105AC" w:rsidRPr="002616A2" w:rsidRDefault="00C105AC" w:rsidP="00EF40E2">
            <w:pPr>
              <w:pStyle w:val="BodyText"/>
              <w:spacing w:before="0"/>
              <w:jc w:val="center"/>
              <w:rPr>
                <w:rFonts w:ascii="Calibri" w:hAnsi="Calibri"/>
                <w:sz w:val="20"/>
              </w:rPr>
            </w:pPr>
          </w:p>
        </w:tc>
        <w:tc>
          <w:tcPr>
            <w:tcW w:w="425" w:type="dxa"/>
            <w:shd w:val="clear" w:color="auto" w:fill="B1D9B5"/>
            <w:vAlign w:val="center"/>
          </w:tcPr>
          <w:p w14:paraId="53B86714"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44DA9352" wp14:editId="10528FA7">
                  <wp:extent cx="132715" cy="132715"/>
                  <wp:effectExtent l="0" t="0" r="635" b="635"/>
                  <wp:docPr id="1616641962"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567" w:type="dxa"/>
            <w:shd w:val="clear" w:color="auto" w:fill="B1D9B5"/>
            <w:vAlign w:val="center"/>
          </w:tcPr>
          <w:p w14:paraId="64575C14"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4A5DAB7F" wp14:editId="0688F8F6">
                  <wp:extent cx="132715" cy="132715"/>
                  <wp:effectExtent l="0" t="0" r="635" b="635"/>
                  <wp:docPr id="1020187562"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96" w:type="dxa"/>
            <w:shd w:val="clear" w:color="auto" w:fill="B1D9B5"/>
            <w:vAlign w:val="center"/>
          </w:tcPr>
          <w:p w14:paraId="0674681A"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4FC3B654" wp14:editId="2236A0DD">
                  <wp:extent cx="132715" cy="132715"/>
                  <wp:effectExtent l="0" t="0" r="635" b="635"/>
                  <wp:docPr id="1616259794"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636" w:type="dxa"/>
            <w:shd w:val="clear" w:color="auto" w:fill="B1D9B5"/>
            <w:vAlign w:val="center"/>
          </w:tcPr>
          <w:p w14:paraId="3ACA5216" w14:textId="77777777" w:rsidR="00C105AC" w:rsidRPr="002616A2" w:rsidRDefault="00C105AC" w:rsidP="00EF40E2">
            <w:pPr>
              <w:pStyle w:val="BodyText"/>
              <w:spacing w:before="0"/>
              <w:jc w:val="center"/>
              <w:rPr>
                <w:rFonts w:ascii="Calibri" w:hAnsi="Calibri"/>
                <w:sz w:val="20"/>
              </w:rPr>
            </w:pPr>
            <w:r>
              <w:rPr>
                <w:rFonts w:ascii="Calibri" w:hAnsi="Calibri"/>
                <w:noProof/>
                <w:sz w:val="20"/>
              </w:rPr>
              <w:drawing>
                <wp:inline distT="0" distB="0" distL="0" distR="0" wp14:anchorId="24C60ACA" wp14:editId="5C98AC51">
                  <wp:extent cx="132715" cy="132715"/>
                  <wp:effectExtent l="0" t="0" r="635" b="635"/>
                  <wp:docPr id="55120385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r>
      <w:tr w:rsidR="00C105AC" w:rsidRPr="004E5E63" w14:paraId="6859A73A" w14:textId="77777777" w:rsidTr="00EF40E2">
        <w:tc>
          <w:tcPr>
            <w:tcW w:w="3823" w:type="dxa"/>
            <w:shd w:val="clear" w:color="auto" w:fill="D6EBD8"/>
          </w:tcPr>
          <w:p w14:paraId="09E6FBD3" w14:textId="16BEBE1F" w:rsidR="00C105AC" w:rsidRPr="009846AF" w:rsidRDefault="00C105AC" w:rsidP="00EF40E2">
            <w:pPr>
              <w:pStyle w:val="BodyText"/>
              <w:rPr>
                <w:rFonts w:ascii="Calibri" w:hAnsi="Calibri"/>
                <w:sz w:val="18"/>
                <w:szCs w:val="18"/>
                <w:lang w:val="en-ID"/>
              </w:rPr>
            </w:pPr>
            <w:r w:rsidRPr="009846AF">
              <w:rPr>
                <w:rFonts w:ascii="Calibri" w:hAnsi="Calibri"/>
                <w:sz w:val="18"/>
                <w:szCs w:val="18"/>
                <w:lang w:val="en-US"/>
              </w:rPr>
              <w:t xml:space="preserve">2. </w:t>
            </w:r>
            <w:r w:rsidR="00BD3FF3" w:rsidRPr="00BD3FF3">
              <w:rPr>
                <w:rFonts w:ascii="Calibri" w:hAnsi="Calibri"/>
                <w:sz w:val="18"/>
                <w:szCs w:val="18"/>
                <w:lang w:val="en-US"/>
              </w:rPr>
              <w:t xml:space="preserve">Facilitation </w:t>
            </w:r>
            <w:r w:rsidR="00BD3FF3">
              <w:rPr>
                <w:rFonts w:ascii="Calibri" w:hAnsi="Calibri"/>
                <w:sz w:val="18"/>
                <w:szCs w:val="18"/>
                <w:lang w:val="en-US"/>
              </w:rPr>
              <w:t>in</w:t>
            </w:r>
            <w:r w:rsidR="00BD3FF3" w:rsidRPr="00BD3FF3">
              <w:rPr>
                <w:rFonts w:ascii="Calibri" w:hAnsi="Calibri"/>
                <w:sz w:val="18"/>
                <w:szCs w:val="18"/>
                <w:lang w:val="en-US"/>
              </w:rPr>
              <w:t xml:space="preserve"> 766 Villages from 9 Regencies/Cities in Aceh Province for the </w:t>
            </w:r>
            <w:r w:rsidR="00BD3FF3" w:rsidRPr="00BD3FF3">
              <w:rPr>
                <w:rFonts w:ascii="Calibri" w:hAnsi="Calibri"/>
                <w:sz w:val="18"/>
                <w:szCs w:val="18"/>
                <w:lang w:val="en-US"/>
              </w:rPr>
              <w:lastRenderedPageBreak/>
              <w:t>expansion of SIGAP through the Thematic KKN and MBKM programs resulting from the partnership of DPMG Aceh and Universities</w:t>
            </w:r>
          </w:p>
        </w:tc>
        <w:tc>
          <w:tcPr>
            <w:tcW w:w="425" w:type="dxa"/>
            <w:shd w:val="clear" w:color="auto" w:fill="D6EBD8"/>
            <w:vAlign w:val="center"/>
          </w:tcPr>
          <w:p w14:paraId="7D577822" w14:textId="77777777" w:rsidR="00C105AC" w:rsidRPr="002616A2" w:rsidRDefault="00C105AC" w:rsidP="00EF40E2">
            <w:pPr>
              <w:pStyle w:val="BodyText"/>
              <w:spacing w:before="0"/>
              <w:jc w:val="center"/>
              <w:rPr>
                <w:rFonts w:ascii="Calibri" w:hAnsi="Calibri"/>
                <w:sz w:val="20"/>
              </w:rPr>
            </w:pPr>
            <w:r>
              <w:rPr>
                <w:rFonts w:ascii="Calibri" w:hAnsi="Calibri"/>
                <w:noProof/>
                <w:sz w:val="20"/>
              </w:rPr>
              <w:lastRenderedPageBreak/>
              <w:drawing>
                <wp:inline distT="0" distB="0" distL="0" distR="0" wp14:anchorId="68177D75" wp14:editId="6834F021">
                  <wp:extent cx="132715" cy="132715"/>
                  <wp:effectExtent l="0" t="0" r="635" b="635"/>
                  <wp:docPr id="1549061945"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1257" name="Graphic 1030771257" descr="Badge Tick1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32715" cy="132715"/>
                          </a:xfrm>
                          <a:prstGeom prst="rect">
                            <a:avLst/>
                          </a:prstGeom>
                        </pic:spPr>
                      </pic:pic>
                    </a:graphicData>
                  </a:graphic>
                </wp:inline>
              </w:drawing>
            </w:r>
          </w:p>
        </w:tc>
        <w:tc>
          <w:tcPr>
            <w:tcW w:w="425" w:type="dxa"/>
            <w:shd w:val="clear" w:color="auto" w:fill="D6EBD8"/>
            <w:vAlign w:val="center"/>
          </w:tcPr>
          <w:p w14:paraId="1FA8B02E"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257BAA0E" w14:textId="77777777" w:rsidR="00C105AC" w:rsidRPr="002616A2" w:rsidRDefault="00C105AC" w:rsidP="00EF40E2">
            <w:pPr>
              <w:pStyle w:val="BodyText"/>
              <w:spacing w:before="0"/>
              <w:jc w:val="center"/>
              <w:rPr>
                <w:rFonts w:ascii="Calibri" w:hAnsi="Calibri"/>
                <w:sz w:val="20"/>
              </w:rPr>
            </w:pPr>
          </w:p>
        </w:tc>
        <w:tc>
          <w:tcPr>
            <w:tcW w:w="426" w:type="dxa"/>
            <w:shd w:val="clear" w:color="auto" w:fill="D6EBD8"/>
            <w:vAlign w:val="center"/>
          </w:tcPr>
          <w:p w14:paraId="1437B0A8"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3780E124"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664A0030" w14:textId="77777777" w:rsidR="00C105AC" w:rsidRPr="002616A2" w:rsidRDefault="00C105AC" w:rsidP="00EF40E2">
            <w:pPr>
              <w:pStyle w:val="BodyText"/>
              <w:spacing w:before="0"/>
              <w:jc w:val="center"/>
              <w:rPr>
                <w:rFonts w:ascii="Calibri" w:hAnsi="Calibri"/>
                <w:sz w:val="20"/>
              </w:rPr>
            </w:pPr>
          </w:p>
        </w:tc>
        <w:tc>
          <w:tcPr>
            <w:tcW w:w="425" w:type="dxa"/>
            <w:shd w:val="clear" w:color="auto" w:fill="D6EBD8"/>
            <w:vAlign w:val="center"/>
          </w:tcPr>
          <w:p w14:paraId="3FF610AC" w14:textId="77777777" w:rsidR="00C105AC" w:rsidRPr="002616A2" w:rsidRDefault="00C105AC" w:rsidP="00EF40E2">
            <w:pPr>
              <w:pStyle w:val="BodyText"/>
              <w:spacing w:before="0"/>
              <w:jc w:val="center"/>
              <w:rPr>
                <w:rFonts w:ascii="Calibri" w:hAnsi="Calibri"/>
                <w:sz w:val="20"/>
              </w:rPr>
            </w:pPr>
          </w:p>
        </w:tc>
        <w:tc>
          <w:tcPr>
            <w:tcW w:w="567" w:type="dxa"/>
            <w:shd w:val="clear" w:color="auto" w:fill="D6EBD8"/>
            <w:vAlign w:val="center"/>
          </w:tcPr>
          <w:p w14:paraId="5DEA6B27" w14:textId="77777777" w:rsidR="00C105AC" w:rsidRPr="002616A2" w:rsidRDefault="00C105AC" w:rsidP="00EF40E2">
            <w:pPr>
              <w:pStyle w:val="BodyText"/>
              <w:spacing w:before="0"/>
              <w:jc w:val="center"/>
              <w:rPr>
                <w:rFonts w:ascii="Calibri" w:hAnsi="Calibri"/>
                <w:sz w:val="20"/>
              </w:rPr>
            </w:pPr>
          </w:p>
        </w:tc>
        <w:tc>
          <w:tcPr>
            <w:tcW w:w="496" w:type="dxa"/>
            <w:shd w:val="clear" w:color="auto" w:fill="D6EBD8"/>
            <w:vAlign w:val="center"/>
          </w:tcPr>
          <w:p w14:paraId="051D9AC0" w14:textId="77777777" w:rsidR="00C105AC" w:rsidRPr="002616A2" w:rsidRDefault="00C105AC" w:rsidP="00EF40E2">
            <w:pPr>
              <w:pStyle w:val="BodyText"/>
              <w:spacing w:before="0"/>
              <w:jc w:val="center"/>
              <w:rPr>
                <w:rFonts w:ascii="Calibri" w:hAnsi="Calibri"/>
                <w:sz w:val="20"/>
              </w:rPr>
            </w:pPr>
          </w:p>
        </w:tc>
        <w:tc>
          <w:tcPr>
            <w:tcW w:w="636" w:type="dxa"/>
            <w:shd w:val="clear" w:color="auto" w:fill="D6EBD8"/>
            <w:vAlign w:val="center"/>
          </w:tcPr>
          <w:p w14:paraId="5BC67A96" w14:textId="77777777" w:rsidR="00C105AC" w:rsidRPr="002616A2" w:rsidRDefault="00C105AC" w:rsidP="00EF40E2">
            <w:pPr>
              <w:pStyle w:val="BodyText"/>
              <w:spacing w:before="0"/>
              <w:jc w:val="center"/>
              <w:rPr>
                <w:rFonts w:ascii="Calibri" w:hAnsi="Calibri"/>
                <w:sz w:val="20"/>
              </w:rPr>
            </w:pPr>
          </w:p>
        </w:tc>
      </w:tr>
    </w:tbl>
    <w:p w14:paraId="00706062" w14:textId="77777777" w:rsidR="00BD3FF3" w:rsidRDefault="00BD3FF3" w:rsidP="000678A3">
      <w:pPr>
        <w:pStyle w:val="BodyText"/>
        <w:jc w:val="both"/>
        <w:rPr>
          <w:rFonts w:ascii="Calibri" w:hAnsi="Calibri"/>
          <w:b/>
          <w:bCs/>
        </w:rPr>
      </w:pPr>
    </w:p>
    <w:p w14:paraId="1CFDF6D4" w14:textId="09E7107E" w:rsidR="007C7E30" w:rsidRPr="001D2A7A" w:rsidRDefault="00FF17F9" w:rsidP="000678A3">
      <w:pPr>
        <w:pStyle w:val="BodyText"/>
        <w:jc w:val="both"/>
        <w:rPr>
          <w:rFonts w:ascii="Calibri" w:hAnsi="Calibri"/>
          <w:b/>
          <w:bCs/>
        </w:rPr>
      </w:pPr>
      <w:r w:rsidRPr="001D2A7A">
        <w:rPr>
          <w:rFonts w:ascii="Calibri" w:hAnsi="Calibri"/>
          <w:b/>
          <w:bCs/>
        </w:rPr>
        <w:t xml:space="preserve">A.2.1. Aceh </w:t>
      </w:r>
    </w:p>
    <w:p w14:paraId="7BE4B32E" w14:textId="77777777" w:rsidR="007C7E30" w:rsidRPr="001D2A7A" w:rsidRDefault="007C7E30" w:rsidP="000678A3">
      <w:pPr>
        <w:pStyle w:val="BodyText"/>
        <w:jc w:val="both"/>
        <w:rPr>
          <w:rFonts w:ascii="Calibri" w:hAnsi="Calibri"/>
          <w:b/>
          <w:bCs/>
        </w:rPr>
      </w:pPr>
      <w:r w:rsidRPr="001D2A7A">
        <w:rPr>
          <w:rFonts w:ascii="Calibri" w:hAnsi="Calibri"/>
          <w:b/>
          <w:bCs/>
        </w:rPr>
        <w:t>Regional context</w:t>
      </w:r>
    </w:p>
    <w:p w14:paraId="6056E0B8" w14:textId="77777777" w:rsidR="0076784D" w:rsidRPr="001D2A7A" w:rsidRDefault="0076784D" w:rsidP="0076784D">
      <w:pPr>
        <w:spacing w:before="120"/>
        <w:jc w:val="both"/>
      </w:pPr>
      <w:r w:rsidRPr="001D2A7A">
        <w:t xml:space="preserve">The priorities of the Government of Aceh during the current reporting period included: </w:t>
      </w:r>
    </w:p>
    <w:p w14:paraId="7FF7CCC1" w14:textId="326BA3DE" w:rsidR="0076784D" w:rsidRPr="001D2A7A" w:rsidRDefault="0076784D" w:rsidP="00DE6BD1">
      <w:pPr>
        <w:pStyle w:val="ListParagraph"/>
        <w:numPr>
          <w:ilvl w:val="0"/>
          <w:numId w:val="32"/>
        </w:numPr>
        <w:spacing w:before="120"/>
        <w:ind w:left="851"/>
        <w:jc w:val="both"/>
      </w:pPr>
      <w:r w:rsidRPr="001D2A7A">
        <w:t>Preparation and finalization of key regulations related to the implementation of the HKPD Law, including the finalisation of the Qanun concerning PDRD and the preparation of the Qanun concerning DAD. It is important for Aceh to complete the PERDA PDRD</w:t>
      </w:r>
      <w:r w:rsidR="00422AEE" w:rsidRPr="001D2A7A">
        <w:t xml:space="preserve"> </w:t>
      </w:r>
      <w:r w:rsidRPr="001D2A7A">
        <w:t>immediately, as the HKPD Law sets out sanctions for those who have not issued it by 5</w:t>
      </w:r>
      <w:r w:rsidRPr="001D2A7A">
        <w:rPr>
          <w:vertAlign w:val="superscript"/>
        </w:rPr>
        <w:t>th</w:t>
      </w:r>
      <w:r w:rsidRPr="001D2A7A">
        <w:t xml:space="preserve"> January 2024. In addition, the Government of Aceh has already set aside a budget of 1.3 trillion for DAD investment but the fund still needs to be established. </w:t>
      </w:r>
    </w:p>
    <w:p w14:paraId="6077071D" w14:textId="77777777" w:rsidR="0076784D" w:rsidRPr="001D2A7A" w:rsidRDefault="0076784D" w:rsidP="00DE6BD1">
      <w:pPr>
        <w:pStyle w:val="ListParagraph"/>
        <w:numPr>
          <w:ilvl w:val="0"/>
          <w:numId w:val="32"/>
        </w:numPr>
        <w:spacing w:before="120"/>
        <w:ind w:left="851"/>
        <w:jc w:val="both"/>
      </w:pPr>
      <w:r w:rsidRPr="001D2A7A">
        <w:t>Preparation of the regional action plans for MSS implementation (for both province and districts/municipalities) as well as development of required supporting regulations (PERGUB and PERBUP).</w:t>
      </w:r>
    </w:p>
    <w:p w14:paraId="5158DF3E" w14:textId="77777777" w:rsidR="0076784D" w:rsidRPr="001D2A7A" w:rsidRDefault="0076784D" w:rsidP="00DE6BD1">
      <w:pPr>
        <w:pStyle w:val="BodyText"/>
        <w:numPr>
          <w:ilvl w:val="0"/>
          <w:numId w:val="32"/>
        </w:numPr>
        <w:ind w:left="851"/>
        <w:rPr>
          <w:rFonts w:ascii="Calibri" w:hAnsi="Calibri"/>
        </w:rPr>
      </w:pPr>
      <w:r w:rsidRPr="001D2A7A">
        <w:rPr>
          <w:rFonts w:ascii="Calibri" w:hAnsi="Calibri"/>
        </w:rPr>
        <w:t>Development of a regional action plan for people with disability (RAN PD) for Aceh.</w:t>
      </w:r>
    </w:p>
    <w:p w14:paraId="59792317" w14:textId="77777777" w:rsidR="0076784D" w:rsidRPr="001D2A7A" w:rsidRDefault="0076784D" w:rsidP="00DE6BD1">
      <w:pPr>
        <w:pStyle w:val="BodyText"/>
        <w:numPr>
          <w:ilvl w:val="0"/>
          <w:numId w:val="32"/>
        </w:numPr>
        <w:ind w:left="851"/>
        <w:rPr>
          <w:rFonts w:ascii="Calibri" w:hAnsi="Calibri"/>
        </w:rPr>
      </w:pPr>
      <w:r w:rsidRPr="001D2A7A">
        <w:rPr>
          <w:rFonts w:ascii="Calibri" w:hAnsi="Calibri"/>
        </w:rPr>
        <w:t>Completion of the Satu Data Aceh platform, which will help the province meet data needs to improve targeting and support increased access to and quality of basic services. Improved data will also help the province to improve the eradication of extreme poverty.</w:t>
      </w:r>
    </w:p>
    <w:p w14:paraId="7795009C" w14:textId="4A631BD0" w:rsidR="007C7E30" w:rsidRPr="001D2A7A" w:rsidRDefault="007C7E30" w:rsidP="000678A3">
      <w:pPr>
        <w:pStyle w:val="BodyText"/>
        <w:jc w:val="both"/>
        <w:rPr>
          <w:rFonts w:ascii="Calibri" w:hAnsi="Calibri"/>
        </w:rPr>
      </w:pPr>
      <w:r w:rsidRPr="001D2A7A">
        <w:rPr>
          <w:rFonts w:ascii="Calibri" w:hAnsi="Calibri"/>
        </w:rPr>
        <w:t>In addition to providing specific assistance on the issues above, SKALA continues to work to strengthen its relationship with Aceh Government to ensure SKALA support continues to meet government needs. SKALA focuses on improving governance, which includes planning, budgeting, optimizing regional revenue and strengthening government commitment to providing and utilizing data. In addition, SKALA supports the provincial government and increase their understanding of the importance of participation of vulnerable groups (women, people with disabilities, and the elderly). SKALA also focuses on strengthening the capacity and role of the provincial government in providing training to districts/</w:t>
      </w:r>
      <w:r w:rsidR="008265B8" w:rsidRPr="001D2A7A">
        <w:rPr>
          <w:rFonts w:ascii="Calibri" w:hAnsi="Calibri"/>
        </w:rPr>
        <w:t>cities</w:t>
      </w:r>
      <w:r w:rsidRPr="001D2A7A">
        <w:rPr>
          <w:rFonts w:ascii="Calibri" w:hAnsi="Calibri"/>
        </w:rPr>
        <w:t xml:space="preserve"> regarding the implementation of mandatory matters related to basic services through the implementation of MSS. </w:t>
      </w:r>
    </w:p>
    <w:p w14:paraId="6DB369DA" w14:textId="2FCC772D" w:rsidR="007C7E30" w:rsidRPr="001D2A7A" w:rsidRDefault="00110E24" w:rsidP="000678A3">
      <w:pPr>
        <w:pStyle w:val="BodyText"/>
        <w:jc w:val="both"/>
        <w:rPr>
          <w:rFonts w:ascii="Calibri" w:hAnsi="Calibri"/>
        </w:rPr>
      </w:pPr>
      <w:r w:rsidRPr="001D2A7A">
        <w:rPr>
          <w:rFonts w:ascii="Calibri" w:hAnsi="Calibri"/>
        </w:rPr>
        <w:t>In addition, t</w:t>
      </w:r>
      <w:r w:rsidR="007C7E30" w:rsidRPr="001D2A7A">
        <w:rPr>
          <w:rFonts w:ascii="Calibri" w:hAnsi="Calibri"/>
        </w:rPr>
        <w:t>he emergence of new regulations/policies issued by the central government pose ongoing challenges in providing technical support to local governments, especially those which affect existing local initiatives. Different perspectives can complicate this environment still further. SKALA took the initiative to lead the coordination, communication, and synergy of technical support to the Aceh Government with central government</w:t>
      </w:r>
      <w:r w:rsidR="00A86DDC" w:rsidRPr="001D2A7A">
        <w:rPr>
          <w:rFonts w:ascii="Calibri" w:hAnsi="Calibri"/>
        </w:rPr>
        <w:t xml:space="preserve"> </w:t>
      </w:r>
      <w:r w:rsidR="007C7E30" w:rsidRPr="001D2A7A">
        <w:rPr>
          <w:rFonts w:ascii="Calibri" w:hAnsi="Calibri"/>
        </w:rPr>
        <w:t>and with other development partner agencies in Aceh i.e., AIPJ2 and INKLUSI.</w:t>
      </w:r>
    </w:p>
    <w:p w14:paraId="16F0B3C7" w14:textId="77777777" w:rsidR="007C7E30" w:rsidRDefault="007C7E30" w:rsidP="000678A3">
      <w:pPr>
        <w:pStyle w:val="BodyText"/>
        <w:jc w:val="both"/>
        <w:rPr>
          <w:rFonts w:ascii="Calibri" w:hAnsi="Calibri"/>
        </w:rPr>
      </w:pPr>
    </w:p>
    <w:p w14:paraId="206152CA" w14:textId="77777777" w:rsidR="00ED6B19" w:rsidRPr="001D2A7A" w:rsidRDefault="00ED6B19" w:rsidP="000678A3">
      <w:pPr>
        <w:pStyle w:val="BodyText"/>
        <w:jc w:val="both"/>
        <w:rPr>
          <w:rFonts w:ascii="Calibri" w:hAnsi="Calibri"/>
        </w:rPr>
      </w:pPr>
    </w:p>
    <w:p w14:paraId="2B2D9C35" w14:textId="77777777" w:rsidR="007C7E30" w:rsidRPr="001D2A7A" w:rsidRDefault="007C7E30" w:rsidP="000678A3">
      <w:pPr>
        <w:pStyle w:val="BodyText"/>
        <w:jc w:val="both"/>
        <w:rPr>
          <w:rFonts w:ascii="Calibri" w:hAnsi="Calibri"/>
          <w:b/>
          <w:bCs/>
        </w:rPr>
      </w:pPr>
      <w:r w:rsidRPr="001D2A7A">
        <w:rPr>
          <w:rFonts w:ascii="Calibri" w:hAnsi="Calibri"/>
          <w:b/>
          <w:bCs/>
        </w:rPr>
        <w:t>Effectiveness</w:t>
      </w:r>
    </w:p>
    <w:p w14:paraId="0FCE589A" w14:textId="77777777" w:rsidR="007C7E30" w:rsidRPr="001D2A7A" w:rsidRDefault="007C7E30" w:rsidP="000678A3">
      <w:pPr>
        <w:pStyle w:val="BodyText"/>
        <w:jc w:val="both"/>
        <w:rPr>
          <w:rFonts w:ascii="Calibri" w:hAnsi="Calibri"/>
          <w:b/>
          <w:bCs/>
          <w:i/>
          <w:iCs/>
        </w:rPr>
      </w:pPr>
      <w:r w:rsidRPr="001D2A7A">
        <w:rPr>
          <w:rFonts w:ascii="Calibri" w:hAnsi="Calibri"/>
          <w:b/>
          <w:bCs/>
          <w:i/>
          <w:iCs/>
        </w:rPr>
        <w:t>Better public financial management in support of improved service provision (IO 4, 6)</w:t>
      </w:r>
    </w:p>
    <w:p w14:paraId="7A29BA06" w14:textId="5CFFBCDF" w:rsidR="007C7E30" w:rsidRPr="001D2A7A" w:rsidRDefault="007C7E30" w:rsidP="000678A3">
      <w:pPr>
        <w:pStyle w:val="BodyText"/>
        <w:jc w:val="both"/>
        <w:rPr>
          <w:rFonts w:ascii="Calibri" w:hAnsi="Calibri"/>
        </w:rPr>
      </w:pPr>
      <w:r w:rsidRPr="001D2A7A">
        <w:rPr>
          <w:rFonts w:ascii="Calibri" w:hAnsi="Calibri"/>
        </w:rPr>
        <w:t xml:space="preserve">Currently, 80% of Aceh’s revenue comes from the </w:t>
      </w:r>
      <w:r w:rsidR="009F4F18" w:rsidRPr="001D2A7A">
        <w:rPr>
          <w:rFonts w:ascii="Calibri" w:hAnsi="Calibri"/>
        </w:rPr>
        <w:t>c</w:t>
      </w:r>
      <w:r w:rsidRPr="001D2A7A">
        <w:rPr>
          <w:rFonts w:ascii="Calibri" w:hAnsi="Calibri"/>
        </w:rPr>
        <w:t xml:space="preserve">entral </w:t>
      </w:r>
      <w:r w:rsidR="009F4F18" w:rsidRPr="001D2A7A">
        <w:rPr>
          <w:rFonts w:ascii="Calibri" w:hAnsi="Calibri"/>
        </w:rPr>
        <w:t>g</w:t>
      </w:r>
      <w:r w:rsidRPr="001D2A7A">
        <w:rPr>
          <w:rFonts w:ascii="Calibri" w:hAnsi="Calibri"/>
        </w:rPr>
        <w:t xml:space="preserve">overnment, and its decline will have a large impact on Aceh’s revenue. Currently, Aceh’s own source revenue is dominated by taxes, but payment is both low and has been declining over time, with the 54.54% of Acehnese citizens paying tax in 2013 compared to 34.27% in 2021. The PDRD Qanun will help answer the challenges of tax and retribution collection in Aceh, especially </w:t>
      </w:r>
      <w:r w:rsidR="00110E24" w:rsidRPr="001D2A7A">
        <w:rPr>
          <w:rFonts w:ascii="Calibri" w:hAnsi="Calibri"/>
        </w:rPr>
        <w:t>through</w:t>
      </w:r>
      <w:r w:rsidRPr="001D2A7A">
        <w:rPr>
          <w:rFonts w:ascii="Calibri" w:hAnsi="Calibri"/>
        </w:rPr>
        <w:t xml:space="preserve"> vehicle tax</w:t>
      </w:r>
      <w:r w:rsidR="00110E24" w:rsidRPr="001D2A7A">
        <w:rPr>
          <w:rFonts w:ascii="Calibri" w:hAnsi="Calibri"/>
        </w:rPr>
        <w:t>es</w:t>
      </w:r>
      <w:r w:rsidRPr="001D2A7A">
        <w:rPr>
          <w:rFonts w:ascii="Calibri" w:hAnsi="Calibri"/>
        </w:rPr>
        <w:t xml:space="preserve"> (PKB, BBNKB, and PBBKB). SKALA helped the government to draft these regulations and facilitated discussions with the parliament. All districts/</w:t>
      </w:r>
      <w:r w:rsidR="008265B8" w:rsidRPr="001D2A7A">
        <w:rPr>
          <w:rFonts w:ascii="Calibri" w:hAnsi="Calibri"/>
        </w:rPr>
        <w:t>cities</w:t>
      </w:r>
      <w:r w:rsidRPr="001D2A7A">
        <w:rPr>
          <w:rFonts w:ascii="Calibri" w:hAnsi="Calibri"/>
        </w:rPr>
        <w:t xml:space="preserve"> in Aceh have prepared draft regulations as </w:t>
      </w:r>
      <w:r w:rsidRPr="001D2A7A">
        <w:rPr>
          <w:rFonts w:ascii="Calibri" w:hAnsi="Calibri"/>
        </w:rPr>
        <w:lastRenderedPageBreak/>
        <w:t xml:space="preserve">well, and all are currently being reviewed by MoHA. </w:t>
      </w:r>
    </w:p>
    <w:p w14:paraId="2DD26D38" w14:textId="328244F3" w:rsidR="007C7E30" w:rsidRPr="001D2A7A" w:rsidRDefault="007C7E30" w:rsidP="000678A3">
      <w:pPr>
        <w:pStyle w:val="BodyText"/>
        <w:jc w:val="both"/>
        <w:rPr>
          <w:rFonts w:ascii="Calibri" w:hAnsi="Calibri"/>
        </w:rPr>
      </w:pPr>
      <w:r w:rsidRPr="001D2A7A">
        <w:rPr>
          <w:rFonts w:ascii="Calibri" w:hAnsi="Calibri"/>
        </w:rPr>
        <w:t xml:space="preserve">SKALA has played an important role in the development of Aceh’s MSS action plan and its supporting regulations. These </w:t>
      </w:r>
      <w:r w:rsidR="00110E24" w:rsidRPr="001D2A7A">
        <w:rPr>
          <w:rFonts w:ascii="Calibri" w:hAnsi="Calibri"/>
        </w:rPr>
        <w:t>had</w:t>
      </w:r>
      <w:r w:rsidRPr="001D2A7A">
        <w:rPr>
          <w:rFonts w:ascii="Calibri" w:hAnsi="Calibri"/>
        </w:rPr>
        <w:t xml:space="preserve"> not been reviewed at the provincial or district level since 2018. SKALA supported the MSS implementation team to identify data sources and availability in support of MSS planning. In addition, SKALA assisted in capacity building for the provincial government, which led to the provincial government providing guidance to 23 districts/</w:t>
      </w:r>
      <w:r w:rsidR="008265B8" w:rsidRPr="001D2A7A">
        <w:rPr>
          <w:rFonts w:ascii="Calibri" w:hAnsi="Calibri"/>
        </w:rPr>
        <w:t>cities</w:t>
      </w:r>
      <w:r w:rsidRPr="001D2A7A">
        <w:rPr>
          <w:rFonts w:ascii="Calibri" w:hAnsi="Calibri"/>
        </w:rPr>
        <w:t xml:space="preserve"> in developing their own MSS action plans and PERBUP. The province piloted an online “MSS Consultation Clinic” to provide specific support for districts/</w:t>
      </w:r>
      <w:r w:rsidR="008265B8" w:rsidRPr="001D2A7A">
        <w:rPr>
          <w:rFonts w:ascii="Calibri" w:hAnsi="Calibri"/>
        </w:rPr>
        <w:t>cities</w:t>
      </w:r>
      <w:r w:rsidRPr="001D2A7A">
        <w:rPr>
          <w:rFonts w:ascii="Calibri" w:hAnsi="Calibri"/>
        </w:rPr>
        <w:t xml:space="preserve"> across specific sectors (education, health, infrastructure, and social among others). The consultation clinic will be institutionalised and managed by the </w:t>
      </w:r>
      <w:r w:rsidR="00110E24" w:rsidRPr="001D2A7A">
        <w:rPr>
          <w:rFonts w:ascii="Calibri" w:hAnsi="Calibri"/>
        </w:rPr>
        <w:t>p</w:t>
      </w:r>
      <w:r w:rsidRPr="001D2A7A">
        <w:rPr>
          <w:rFonts w:ascii="Calibri" w:hAnsi="Calibri"/>
        </w:rPr>
        <w:t>rovinc</w:t>
      </w:r>
      <w:r w:rsidR="00110E24" w:rsidRPr="001D2A7A">
        <w:rPr>
          <w:rFonts w:ascii="Calibri" w:hAnsi="Calibri"/>
        </w:rPr>
        <w:t>ial</w:t>
      </w:r>
      <w:r w:rsidRPr="001D2A7A">
        <w:rPr>
          <w:rFonts w:ascii="Calibri" w:hAnsi="Calibri"/>
        </w:rPr>
        <w:t xml:space="preserve"> MSS implementation team, under the coordination of BAPPEDA and SEKDA,</w:t>
      </w:r>
    </w:p>
    <w:p w14:paraId="7CB4CCB0" w14:textId="77777777" w:rsidR="007C7E30" w:rsidRPr="001D2A7A" w:rsidRDefault="007C7E30" w:rsidP="000678A3">
      <w:pPr>
        <w:pStyle w:val="BodyText"/>
        <w:jc w:val="both"/>
        <w:rPr>
          <w:rFonts w:ascii="Calibri" w:hAnsi="Calibri"/>
        </w:rPr>
      </w:pPr>
    </w:p>
    <w:p w14:paraId="3F1D89DA" w14:textId="77777777" w:rsidR="007C7E30" w:rsidRPr="001D2A7A" w:rsidRDefault="007C7E30" w:rsidP="000678A3">
      <w:pPr>
        <w:pStyle w:val="BodyText"/>
        <w:jc w:val="both"/>
        <w:rPr>
          <w:rFonts w:ascii="Calibri" w:hAnsi="Calibri"/>
          <w:b/>
          <w:bCs/>
          <w:i/>
          <w:iCs/>
        </w:rPr>
      </w:pPr>
      <w:r w:rsidRPr="001D2A7A">
        <w:rPr>
          <w:rFonts w:ascii="Calibri" w:hAnsi="Calibri"/>
          <w:b/>
          <w:bCs/>
          <w:i/>
          <w:iCs/>
        </w:rPr>
        <w:t>Availability, management, and use of data in to enhance evidence-based planning processes (IO 5,9)</w:t>
      </w:r>
    </w:p>
    <w:p w14:paraId="6B3E4B3B" w14:textId="404FFB64" w:rsidR="007C7E30" w:rsidRPr="001D2A7A" w:rsidRDefault="007C7E30" w:rsidP="000678A3">
      <w:pPr>
        <w:pStyle w:val="BodyText"/>
        <w:jc w:val="both"/>
        <w:rPr>
          <w:rFonts w:ascii="Calibri" w:hAnsi="Calibri"/>
        </w:rPr>
      </w:pPr>
      <w:r w:rsidRPr="001D2A7A">
        <w:rPr>
          <w:rFonts w:ascii="Calibri" w:hAnsi="Calibri"/>
        </w:rPr>
        <w:t>As a basis for decision making for regional planning, SKALA supported increased awareness and commitment of Aceh</w:t>
      </w:r>
      <w:r w:rsidR="00110E24" w:rsidRPr="001D2A7A">
        <w:rPr>
          <w:rFonts w:ascii="Calibri" w:hAnsi="Calibri"/>
        </w:rPr>
        <w:t>nese</w:t>
      </w:r>
      <w:r w:rsidRPr="001D2A7A">
        <w:rPr>
          <w:rFonts w:ascii="Calibri" w:hAnsi="Calibri"/>
        </w:rPr>
        <w:t xml:space="preserve"> Government to ascertain its data needs, availability and </w:t>
      </w:r>
      <w:r w:rsidR="0034432C" w:rsidRPr="001D2A7A">
        <w:rPr>
          <w:rFonts w:ascii="Calibri" w:hAnsi="Calibri"/>
        </w:rPr>
        <w:t>standardisation</w:t>
      </w:r>
      <w:r w:rsidRPr="001D2A7A">
        <w:rPr>
          <w:rFonts w:ascii="Calibri" w:hAnsi="Calibri"/>
        </w:rPr>
        <w:t>. SKALA accomplished this by supporting intensive coordination and communication between work units facilitated by DISKOMINFO, as well as through consultation clinics and support for data cleaning. The data in question were related to basic services and were available on the Satu Data Aceh platform. In general, they were needed to determine MSS, key performance indicators, and create other key indices of performance.</w:t>
      </w:r>
    </w:p>
    <w:p w14:paraId="4FD90ADF" w14:textId="51452B42" w:rsidR="007C7E30" w:rsidRPr="001D2A7A" w:rsidRDefault="007C7E30" w:rsidP="000678A3">
      <w:pPr>
        <w:pStyle w:val="BodyText"/>
        <w:jc w:val="both"/>
        <w:rPr>
          <w:rFonts w:ascii="Calibri" w:hAnsi="Calibri"/>
        </w:rPr>
      </w:pPr>
      <w:r w:rsidRPr="001D2A7A">
        <w:rPr>
          <w:rFonts w:ascii="Calibri" w:hAnsi="Calibri"/>
        </w:rPr>
        <w:t xml:space="preserve">SKALA also established collaboration between BPS Aceh and the </w:t>
      </w:r>
      <w:r w:rsidR="00110E24" w:rsidRPr="001D2A7A">
        <w:rPr>
          <w:rFonts w:ascii="Calibri" w:hAnsi="Calibri"/>
        </w:rPr>
        <w:t>provincial g</w:t>
      </w:r>
      <w:r w:rsidRPr="001D2A7A">
        <w:rPr>
          <w:rFonts w:ascii="Calibri" w:hAnsi="Calibri"/>
        </w:rPr>
        <w:t xml:space="preserve">overnment to provide input and advice on data related to poverty reduction. This collaboration was established through a series of coordination meetings and technical discussions around different dimensions of data and poverty reduction strategies. SKALA also encouraged district BPS to actively collaborate with district governments in a similar fashion. Finally, SKALA worked to establish collaboration and partnership between the </w:t>
      </w:r>
      <w:r w:rsidR="00110E24" w:rsidRPr="001D2A7A">
        <w:rPr>
          <w:rFonts w:ascii="Calibri" w:hAnsi="Calibri"/>
        </w:rPr>
        <w:t>Government of Aceh</w:t>
      </w:r>
      <w:r w:rsidRPr="001D2A7A">
        <w:rPr>
          <w:rFonts w:ascii="Calibri" w:hAnsi="Calibri"/>
        </w:rPr>
        <w:t xml:space="preserve"> and local university to support disseminate data provision at the village level through the </w:t>
      </w:r>
      <w:r w:rsidRPr="001D2A7A">
        <w:rPr>
          <w:rFonts w:ascii="Calibri" w:hAnsi="Calibri"/>
          <w:i/>
          <w:iCs/>
        </w:rPr>
        <w:t>gampong</w:t>
      </w:r>
      <w:r w:rsidRPr="001D2A7A">
        <w:rPr>
          <w:rFonts w:ascii="Calibri" w:hAnsi="Calibri"/>
        </w:rPr>
        <w:t>/village information system (SIGAP).</w:t>
      </w:r>
    </w:p>
    <w:p w14:paraId="5482F157" w14:textId="77777777" w:rsidR="007C7E30" w:rsidRPr="001D2A7A" w:rsidRDefault="007C7E30" w:rsidP="000678A3">
      <w:pPr>
        <w:pStyle w:val="BodyText"/>
        <w:jc w:val="both"/>
        <w:rPr>
          <w:rFonts w:ascii="Calibri" w:hAnsi="Calibri"/>
        </w:rPr>
      </w:pPr>
    </w:p>
    <w:p w14:paraId="3E7178C3" w14:textId="77777777" w:rsidR="007C7E30" w:rsidRPr="001D2A7A" w:rsidRDefault="007C7E30" w:rsidP="000678A3">
      <w:pPr>
        <w:pStyle w:val="BodyText"/>
        <w:jc w:val="both"/>
        <w:rPr>
          <w:rFonts w:ascii="Calibri" w:hAnsi="Calibri"/>
          <w:b/>
          <w:bCs/>
        </w:rPr>
      </w:pPr>
      <w:r w:rsidRPr="001D2A7A">
        <w:rPr>
          <w:rFonts w:ascii="Calibri" w:hAnsi="Calibri"/>
          <w:b/>
          <w:bCs/>
        </w:rPr>
        <w:t>Gender, Disability and Social Inclusion</w:t>
      </w:r>
    </w:p>
    <w:p w14:paraId="2232A8BC" w14:textId="77777777" w:rsidR="007C7E30" w:rsidRPr="001D2A7A" w:rsidRDefault="007C7E30" w:rsidP="000678A3">
      <w:pPr>
        <w:pStyle w:val="BodyText"/>
        <w:jc w:val="both"/>
        <w:rPr>
          <w:rFonts w:ascii="Calibri" w:hAnsi="Calibri"/>
          <w:b/>
          <w:bCs/>
          <w:i/>
          <w:iCs/>
        </w:rPr>
      </w:pPr>
      <w:r w:rsidRPr="001D2A7A">
        <w:rPr>
          <w:rFonts w:ascii="Calibri" w:hAnsi="Calibri"/>
          <w:b/>
          <w:bCs/>
          <w:i/>
          <w:iCs/>
        </w:rPr>
        <w:t xml:space="preserve">Improved community participation and social inclusion in planning and decision making (IO 7, 8) </w:t>
      </w:r>
    </w:p>
    <w:p w14:paraId="0C7FEA40" w14:textId="3F83599D" w:rsidR="007C7E30" w:rsidRPr="001D2A7A" w:rsidRDefault="007C7E30" w:rsidP="000678A3">
      <w:pPr>
        <w:pStyle w:val="BodyText"/>
        <w:jc w:val="both"/>
        <w:rPr>
          <w:rFonts w:ascii="Calibri" w:hAnsi="Calibri"/>
        </w:rPr>
      </w:pPr>
      <w:r w:rsidRPr="001D2A7A">
        <w:rPr>
          <w:rFonts w:ascii="Calibri" w:hAnsi="Calibri"/>
        </w:rPr>
        <w:t xml:space="preserve">During the reporting period, SKALA supported </w:t>
      </w:r>
      <w:r w:rsidR="00110E24" w:rsidRPr="001D2A7A">
        <w:rPr>
          <w:rFonts w:ascii="Calibri" w:hAnsi="Calibri"/>
        </w:rPr>
        <w:t>the</w:t>
      </w:r>
      <w:r w:rsidRPr="001D2A7A">
        <w:rPr>
          <w:rFonts w:ascii="Calibri" w:hAnsi="Calibri"/>
        </w:rPr>
        <w:t xml:space="preserve"> Government</w:t>
      </w:r>
      <w:r w:rsidR="00110E24" w:rsidRPr="001D2A7A">
        <w:rPr>
          <w:rFonts w:ascii="Calibri" w:hAnsi="Calibri"/>
        </w:rPr>
        <w:t xml:space="preserve"> of Aceh</w:t>
      </w:r>
      <w:r w:rsidRPr="001D2A7A">
        <w:rPr>
          <w:rFonts w:ascii="Calibri" w:hAnsi="Calibri"/>
        </w:rPr>
        <w:t xml:space="preserve"> to build commitment to respect, protect and fulfill the rights of people with disabilities. This was evidenced by the completion of the draft regional action plan and PERGUB. Organisations representing people with disabilities were involved during the policy development and socialization process as well as the approval of the proposal to draft the Qanun on Disability and revision of Qanun No. 6/2009.  </w:t>
      </w:r>
    </w:p>
    <w:p w14:paraId="224A4456" w14:textId="77777777" w:rsidR="007C7E30" w:rsidRPr="001D2A7A" w:rsidRDefault="007C7E30" w:rsidP="000678A3">
      <w:pPr>
        <w:pStyle w:val="BodyText"/>
        <w:jc w:val="both"/>
        <w:rPr>
          <w:rFonts w:ascii="Calibri" w:hAnsi="Calibri"/>
        </w:rPr>
      </w:pPr>
      <w:r w:rsidRPr="001D2A7A">
        <w:rPr>
          <w:rFonts w:ascii="Calibri" w:hAnsi="Calibri"/>
        </w:rPr>
        <w:t>In addition, BAPPEDA and SKALA organized a Gender Mainstreaming (PUG/</w:t>
      </w:r>
      <w:r w:rsidRPr="001D2A7A">
        <w:rPr>
          <w:rFonts w:ascii="Calibri" w:hAnsi="Calibri"/>
          <w:i/>
          <w:iCs/>
        </w:rPr>
        <w:t>Pengarusutamaan Gender</w:t>
      </w:r>
      <w:r w:rsidRPr="001D2A7A">
        <w:rPr>
          <w:rFonts w:ascii="Calibri" w:hAnsi="Calibri"/>
        </w:rPr>
        <w:t>) Working Group meeting. This event became a media for coordinating between and sharing across Aceh's work units in order to carry out gender mainstreaming advocacy at the provincial level. This advocacy focused on the development of work programs and the realization of gender-responsive planning and budgeting, referring to Aceh Governor’s Decree No. 050/795/2023, concerning the PUG Working Group.</w:t>
      </w:r>
    </w:p>
    <w:p w14:paraId="00A5F361" w14:textId="77777777" w:rsidR="00422AEE" w:rsidRPr="001D2A7A" w:rsidRDefault="00422AEE" w:rsidP="000678A3">
      <w:pPr>
        <w:pStyle w:val="BodyText"/>
        <w:jc w:val="both"/>
        <w:rPr>
          <w:rFonts w:ascii="Calibri" w:hAnsi="Calibri"/>
          <w:b/>
          <w:bCs/>
        </w:rPr>
      </w:pPr>
    </w:p>
    <w:p w14:paraId="3EC7C929" w14:textId="36694C6E" w:rsidR="007C7E30" w:rsidRPr="001D2A7A" w:rsidRDefault="007C7E30" w:rsidP="000678A3">
      <w:pPr>
        <w:pStyle w:val="BodyText"/>
        <w:jc w:val="both"/>
        <w:rPr>
          <w:rFonts w:ascii="Calibri" w:hAnsi="Calibri"/>
          <w:b/>
          <w:bCs/>
        </w:rPr>
      </w:pPr>
      <w:r w:rsidRPr="001D2A7A">
        <w:rPr>
          <w:rFonts w:ascii="Calibri" w:hAnsi="Calibri"/>
          <w:b/>
          <w:bCs/>
        </w:rPr>
        <w:t xml:space="preserve">Learning </w:t>
      </w:r>
    </w:p>
    <w:p w14:paraId="57CE1E6D" w14:textId="4B287EC7" w:rsidR="00FF17F9" w:rsidRPr="001D2A7A" w:rsidRDefault="007C7E30" w:rsidP="000678A3">
      <w:pPr>
        <w:pStyle w:val="BodyText"/>
        <w:jc w:val="both"/>
        <w:rPr>
          <w:rFonts w:ascii="Calibri" w:hAnsi="Calibri"/>
        </w:rPr>
      </w:pPr>
      <w:r w:rsidRPr="001D2A7A">
        <w:rPr>
          <w:rFonts w:ascii="Calibri" w:hAnsi="Calibri"/>
        </w:rPr>
        <w:lastRenderedPageBreak/>
        <w:t>SKALA recognized the importance of involving all relevant work units in discussions to facilitate the achievement of desired results. It is important the person in charge of each work unit attends and that the same person attends all discussions. Informal meetings are an effective discussion space and can be effectively used to provide understanding and build perspectives of work units and legislative members on strategies and concrete steps to improve governance.</w:t>
      </w:r>
      <w:r w:rsidR="00FF17F9" w:rsidRPr="001D2A7A">
        <w:rPr>
          <w:rFonts w:ascii="Calibri" w:hAnsi="Calibri"/>
        </w:rPr>
        <w:br/>
      </w:r>
    </w:p>
    <w:p w14:paraId="602C4FAD" w14:textId="77777777" w:rsidR="007C7E30" w:rsidRPr="001D2A7A" w:rsidRDefault="007C7E30" w:rsidP="000678A3">
      <w:pPr>
        <w:pStyle w:val="BodyText"/>
        <w:jc w:val="both"/>
        <w:rPr>
          <w:rFonts w:ascii="Calibri" w:hAnsi="Calibri"/>
          <w:b/>
          <w:bCs/>
        </w:rPr>
      </w:pPr>
      <w:r w:rsidRPr="001D2A7A">
        <w:rPr>
          <w:rFonts w:ascii="Calibri" w:hAnsi="Calibri"/>
          <w:b/>
          <w:bCs/>
        </w:rPr>
        <w:t xml:space="preserve">Going forward </w:t>
      </w:r>
    </w:p>
    <w:p w14:paraId="1EF9951D" w14:textId="77777777" w:rsidR="007C7E30" w:rsidRPr="001D2A7A" w:rsidRDefault="007C7E30" w:rsidP="000678A3">
      <w:pPr>
        <w:pStyle w:val="BodyText"/>
        <w:jc w:val="both"/>
        <w:rPr>
          <w:rFonts w:ascii="Calibri" w:hAnsi="Calibri"/>
        </w:rPr>
      </w:pPr>
      <w:r w:rsidRPr="001D2A7A">
        <w:rPr>
          <w:rFonts w:ascii="Calibri" w:hAnsi="Calibri"/>
        </w:rPr>
        <w:t>Looking forward to the next six months, SKALA aims to:</w:t>
      </w:r>
    </w:p>
    <w:p w14:paraId="67DA4E47" w14:textId="5F9BB539" w:rsidR="007C7E30" w:rsidRPr="001D2A7A" w:rsidRDefault="007C7E30" w:rsidP="00DE6BD1">
      <w:pPr>
        <w:pStyle w:val="BodyText"/>
        <w:numPr>
          <w:ilvl w:val="0"/>
          <w:numId w:val="33"/>
        </w:numPr>
        <w:spacing w:before="80"/>
        <w:ind w:left="714" w:hanging="357"/>
        <w:jc w:val="both"/>
        <w:rPr>
          <w:rFonts w:ascii="Calibri" w:hAnsi="Calibri"/>
        </w:rPr>
      </w:pPr>
      <w:r w:rsidRPr="001D2A7A">
        <w:rPr>
          <w:rFonts w:ascii="Calibri" w:hAnsi="Calibri"/>
        </w:rPr>
        <w:t xml:space="preserve">Support the priority needs of the Government of Aceh in improving access and quality of the implementation of mandatory affairs related to basic services through the implementation and fulfilment of minimum service delivery. </w:t>
      </w:r>
    </w:p>
    <w:p w14:paraId="3CF9E457" w14:textId="73842924" w:rsidR="007C7E30" w:rsidRPr="001D2A7A" w:rsidRDefault="007C7E30" w:rsidP="00DE6BD1">
      <w:pPr>
        <w:pStyle w:val="BodyText"/>
        <w:numPr>
          <w:ilvl w:val="0"/>
          <w:numId w:val="33"/>
        </w:numPr>
        <w:spacing w:before="80"/>
        <w:ind w:left="714" w:hanging="357"/>
        <w:jc w:val="both"/>
        <w:rPr>
          <w:rFonts w:ascii="Calibri" w:hAnsi="Calibri"/>
        </w:rPr>
      </w:pPr>
      <w:r w:rsidRPr="001D2A7A">
        <w:rPr>
          <w:rFonts w:ascii="Calibri" w:hAnsi="Calibri"/>
        </w:rPr>
        <w:t xml:space="preserve">Strengthen the SKALA Aceh working team both in terms of commitment and capacity, to provide the expected technical support. </w:t>
      </w:r>
    </w:p>
    <w:p w14:paraId="59B9C2AF" w14:textId="302B3753" w:rsidR="007C7E30" w:rsidRPr="001D2A7A" w:rsidRDefault="007C7E30" w:rsidP="00DE6BD1">
      <w:pPr>
        <w:pStyle w:val="BodyText"/>
        <w:numPr>
          <w:ilvl w:val="0"/>
          <w:numId w:val="33"/>
        </w:numPr>
        <w:spacing w:before="80"/>
        <w:ind w:left="714" w:hanging="357"/>
        <w:jc w:val="both"/>
        <w:rPr>
          <w:rFonts w:ascii="Calibri" w:hAnsi="Calibri"/>
        </w:rPr>
      </w:pPr>
      <w:r w:rsidRPr="001D2A7A">
        <w:rPr>
          <w:rFonts w:ascii="Calibri" w:hAnsi="Calibri"/>
        </w:rPr>
        <w:t xml:space="preserve">Provide technical support for the preparation of a series of derivative regulations of the Aceh Qanun on PDRD and the Aceh Qanun on the Aceh Education Endowment Fund and guidelines, and system procedures for management of this fund. </w:t>
      </w:r>
    </w:p>
    <w:p w14:paraId="466E8EB0" w14:textId="04F63EB4" w:rsidR="007C7E30" w:rsidRPr="001D2A7A" w:rsidRDefault="007C7E30" w:rsidP="00DE6BD1">
      <w:pPr>
        <w:pStyle w:val="BodyText"/>
        <w:numPr>
          <w:ilvl w:val="0"/>
          <w:numId w:val="33"/>
        </w:numPr>
        <w:spacing w:before="80"/>
        <w:ind w:left="714" w:hanging="357"/>
        <w:jc w:val="both"/>
        <w:rPr>
          <w:rFonts w:ascii="Calibri" w:hAnsi="Calibri"/>
        </w:rPr>
      </w:pPr>
      <w:r w:rsidRPr="001D2A7A">
        <w:rPr>
          <w:rFonts w:ascii="Calibri" w:hAnsi="Calibri"/>
        </w:rPr>
        <w:t xml:space="preserve">Strengthen the functional capacity of planners, data analysts and other relevant functional units. </w:t>
      </w:r>
    </w:p>
    <w:p w14:paraId="1A64CAFC" w14:textId="75D020CE" w:rsidR="007C7E30" w:rsidRPr="001D2A7A" w:rsidRDefault="007C7E30" w:rsidP="00DE6BD1">
      <w:pPr>
        <w:pStyle w:val="BodyText"/>
        <w:numPr>
          <w:ilvl w:val="0"/>
          <w:numId w:val="33"/>
        </w:numPr>
        <w:spacing w:before="80"/>
        <w:ind w:left="714" w:hanging="357"/>
        <w:jc w:val="both"/>
        <w:rPr>
          <w:rFonts w:ascii="Calibri" w:hAnsi="Calibri"/>
        </w:rPr>
      </w:pPr>
      <w:r w:rsidRPr="001D2A7A">
        <w:rPr>
          <w:rFonts w:ascii="Calibri" w:hAnsi="Calibri"/>
        </w:rPr>
        <w:t xml:space="preserve">Provide technical support for data provision and strengthen the capacity of the apparatus to utilize data through the Satu Data Aceh Platform in planning decisions and support program/activity targeting. </w:t>
      </w:r>
    </w:p>
    <w:p w14:paraId="27CBDF3E" w14:textId="4C877F7D" w:rsidR="007C7E30" w:rsidRPr="001D2A7A" w:rsidRDefault="007C7E30" w:rsidP="00DE6BD1">
      <w:pPr>
        <w:pStyle w:val="BodyText"/>
        <w:numPr>
          <w:ilvl w:val="0"/>
          <w:numId w:val="33"/>
        </w:numPr>
        <w:spacing w:before="80"/>
        <w:ind w:left="714" w:hanging="357"/>
        <w:jc w:val="both"/>
        <w:rPr>
          <w:rFonts w:ascii="Calibri" w:hAnsi="Calibri"/>
        </w:rPr>
      </w:pPr>
      <w:r w:rsidRPr="001D2A7A">
        <w:rPr>
          <w:rFonts w:ascii="Calibri" w:hAnsi="Calibri"/>
        </w:rPr>
        <w:t xml:space="preserve">Encourage government partnerships with universities for the dissemination of REGSOSEK utilization to the village level. </w:t>
      </w:r>
    </w:p>
    <w:p w14:paraId="5340221E" w14:textId="0532B39C" w:rsidR="007C7E30" w:rsidRPr="001D2A7A" w:rsidRDefault="007C7E30" w:rsidP="00DE6BD1">
      <w:pPr>
        <w:pStyle w:val="BodyText"/>
        <w:numPr>
          <w:ilvl w:val="0"/>
          <w:numId w:val="33"/>
        </w:numPr>
        <w:spacing w:before="80"/>
        <w:ind w:left="714" w:hanging="357"/>
        <w:jc w:val="both"/>
        <w:rPr>
          <w:rFonts w:ascii="Calibri" w:hAnsi="Calibri"/>
        </w:rPr>
      </w:pPr>
      <w:r w:rsidRPr="001D2A7A">
        <w:rPr>
          <w:rFonts w:ascii="Calibri" w:hAnsi="Calibri"/>
        </w:rPr>
        <w:t xml:space="preserve">Assist in the preparation of the draft Qanun on Disability and the Qanun on Women's Empowerment and Protection. </w:t>
      </w:r>
    </w:p>
    <w:p w14:paraId="5E69B582" w14:textId="052108F2" w:rsidR="007C7E30" w:rsidRPr="001D2A7A" w:rsidRDefault="007C7E30" w:rsidP="00DE6BD1">
      <w:pPr>
        <w:pStyle w:val="BodyText"/>
        <w:numPr>
          <w:ilvl w:val="0"/>
          <w:numId w:val="33"/>
        </w:numPr>
        <w:spacing w:before="80"/>
        <w:ind w:left="714" w:hanging="357"/>
        <w:jc w:val="both"/>
        <w:rPr>
          <w:rFonts w:ascii="Calibri" w:hAnsi="Calibri"/>
        </w:rPr>
      </w:pPr>
      <w:r w:rsidRPr="001D2A7A">
        <w:rPr>
          <w:rFonts w:ascii="Calibri" w:hAnsi="Calibri"/>
        </w:rPr>
        <w:t xml:space="preserve">Strengthen the capacity of work units to conduct gender budget analysis and ensure the availability of GBS from each work unit, in accordance with the Aceh Governor’s Regulation on PUG. </w:t>
      </w:r>
    </w:p>
    <w:p w14:paraId="1865298D" w14:textId="5F60D1E7" w:rsidR="007C7E30" w:rsidRPr="001D2A7A" w:rsidRDefault="007C7E30" w:rsidP="00DE6BD1">
      <w:pPr>
        <w:pStyle w:val="BodyText"/>
        <w:numPr>
          <w:ilvl w:val="0"/>
          <w:numId w:val="33"/>
        </w:numPr>
        <w:spacing w:before="80"/>
        <w:ind w:left="714" w:hanging="357"/>
        <w:jc w:val="both"/>
        <w:rPr>
          <w:rFonts w:ascii="Calibri" w:hAnsi="Calibri"/>
        </w:rPr>
      </w:pPr>
      <w:r w:rsidRPr="001D2A7A">
        <w:rPr>
          <w:rFonts w:ascii="Calibri" w:hAnsi="Calibri"/>
        </w:rPr>
        <w:t>Encourage the involvement and participation and strengthen the capacity of women and disability groups in the decision-making process of development planning.</w:t>
      </w:r>
    </w:p>
    <w:p w14:paraId="3A58639A" w14:textId="77777777" w:rsidR="00FF17F9" w:rsidRPr="001D2A7A" w:rsidRDefault="00FF17F9" w:rsidP="000678A3">
      <w:pPr>
        <w:pStyle w:val="BodyText"/>
        <w:jc w:val="both"/>
        <w:rPr>
          <w:rFonts w:ascii="Calibri" w:hAnsi="Calibri"/>
          <w:b/>
          <w:bCs/>
        </w:rPr>
      </w:pPr>
    </w:p>
    <w:p w14:paraId="7BF7BA38" w14:textId="4403CC92" w:rsidR="007C7E30" w:rsidRPr="001D2A7A" w:rsidRDefault="007C7E30" w:rsidP="000678A3">
      <w:pPr>
        <w:pStyle w:val="BodyText"/>
        <w:jc w:val="both"/>
        <w:rPr>
          <w:rFonts w:ascii="Calibri" w:hAnsi="Calibri"/>
          <w:b/>
          <w:bCs/>
        </w:rPr>
      </w:pPr>
      <w:r w:rsidRPr="001D2A7A">
        <w:rPr>
          <w:rFonts w:ascii="Calibri" w:hAnsi="Calibri"/>
          <w:b/>
          <w:bCs/>
        </w:rPr>
        <w:t xml:space="preserve">A.2.2. Nusa Tenggara Barat </w:t>
      </w:r>
    </w:p>
    <w:p w14:paraId="69AFF8CB" w14:textId="77777777" w:rsidR="007C7E30" w:rsidRPr="001D2A7A" w:rsidRDefault="007C7E30" w:rsidP="000678A3">
      <w:pPr>
        <w:pStyle w:val="BodyText"/>
        <w:jc w:val="both"/>
        <w:rPr>
          <w:rFonts w:ascii="Calibri" w:hAnsi="Calibri"/>
          <w:b/>
          <w:bCs/>
        </w:rPr>
      </w:pPr>
      <w:r w:rsidRPr="001D2A7A">
        <w:rPr>
          <w:rFonts w:ascii="Calibri" w:hAnsi="Calibri"/>
          <w:b/>
          <w:bCs/>
        </w:rPr>
        <w:t>Regional context</w:t>
      </w:r>
    </w:p>
    <w:p w14:paraId="1EE866BB" w14:textId="13C9EFFB" w:rsidR="007C7E30" w:rsidRPr="001D2A7A" w:rsidRDefault="007C7E30" w:rsidP="000678A3">
      <w:pPr>
        <w:pStyle w:val="BodyText"/>
        <w:jc w:val="both"/>
        <w:rPr>
          <w:rFonts w:ascii="Calibri" w:hAnsi="Calibri"/>
        </w:rPr>
      </w:pPr>
      <w:r w:rsidRPr="001D2A7A">
        <w:rPr>
          <w:rFonts w:ascii="Calibri" w:hAnsi="Calibri"/>
        </w:rPr>
        <w:t>NTB continues to face challenges in managing regional budgets to improve basic services in line with Minimum Service Standards. To address this issue, SKALA and the NTB Provincial Government have identified areas of work that include increasing regional income and financing, optimizing spending priorities, improving capacity to plan and budget for MSS delivery, and strengthening cross-institutional coordination for Satu Data</w:t>
      </w:r>
      <w:r w:rsidR="00DE3C38" w:rsidRPr="001D2A7A">
        <w:rPr>
          <w:rFonts w:ascii="Calibri" w:hAnsi="Calibri"/>
        </w:rPr>
        <w:t xml:space="preserve"> </w:t>
      </w:r>
      <w:r w:rsidRPr="001D2A7A">
        <w:rPr>
          <w:rFonts w:ascii="Calibri" w:hAnsi="Calibri"/>
        </w:rPr>
        <w:t xml:space="preserve">Forum implementation. </w:t>
      </w:r>
    </w:p>
    <w:p w14:paraId="54B9C563" w14:textId="77777777" w:rsidR="007C7E30" w:rsidRPr="001D2A7A" w:rsidRDefault="007C7E30" w:rsidP="000678A3">
      <w:pPr>
        <w:pStyle w:val="BodyText"/>
        <w:jc w:val="both"/>
        <w:rPr>
          <w:rFonts w:ascii="Calibri" w:hAnsi="Calibri"/>
        </w:rPr>
      </w:pPr>
      <w:r w:rsidRPr="001D2A7A">
        <w:rPr>
          <w:rFonts w:ascii="Calibri" w:hAnsi="Calibri"/>
        </w:rPr>
        <w:t>A key challenge during the period is the end of Governor’s and Deputy Governor’s tenure in September 2023. They were replaced by an appointed Acting Governor and Regional Secretary. This change has implications for the direction of regional development policies and related advocacy agendas. An additional ongoing challenge is the provinces limited fiscal independence, which continues to affect the government's ability to fund its programs, requiring SKALA and the government to be stricter and more efficient in developing activities that accomplish objectives.</w:t>
      </w:r>
    </w:p>
    <w:p w14:paraId="75D63C4E" w14:textId="06A06BAF" w:rsidR="007C7E30" w:rsidRPr="001D2A7A" w:rsidRDefault="007C7E30" w:rsidP="000678A3">
      <w:pPr>
        <w:pStyle w:val="BodyText"/>
        <w:jc w:val="both"/>
        <w:rPr>
          <w:rFonts w:ascii="Calibri" w:hAnsi="Calibri"/>
        </w:rPr>
      </w:pPr>
      <w:r w:rsidRPr="001D2A7A">
        <w:rPr>
          <w:rFonts w:ascii="Calibri" w:hAnsi="Calibri"/>
        </w:rPr>
        <w:t xml:space="preserve">An important change in context related to GEDSI during the period was the establishment of the Regional Disability Commission by government partner NGOs. This was originally a goal under </w:t>
      </w:r>
      <w:r w:rsidRPr="001D2A7A">
        <w:rPr>
          <w:rFonts w:ascii="Calibri" w:hAnsi="Calibri"/>
        </w:rPr>
        <w:lastRenderedPageBreak/>
        <w:t>the AWP, but since the government moved ahead, SKALA’s strategic approach to building a network of women's groups, disability groups, and other vulnerable groups will shift to changed arrangements.</w:t>
      </w:r>
    </w:p>
    <w:p w14:paraId="36D47845" w14:textId="77777777" w:rsidR="007C7E30" w:rsidRPr="001D2A7A" w:rsidRDefault="007C7E30" w:rsidP="000678A3">
      <w:pPr>
        <w:pStyle w:val="BodyText"/>
        <w:jc w:val="both"/>
        <w:rPr>
          <w:rFonts w:ascii="Calibri" w:hAnsi="Calibri"/>
        </w:rPr>
      </w:pPr>
    </w:p>
    <w:p w14:paraId="1016B354" w14:textId="77777777" w:rsidR="007C7E30" w:rsidRPr="001D2A7A" w:rsidRDefault="007C7E30" w:rsidP="000678A3">
      <w:pPr>
        <w:pStyle w:val="BodyText"/>
        <w:jc w:val="both"/>
        <w:rPr>
          <w:rFonts w:ascii="Calibri" w:hAnsi="Calibri"/>
          <w:b/>
          <w:bCs/>
        </w:rPr>
      </w:pPr>
      <w:r w:rsidRPr="001D2A7A">
        <w:rPr>
          <w:rFonts w:ascii="Calibri" w:hAnsi="Calibri"/>
          <w:b/>
          <w:bCs/>
        </w:rPr>
        <w:t>Effectiveness</w:t>
      </w:r>
    </w:p>
    <w:p w14:paraId="51EA6333" w14:textId="77777777" w:rsidR="007C7E30" w:rsidRPr="001D2A7A" w:rsidRDefault="007C7E30" w:rsidP="000678A3">
      <w:pPr>
        <w:pStyle w:val="BodyText"/>
        <w:jc w:val="both"/>
        <w:rPr>
          <w:rFonts w:ascii="Calibri" w:hAnsi="Calibri"/>
          <w:b/>
          <w:bCs/>
          <w:i/>
          <w:iCs/>
        </w:rPr>
      </w:pPr>
      <w:r w:rsidRPr="001D2A7A">
        <w:rPr>
          <w:rFonts w:ascii="Calibri" w:hAnsi="Calibri"/>
          <w:b/>
          <w:bCs/>
          <w:i/>
          <w:iCs/>
        </w:rPr>
        <w:t xml:space="preserve">Better public fiscal management in support of improved service provision (IO 4, 6)  </w:t>
      </w:r>
    </w:p>
    <w:p w14:paraId="27EC7285" w14:textId="77777777" w:rsidR="007C7E30" w:rsidRPr="001D2A7A" w:rsidRDefault="007C7E30" w:rsidP="000678A3">
      <w:pPr>
        <w:pStyle w:val="BodyText"/>
        <w:jc w:val="both"/>
        <w:rPr>
          <w:rFonts w:ascii="Calibri" w:hAnsi="Calibri"/>
        </w:rPr>
      </w:pPr>
      <w:r w:rsidRPr="001D2A7A">
        <w:rPr>
          <w:rFonts w:ascii="Calibri" w:hAnsi="Calibri"/>
        </w:rPr>
        <w:t>During the period, SKALA assisted the NTB provincial government to prepare the 2024-2026 Regional Development Plan.  Due to the leadership transition, the plan only covers the period 2024-2026. SKALA actively engaged in the thematic discussion forums throughout the process. As a result, Chapters II, III, and IV of the final document contains explicit information regarding the application of MSS in NTB and the issue of disability. The fulfillment of the MSS is a primary strategy in Chapter VI for regional development execution.</w:t>
      </w:r>
    </w:p>
    <w:p w14:paraId="34F22DBC" w14:textId="4F3124B2" w:rsidR="007C7E30" w:rsidRPr="001D2A7A" w:rsidRDefault="007C7E30" w:rsidP="000678A3">
      <w:pPr>
        <w:pStyle w:val="BodyText"/>
        <w:jc w:val="both"/>
        <w:rPr>
          <w:rFonts w:ascii="Calibri" w:hAnsi="Calibri"/>
        </w:rPr>
      </w:pPr>
      <w:r w:rsidRPr="001D2A7A">
        <w:rPr>
          <w:rFonts w:ascii="Calibri" w:hAnsi="Calibri"/>
        </w:rPr>
        <w:t>SKALA also worked closely with the provincial government to enhance its budgetary capabilities to maximize regional income through regional taxes and levies. As a result, the NTB provincial government established a regional regulation on PDRD. SKALA was involved in the public testing process and helped to ensure the regulation was prepared in accordance with PDRD guidelines. It also played a crucial role in providing technical assistance (TA) to review and enrich articles in the RANPERDA PDRD based on best practices from other provinces and to ensure that adopts GEDSI principles, ensuring taxes do not burden the poor. In collaboration with the NTB Provincial Government, SKALA is preparing a proposal for motor vehicle tax discounts for people with disabilities and low-income individuals, which will be supervised in 2024. Finally, SKALA also facilitated DJPK and DJBB (Directorate General of Treasury) in providing guidance and supervision for the preparation of RANPERDA PDRD for 10 district/</w:t>
      </w:r>
      <w:r w:rsidR="008265B8" w:rsidRPr="001D2A7A">
        <w:rPr>
          <w:rFonts w:ascii="Calibri" w:hAnsi="Calibri"/>
        </w:rPr>
        <w:t>cities</w:t>
      </w:r>
      <w:r w:rsidRPr="001D2A7A">
        <w:rPr>
          <w:rFonts w:ascii="Calibri" w:hAnsi="Calibri"/>
        </w:rPr>
        <w:t xml:space="preserve">, resulting in an agreement on the distribution of open tax proceeds. </w:t>
      </w:r>
    </w:p>
    <w:p w14:paraId="00A30EBC" w14:textId="2AB693F0" w:rsidR="007C7E30" w:rsidRPr="001D2A7A" w:rsidRDefault="007C7E30" w:rsidP="000678A3">
      <w:pPr>
        <w:pStyle w:val="BodyText"/>
        <w:jc w:val="both"/>
        <w:rPr>
          <w:rFonts w:ascii="Calibri" w:hAnsi="Calibri"/>
        </w:rPr>
      </w:pPr>
      <w:r w:rsidRPr="001D2A7A">
        <w:rPr>
          <w:rFonts w:ascii="Calibri" w:hAnsi="Calibri"/>
        </w:rPr>
        <w:t>In addition, SKALA supported the NTB provincial government to both develop its own MSS action plan and strengthen its role in facilitating the preparation of the districts/</w:t>
      </w:r>
      <w:r w:rsidR="008265B8" w:rsidRPr="001D2A7A">
        <w:rPr>
          <w:rFonts w:ascii="Calibri" w:hAnsi="Calibri"/>
        </w:rPr>
        <w:t>cities</w:t>
      </w:r>
      <w:r w:rsidRPr="001D2A7A">
        <w:rPr>
          <w:rFonts w:ascii="Calibri" w:hAnsi="Calibri"/>
        </w:rPr>
        <w:t xml:space="preserve"> action plans. It did so by working with the provincial government to strengthen the capacity of members of the MSS implementation team at province and district levels to understand, measure, and plan the provision of basic services in accordance with the MSS. Some of the results of assistance and capacity building include:</w:t>
      </w:r>
    </w:p>
    <w:p w14:paraId="0A78FA6C" w14:textId="53CDB42E" w:rsidR="007C7E30" w:rsidRPr="001D2A7A" w:rsidRDefault="007C7E30" w:rsidP="00DE6BD1">
      <w:pPr>
        <w:pStyle w:val="BodyText"/>
        <w:numPr>
          <w:ilvl w:val="0"/>
          <w:numId w:val="34"/>
        </w:numPr>
        <w:ind w:left="851"/>
        <w:jc w:val="both"/>
        <w:rPr>
          <w:rFonts w:ascii="Calibri" w:hAnsi="Calibri"/>
        </w:rPr>
      </w:pPr>
      <w:r w:rsidRPr="001D2A7A">
        <w:rPr>
          <w:rFonts w:ascii="Calibri" w:hAnsi="Calibri"/>
        </w:rPr>
        <w:t>The MSS implementation team's performance in carrying out the MSS Action Plan review process has improved. In the self-evaluation, 83% of the MSS Implementation Team members felt confident in analysing and providing input on the districts /</w:t>
      </w:r>
      <w:r w:rsidR="008265B8" w:rsidRPr="001D2A7A">
        <w:rPr>
          <w:rFonts w:ascii="Calibri" w:hAnsi="Calibri"/>
        </w:rPr>
        <w:t>cities</w:t>
      </w:r>
      <w:r w:rsidRPr="001D2A7A">
        <w:rPr>
          <w:rFonts w:ascii="Calibri" w:hAnsi="Calibri"/>
        </w:rPr>
        <w:t xml:space="preserve"> MSS Action Plan documents.</w:t>
      </w:r>
    </w:p>
    <w:p w14:paraId="5E2BB695" w14:textId="15863A28" w:rsidR="007C7E30" w:rsidRPr="001D2A7A" w:rsidRDefault="007C7E30" w:rsidP="00DE6BD1">
      <w:pPr>
        <w:pStyle w:val="BodyText"/>
        <w:numPr>
          <w:ilvl w:val="0"/>
          <w:numId w:val="34"/>
        </w:numPr>
        <w:ind w:left="851"/>
        <w:jc w:val="both"/>
        <w:rPr>
          <w:rFonts w:ascii="Calibri" w:hAnsi="Calibri"/>
        </w:rPr>
      </w:pPr>
      <w:r w:rsidRPr="001D2A7A">
        <w:rPr>
          <w:rFonts w:ascii="Calibri" w:hAnsi="Calibri"/>
        </w:rPr>
        <w:t>The MSS implementation team, in collaboration with SKALA, has developed the MSS action plan review tool which provides support to those preparing the document as well as being used to assess the quality of the action plan’s substance. The tool was developed based on the difficulties experienced by the Legal Bureau in reviewing the Sumbawa District action plan. Instrument trials have been conducted in the MSS action plan review process of Sumbawa District</w:t>
      </w:r>
      <w:r w:rsidR="00820001" w:rsidRPr="001D2A7A">
        <w:rPr>
          <w:rFonts w:ascii="Calibri" w:hAnsi="Calibri"/>
        </w:rPr>
        <w:t xml:space="preserve"> </w:t>
      </w:r>
      <w:r w:rsidRPr="001D2A7A">
        <w:rPr>
          <w:rFonts w:ascii="Calibri" w:hAnsi="Calibri"/>
        </w:rPr>
        <w:t>and West Sumbawa District, as well as the MSS action plan development process in Bima</w:t>
      </w:r>
      <w:r w:rsidR="00820001" w:rsidRPr="001D2A7A">
        <w:rPr>
          <w:rFonts w:ascii="Calibri" w:hAnsi="Calibri"/>
        </w:rPr>
        <w:t xml:space="preserve"> </w:t>
      </w:r>
      <w:r w:rsidRPr="001D2A7A">
        <w:rPr>
          <w:rFonts w:ascii="Calibri" w:hAnsi="Calibri"/>
        </w:rPr>
        <w:t>District. The tool will be used to assist in the preparation of MSS action plan in other districts and cities, ensuring a more efficient and effective process.</w:t>
      </w:r>
    </w:p>
    <w:p w14:paraId="4E08640F" w14:textId="5AF8EE09" w:rsidR="007C7E30" w:rsidRPr="001D2A7A" w:rsidRDefault="007C7E30" w:rsidP="00DE6BD1">
      <w:pPr>
        <w:pStyle w:val="BodyText"/>
        <w:numPr>
          <w:ilvl w:val="0"/>
          <w:numId w:val="34"/>
        </w:numPr>
        <w:ind w:left="851"/>
        <w:jc w:val="both"/>
        <w:rPr>
          <w:rFonts w:ascii="Calibri" w:hAnsi="Calibri"/>
        </w:rPr>
      </w:pPr>
      <w:r w:rsidRPr="001D2A7A">
        <w:rPr>
          <w:rFonts w:ascii="Calibri" w:hAnsi="Calibri"/>
        </w:rPr>
        <w:t>In parallel, SKALA also facilitated the preparation of MSS budget working papers for programs in the province for the 2024 fiscal year. This support aims to align the substance of the MSS action plan with routine planning and budgeting documents. The MSS implementation team has provided recommendations for draft regional action plans through the 2024 budget working papers.</w:t>
      </w:r>
    </w:p>
    <w:p w14:paraId="32F3613A" w14:textId="77777777" w:rsidR="007C7E30" w:rsidRPr="001D2A7A" w:rsidRDefault="007C7E30" w:rsidP="000678A3">
      <w:pPr>
        <w:pStyle w:val="BodyText"/>
        <w:jc w:val="both"/>
        <w:rPr>
          <w:rFonts w:ascii="Calibri" w:hAnsi="Calibri"/>
        </w:rPr>
      </w:pPr>
    </w:p>
    <w:p w14:paraId="3DE5B660" w14:textId="77777777" w:rsidR="007C7E30" w:rsidRPr="001D2A7A" w:rsidRDefault="007C7E30" w:rsidP="000678A3">
      <w:pPr>
        <w:pStyle w:val="BodyText"/>
        <w:jc w:val="both"/>
        <w:rPr>
          <w:rFonts w:ascii="Calibri" w:hAnsi="Calibri"/>
          <w:b/>
          <w:bCs/>
          <w:i/>
          <w:iCs/>
        </w:rPr>
      </w:pPr>
      <w:r w:rsidRPr="001D2A7A">
        <w:rPr>
          <w:rFonts w:ascii="Calibri" w:hAnsi="Calibri"/>
          <w:b/>
          <w:bCs/>
          <w:i/>
          <w:iCs/>
        </w:rPr>
        <w:t xml:space="preserve">Availability, management, and use of data in to enhance evidence-based planning processes (IO 5,9) </w:t>
      </w:r>
    </w:p>
    <w:p w14:paraId="30926594" w14:textId="21C1CEEA" w:rsidR="007C7E30" w:rsidRPr="001D2A7A" w:rsidRDefault="007C7E30" w:rsidP="000678A3">
      <w:pPr>
        <w:pStyle w:val="BodyText"/>
        <w:jc w:val="both"/>
        <w:rPr>
          <w:rFonts w:ascii="Calibri" w:hAnsi="Calibri"/>
        </w:rPr>
      </w:pPr>
      <w:r w:rsidRPr="001D2A7A">
        <w:rPr>
          <w:rFonts w:ascii="Calibri" w:hAnsi="Calibri"/>
        </w:rPr>
        <w:t>SKALA is providing ongoing assistance to the NTB provincial government to improve data availability by supporting the improvement of Satu Data</w:t>
      </w:r>
      <w:r w:rsidR="00820001" w:rsidRPr="001D2A7A">
        <w:rPr>
          <w:rFonts w:ascii="Calibri" w:hAnsi="Calibri"/>
        </w:rPr>
        <w:t xml:space="preserve"> </w:t>
      </w:r>
      <w:r w:rsidRPr="001D2A7A">
        <w:rPr>
          <w:rFonts w:ascii="Calibri" w:hAnsi="Calibri"/>
        </w:rPr>
        <w:t>NTB and expanding and replicating the Village Information System (SID/</w:t>
      </w:r>
      <w:r w:rsidRPr="001D2A7A">
        <w:rPr>
          <w:rFonts w:ascii="Calibri" w:hAnsi="Calibri"/>
          <w:i/>
          <w:iCs/>
        </w:rPr>
        <w:t>Sistem Informasi Desa</w:t>
      </w:r>
      <w:r w:rsidRPr="001D2A7A">
        <w:rPr>
          <w:rFonts w:ascii="Calibri" w:hAnsi="Calibri"/>
        </w:rPr>
        <w:t>).</w:t>
      </w:r>
    </w:p>
    <w:p w14:paraId="7B4FBD66" w14:textId="534FBA24" w:rsidR="007C7E30" w:rsidRPr="001D2A7A" w:rsidRDefault="007C7E30" w:rsidP="000678A3">
      <w:pPr>
        <w:pStyle w:val="BodyText"/>
        <w:jc w:val="both"/>
        <w:rPr>
          <w:rFonts w:ascii="Calibri" w:hAnsi="Calibri"/>
        </w:rPr>
      </w:pPr>
      <w:r w:rsidRPr="001D2A7A">
        <w:rPr>
          <w:rFonts w:ascii="Calibri" w:hAnsi="Calibri"/>
        </w:rPr>
        <w:t xml:space="preserve">The process of preparing the NTB Action Plan for the NTB Satu Data is still ongoing, and SKALA continues to work to improve availability, quality, and analysis of data. It has provided input through </w:t>
      </w:r>
      <w:r w:rsidR="004C5177" w:rsidRPr="001D2A7A">
        <w:rPr>
          <w:rFonts w:ascii="Calibri" w:hAnsi="Calibri"/>
        </w:rPr>
        <w:t xml:space="preserve">Satu Data </w:t>
      </w:r>
      <w:r w:rsidRPr="001D2A7A">
        <w:rPr>
          <w:rFonts w:ascii="Calibri" w:hAnsi="Calibri"/>
        </w:rPr>
        <w:t>NTB Forum meetings coordinated by the NTB Province BAPPEDA. The meetings have resulted the mapping of data and information needs for the preparation of planning including mapping of sectoral data and microdata for planning and budgeting in fulfilling basic services. The latter was agreed upon in the FGD on the Formulation of MSS Data Governance for NTB province.</w:t>
      </w:r>
    </w:p>
    <w:p w14:paraId="3D21DBB4" w14:textId="34A4DF4E" w:rsidR="007C7E30" w:rsidRPr="001D2A7A" w:rsidRDefault="007C7E30" w:rsidP="000678A3">
      <w:pPr>
        <w:pStyle w:val="BodyText"/>
        <w:jc w:val="both"/>
        <w:rPr>
          <w:rFonts w:ascii="Calibri" w:hAnsi="Calibri"/>
        </w:rPr>
      </w:pPr>
      <w:r w:rsidRPr="001D2A7A">
        <w:rPr>
          <w:rFonts w:ascii="Calibri" w:hAnsi="Calibri"/>
        </w:rPr>
        <w:t>The government has also implemented workshops for mapping problems and solutions to data management as part of the framework for the development of Satu Data</w:t>
      </w:r>
      <w:r w:rsidR="00C4466E" w:rsidRPr="001D2A7A">
        <w:rPr>
          <w:rFonts w:ascii="Calibri" w:hAnsi="Calibri"/>
        </w:rPr>
        <w:t xml:space="preserve"> </w:t>
      </w:r>
      <w:r w:rsidRPr="001D2A7A">
        <w:rPr>
          <w:rFonts w:ascii="Calibri" w:hAnsi="Calibri"/>
        </w:rPr>
        <w:t xml:space="preserve">in NTB. These have produced technical recommendations about features in the </w:t>
      </w:r>
      <w:r w:rsidR="00C4466E" w:rsidRPr="001D2A7A">
        <w:rPr>
          <w:rFonts w:ascii="Calibri" w:hAnsi="Calibri"/>
        </w:rPr>
        <w:t xml:space="preserve">Satu Data </w:t>
      </w:r>
      <w:r w:rsidRPr="001D2A7A">
        <w:rPr>
          <w:rFonts w:ascii="Calibri" w:hAnsi="Calibri"/>
        </w:rPr>
        <w:t>NTB portal and about portal management for that supports planning and budgeting needs.</w:t>
      </w:r>
    </w:p>
    <w:p w14:paraId="56F666B9" w14:textId="77777777" w:rsidR="007C7E30" w:rsidRPr="001D2A7A" w:rsidRDefault="007C7E30" w:rsidP="000678A3">
      <w:pPr>
        <w:pStyle w:val="BodyText"/>
        <w:jc w:val="both"/>
        <w:rPr>
          <w:rFonts w:ascii="Calibri" w:hAnsi="Calibri"/>
        </w:rPr>
      </w:pPr>
      <w:r w:rsidRPr="001D2A7A">
        <w:rPr>
          <w:rFonts w:ascii="Calibri" w:hAnsi="Calibri"/>
        </w:rPr>
        <w:t xml:space="preserve">SKALA also facilitated the provincial BAPPEDA team to learn more about REGSOSEK data management by joining the dissemination of information on REGSOSEK-SPAKAT. </w:t>
      </w:r>
    </w:p>
    <w:p w14:paraId="45CFBB59" w14:textId="103CD012" w:rsidR="007C7E30" w:rsidRPr="001D2A7A" w:rsidRDefault="007C7E30" w:rsidP="000678A3">
      <w:pPr>
        <w:pStyle w:val="BodyText"/>
        <w:jc w:val="both"/>
        <w:rPr>
          <w:rFonts w:ascii="Calibri" w:hAnsi="Calibri"/>
        </w:rPr>
      </w:pPr>
      <w:r w:rsidRPr="001D2A7A">
        <w:rPr>
          <w:rFonts w:ascii="Calibri" w:hAnsi="Calibri"/>
        </w:rPr>
        <w:t>Meanwhile, to expand the village information system, SKALA supported a workshop on the Review of the SID Road Map Implementation at the provincial level, which resulted in a policy design recommendation regarding the role of local governments in the management of information systems at the village level. This is being tested in Bima, and if successful, will be scaled up to other locations. To pilot the approach, a workshop on the Formulation of the SID expansion plan was held in Bima with all village heads. The division of roles in SID implementation was discussed and all participants signed a Memorandum of Understanding.</w:t>
      </w:r>
      <w:r w:rsidR="00FF17F9" w:rsidRPr="001D2A7A">
        <w:rPr>
          <w:rFonts w:ascii="Calibri" w:hAnsi="Calibri"/>
        </w:rPr>
        <w:br/>
      </w:r>
    </w:p>
    <w:p w14:paraId="4D530DA3" w14:textId="77777777" w:rsidR="007C7E30" w:rsidRPr="001D2A7A" w:rsidRDefault="007C7E30" w:rsidP="000678A3">
      <w:pPr>
        <w:pStyle w:val="BodyText"/>
        <w:jc w:val="both"/>
        <w:rPr>
          <w:rFonts w:ascii="Calibri" w:hAnsi="Calibri"/>
          <w:b/>
          <w:bCs/>
        </w:rPr>
      </w:pPr>
      <w:r w:rsidRPr="001D2A7A">
        <w:rPr>
          <w:rFonts w:ascii="Calibri" w:hAnsi="Calibri"/>
          <w:b/>
          <w:bCs/>
        </w:rPr>
        <w:t xml:space="preserve">Gender, Disability and Social Inclusion </w:t>
      </w:r>
    </w:p>
    <w:p w14:paraId="3B92B802" w14:textId="7E50BD18" w:rsidR="007C7E30" w:rsidRPr="001D2A7A" w:rsidRDefault="007C7E30" w:rsidP="001C748D">
      <w:pPr>
        <w:pStyle w:val="BodyText"/>
        <w:rPr>
          <w:rFonts w:ascii="Calibri" w:hAnsi="Calibri"/>
          <w:b/>
          <w:bCs/>
        </w:rPr>
      </w:pPr>
      <w:r w:rsidRPr="001D2A7A">
        <w:rPr>
          <w:rFonts w:ascii="Calibri" w:hAnsi="Calibri"/>
          <w:b/>
          <w:bCs/>
        </w:rPr>
        <w:t xml:space="preserve">Improved community participation and social inclusion in planning and decision making </w:t>
      </w:r>
      <w:r w:rsidR="001C748D" w:rsidRPr="001D2A7A">
        <w:rPr>
          <w:rFonts w:ascii="Calibri" w:hAnsi="Calibri"/>
          <w:b/>
          <w:bCs/>
        </w:rPr>
        <w:br/>
      </w:r>
      <w:r w:rsidRPr="001D2A7A">
        <w:rPr>
          <w:rFonts w:ascii="Calibri" w:hAnsi="Calibri"/>
          <w:b/>
          <w:bCs/>
        </w:rPr>
        <w:t xml:space="preserve">(IO 7, 8) </w:t>
      </w:r>
      <w:r w:rsidR="00FF17F9" w:rsidRPr="001D2A7A">
        <w:rPr>
          <w:rFonts w:ascii="Calibri" w:hAnsi="Calibri"/>
          <w:b/>
          <w:bCs/>
        </w:rPr>
        <w:br/>
      </w:r>
    </w:p>
    <w:p w14:paraId="06A9E804" w14:textId="77777777" w:rsidR="007C7E30" w:rsidRPr="001D2A7A" w:rsidRDefault="007C7E30" w:rsidP="000678A3">
      <w:pPr>
        <w:pStyle w:val="BodyText"/>
        <w:jc w:val="both"/>
        <w:rPr>
          <w:rFonts w:ascii="Calibri" w:hAnsi="Calibri"/>
        </w:rPr>
      </w:pPr>
      <w:r w:rsidRPr="001D2A7A">
        <w:rPr>
          <w:rFonts w:ascii="Calibri" w:hAnsi="Calibri"/>
        </w:rPr>
        <w:t>SKALA focused on two initiatives to enhance the involvement of women, people with disabilities, and vulnerable groups in planning and budgeting processes in NTB during the period:</w:t>
      </w:r>
    </w:p>
    <w:p w14:paraId="3F369946" w14:textId="77777777" w:rsidR="007C7E30" w:rsidRPr="001D2A7A" w:rsidRDefault="007C7E30" w:rsidP="00F949FE">
      <w:pPr>
        <w:pStyle w:val="BodyText"/>
        <w:ind w:left="709" w:hanging="284"/>
        <w:jc w:val="both"/>
        <w:rPr>
          <w:rFonts w:ascii="Calibri" w:hAnsi="Calibri"/>
        </w:rPr>
      </w:pPr>
      <w:r w:rsidRPr="001D2A7A">
        <w:rPr>
          <w:rFonts w:ascii="Calibri" w:hAnsi="Calibri"/>
        </w:rPr>
        <w:t>1.</w:t>
      </w:r>
      <w:r w:rsidRPr="001D2A7A">
        <w:rPr>
          <w:rFonts w:ascii="Calibri" w:hAnsi="Calibri"/>
        </w:rPr>
        <w:tab/>
        <w:t>Strengthening the Community Hub by identifying issues and actors who actively advocate for GEDSI mainstreaming.</w:t>
      </w:r>
    </w:p>
    <w:p w14:paraId="2CA2F8A2" w14:textId="77777777" w:rsidR="007C7E30" w:rsidRPr="001D2A7A" w:rsidRDefault="007C7E30" w:rsidP="00F949FE">
      <w:pPr>
        <w:pStyle w:val="BodyText"/>
        <w:ind w:left="709" w:hanging="284"/>
        <w:jc w:val="both"/>
        <w:rPr>
          <w:rFonts w:ascii="Calibri" w:hAnsi="Calibri"/>
        </w:rPr>
      </w:pPr>
      <w:r w:rsidRPr="001D2A7A">
        <w:rPr>
          <w:rFonts w:ascii="Calibri" w:hAnsi="Calibri"/>
        </w:rPr>
        <w:t>2.</w:t>
      </w:r>
      <w:r w:rsidRPr="001D2A7A">
        <w:rPr>
          <w:rFonts w:ascii="Calibri" w:hAnsi="Calibri"/>
        </w:rPr>
        <w:tab/>
        <w:t>Improving government capacity in planning and budgeting by incorporating GEDSI.</w:t>
      </w:r>
    </w:p>
    <w:p w14:paraId="7B4F5DBB" w14:textId="77777777" w:rsidR="008678E3" w:rsidRDefault="008678E3" w:rsidP="000678A3">
      <w:pPr>
        <w:pStyle w:val="BodyText"/>
        <w:jc w:val="both"/>
        <w:rPr>
          <w:rFonts w:ascii="Calibri" w:hAnsi="Calibri"/>
        </w:rPr>
      </w:pPr>
    </w:p>
    <w:p w14:paraId="03292F67" w14:textId="408CF993" w:rsidR="007C7E30" w:rsidRPr="001D2A7A" w:rsidRDefault="007C7E30" w:rsidP="000678A3">
      <w:pPr>
        <w:pStyle w:val="BodyText"/>
        <w:jc w:val="both"/>
        <w:rPr>
          <w:rFonts w:ascii="Calibri" w:hAnsi="Calibri"/>
        </w:rPr>
      </w:pPr>
      <w:r w:rsidRPr="001D2A7A">
        <w:rPr>
          <w:rFonts w:ascii="Calibri" w:hAnsi="Calibri"/>
        </w:rPr>
        <w:t>First, SKALA conducted a community network consultation workshop to map issues related to GEDSI mainstreaming and its actors where 15 CSOs that focus on children, women, and disabilities participated. They discussed and mapped the existing CSOs and partners, including companies and media, who need to be included in the Community Hub for GEDSI issues. The meeting resulted in a recommendation to encourage the reactivation of the Community of Practice Influence (COPI) as a Community Hub.</w:t>
      </w:r>
    </w:p>
    <w:p w14:paraId="5E0C4002" w14:textId="77777777" w:rsidR="007C7E30" w:rsidRPr="001D2A7A" w:rsidRDefault="007C7E30" w:rsidP="000678A3">
      <w:pPr>
        <w:pStyle w:val="BodyText"/>
        <w:jc w:val="both"/>
        <w:rPr>
          <w:rFonts w:ascii="Calibri" w:hAnsi="Calibri"/>
        </w:rPr>
      </w:pPr>
      <w:r w:rsidRPr="001D2A7A">
        <w:rPr>
          <w:rFonts w:ascii="Calibri" w:hAnsi="Calibri"/>
        </w:rPr>
        <w:t>To ensure that OPD (</w:t>
      </w:r>
      <w:r w:rsidRPr="001D2A7A">
        <w:rPr>
          <w:rFonts w:ascii="Calibri" w:hAnsi="Calibri"/>
          <w:i/>
          <w:iCs/>
        </w:rPr>
        <w:t>Organisasi Perangkat Daerah</w:t>
      </w:r>
      <w:r w:rsidRPr="001D2A7A">
        <w:rPr>
          <w:rFonts w:ascii="Calibri" w:hAnsi="Calibri"/>
        </w:rPr>
        <w:t>/Government Agencies) staff can incorporate GEDSI issues into planning and budgeting, SKALA undertook:</w:t>
      </w:r>
    </w:p>
    <w:p w14:paraId="17007269" w14:textId="7413BA59" w:rsidR="007C7E30" w:rsidRPr="001D2A7A" w:rsidRDefault="007C7E30" w:rsidP="00DE6BD1">
      <w:pPr>
        <w:pStyle w:val="BodyText"/>
        <w:numPr>
          <w:ilvl w:val="0"/>
          <w:numId w:val="35"/>
        </w:numPr>
        <w:ind w:left="851"/>
        <w:jc w:val="both"/>
        <w:rPr>
          <w:rFonts w:ascii="Calibri" w:hAnsi="Calibri"/>
        </w:rPr>
      </w:pPr>
      <w:r w:rsidRPr="001D2A7A">
        <w:rPr>
          <w:rFonts w:ascii="Calibri" w:hAnsi="Calibri"/>
        </w:rPr>
        <w:t xml:space="preserve">Coordination with regional office of women empowerment and child protection </w:t>
      </w:r>
      <w:r w:rsidRPr="001D2A7A">
        <w:rPr>
          <w:rFonts w:ascii="Calibri" w:hAnsi="Calibri"/>
        </w:rPr>
        <w:lastRenderedPageBreak/>
        <w:t>(DP3AKB) resulted in verbal recommendations for enhancing OPD staff capability around GEDSI issues in the planning and budgeting process.</w:t>
      </w:r>
    </w:p>
    <w:p w14:paraId="0731DCEC" w14:textId="33E0E6F6" w:rsidR="007C7E30" w:rsidRPr="001D2A7A" w:rsidRDefault="007C7E30" w:rsidP="00DE6BD1">
      <w:pPr>
        <w:pStyle w:val="BodyText"/>
        <w:numPr>
          <w:ilvl w:val="0"/>
          <w:numId w:val="35"/>
        </w:numPr>
        <w:ind w:left="851"/>
        <w:jc w:val="both"/>
        <w:rPr>
          <w:rFonts w:ascii="Calibri" w:hAnsi="Calibri"/>
        </w:rPr>
      </w:pPr>
      <w:r w:rsidRPr="001D2A7A">
        <w:rPr>
          <w:rFonts w:ascii="Calibri" w:hAnsi="Calibri"/>
        </w:rPr>
        <w:t xml:space="preserve">Introduction to disability inclusive development (DID) through training activities on the Convention on the Rights of the Child and GEDSI Mainstreaming for OPD, Disability Organizations, Women and Children's Organizations, and Community Organizations. The DID content includes the concepts of disability, the numerous kinds of disabilities, difficulties in participation for people with disabilities, community-based rehabilitation, accessibility, reasonable accommodation, and universal design. This activity was carried out as a strategy to set the stage for the next GEDSI exercise. The NTB Provincial Government responded positively to the DID materials presented. The government's active support and </w:t>
      </w:r>
      <w:r w:rsidR="0034432C" w:rsidRPr="001D2A7A">
        <w:rPr>
          <w:rFonts w:ascii="Calibri" w:hAnsi="Calibri"/>
        </w:rPr>
        <w:t>favourable</w:t>
      </w:r>
      <w:r w:rsidRPr="001D2A7A">
        <w:rPr>
          <w:rFonts w:ascii="Calibri" w:hAnsi="Calibri"/>
        </w:rPr>
        <w:t xml:space="preserve"> response demonstrate the relevance and importance of this activity in terms of increasing inclusion and attention for people with disabilities.</w:t>
      </w:r>
    </w:p>
    <w:p w14:paraId="1EF4F4BF" w14:textId="77777777" w:rsidR="007C7E30" w:rsidRPr="001D2A7A" w:rsidRDefault="007C7E30" w:rsidP="000678A3">
      <w:pPr>
        <w:pStyle w:val="BodyText"/>
        <w:jc w:val="both"/>
        <w:rPr>
          <w:rFonts w:ascii="Calibri" w:hAnsi="Calibri"/>
        </w:rPr>
      </w:pPr>
    </w:p>
    <w:p w14:paraId="365E00E7" w14:textId="77777777" w:rsidR="007C7E30" w:rsidRPr="001D2A7A" w:rsidRDefault="007C7E30" w:rsidP="000678A3">
      <w:pPr>
        <w:pStyle w:val="BodyText"/>
        <w:jc w:val="both"/>
        <w:rPr>
          <w:rFonts w:ascii="Calibri" w:hAnsi="Calibri"/>
          <w:b/>
          <w:bCs/>
        </w:rPr>
      </w:pPr>
      <w:r w:rsidRPr="001D2A7A">
        <w:rPr>
          <w:rFonts w:ascii="Calibri" w:hAnsi="Calibri"/>
          <w:b/>
          <w:bCs/>
        </w:rPr>
        <w:t xml:space="preserve">Going forward </w:t>
      </w:r>
    </w:p>
    <w:p w14:paraId="4F557CA0" w14:textId="77777777" w:rsidR="007C7E30" w:rsidRPr="001D2A7A" w:rsidRDefault="007C7E30" w:rsidP="000678A3">
      <w:pPr>
        <w:pStyle w:val="BodyText"/>
        <w:jc w:val="both"/>
        <w:rPr>
          <w:rFonts w:ascii="Calibri" w:hAnsi="Calibri"/>
        </w:rPr>
      </w:pPr>
      <w:r w:rsidRPr="001D2A7A">
        <w:rPr>
          <w:rFonts w:ascii="Calibri" w:hAnsi="Calibri"/>
        </w:rPr>
        <w:t>In the following semester, SKALA and the NTB Government will build on work conducted this period to focus on managing regional budgets to improve basic services in accordance with MSS, including:</w:t>
      </w:r>
    </w:p>
    <w:p w14:paraId="1D9AF6BF" w14:textId="1A80B0F5" w:rsidR="007C7E30" w:rsidRPr="001D2A7A" w:rsidRDefault="007C7E30" w:rsidP="00F949FE">
      <w:pPr>
        <w:pStyle w:val="BodyText"/>
        <w:ind w:left="709" w:hanging="283"/>
        <w:jc w:val="both"/>
        <w:rPr>
          <w:rFonts w:ascii="Calibri" w:hAnsi="Calibri"/>
        </w:rPr>
      </w:pPr>
      <w:r w:rsidRPr="001D2A7A">
        <w:rPr>
          <w:rFonts w:ascii="Calibri" w:hAnsi="Calibri"/>
        </w:rPr>
        <w:t>1.</w:t>
      </w:r>
      <w:r w:rsidRPr="001D2A7A">
        <w:rPr>
          <w:rFonts w:ascii="Calibri" w:hAnsi="Calibri"/>
        </w:rPr>
        <w:tab/>
        <w:t>Assist in the development of Provincial and district/</w:t>
      </w:r>
      <w:r w:rsidR="008265B8" w:rsidRPr="001D2A7A">
        <w:rPr>
          <w:rFonts w:ascii="Calibri" w:hAnsi="Calibri"/>
        </w:rPr>
        <w:t>cities</w:t>
      </w:r>
      <w:r w:rsidRPr="001D2A7A">
        <w:rPr>
          <w:rFonts w:ascii="Calibri" w:hAnsi="Calibri"/>
        </w:rPr>
        <w:t xml:space="preserve"> MSS action plan Gubernatorial Regulations. </w:t>
      </w:r>
    </w:p>
    <w:p w14:paraId="5CF8B116" w14:textId="72CBD239" w:rsidR="007C7E30" w:rsidRPr="001D2A7A" w:rsidRDefault="007C7E30" w:rsidP="00F949FE">
      <w:pPr>
        <w:pStyle w:val="BodyText"/>
        <w:ind w:left="709" w:hanging="283"/>
        <w:jc w:val="both"/>
        <w:rPr>
          <w:rFonts w:ascii="Calibri" w:hAnsi="Calibri"/>
        </w:rPr>
      </w:pPr>
      <w:r w:rsidRPr="001D2A7A">
        <w:rPr>
          <w:rFonts w:ascii="Calibri" w:hAnsi="Calibri"/>
        </w:rPr>
        <w:t>2.</w:t>
      </w:r>
      <w:r w:rsidRPr="001D2A7A">
        <w:rPr>
          <w:rFonts w:ascii="Calibri" w:hAnsi="Calibri"/>
        </w:rPr>
        <w:tab/>
        <w:t>Complete Provincial and district/</w:t>
      </w:r>
      <w:r w:rsidR="008265B8" w:rsidRPr="001D2A7A">
        <w:rPr>
          <w:rFonts w:ascii="Calibri" w:hAnsi="Calibri"/>
        </w:rPr>
        <w:t>cities</w:t>
      </w:r>
      <w:r w:rsidRPr="001D2A7A">
        <w:rPr>
          <w:rFonts w:ascii="Calibri" w:hAnsi="Calibri"/>
        </w:rPr>
        <w:t xml:space="preserve"> PDRD Regional Regulations.</w:t>
      </w:r>
    </w:p>
    <w:p w14:paraId="4BAE7F92" w14:textId="6DE1685A" w:rsidR="007C7E30" w:rsidRPr="001D2A7A" w:rsidRDefault="007C7E30" w:rsidP="00F949FE">
      <w:pPr>
        <w:pStyle w:val="BodyText"/>
        <w:ind w:left="709" w:hanging="283"/>
        <w:jc w:val="both"/>
        <w:rPr>
          <w:rFonts w:ascii="Calibri" w:hAnsi="Calibri"/>
        </w:rPr>
      </w:pPr>
      <w:r w:rsidRPr="001D2A7A">
        <w:rPr>
          <w:rFonts w:ascii="Calibri" w:hAnsi="Calibri"/>
        </w:rPr>
        <w:t>3.</w:t>
      </w:r>
      <w:r w:rsidRPr="001D2A7A">
        <w:rPr>
          <w:rFonts w:ascii="Calibri" w:hAnsi="Calibri"/>
        </w:rPr>
        <w:tab/>
        <w:t>Assist in the development of Provincial and district/</w:t>
      </w:r>
      <w:r w:rsidR="008265B8" w:rsidRPr="001D2A7A">
        <w:rPr>
          <w:rFonts w:ascii="Calibri" w:hAnsi="Calibri"/>
        </w:rPr>
        <w:t>cities</w:t>
      </w:r>
      <w:r w:rsidRPr="001D2A7A">
        <w:rPr>
          <w:rFonts w:ascii="Calibri" w:hAnsi="Calibri"/>
        </w:rPr>
        <w:t xml:space="preserve"> PDRD Regional Regulations, and </w:t>
      </w:r>
    </w:p>
    <w:p w14:paraId="0060D112" w14:textId="77777777" w:rsidR="007C7E30" w:rsidRPr="001D2A7A" w:rsidRDefault="007C7E30" w:rsidP="00F949FE">
      <w:pPr>
        <w:pStyle w:val="BodyText"/>
        <w:ind w:left="709" w:hanging="283"/>
        <w:jc w:val="both"/>
        <w:rPr>
          <w:rFonts w:ascii="Calibri" w:hAnsi="Calibri"/>
        </w:rPr>
      </w:pPr>
      <w:r w:rsidRPr="001D2A7A">
        <w:rPr>
          <w:rFonts w:ascii="Calibri" w:hAnsi="Calibri"/>
        </w:rPr>
        <w:t>4.</w:t>
      </w:r>
      <w:r w:rsidRPr="001D2A7A">
        <w:rPr>
          <w:rFonts w:ascii="Calibri" w:hAnsi="Calibri"/>
        </w:rPr>
        <w:tab/>
        <w:t>Assist in the development of RPJPD and RPJMD.</w:t>
      </w:r>
    </w:p>
    <w:p w14:paraId="1D414887" w14:textId="42D61BDF" w:rsidR="007C7E30" w:rsidRPr="001D2A7A" w:rsidRDefault="007C7E30" w:rsidP="000678A3">
      <w:pPr>
        <w:pStyle w:val="BodyText"/>
        <w:jc w:val="both"/>
        <w:rPr>
          <w:rFonts w:ascii="Calibri" w:hAnsi="Calibri"/>
        </w:rPr>
      </w:pPr>
      <w:r w:rsidRPr="001D2A7A">
        <w:rPr>
          <w:rFonts w:ascii="Calibri" w:hAnsi="Calibri"/>
        </w:rPr>
        <w:t>Work around Satu Data</w:t>
      </w:r>
      <w:r w:rsidR="00C4466E" w:rsidRPr="001D2A7A">
        <w:rPr>
          <w:rFonts w:ascii="Calibri" w:hAnsi="Calibri"/>
        </w:rPr>
        <w:t xml:space="preserve"> </w:t>
      </w:r>
      <w:r w:rsidRPr="001D2A7A">
        <w:rPr>
          <w:rFonts w:ascii="Calibri" w:hAnsi="Calibri"/>
        </w:rPr>
        <w:t>work will focus on updating sectoral data on the NTB data portal, undertaking training on the utilization of REGSOSEK data in the SEPAKAT application at the provincial and district levels, and capacity building of local governments in the technical guidance of SID after the implementing partners as facilitators are recruited.</w:t>
      </w:r>
    </w:p>
    <w:p w14:paraId="6C88243B" w14:textId="77777777" w:rsidR="007C7E30" w:rsidRPr="001D2A7A" w:rsidRDefault="007C7E30" w:rsidP="000678A3">
      <w:pPr>
        <w:pStyle w:val="BodyText"/>
        <w:jc w:val="both"/>
        <w:rPr>
          <w:rFonts w:ascii="Calibri" w:hAnsi="Calibri"/>
        </w:rPr>
      </w:pPr>
      <w:r w:rsidRPr="001D2A7A">
        <w:rPr>
          <w:rFonts w:ascii="Calibri" w:hAnsi="Calibri"/>
        </w:rPr>
        <w:t>The follow-up to the training activities on Introduction to the Convention on the Rights of the Child and GEDSI Mainstreaming for OPD, Disability Organizations, Women's and Children's Organizations, and Community Organizations is to ensure that there are GEDSI focal points in all OPDs, particularly in MSS Administrators (DIKNAKER, BKD, DP3AKB, DINSOS, DINKES, and PU). These focal points will gain an understanding of GEDSI through more intense and regular meetings as part of the DID training process and more specific explanations of other DID issues.</w:t>
      </w:r>
    </w:p>
    <w:p w14:paraId="08801058" w14:textId="77777777" w:rsidR="00B11241" w:rsidRDefault="00B11241" w:rsidP="000678A3">
      <w:pPr>
        <w:pStyle w:val="BodyText"/>
        <w:jc w:val="both"/>
        <w:rPr>
          <w:rFonts w:ascii="Calibri" w:hAnsi="Calibri"/>
          <w:b/>
          <w:bCs/>
        </w:rPr>
      </w:pPr>
    </w:p>
    <w:p w14:paraId="42070589" w14:textId="4025E2F1" w:rsidR="007C7E30" w:rsidRPr="001D2A7A" w:rsidRDefault="007C7E30" w:rsidP="000678A3">
      <w:pPr>
        <w:pStyle w:val="BodyText"/>
        <w:jc w:val="both"/>
        <w:rPr>
          <w:rFonts w:ascii="Calibri" w:hAnsi="Calibri"/>
          <w:b/>
          <w:bCs/>
        </w:rPr>
      </w:pPr>
      <w:r w:rsidRPr="001D2A7A">
        <w:rPr>
          <w:rFonts w:ascii="Calibri" w:hAnsi="Calibri"/>
          <w:b/>
          <w:bCs/>
        </w:rPr>
        <w:t xml:space="preserve">A.2.3. Nusa Tenggara Timur  </w:t>
      </w:r>
    </w:p>
    <w:p w14:paraId="226C342F" w14:textId="77777777" w:rsidR="007C7E30" w:rsidRPr="001D2A7A" w:rsidRDefault="007C7E30" w:rsidP="000678A3">
      <w:pPr>
        <w:pStyle w:val="BodyText"/>
        <w:jc w:val="both"/>
        <w:rPr>
          <w:rFonts w:ascii="Calibri" w:hAnsi="Calibri"/>
          <w:b/>
          <w:bCs/>
        </w:rPr>
      </w:pPr>
      <w:r w:rsidRPr="001D2A7A">
        <w:rPr>
          <w:rFonts w:ascii="Calibri" w:hAnsi="Calibri"/>
          <w:b/>
          <w:bCs/>
        </w:rPr>
        <w:t>Regional context</w:t>
      </w:r>
    </w:p>
    <w:p w14:paraId="2C1AB9A1" w14:textId="4F8A0F1F" w:rsidR="007C7E30" w:rsidRPr="001D2A7A" w:rsidRDefault="007C7E30" w:rsidP="000678A3">
      <w:pPr>
        <w:pStyle w:val="BodyText"/>
        <w:jc w:val="both"/>
        <w:rPr>
          <w:rFonts w:ascii="Calibri" w:hAnsi="Calibri"/>
        </w:rPr>
      </w:pPr>
      <w:r w:rsidRPr="001D2A7A">
        <w:rPr>
          <w:rFonts w:ascii="Calibri" w:hAnsi="Calibri"/>
        </w:rPr>
        <w:t>NTT remains one of the poorest provinces Indonesia. It also continues to face challenges related to local public financial management to improve basic services in accordance with MSS. NTT provincial government and SKALA have mapped out some key causes of this problem, which include (1) low fiscal capacity and highly dependence on fund transfers from the national government; (2) difficulty assessing regional financing sources, including other financing sources; (3) suboptimal prioritization of basic expenditures; (4) lack of MSS related technical knowledge and skills among the government staff; (5) low implementation of regulations related to GEDSI; and  (6) weak cross agency coordination for Satu Data NTT implementation.</w:t>
      </w:r>
    </w:p>
    <w:p w14:paraId="18502511" w14:textId="77777777" w:rsidR="007C7E30" w:rsidRPr="001D2A7A" w:rsidRDefault="007C7E30" w:rsidP="000678A3">
      <w:pPr>
        <w:pStyle w:val="BodyText"/>
        <w:jc w:val="both"/>
        <w:rPr>
          <w:rFonts w:ascii="Calibri" w:hAnsi="Calibri"/>
        </w:rPr>
      </w:pPr>
      <w:r w:rsidRPr="001D2A7A">
        <w:rPr>
          <w:rFonts w:ascii="Calibri" w:hAnsi="Calibri"/>
        </w:rPr>
        <w:t xml:space="preserve">In addition to local challenges, policy changes at the national level strongly influence policy and </w:t>
      </w:r>
      <w:r w:rsidRPr="001D2A7A">
        <w:rPr>
          <w:rFonts w:ascii="Calibri" w:hAnsi="Calibri"/>
        </w:rPr>
        <w:lastRenderedPageBreak/>
        <w:t>implementation at the local level. Therefore, capacity building of local staff also needs to be continually updated reflect and adjust to changes at the national level.</w:t>
      </w:r>
    </w:p>
    <w:p w14:paraId="55AAACE7" w14:textId="77777777" w:rsidR="007C7E30" w:rsidRPr="001D2A7A" w:rsidRDefault="007C7E30" w:rsidP="000678A3">
      <w:pPr>
        <w:pStyle w:val="BodyText"/>
        <w:jc w:val="both"/>
        <w:rPr>
          <w:rFonts w:ascii="Calibri" w:hAnsi="Calibri"/>
        </w:rPr>
      </w:pPr>
      <w:r w:rsidRPr="001D2A7A">
        <w:rPr>
          <w:rFonts w:ascii="Calibri" w:hAnsi="Calibri"/>
        </w:rPr>
        <w:t>The involvement of senior leaders in the provincial level such as SEKDA is crucial in ensuring the implementation of activities and coordination between government agencies. SKALA has established strong engagement with Government of NTT and the acceptance of SKALA is considered high. In addition, SKALA has identified key figures or champions and potential partners at provincial level such as the SEKDA, BAPPELITBANGDA, BKAD, Inspectorate, Administration Bureau, Government Bureau, DISPENDA, DINKES, DISDIKBUD, and PUPR, DP3A, Garamin, INKLUSI, UNICEF, and several other key partners. The program also works to proactively builds communication both formally and informally with key partners to encourage openness, trust and buy-in from the Government to the program and agreed working plan to tackle poverty through improving basic services.</w:t>
      </w:r>
    </w:p>
    <w:p w14:paraId="0FB80ECF" w14:textId="77777777" w:rsidR="007C7E30" w:rsidRPr="001D2A7A" w:rsidRDefault="007C7E30" w:rsidP="000678A3">
      <w:pPr>
        <w:pStyle w:val="BodyText"/>
        <w:jc w:val="both"/>
        <w:rPr>
          <w:rFonts w:ascii="Calibri" w:hAnsi="Calibri"/>
        </w:rPr>
      </w:pPr>
    </w:p>
    <w:p w14:paraId="231CDC77" w14:textId="77777777" w:rsidR="007C7E30" w:rsidRPr="001D2A7A" w:rsidRDefault="007C7E30" w:rsidP="000678A3">
      <w:pPr>
        <w:pStyle w:val="BodyText"/>
        <w:jc w:val="both"/>
        <w:rPr>
          <w:rFonts w:ascii="Calibri" w:hAnsi="Calibri"/>
          <w:b/>
          <w:bCs/>
        </w:rPr>
      </w:pPr>
      <w:r w:rsidRPr="001D2A7A">
        <w:rPr>
          <w:rFonts w:ascii="Calibri" w:hAnsi="Calibri"/>
          <w:b/>
          <w:bCs/>
        </w:rPr>
        <w:t>Effectiveness</w:t>
      </w:r>
    </w:p>
    <w:p w14:paraId="25427CBA" w14:textId="77777777" w:rsidR="007C7E30" w:rsidRPr="001D2A7A" w:rsidRDefault="007C7E30" w:rsidP="000678A3">
      <w:pPr>
        <w:pStyle w:val="BodyText"/>
        <w:jc w:val="both"/>
        <w:rPr>
          <w:rFonts w:ascii="Calibri" w:hAnsi="Calibri"/>
          <w:b/>
          <w:bCs/>
        </w:rPr>
      </w:pPr>
      <w:r w:rsidRPr="001D2A7A">
        <w:rPr>
          <w:rFonts w:ascii="Calibri" w:hAnsi="Calibri"/>
          <w:b/>
          <w:bCs/>
        </w:rPr>
        <w:t xml:space="preserve">Better public fiscal management in support of improved service provision (IO 4, 6)  </w:t>
      </w:r>
    </w:p>
    <w:p w14:paraId="02B7A798" w14:textId="77777777" w:rsidR="007C7E30" w:rsidRPr="001D2A7A" w:rsidRDefault="007C7E30" w:rsidP="000678A3">
      <w:pPr>
        <w:pStyle w:val="BodyText"/>
        <w:jc w:val="both"/>
        <w:rPr>
          <w:rFonts w:ascii="Calibri" w:hAnsi="Calibri"/>
        </w:rPr>
      </w:pPr>
      <w:r w:rsidRPr="001D2A7A">
        <w:rPr>
          <w:rFonts w:ascii="Calibri" w:hAnsi="Calibri"/>
        </w:rPr>
        <w:t xml:space="preserve">As the fiscal capacity of the NTT provincial government is classified as low and is characterized by a heavy dependence on transfer funds from the central government, it has asked SKALAs assistance to increasing taxing power. Under the HKPD Law, the local government is required to develop a local regulation on PDRD to increase local revenue through local taxes and retribution. SKALA assisted the development process of Academic Paper of RANPERDA PDRD by providing technical inputs. These aim to provide academic foundation and mapping of local revenue sources. In this semester, consultations have been held on the RANPERDA PDRD with the public, the legislative and with MoHA. The final draft has been evaluated by MoF with ratification target by regional legislative council in early 2024. </w:t>
      </w:r>
    </w:p>
    <w:p w14:paraId="5AA51249" w14:textId="58B4B435" w:rsidR="007C7E30" w:rsidRPr="001D2A7A" w:rsidRDefault="007C7E30" w:rsidP="000678A3">
      <w:pPr>
        <w:pStyle w:val="BodyText"/>
        <w:jc w:val="both"/>
        <w:rPr>
          <w:rFonts w:ascii="Calibri" w:hAnsi="Calibri"/>
        </w:rPr>
      </w:pPr>
      <w:r w:rsidRPr="001D2A7A">
        <w:rPr>
          <w:rFonts w:ascii="Calibri" w:hAnsi="Calibri"/>
        </w:rPr>
        <w:t xml:space="preserve">SKALA also assisted the evaluation process of the RPJPD and its supporting four RPJMD by the Regional Secretary and </w:t>
      </w:r>
      <w:r w:rsidR="005F5DB6" w:rsidRPr="001D2A7A">
        <w:rPr>
          <w:rFonts w:ascii="Calibri" w:hAnsi="Calibri"/>
        </w:rPr>
        <w:t>BAPPELITBANGDA</w:t>
      </w:r>
      <w:r w:rsidRPr="001D2A7A">
        <w:rPr>
          <w:rFonts w:ascii="Calibri" w:hAnsi="Calibri"/>
        </w:rPr>
        <w:t xml:space="preserve">. It is the first time that NTT has undertaken this process. SKALA facilitated a workshop providing technical guidance on the evaluation of the RPJPD which was attended by 69 participants (of whom 30 were women) representing provincial and district governments. Evaluation included the achievement of the regional vision and mission, strategic issues, and regional policy directions from each period of RPJMD and result were set out in a matrix format. The results are now available and has been used by </w:t>
      </w:r>
      <w:r w:rsidR="005F5DB6" w:rsidRPr="001D2A7A">
        <w:rPr>
          <w:rFonts w:ascii="Calibri" w:hAnsi="Calibri"/>
        </w:rPr>
        <w:t>BAPPELITBANGDA</w:t>
      </w:r>
      <w:r w:rsidRPr="001D2A7A">
        <w:rPr>
          <w:rFonts w:ascii="Calibri" w:hAnsi="Calibri"/>
        </w:rPr>
        <w:t xml:space="preserve"> as a reference for recommendations for the preparation of the initial draft of the RPJPD 2025-2045.</w:t>
      </w:r>
    </w:p>
    <w:p w14:paraId="09BB70D6" w14:textId="77777777" w:rsidR="007C7E30" w:rsidRPr="001D2A7A" w:rsidRDefault="007C7E30" w:rsidP="000678A3">
      <w:pPr>
        <w:pStyle w:val="BodyText"/>
        <w:jc w:val="both"/>
        <w:rPr>
          <w:rFonts w:ascii="Calibri" w:hAnsi="Calibri"/>
        </w:rPr>
      </w:pPr>
      <w:r w:rsidRPr="001D2A7A">
        <w:rPr>
          <w:rFonts w:ascii="Calibri" w:hAnsi="Calibri"/>
        </w:rPr>
        <w:t xml:space="preserve">Until 2023, the achievement of MSS implementation in NTT is still low and MSS Implementation Team has not functioned optimally. In response, in collaboration with local government, SKALA facilitated capacity building for the MSS implementation team and local staff. This was delivered through the provision of technical guidance on data collection for six MSS sectors at provincial and district levels. The workshop which was attended by 54 participants (31 M, 23 F). In addition, SKALA with the MSS secretariat monitored MSS data collection for third quarter. As result, all data has been collected and the report completion rate for third quarter has increased to more than 80%. This achievement has contributed to an increase in transfer funds to the province. </w:t>
      </w:r>
    </w:p>
    <w:p w14:paraId="76E484F3" w14:textId="07ED3B88" w:rsidR="007C7E30" w:rsidRPr="001D2A7A" w:rsidRDefault="007C7E30" w:rsidP="000678A3">
      <w:pPr>
        <w:pStyle w:val="BodyText"/>
        <w:jc w:val="both"/>
        <w:rPr>
          <w:rFonts w:ascii="Calibri" w:hAnsi="Calibri"/>
        </w:rPr>
      </w:pPr>
      <w:r w:rsidRPr="001D2A7A">
        <w:rPr>
          <w:rFonts w:ascii="Calibri" w:hAnsi="Calibri"/>
        </w:rPr>
        <w:t xml:space="preserve">In addition, the MSS action plan and </w:t>
      </w:r>
      <w:r w:rsidR="005F5DB6" w:rsidRPr="001D2A7A">
        <w:rPr>
          <w:rFonts w:ascii="Calibri" w:hAnsi="Calibri"/>
        </w:rPr>
        <w:t>RANPERGUB</w:t>
      </w:r>
      <w:r w:rsidRPr="001D2A7A">
        <w:rPr>
          <w:rFonts w:ascii="Calibri" w:hAnsi="Calibri"/>
        </w:rPr>
        <w:t xml:space="preserve"> on MSS action plan implementation have also been finalized this semester. The next targets are the establishment of provincial MSS implementation technical team through Governor’s decree and the undertaking of regular monitoring and evaluation of MSS implementation.</w:t>
      </w:r>
    </w:p>
    <w:p w14:paraId="37CD5BDC" w14:textId="77777777" w:rsidR="007C7E30" w:rsidRPr="001D2A7A" w:rsidRDefault="007C7E30" w:rsidP="000678A3">
      <w:pPr>
        <w:pStyle w:val="BodyText"/>
        <w:jc w:val="both"/>
        <w:rPr>
          <w:rFonts w:ascii="Calibri" w:hAnsi="Calibri"/>
        </w:rPr>
      </w:pPr>
    </w:p>
    <w:p w14:paraId="5C49CAE1" w14:textId="77777777" w:rsidR="007C7E30" w:rsidRPr="001D2A7A" w:rsidRDefault="007C7E30" w:rsidP="000678A3">
      <w:pPr>
        <w:pStyle w:val="BodyText"/>
        <w:jc w:val="both"/>
        <w:rPr>
          <w:rFonts w:ascii="Calibri" w:hAnsi="Calibri"/>
          <w:b/>
          <w:bCs/>
        </w:rPr>
      </w:pPr>
      <w:r w:rsidRPr="001D2A7A">
        <w:rPr>
          <w:rFonts w:ascii="Calibri" w:hAnsi="Calibri"/>
          <w:b/>
          <w:bCs/>
        </w:rPr>
        <w:t xml:space="preserve">Availability, management, and use of data in to enhance evidence-based planning processes (IO 5,9) </w:t>
      </w:r>
    </w:p>
    <w:p w14:paraId="15F91047" w14:textId="187D1C87" w:rsidR="007C7E30" w:rsidRPr="001D2A7A" w:rsidRDefault="007C7E30" w:rsidP="000678A3">
      <w:pPr>
        <w:pStyle w:val="BodyText"/>
        <w:jc w:val="both"/>
        <w:rPr>
          <w:rFonts w:ascii="Calibri" w:hAnsi="Calibri"/>
        </w:rPr>
      </w:pPr>
      <w:r w:rsidRPr="001D2A7A">
        <w:rPr>
          <w:rFonts w:ascii="Calibri" w:hAnsi="Calibri"/>
        </w:rPr>
        <w:lastRenderedPageBreak/>
        <w:t>NTT has strong regulations to support the implementation of Satu Data</w:t>
      </w:r>
      <w:r w:rsidR="005F5DB6" w:rsidRPr="001D2A7A">
        <w:rPr>
          <w:rFonts w:ascii="Calibri" w:hAnsi="Calibri"/>
        </w:rPr>
        <w:t xml:space="preserve"> </w:t>
      </w:r>
      <w:r w:rsidRPr="001D2A7A">
        <w:rPr>
          <w:rFonts w:ascii="Calibri" w:hAnsi="Calibri"/>
        </w:rPr>
        <w:t>NTT, namely Governor Regulation no 64/ 2020 on the implementation of Satu Data Indonesia in NTT. In addition, the institutionalization of Satu Data</w:t>
      </w:r>
      <w:r w:rsidR="00635EBF" w:rsidRPr="001D2A7A">
        <w:rPr>
          <w:rFonts w:ascii="Calibri" w:hAnsi="Calibri"/>
        </w:rPr>
        <w:t xml:space="preserve"> </w:t>
      </w:r>
      <w:r w:rsidRPr="001D2A7A">
        <w:rPr>
          <w:rFonts w:ascii="Calibri" w:hAnsi="Calibri"/>
        </w:rPr>
        <w:t>NTT has been regulated through gubernatorial decree no 381/2022 on Satu Data</w:t>
      </w:r>
      <w:r w:rsidR="00635EBF" w:rsidRPr="001D2A7A">
        <w:rPr>
          <w:rFonts w:ascii="Calibri" w:hAnsi="Calibri"/>
        </w:rPr>
        <w:t xml:space="preserve"> </w:t>
      </w:r>
      <w:r w:rsidRPr="001D2A7A">
        <w:rPr>
          <w:rFonts w:ascii="Calibri" w:hAnsi="Calibri"/>
        </w:rPr>
        <w:t>NTT Forum. However, the execution has not been running optimally. The Satu Data</w:t>
      </w:r>
      <w:r w:rsidR="00635EBF" w:rsidRPr="001D2A7A">
        <w:rPr>
          <w:rFonts w:ascii="Calibri" w:hAnsi="Calibri"/>
        </w:rPr>
        <w:t xml:space="preserve"> </w:t>
      </w:r>
      <w:r w:rsidRPr="001D2A7A">
        <w:rPr>
          <w:rFonts w:ascii="Calibri" w:hAnsi="Calibri"/>
        </w:rPr>
        <w:t>portal governance mechanism has not yet been established, and the availability and understanding of data is still limited at the regional level. In addition, changes in national regulations also affect the management mechanism at local level. In general, there is the recognition that the Satu Data</w:t>
      </w:r>
      <w:r w:rsidR="00635EBF" w:rsidRPr="001D2A7A">
        <w:rPr>
          <w:rFonts w:ascii="Calibri" w:hAnsi="Calibri"/>
        </w:rPr>
        <w:t xml:space="preserve"> </w:t>
      </w:r>
      <w:r w:rsidRPr="001D2A7A">
        <w:rPr>
          <w:rFonts w:ascii="Calibri" w:hAnsi="Calibri"/>
        </w:rPr>
        <w:t>platform was prioritized over substance, and that that approach has not been successful. In response, SKALA assisted local government, especially BAPPELITBANGDA, DISKOMINFO, and BPS to reactivate the Satu Data</w:t>
      </w:r>
      <w:r w:rsidR="00635EBF" w:rsidRPr="001D2A7A">
        <w:rPr>
          <w:rFonts w:ascii="Calibri" w:hAnsi="Calibri"/>
        </w:rPr>
        <w:t xml:space="preserve"> </w:t>
      </w:r>
      <w:r w:rsidRPr="001D2A7A">
        <w:rPr>
          <w:rFonts w:ascii="Calibri" w:hAnsi="Calibri"/>
        </w:rPr>
        <w:t>NTT Forum and develop the management and governance mechanism of Satu Data NTT.</w:t>
      </w:r>
    </w:p>
    <w:p w14:paraId="0EF234E9" w14:textId="37F7B2F7" w:rsidR="007C7E30" w:rsidRPr="001D2A7A" w:rsidRDefault="007C7E30" w:rsidP="000678A3">
      <w:pPr>
        <w:pStyle w:val="BodyText"/>
        <w:jc w:val="both"/>
        <w:rPr>
          <w:rFonts w:ascii="Calibri" w:hAnsi="Calibri"/>
        </w:rPr>
      </w:pPr>
      <w:r w:rsidRPr="001D2A7A">
        <w:rPr>
          <w:rFonts w:ascii="Calibri" w:hAnsi="Calibri"/>
        </w:rPr>
        <w:t>This semester, the Satu Data Forum was activated through a workshop attended by 68 participants (49 M, 37F). More than half of participants or 61% stated that the workshop improved their understanding of Satu Data. In addition, 67% participants indicated that they were ready to implement the agreed business process of Satu Data NTT Forum. The Satu Data</w:t>
      </w:r>
      <w:r w:rsidR="00635EBF" w:rsidRPr="001D2A7A">
        <w:rPr>
          <w:rFonts w:ascii="Calibri" w:hAnsi="Calibri"/>
        </w:rPr>
        <w:t xml:space="preserve"> </w:t>
      </w:r>
      <w:r w:rsidRPr="001D2A7A">
        <w:rPr>
          <w:rFonts w:ascii="Calibri" w:hAnsi="Calibri"/>
        </w:rPr>
        <w:t>Forum has now mapped 51 datasets across OPD and clarified data governance mechanisms and data analysis needs. These data will be integrated into MSS through SIPD. In addition, there has been regular meeting performed by BAPPEDA, BPS and DISKOMINFO, including the development of a work plan and targets for 2024. For example, they have identified the need to design technical guidelines and business processes and identify sectoral data as sources for the Satu Data Portal.</w:t>
      </w:r>
    </w:p>
    <w:p w14:paraId="7CE47C33" w14:textId="1ACA209A" w:rsidR="007C7E30" w:rsidRPr="001D2A7A" w:rsidRDefault="007C7E30" w:rsidP="000678A3">
      <w:pPr>
        <w:pStyle w:val="BodyText"/>
        <w:jc w:val="both"/>
        <w:rPr>
          <w:rFonts w:ascii="Calibri" w:hAnsi="Calibri"/>
        </w:rPr>
      </w:pPr>
      <w:r w:rsidRPr="001D2A7A">
        <w:rPr>
          <w:rFonts w:ascii="Calibri" w:hAnsi="Calibri"/>
        </w:rPr>
        <w:t>SKALA also facilitated training on the utilization of REGSOSEK Data through the SEPAKAT application which was attended by 65 participants (46 M, 19 F). This training has improved participants knowledge on the use of SEPAKAT. In addition, NTT Governor Decree No. 367/KEP/HK/2023 on the SEPAKAT Application Implementation Team and Training Participants has been issued and there is a commitment from BAPPELITBANGDA to strengthen the Poverty Reduction and Coordination Team’s (TKPK) capacity to use REGSOSEK data as a reference for regional planning and budgeting documents. Currently, local governments are also requesting access rights to REGSOSEK data. The data will be used in master of trainers of SEPAKAT at the provincial level in January 2024.</w:t>
      </w:r>
    </w:p>
    <w:p w14:paraId="647D9B26" w14:textId="77777777" w:rsidR="007C7E30" w:rsidRPr="001D2A7A" w:rsidRDefault="007C7E30" w:rsidP="000678A3">
      <w:pPr>
        <w:pStyle w:val="BodyText"/>
        <w:jc w:val="both"/>
        <w:rPr>
          <w:rFonts w:ascii="Calibri" w:hAnsi="Calibri"/>
        </w:rPr>
      </w:pPr>
    </w:p>
    <w:p w14:paraId="41B5ECED" w14:textId="77777777" w:rsidR="007C7E30" w:rsidRPr="001D2A7A" w:rsidRDefault="007C7E30" w:rsidP="000678A3">
      <w:pPr>
        <w:pStyle w:val="BodyText"/>
        <w:jc w:val="both"/>
        <w:rPr>
          <w:rFonts w:ascii="Calibri" w:hAnsi="Calibri"/>
          <w:b/>
          <w:bCs/>
        </w:rPr>
      </w:pPr>
      <w:r w:rsidRPr="001D2A7A">
        <w:rPr>
          <w:rFonts w:ascii="Calibri" w:hAnsi="Calibri"/>
          <w:b/>
          <w:bCs/>
        </w:rPr>
        <w:t xml:space="preserve">Gender, Disability and Social Inclusion </w:t>
      </w:r>
    </w:p>
    <w:p w14:paraId="7B4F1E0E" w14:textId="77777777" w:rsidR="007C7E30" w:rsidRPr="001D2A7A" w:rsidRDefault="007C7E30" w:rsidP="000678A3">
      <w:pPr>
        <w:pStyle w:val="BodyText"/>
        <w:jc w:val="both"/>
        <w:rPr>
          <w:rFonts w:ascii="Calibri" w:hAnsi="Calibri"/>
          <w:b/>
          <w:bCs/>
        </w:rPr>
      </w:pPr>
      <w:r w:rsidRPr="001D2A7A">
        <w:rPr>
          <w:rFonts w:ascii="Calibri" w:hAnsi="Calibri"/>
          <w:b/>
          <w:bCs/>
        </w:rPr>
        <w:t xml:space="preserve">Improved community participation and social inclusion in planning and decision making (IO 7, 8) </w:t>
      </w:r>
    </w:p>
    <w:p w14:paraId="2540F6C0" w14:textId="14E5E8A5" w:rsidR="007C7E30" w:rsidRPr="001D2A7A" w:rsidRDefault="007C7E30" w:rsidP="000678A3">
      <w:pPr>
        <w:pStyle w:val="BodyText"/>
        <w:jc w:val="both"/>
        <w:rPr>
          <w:rFonts w:ascii="Calibri" w:hAnsi="Calibri"/>
        </w:rPr>
      </w:pPr>
      <w:r w:rsidRPr="001D2A7A">
        <w:rPr>
          <w:rFonts w:ascii="Calibri" w:hAnsi="Calibri"/>
        </w:rPr>
        <w:t xml:space="preserve">Gender mainstreaming (PUG) in NTT is still low. Forty three percent of technical agencies do not yet have gender analysis pathway (GAP) documents or gender budget statements (GBS). In addition, only half of districts have met the prerequisites for PUG. In collaboration with DP3A, SKALA worked to improve PUG through a PUG evaluation in all technical agencies and capacity building for local staff to conduct GEDSI-based planning. As a result of these focused efforts, SKALA accelerated progress in the province, and it was awarded with the </w:t>
      </w:r>
      <w:r w:rsidRPr="001D2A7A">
        <w:rPr>
          <w:rFonts w:ascii="Calibri" w:hAnsi="Calibri"/>
          <w:i/>
          <w:iCs/>
        </w:rPr>
        <w:t>Parahita Ekapraya</w:t>
      </w:r>
      <w:r w:rsidRPr="001D2A7A">
        <w:rPr>
          <w:rFonts w:ascii="Calibri" w:hAnsi="Calibri"/>
        </w:rPr>
        <w:t xml:space="preserve"> Award at the end of 2023. This award was a proof of the commitment of local government to carry out GEDSI-based planning in 2023.</w:t>
      </w:r>
    </w:p>
    <w:p w14:paraId="4846DA5F" w14:textId="77777777" w:rsidR="007C7E30" w:rsidRPr="001D2A7A" w:rsidRDefault="007C7E30" w:rsidP="000678A3">
      <w:pPr>
        <w:pStyle w:val="BodyText"/>
        <w:jc w:val="both"/>
        <w:rPr>
          <w:rFonts w:ascii="Calibri" w:hAnsi="Calibri"/>
        </w:rPr>
      </w:pPr>
      <w:r w:rsidRPr="001D2A7A">
        <w:rPr>
          <w:rFonts w:ascii="Calibri" w:hAnsi="Calibri"/>
        </w:rPr>
        <w:t xml:space="preserve">SKALA also facilitated the completion of the PERGUB RAD PD for the 2024-2026 period, which will be published by the end of 2023. Through regular assistance from SKALA, a matrix of seven strategic goals was produced through a process that met the needs of persons with disabilities. </w:t>
      </w:r>
    </w:p>
    <w:p w14:paraId="6134584F" w14:textId="77777777" w:rsidR="007C7E30" w:rsidRPr="001D2A7A" w:rsidRDefault="007C7E30" w:rsidP="000678A3">
      <w:pPr>
        <w:pStyle w:val="BodyText"/>
        <w:jc w:val="both"/>
        <w:rPr>
          <w:rFonts w:ascii="Calibri" w:hAnsi="Calibri"/>
        </w:rPr>
      </w:pPr>
      <w:r w:rsidRPr="001D2A7A">
        <w:rPr>
          <w:rFonts w:ascii="Calibri" w:hAnsi="Calibri"/>
        </w:rPr>
        <w:t xml:space="preserve">At the same time, DP3A and SKALA have collected disaggregated gender and child data for the preparation of the NTT Provincial Gender and Child Profile. The data will be used as one of data sources for planning and budgeting process. During data collection, it was discovered that the availability of segregated gender data is limited. However, after data consolidation at the end of </w:t>
      </w:r>
      <w:r w:rsidRPr="001D2A7A">
        <w:rPr>
          <w:rFonts w:ascii="Calibri" w:hAnsi="Calibri"/>
        </w:rPr>
        <w:lastRenderedPageBreak/>
        <w:t>December 2023, all technical agencies agreed to collect all required data and provide it to the DP3A.</w:t>
      </w:r>
    </w:p>
    <w:p w14:paraId="302CBAD2" w14:textId="77777777" w:rsidR="007C7E30" w:rsidRPr="001D2A7A" w:rsidRDefault="007C7E30" w:rsidP="000678A3">
      <w:pPr>
        <w:pStyle w:val="BodyText"/>
        <w:jc w:val="both"/>
        <w:rPr>
          <w:rFonts w:ascii="Calibri" w:hAnsi="Calibri"/>
        </w:rPr>
      </w:pPr>
      <w:r w:rsidRPr="001D2A7A">
        <w:rPr>
          <w:rFonts w:ascii="Calibri" w:hAnsi="Calibri"/>
        </w:rPr>
        <w:t>In addition, cross sector meetings with organization focused on people with disabilities and CSOs representing women’s needs have been facilitated this semester. Several potential CSOs were identified through this meeting. collaboration between OPDs and CSOs/CBOs and the women's meeting has occurred. As a result, a government partner group has been formed in GEDSI planning and budgeting.</w:t>
      </w:r>
    </w:p>
    <w:p w14:paraId="3F07E840" w14:textId="77777777" w:rsidR="007C7E30" w:rsidRPr="001D2A7A" w:rsidRDefault="007C7E30" w:rsidP="000678A3">
      <w:pPr>
        <w:pStyle w:val="BodyText"/>
        <w:jc w:val="both"/>
        <w:rPr>
          <w:rFonts w:ascii="Calibri" w:hAnsi="Calibri"/>
        </w:rPr>
      </w:pPr>
    </w:p>
    <w:p w14:paraId="2D65B08C" w14:textId="77777777" w:rsidR="007C7E30" w:rsidRPr="001D2A7A" w:rsidRDefault="007C7E30" w:rsidP="000678A3">
      <w:pPr>
        <w:pStyle w:val="BodyText"/>
        <w:jc w:val="both"/>
        <w:rPr>
          <w:rFonts w:ascii="Calibri" w:hAnsi="Calibri"/>
          <w:b/>
          <w:bCs/>
        </w:rPr>
      </w:pPr>
      <w:r w:rsidRPr="001D2A7A">
        <w:rPr>
          <w:rFonts w:ascii="Calibri" w:hAnsi="Calibri"/>
          <w:b/>
          <w:bCs/>
        </w:rPr>
        <w:t xml:space="preserve">Going forward </w:t>
      </w:r>
    </w:p>
    <w:p w14:paraId="3132C7C6" w14:textId="77777777" w:rsidR="007C7E30" w:rsidRPr="001D2A7A" w:rsidRDefault="007C7E30" w:rsidP="000678A3">
      <w:pPr>
        <w:pStyle w:val="BodyText"/>
        <w:jc w:val="both"/>
        <w:rPr>
          <w:rFonts w:ascii="Calibri" w:hAnsi="Calibri"/>
        </w:rPr>
      </w:pPr>
      <w:r w:rsidRPr="001D2A7A">
        <w:rPr>
          <w:rFonts w:ascii="Calibri" w:hAnsi="Calibri"/>
        </w:rPr>
        <w:t xml:space="preserve">There are a number of areas where SKALA will continue to provide support. These include: </w:t>
      </w:r>
    </w:p>
    <w:p w14:paraId="0426B367" w14:textId="04464740" w:rsidR="007C7E30" w:rsidRPr="001D2A7A" w:rsidRDefault="007C7E30" w:rsidP="00DE6BD1">
      <w:pPr>
        <w:pStyle w:val="BodyText"/>
        <w:numPr>
          <w:ilvl w:val="0"/>
          <w:numId w:val="36"/>
        </w:numPr>
        <w:ind w:left="709"/>
        <w:jc w:val="both"/>
        <w:rPr>
          <w:rFonts w:ascii="Calibri" w:hAnsi="Calibri"/>
        </w:rPr>
      </w:pPr>
      <w:r w:rsidRPr="001D2A7A">
        <w:rPr>
          <w:rFonts w:ascii="Calibri" w:hAnsi="Calibri"/>
        </w:rPr>
        <w:t xml:space="preserve">Support preparation of derivative local regulations from the PERGUB PDRD, specifically regulations on regional taxes and regulations on regional distribution. This will be supported by the development of a roadmap setting out the steps needed to adapt and improve tax collection.  </w:t>
      </w:r>
    </w:p>
    <w:p w14:paraId="5BBD19EF" w14:textId="17281BCC" w:rsidR="007C7E30" w:rsidRPr="001D2A7A" w:rsidRDefault="007C7E30" w:rsidP="00DE6BD1">
      <w:pPr>
        <w:pStyle w:val="BodyText"/>
        <w:numPr>
          <w:ilvl w:val="0"/>
          <w:numId w:val="36"/>
        </w:numPr>
        <w:ind w:left="709"/>
        <w:jc w:val="both"/>
        <w:rPr>
          <w:rFonts w:ascii="Calibri" w:hAnsi="Calibri"/>
        </w:rPr>
      </w:pPr>
      <w:r w:rsidRPr="001D2A7A">
        <w:rPr>
          <w:rFonts w:ascii="Calibri" w:hAnsi="Calibri"/>
        </w:rPr>
        <w:t xml:space="preserve">Strengthen the implementation of regulation, policy, and governance of block grant transfer funds (DAU) in provincial level. </w:t>
      </w:r>
    </w:p>
    <w:p w14:paraId="0098C36A" w14:textId="78BF27C3" w:rsidR="007C7E30" w:rsidRPr="001D2A7A" w:rsidRDefault="007C7E30" w:rsidP="00DE6BD1">
      <w:pPr>
        <w:pStyle w:val="BodyText"/>
        <w:numPr>
          <w:ilvl w:val="0"/>
          <w:numId w:val="36"/>
        </w:numPr>
        <w:ind w:left="709"/>
        <w:jc w:val="both"/>
        <w:rPr>
          <w:rFonts w:ascii="Calibri" w:hAnsi="Calibri"/>
        </w:rPr>
      </w:pPr>
      <w:r w:rsidRPr="001D2A7A">
        <w:rPr>
          <w:rFonts w:ascii="Calibri" w:hAnsi="Calibri"/>
        </w:rPr>
        <w:t xml:space="preserve">Assist in conducting regular monitoring and evaluation of data utilization from the evaluation of Non-Physical Specific Allocation Funds (DAK) and Physical DAK. </w:t>
      </w:r>
    </w:p>
    <w:p w14:paraId="7F8D67F6" w14:textId="58656F0E" w:rsidR="007C7E30" w:rsidRPr="001D2A7A" w:rsidRDefault="007C7E30" w:rsidP="00DE6BD1">
      <w:pPr>
        <w:pStyle w:val="BodyText"/>
        <w:numPr>
          <w:ilvl w:val="0"/>
          <w:numId w:val="36"/>
        </w:numPr>
        <w:ind w:left="709"/>
        <w:jc w:val="both"/>
        <w:rPr>
          <w:rFonts w:ascii="Calibri" w:hAnsi="Calibri"/>
        </w:rPr>
      </w:pPr>
      <w:r w:rsidRPr="001D2A7A">
        <w:rPr>
          <w:rFonts w:ascii="Calibri" w:hAnsi="Calibri"/>
        </w:rPr>
        <w:t xml:space="preserve">Finalize RPJPD through public consultation, assistance of RPJPD in consultations on development planning (MUSRENBANG) and support for consultation to MoHA. </w:t>
      </w:r>
    </w:p>
    <w:p w14:paraId="6EDA39E2" w14:textId="466258CF" w:rsidR="007C7E30" w:rsidRPr="001D2A7A" w:rsidRDefault="007C7E30" w:rsidP="00DE6BD1">
      <w:pPr>
        <w:pStyle w:val="BodyText"/>
        <w:numPr>
          <w:ilvl w:val="0"/>
          <w:numId w:val="36"/>
        </w:numPr>
        <w:ind w:left="709"/>
        <w:jc w:val="both"/>
        <w:rPr>
          <w:rFonts w:ascii="Calibri" w:hAnsi="Calibri"/>
        </w:rPr>
      </w:pPr>
      <w:r w:rsidRPr="001D2A7A">
        <w:rPr>
          <w:rFonts w:ascii="Calibri" w:hAnsi="Calibri"/>
        </w:rPr>
        <w:t>Strengthen capacity of local authorities in the preparation of general budget policies, development planning and management of Satu Data NTT and the utilization of REGSOSEK data for better planning. This includes developing technical instructions and management mechanisms for the Satu Data NTT Portal with BAPPELITBANGDA and DI</w:t>
      </w:r>
      <w:r w:rsidR="00F51104" w:rsidRPr="001D2A7A">
        <w:rPr>
          <w:rFonts w:ascii="Calibri" w:hAnsi="Calibri"/>
        </w:rPr>
        <w:t>S</w:t>
      </w:r>
      <w:r w:rsidRPr="001D2A7A">
        <w:rPr>
          <w:rFonts w:ascii="Calibri" w:hAnsi="Calibri"/>
        </w:rPr>
        <w:t xml:space="preserve">KOMINFO. </w:t>
      </w:r>
    </w:p>
    <w:p w14:paraId="44EB7FAC" w14:textId="45F5C62E" w:rsidR="007C7E30" w:rsidRPr="001D2A7A" w:rsidRDefault="007C7E30" w:rsidP="00DE6BD1">
      <w:pPr>
        <w:pStyle w:val="BodyText"/>
        <w:numPr>
          <w:ilvl w:val="0"/>
          <w:numId w:val="36"/>
        </w:numPr>
        <w:ind w:left="709"/>
        <w:jc w:val="both"/>
        <w:rPr>
          <w:rFonts w:ascii="Calibri" w:hAnsi="Calibri"/>
        </w:rPr>
      </w:pPr>
      <w:r w:rsidRPr="001D2A7A">
        <w:rPr>
          <w:rFonts w:ascii="Calibri" w:hAnsi="Calibri"/>
        </w:rPr>
        <w:t>Continue to assist and monitor the provincial MSS implementation team to carry out their work in accordance with PERMENDAGRI no 59 /2021.</w:t>
      </w:r>
    </w:p>
    <w:p w14:paraId="6FB04BA1" w14:textId="00C0A968" w:rsidR="007C7E30" w:rsidRPr="001D2A7A" w:rsidRDefault="007C7E30" w:rsidP="00DE6BD1">
      <w:pPr>
        <w:pStyle w:val="BodyText"/>
        <w:numPr>
          <w:ilvl w:val="0"/>
          <w:numId w:val="36"/>
        </w:numPr>
        <w:ind w:left="709"/>
        <w:jc w:val="both"/>
        <w:rPr>
          <w:rFonts w:ascii="Calibri" w:hAnsi="Calibri"/>
        </w:rPr>
      </w:pPr>
      <w:r w:rsidRPr="001D2A7A">
        <w:rPr>
          <w:rFonts w:ascii="Calibri" w:hAnsi="Calibri"/>
        </w:rPr>
        <w:t xml:space="preserve">Capacity building of local government staffs for GEDSI awareness and mainstreaming in planning and budgeting. </w:t>
      </w:r>
      <w:r w:rsidR="00F51104" w:rsidRPr="001D2A7A">
        <w:rPr>
          <w:rFonts w:ascii="Calibri" w:hAnsi="Calibri"/>
        </w:rPr>
        <w:t xml:space="preserve">- </w:t>
      </w:r>
      <w:r w:rsidRPr="001D2A7A">
        <w:rPr>
          <w:rFonts w:ascii="Calibri" w:hAnsi="Calibri"/>
        </w:rPr>
        <w:t xml:space="preserve">Continue to revitalize the gender mainstreaming working group (PUG), Regional Action Plan for People with Disability (RAD PD) and its PERGUB. </w:t>
      </w:r>
    </w:p>
    <w:p w14:paraId="595260E3" w14:textId="77777777" w:rsidR="007C7E30" w:rsidRDefault="007C7E30" w:rsidP="000678A3">
      <w:pPr>
        <w:pStyle w:val="BodyText"/>
        <w:jc w:val="both"/>
        <w:rPr>
          <w:rFonts w:ascii="Calibri" w:hAnsi="Calibri"/>
        </w:rPr>
      </w:pPr>
    </w:p>
    <w:p w14:paraId="485BD8FA" w14:textId="62DB5C02" w:rsidR="007C7E30" w:rsidRPr="001D2A7A" w:rsidRDefault="007C7E30" w:rsidP="000678A3">
      <w:pPr>
        <w:pStyle w:val="BodyText"/>
        <w:jc w:val="both"/>
        <w:rPr>
          <w:rFonts w:ascii="Calibri" w:hAnsi="Calibri"/>
          <w:b/>
          <w:bCs/>
        </w:rPr>
      </w:pPr>
      <w:r w:rsidRPr="001D2A7A">
        <w:rPr>
          <w:rFonts w:ascii="Calibri" w:hAnsi="Calibri"/>
          <w:b/>
          <w:bCs/>
        </w:rPr>
        <w:t xml:space="preserve">A.2.4. Kalimantan Utara </w:t>
      </w:r>
    </w:p>
    <w:p w14:paraId="069FD9F9" w14:textId="77777777" w:rsidR="007C7E30" w:rsidRPr="001D2A7A" w:rsidRDefault="007C7E30" w:rsidP="000678A3">
      <w:pPr>
        <w:pStyle w:val="BodyText"/>
        <w:jc w:val="both"/>
        <w:rPr>
          <w:rFonts w:ascii="Calibri" w:hAnsi="Calibri"/>
          <w:b/>
          <w:bCs/>
        </w:rPr>
      </w:pPr>
      <w:r w:rsidRPr="001D2A7A">
        <w:rPr>
          <w:rFonts w:ascii="Calibri" w:hAnsi="Calibri"/>
          <w:b/>
          <w:bCs/>
        </w:rPr>
        <w:t>Regional context</w:t>
      </w:r>
    </w:p>
    <w:p w14:paraId="3D79CF31" w14:textId="77777777" w:rsidR="007C7E30" w:rsidRPr="001D2A7A" w:rsidRDefault="007C7E30" w:rsidP="000678A3">
      <w:pPr>
        <w:pStyle w:val="BodyText"/>
        <w:jc w:val="both"/>
        <w:rPr>
          <w:rFonts w:ascii="Calibri" w:hAnsi="Calibri"/>
        </w:rPr>
      </w:pPr>
      <w:r w:rsidRPr="001D2A7A">
        <w:rPr>
          <w:rFonts w:ascii="Calibri" w:hAnsi="Calibri"/>
        </w:rPr>
        <w:t>Kalimantan Utara is relatively new on the administrative map of Indonesia, celebrating its 10th anniversary in November 2023. The primary focus of development is still centred on government infrastructure and basic infrastructure, particularly inter-district road networks. This remains a top priority in the vast development of Kalimantan Utara Province, consisting of five districts and one city, with its administrative capital located in Bulungan District, Tanjung Selor Subdistrict.</w:t>
      </w:r>
    </w:p>
    <w:p w14:paraId="050E6B50" w14:textId="7848960A" w:rsidR="007C7E30" w:rsidRPr="001D2A7A" w:rsidRDefault="007C7E30" w:rsidP="000678A3">
      <w:pPr>
        <w:pStyle w:val="BodyText"/>
        <w:jc w:val="both"/>
        <w:rPr>
          <w:rFonts w:ascii="Calibri" w:hAnsi="Calibri"/>
        </w:rPr>
      </w:pPr>
      <w:r w:rsidRPr="001D2A7A">
        <w:rPr>
          <w:rFonts w:ascii="Calibri" w:hAnsi="Calibri"/>
        </w:rPr>
        <w:t>On October 30, 2023, the Australian government, in collaboration with the Kalimantan Utara province government, led by the Governor, launched the SKALA Program in Kalimantan Utara Province. The Provincial Program Committee (PPC) was subsequently established by gubernatorial decree no188.44/K.537/2023. Additionally, BKAD</w:t>
      </w:r>
      <w:r w:rsidR="00F51104" w:rsidRPr="001D2A7A">
        <w:rPr>
          <w:rFonts w:ascii="Calibri" w:hAnsi="Calibri"/>
        </w:rPr>
        <w:t xml:space="preserve"> </w:t>
      </w:r>
      <w:r w:rsidRPr="001D2A7A">
        <w:rPr>
          <w:rFonts w:ascii="Calibri" w:hAnsi="Calibri"/>
        </w:rPr>
        <w:t>has agreed to provide financial reports for the past ten years and has approved the plan for conducting Public Expenditure and Revenue Analysis (PERA) as part of the engagement.</w:t>
      </w:r>
    </w:p>
    <w:p w14:paraId="15378DBE" w14:textId="296C23B7" w:rsidR="007C7E30" w:rsidRPr="001D2A7A" w:rsidRDefault="007C7E30" w:rsidP="000678A3">
      <w:pPr>
        <w:pStyle w:val="BodyText"/>
        <w:jc w:val="both"/>
        <w:rPr>
          <w:rFonts w:ascii="Calibri" w:hAnsi="Calibri"/>
        </w:rPr>
      </w:pPr>
      <w:r w:rsidRPr="001D2A7A">
        <w:rPr>
          <w:rFonts w:ascii="Calibri" w:hAnsi="Calibri"/>
        </w:rPr>
        <w:lastRenderedPageBreak/>
        <w:t>In early 2024, there will be a new gubernatorial election, so the current focus of SKALA and the Kalimantan Utara provincial government the support of regional planning related to this leadership change, which includes the development of long- and medium-term plans in this period. However, provincial and districts/</w:t>
      </w:r>
      <w:r w:rsidR="008265B8" w:rsidRPr="001D2A7A">
        <w:rPr>
          <w:rFonts w:ascii="Calibri" w:hAnsi="Calibri"/>
        </w:rPr>
        <w:t>cities</w:t>
      </w:r>
      <w:r w:rsidRPr="001D2A7A">
        <w:rPr>
          <w:rFonts w:ascii="Calibri" w:hAnsi="Calibri"/>
        </w:rPr>
        <w:t xml:space="preserve"> revenue in Kalimantan Utara Province is still predominantly composed of Regional Transfer Funds which account for 85.29% of the total revenue. Therefore, increasing regional revenue has also become a focus for SKALA in Kalimantan Utara, including through the Local Revenue and Regional Retribution Regulation (PERDA PDRD).</w:t>
      </w:r>
    </w:p>
    <w:p w14:paraId="16884C8A" w14:textId="77777777" w:rsidR="00FF17F9" w:rsidRPr="001D2A7A" w:rsidRDefault="00FF17F9" w:rsidP="000678A3">
      <w:pPr>
        <w:pStyle w:val="BodyText"/>
        <w:jc w:val="both"/>
        <w:rPr>
          <w:rFonts w:ascii="Calibri" w:hAnsi="Calibri"/>
        </w:rPr>
      </w:pPr>
    </w:p>
    <w:p w14:paraId="0F4575E9" w14:textId="77777777" w:rsidR="007C7E30" w:rsidRPr="001D2A7A" w:rsidRDefault="007C7E30" w:rsidP="000678A3">
      <w:pPr>
        <w:pStyle w:val="BodyText"/>
        <w:jc w:val="both"/>
        <w:rPr>
          <w:rFonts w:ascii="Calibri" w:hAnsi="Calibri"/>
          <w:b/>
          <w:bCs/>
        </w:rPr>
      </w:pPr>
      <w:r w:rsidRPr="001D2A7A">
        <w:rPr>
          <w:rFonts w:ascii="Calibri" w:hAnsi="Calibri"/>
          <w:b/>
          <w:bCs/>
        </w:rPr>
        <w:t>Effectiveness</w:t>
      </w:r>
    </w:p>
    <w:p w14:paraId="1FFD546E" w14:textId="05ED015C" w:rsidR="007C7E30" w:rsidRPr="001D2A7A" w:rsidRDefault="007C7E30" w:rsidP="000678A3">
      <w:pPr>
        <w:pStyle w:val="BodyText"/>
        <w:jc w:val="both"/>
        <w:rPr>
          <w:rFonts w:ascii="Calibri" w:hAnsi="Calibri"/>
          <w:b/>
          <w:bCs/>
        </w:rPr>
      </w:pPr>
      <w:r w:rsidRPr="001D2A7A">
        <w:rPr>
          <w:rFonts w:ascii="Calibri" w:hAnsi="Calibri"/>
          <w:b/>
          <w:bCs/>
        </w:rPr>
        <w:t xml:space="preserve">Better public fiscal management in support of improved service provision (IO 4, 6)  </w:t>
      </w:r>
    </w:p>
    <w:p w14:paraId="549CD381" w14:textId="77777777" w:rsidR="007C7E30" w:rsidRPr="001D2A7A" w:rsidRDefault="007C7E30" w:rsidP="000678A3">
      <w:pPr>
        <w:pStyle w:val="BodyText"/>
        <w:jc w:val="both"/>
        <w:rPr>
          <w:rFonts w:ascii="Calibri" w:hAnsi="Calibri"/>
        </w:rPr>
      </w:pPr>
      <w:r w:rsidRPr="001D2A7A">
        <w:rPr>
          <w:rFonts w:ascii="Calibri" w:hAnsi="Calibri"/>
        </w:rPr>
        <w:t>The provincial government of Kalimantan Utara is currently strongly focused on long-and medium-term regional planning. By the end of 2023, a comprehensive review of the RPJMD 2021-2026 was conducted, alongside the formulation of the technocratic draft for the RPJMD 2025-2030. The process of the review and finalization of RENSTRA for 32 OPDs has begun, with a target completion date in August 2024. This process is crucial in accommodating national policy changes into the RENSTRA.</w:t>
      </w:r>
    </w:p>
    <w:p w14:paraId="1F6AEA03" w14:textId="77777777" w:rsidR="007C7E30" w:rsidRPr="001D2A7A" w:rsidRDefault="007C7E30" w:rsidP="000678A3">
      <w:pPr>
        <w:pStyle w:val="BodyText"/>
        <w:jc w:val="both"/>
        <w:rPr>
          <w:rFonts w:ascii="Calibri" w:hAnsi="Calibri"/>
        </w:rPr>
      </w:pPr>
      <w:r w:rsidRPr="001D2A7A">
        <w:rPr>
          <w:rFonts w:ascii="Calibri" w:hAnsi="Calibri"/>
        </w:rPr>
        <w:t>One of the added values provided by SKALA is ensuring that the programs, targets, and indicators of the RENSTRA align not only with the vision and mission of the RPJMD but also focus on essential basic services. Collaboration between SKALA and BANGDA-MoHA has resulted in concrete agreements, including marking programs, targets, activities, sub-activities, and indicators that emphasize basic services. Additionally, SKALA has assisted the government in calculating the budgetary allocations needed to fulfill the MSS.</w:t>
      </w:r>
    </w:p>
    <w:p w14:paraId="63A02903" w14:textId="77777777" w:rsidR="007C7E30" w:rsidRPr="001D2A7A" w:rsidRDefault="007C7E30" w:rsidP="000678A3">
      <w:pPr>
        <w:pStyle w:val="BodyText"/>
        <w:jc w:val="both"/>
        <w:rPr>
          <w:rFonts w:ascii="Calibri" w:hAnsi="Calibri"/>
        </w:rPr>
      </w:pPr>
      <w:r w:rsidRPr="001D2A7A">
        <w:rPr>
          <w:rFonts w:ascii="Calibri" w:hAnsi="Calibri"/>
        </w:rPr>
        <w:t xml:space="preserve">There are two main areas of remaining challenges, the first around local revenue generation and the second regarding the quality of MSS achievements. With respect to local revenue generation, the province: </w:t>
      </w:r>
    </w:p>
    <w:p w14:paraId="12525393" w14:textId="45538C64" w:rsidR="007C7E30" w:rsidRPr="001D2A7A" w:rsidRDefault="007C7E30" w:rsidP="00DE6BD1">
      <w:pPr>
        <w:pStyle w:val="BodyText"/>
        <w:numPr>
          <w:ilvl w:val="0"/>
          <w:numId w:val="37"/>
        </w:numPr>
        <w:ind w:left="709"/>
        <w:jc w:val="both"/>
        <w:rPr>
          <w:rFonts w:ascii="Calibri" w:hAnsi="Calibri"/>
        </w:rPr>
      </w:pPr>
      <w:r w:rsidRPr="001D2A7A">
        <w:rPr>
          <w:rFonts w:ascii="Calibri" w:hAnsi="Calibri"/>
        </w:rPr>
        <w:t>Lacks a formula to determine target local revenue in the future.</w:t>
      </w:r>
    </w:p>
    <w:p w14:paraId="7B5CEF10" w14:textId="313DA4FB" w:rsidR="007C7E30" w:rsidRPr="001D2A7A" w:rsidRDefault="007C7E30" w:rsidP="00DE6BD1">
      <w:pPr>
        <w:pStyle w:val="BodyText"/>
        <w:numPr>
          <w:ilvl w:val="0"/>
          <w:numId w:val="37"/>
        </w:numPr>
        <w:ind w:left="709"/>
        <w:jc w:val="both"/>
        <w:rPr>
          <w:rFonts w:ascii="Calibri" w:hAnsi="Calibri"/>
        </w:rPr>
      </w:pPr>
      <w:r w:rsidRPr="001D2A7A">
        <w:rPr>
          <w:rFonts w:ascii="Calibri" w:hAnsi="Calibri"/>
        </w:rPr>
        <w:t>Has not yet conducted the mapping of strategies for local tax and retribution collection.</w:t>
      </w:r>
    </w:p>
    <w:p w14:paraId="374C2FA6" w14:textId="24EF040E" w:rsidR="007C7E30" w:rsidRDefault="007C7E30" w:rsidP="00DE6BD1">
      <w:pPr>
        <w:pStyle w:val="BodyText"/>
        <w:numPr>
          <w:ilvl w:val="0"/>
          <w:numId w:val="37"/>
        </w:numPr>
        <w:ind w:left="709"/>
        <w:jc w:val="both"/>
        <w:rPr>
          <w:rFonts w:ascii="Calibri" w:hAnsi="Calibri"/>
        </w:rPr>
      </w:pPr>
      <w:r w:rsidRPr="001D2A7A">
        <w:rPr>
          <w:rFonts w:ascii="Calibri" w:hAnsi="Calibri"/>
        </w:rPr>
        <w:t xml:space="preserve">Faces weak capacity in the local tax and retribution collection team, and in departmental staff in managing the earmarking of General Allocation Fund (DAU). </w:t>
      </w:r>
    </w:p>
    <w:p w14:paraId="4862B807" w14:textId="77777777" w:rsidR="00F949FE" w:rsidRDefault="00F949FE" w:rsidP="00F949FE">
      <w:pPr>
        <w:pStyle w:val="BodyText"/>
        <w:ind w:left="709"/>
        <w:jc w:val="both"/>
        <w:rPr>
          <w:rFonts w:ascii="Calibri" w:hAnsi="Calibri"/>
        </w:rPr>
      </w:pPr>
    </w:p>
    <w:p w14:paraId="2A02B492" w14:textId="77777777" w:rsidR="00F949FE" w:rsidRPr="001D2A7A" w:rsidRDefault="00F949FE" w:rsidP="00F949FE">
      <w:pPr>
        <w:pStyle w:val="BodyText"/>
        <w:ind w:left="709"/>
        <w:jc w:val="both"/>
        <w:rPr>
          <w:rFonts w:ascii="Calibri" w:hAnsi="Calibri"/>
        </w:rPr>
      </w:pPr>
    </w:p>
    <w:p w14:paraId="00CCD072" w14:textId="77777777" w:rsidR="007C7E30" w:rsidRPr="001D2A7A" w:rsidRDefault="007C7E30" w:rsidP="000678A3">
      <w:pPr>
        <w:pStyle w:val="BodyText"/>
        <w:jc w:val="both"/>
        <w:rPr>
          <w:rFonts w:ascii="Calibri" w:hAnsi="Calibri"/>
        </w:rPr>
      </w:pPr>
      <w:r w:rsidRPr="001D2A7A">
        <w:rPr>
          <w:rFonts w:ascii="Calibri" w:hAnsi="Calibri"/>
        </w:rPr>
        <w:t>Despite receiving the MSS Award for commendable reporting, the quality of MSS fulfillment in the Kalimantan Utara Province still requires improvement. This is driven in part by the fact that historically, government departments have autonomously set MSS targets based on their budgetary capacity, not on the actual needs of MSS fulfillment, resulting in achievements not aligned with the genuine requirements for basic service fulfillment. In addition, the capacity of staff in the departments responsible for MSS needs enhancement, encompassing data collection, calculation of MSS data needs, and the implementation of MSS.</w:t>
      </w:r>
    </w:p>
    <w:p w14:paraId="4C65506C" w14:textId="77777777" w:rsidR="007C7E30" w:rsidRPr="001D2A7A" w:rsidRDefault="007C7E30" w:rsidP="000678A3">
      <w:pPr>
        <w:pStyle w:val="BodyText"/>
        <w:jc w:val="both"/>
        <w:rPr>
          <w:rFonts w:ascii="Calibri" w:hAnsi="Calibri"/>
        </w:rPr>
      </w:pPr>
      <w:r w:rsidRPr="001D2A7A">
        <w:rPr>
          <w:rFonts w:ascii="Calibri" w:hAnsi="Calibri"/>
        </w:rPr>
        <w:t>To address these challenges, the Kalimantan Utara Province government, in collaboration with SKALA, plans to provide capacity building in MSS data collection, needs calculation, and MSS implementation. SKALA will also support the development of technical guidance for integrating RENSTRA into SIPD, advocating data from SEPAKAT-REGSOSESK to adjust RPKD 2024 targets, advocating for RKPD 2025 budget allocations, and identifying issues that can be the focus of the new RPJPD and RPJMD formulation.</w:t>
      </w:r>
    </w:p>
    <w:p w14:paraId="65CB231D" w14:textId="1465B2F0" w:rsidR="007C7E30" w:rsidRPr="001D2A7A" w:rsidRDefault="007C7E30" w:rsidP="000678A3">
      <w:pPr>
        <w:pStyle w:val="BodyText"/>
        <w:jc w:val="both"/>
        <w:rPr>
          <w:rFonts w:ascii="Calibri" w:hAnsi="Calibri"/>
        </w:rPr>
      </w:pPr>
      <w:r w:rsidRPr="001D2A7A">
        <w:rPr>
          <w:rFonts w:ascii="Calibri" w:hAnsi="Calibri"/>
        </w:rPr>
        <w:t xml:space="preserve">The process of drafting the PERDA PDRD has been expedited with SKALA's support. Tarakan has </w:t>
      </w:r>
      <w:r w:rsidRPr="001D2A7A">
        <w:rPr>
          <w:rFonts w:ascii="Calibri" w:hAnsi="Calibri"/>
        </w:rPr>
        <w:lastRenderedPageBreak/>
        <w:t xml:space="preserve">successfully completed the evaluation by </w:t>
      </w:r>
      <w:r w:rsidR="0050037B" w:rsidRPr="001D2A7A">
        <w:rPr>
          <w:rFonts w:ascii="Calibri" w:hAnsi="Calibri"/>
        </w:rPr>
        <w:t xml:space="preserve">MoF </w:t>
      </w:r>
      <w:r w:rsidRPr="001D2A7A">
        <w:rPr>
          <w:rFonts w:ascii="Calibri" w:hAnsi="Calibri"/>
        </w:rPr>
        <w:t>and MoHA, while Bulungan District is currently undergoing the approval process by the Governor. However, Nunukan District, Tanah Tidung District, Malinau District, and Kalimantan Utara Province are still in the stage of evaluation by MoF and MoHA. Other efforts to increase regional revenue will begin to be supported and implemented after the MSS fulfillment targets in RKPD are completed, at the same time that the budget allocation needed for MSS fulfillment is calculated.</w:t>
      </w:r>
    </w:p>
    <w:p w14:paraId="7B2F9608" w14:textId="77777777" w:rsidR="000678A3" w:rsidRPr="001D2A7A" w:rsidRDefault="000678A3" w:rsidP="000678A3">
      <w:pPr>
        <w:pStyle w:val="BodyText"/>
        <w:jc w:val="both"/>
        <w:rPr>
          <w:rFonts w:ascii="Calibri" w:hAnsi="Calibri"/>
        </w:rPr>
      </w:pPr>
    </w:p>
    <w:p w14:paraId="028E7D5C" w14:textId="77777777" w:rsidR="007C7E30" w:rsidRPr="001D2A7A" w:rsidRDefault="007C7E30" w:rsidP="000678A3">
      <w:pPr>
        <w:pStyle w:val="BodyText"/>
        <w:jc w:val="both"/>
        <w:rPr>
          <w:rFonts w:ascii="Calibri" w:hAnsi="Calibri"/>
          <w:b/>
          <w:bCs/>
        </w:rPr>
      </w:pPr>
      <w:r w:rsidRPr="001D2A7A">
        <w:rPr>
          <w:rFonts w:ascii="Calibri" w:hAnsi="Calibri"/>
          <w:b/>
          <w:bCs/>
        </w:rPr>
        <w:t xml:space="preserve">Availability, management, and use of data in to enhance evidence-based planning processes (IO 5,9) </w:t>
      </w:r>
    </w:p>
    <w:p w14:paraId="2F6BD56A" w14:textId="26381C2B" w:rsidR="007C7E30" w:rsidRPr="001D2A7A" w:rsidRDefault="007C7E30" w:rsidP="000678A3">
      <w:pPr>
        <w:pStyle w:val="BodyText"/>
        <w:jc w:val="both"/>
        <w:rPr>
          <w:rFonts w:ascii="Calibri" w:hAnsi="Calibri"/>
        </w:rPr>
      </w:pPr>
      <w:r w:rsidRPr="001D2A7A">
        <w:rPr>
          <w:rFonts w:ascii="Calibri" w:hAnsi="Calibri"/>
        </w:rPr>
        <w:t>Data management in Kalimantan Utara still faces several challenges. These include insufficient capacity in the Satu Data</w:t>
      </w:r>
      <w:r w:rsidR="0050037B" w:rsidRPr="001D2A7A">
        <w:rPr>
          <w:rFonts w:ascii="Calibri" w:hAnsi="Calibri"/>
        </w:rPr>
        <w:t xml:space="preserve"> </w:t>
      </w:r>
      <w:r w:rsidRPr="001D2A7A">
        <w:rPr>
          <w:rFonts w:ascii="Calibri" w:hAnsi="Calibri"/>
        </w:rPr>
        <w:t>Indonesia team, which has yet to be fully operational. Additionally, the province faces obstacles concerning the interoperability of information systems from the village to the provincial level, unstandardized data, a lack of communication and coordination among government agencies regarding data, and the absence of consensus on the types of data used for SIDARA CANTIK (the information system for Satu Data</w:t>
      </w:r>
      <w:r w:rsidR="0050037B" w:rsidRPr="001D2A7A">
        <w:rPr>
          <w:rFonts w:ascii="Calibri" w:hAnsi="Calibri"/>
        </w:rPr>
        <w:t xml:space="preserve"> </w:t>
      </w:r>
      <w:r w:rsidRPr="001D2A7A">
        <w:rPr>
          <w:rFonts w:ascii="Calibri" w:hAnsi="Calibri"/>
        </w:rPr>
        <w:t>in Kalimantan Utara). These challenges have a significant impact on the development planning process in Kalimantan Utara, which is not data-driven nor reflective of actual conditions.</w:t>
      </w:r>
    </w:p>
    <w:p w14:paraId="56E716AE" w14:textId="730141E0" w:rsidR="007C7E30" w:rsidRPr="001D2A7A" w:rsidRDefault="007C7E30" w:rsidP="000678A3">
      <w:pPr>
        <w:pStyle w:val="BodyText"/>
        <w:jc w:val="both"/>
        <w:rPr>
          <w:rFonts w:ascii="Calibri" w:hAnsi="Calibri"/>
        </w:rPr>
      </w:pPr>
      <w:r w:rsidRPr="001D2A7A">
        <w:rPr>
          <w:rFonts w:ascii="Calibri" w:hAnsi="Calibri"/>
        </w:rPr>
        <w:t>With those challenges in mind, the government of Kalimantan Utara Province and SKALA have agreed upon several strategies. First, establishing data governance through Satu Data</w:t>
      </w:r>
      <w:r w:rsidR="0050037B" w:rsidRPr="001D2A7A">
        <w:rPr>
          <w:rFonts w:ascii="Calibri" w:hAnsi="Calibri"/>
        </w:rPr>
        <w:t xml:space="preserve"> </w:t>
      </w:r>
      <w:r w:rsidRPr="001D2A7A">
        <w:rPr>
          <w:rFonts w:ascii="Calibri" w:hAnsi="Calibri"/>
        </w:rPr>
        <w:t>Indonesia. Second, encouraging local governments to utilize REGSOSEK-SEPAKAT data, especially for determining the target beneficiaries of in the MSS action plan. Third, developing data governance from the village level to the provincial level. Fourth, establishing connectivity and interoperability between Satu Data</w:t>
      </w:r>
      <w:r w:rsidR="0050037B" w:rsidRPr="001D2A7A">
        <w:rPr>
          <w:rFonts w:ascii="Calibri" w:hAnsi="Calibri"/>
        </w:rPr>
        <w:t xml:space="preserve"> </w:t>
      </w:r>
      <w:r w:rsidRPr="001D2A7A">
        <w:rPr>
          <w:rFonts w:ascii="Calibri" w:hAnsi="Calibri"/>
        </w:rPr>
        <w:t xml:space="preserve">Indonesia and REGSOSEK-SEPAKAT. </w:t>
      </w:r>
    </w:p>
    <w:p w14:paraId="7A5DF383" w14:textId="718519F9" w:rsidR="007C7E30" w:rsidRPr="001D2A7A" w:rsidRDefault="007C7E30" w:rsidP="000678A3">
      <w:pPr>
        <w:pStyle w:val="BodyText"/>
        <w:jc w:val="both"/>
        <w:rPr>
          <w:rFonts w:ascii="Calibri" w:hAnsi="Calibri"/>
        </w:rPr>
      </w:pPr>
      <w:r w:rsidRPr="001D2A7A">
        <w:rPr>
          <w:rFonts w:ascii="Calibri" w:hAnsi="Calibri"/>
        </w:rPr>
        <w:t>Kalimantan Utara already has a data platform for Satu Data</w:t>
      </w:r>
      <w:r w:rsidR="0050037B" w:rsidRPr="001D2A7A">
        <w:rPr>
          <w:rFonts w:ascii="Calibri" w:hAnsi="Calibri"/>
        </w:rPr>
        <w:t xml:space="preserve"> </w:t>
      </w:r>
      <w:r w:rsidRPr="001D2A7A">
        <w:rPr>
          <w:rFonts w:ascii="Calibri" w:hAnsi="Calibri"/>
        </w:rPr>
        <w:t>Indonesia called SIDARA CANTIK. As mandated nationally, the Kalimantan Utara provincial government will develop an action plan, Satu Data guidelines, and conduct data management training. Local governments have also organized workshops to discuss variables and metadata from all government agencies to be included in SIDARA CANTIK. However, a challenge arises regarding the availability of data in the system, as it does not consist of microdata.</w:t>
      </w:r>
    </w:p>
    <w:p w14:paraId="0153F4C9" w14:textId="77777777" w:rsidR="007C7E30" w:rsidRDefault="007C7E30" w:rsidP="000678A3">
      <w:pPr>
        <w:pStyle w:val="BodyText"/>
        <w:jc w:val="both"/>
        <w:rPr>
          <w:rFonts w:ascii="Calibri" w:hAnsi="Calibri"/>
        </w:rPr>
      </w:pPr>
      <w:r w:rsidRPr="001D2A7A">
        <w:rPr>
          <w:rFonts w:ascii="Calibri" w:hAnsi="Calibri"/>
        </w:rPr>
        <w:t>Microdata can be provided by REGSOSEK-SEKAPAT. Therefore, in the next semester, a master of trainer (MOT) SEPAKAT will be conducted, along with the identification of data availability and standardization of data variables in SIDARA CANTIK and REGSOSEK. This is a crucial step to ensure alignment and interoperability of data between platforms and to ensure the use of quality data for planning and policymaking in Kalimantan Utara Province.</w:t>
      </w:r>
    </w:p>
    <w:p w14:paraId="5A4BAC8E" w14:textId="77777777" w:rsidR="00F949FE" w:rsidRPr="001D2A7A" w:rsidRDefault="00F949FE" w:rsidP="000678A3">
      <w:pPr>
        <w:pStyle w:val="BodyText"/>
        <w:jc w:val="both"/>
        <w:rPr>
          <w:rFonts w:ascii="Calibri" w:hAnsi="Calibri"/>
        </w:rPr>
      </w:pPr>
    </w:p>
    <w:p w14:paraId="0CE270CE" w14:textId="69A99DCE" w:rsidR="007C7E30" w:rsidRPr="001D2A7A" w:rsidRDefault="007C7E30" w:rsidP="000678A3">
      <w:pPr>
        <w:pStyle w:val="BodyText"/>
        <w:jc w:val="both"/>
        <w:rPr>
          <w:rFonts w:ascii="Calibri" w:hAnsi="Calibri"/>
        </w:rPr>
      </w:pPr>
      <w:r w:rsidRPr="001D2A7A">
        <w:rPr>
          <w:rFonts w:ascii="Calibri" w:hAnsi="Calibri"/>
        </w:rPr>
        <w:t>Furthermore, to accommodate data availability at the village level, there is a CSO named PIONIR, which supports the Village Information System (SID) and has worked in 74 villages in Bulungan District. Their experience will be shared as a learning example for other districts/</w:t>
      </w:r>
      <w:r w:rsidR="008265B8" w:rsidRPr="001D2A7A">
        <w:rPr>
          <w:rFonts w:ascii="Calibri" w:hAnsi="Calibri"/>
        </w:rPr>
        <w:t>cities</w:t>
      </w:r>
      <w:r w:rsidRPr="001D2A7A">
        <w:rPr>
          <w:rFonts w:ascii="Calibri" w:hAnsi="Calibri"/>
        </w:rPr>
        <w:t xml:space="preserve"> in Kalimantan Utara.</w:t>
      </w:r>
    </w:p>
    <w:p w14:paraId="660E41A3" w14:textId="77777777" w:rsidR="007C7E30" w:rsidRPr="00361849" w:rsidRDefault="007C7E30" w:rsidP="000678A3">
      <w:pPr>
        <w:pStyle w:val="BodyText"/>
        <w:jc w:val="both"/>
        <w:rPr>
          <w:rFonts w:ascii="Calibri" w:hAnsi="Calibri"/>
          <w:sz w:val="18"/>
          <w:szCs w:val="18"/>
        </w:rPr>
      </w:pPr>
    </w:p>
    <w:p w14:paraId="4BF8F566" w14:textId="77777777" w:rsidR="007C7E30" w:rsidRPr="001D2A7A" w:rsidRDefault="007C7E30" w:rsidP="000678A3">
      <w:pPr>
        <w:pStyle w:val="BodyText"/>
        <w:jc w:val="both"/>
        <w:rPr>
          <w:rFonts w:ascii="Calibri" w:hAnsi="Calibri"/>
          <w:b/>
          <w:bCs/>
        </w:rPr>
      </w:pPr>
      <w:r w:rsidRPr="001D2A7A">
        <w:rPr>
          <w:rFonts w:ascii="Calibri" w:hAnsi="Calibri"/>
          <w:b/>
          <w:bCs/>
        </w:rPr>
        <w:t xml:space="preserve">Gender, Disability and Social Inclusion </w:t>
      </w:r>
    </w:p>
    <w:p w14:paraId="57E08633" w14:textId="77777777" w:rsidR="007D56F0" w:rsidRDefault="007C7E30" w:rsidP="007D56F0">
      <w:pPr>
        <w:pStyle w:val="BodyText"/>
        <w:rPr>
          <w:rFonts w:ascii="Calibri" w:hAnsi="Calibri"/>
          <w:b/>
          <w:bCs/>
        </w:rPr>
      </w:pPr>
      <w:r w:rsidRPr="001D2A7A">
        <w:rPr>
          <w:rFonts w:ascii="Calibri" w:hAnsi="Calibri"/>
          <w:b/>
          <w:bCs/>
        </w:rPr>
        <w:t xml:space="preserve">Improved community participation and social inclusion in planning and decision making </w:t>
      </w:r>
      <w:r w:rsidR="000678A3" w:rsidRPr="001D2A7A">
        <w:rPr>
          <w:rFonts w:ascii="Calibri" w:hAnsi="Calibri"/>
          <w:b/>
          <w:bCs/>
        </w:rPr>
        <w:br/>
      </w:r>
      <w:r w:rsidRPr="001D2A7A">
        <w:rPr>
          <w:rFonts w:ascii="Calibri" w:hAnsi="Calibri"/>
          <w:b/>
          <w:bCs/>
        </w:rPr>
        <w:t xml:space="preserve">(IO 7, 8) </w:t>
      </w:r>
    </w:p>
    <w:p w14:paraId="56645BC2" w14:textId="79D412C2" w:rsidR="007C7E30" w:rsidRPr="001D2A7A" w:rsidRDefault="007C7E30" w:rsidP="007D56F0">
      <w:pPr>
        <w:pStyle w:val="BodyText"/>
        <w:rPr>
          <w:rFonts w:ascii="Calibri" w:hAnsi="Calibri"/>
        </w:rPr>
      </w:pPr>
      <w:r w:rsidRPr="001D2A7A">
        <w:rPr>
          <w:rFonts w:ascii="Calibri" w:hAnsi="Calibri"/>
        </w:rPr>
        <w:t xml:space="preserve">Kalimantan Utara currently lacks a civil society network focusing on disability, gender, and vulnerable groups. Consequently, the planning and budgeting processes have not adequately addressed the issues and needs of these groups. </w:t>
      </w:r>
    </w:p>
    <w:p w14:paraId="63210A26" w14:textId="77777777" w:rsidR="007C7E30" w:rsidRPr="001D2A7A" w:rsidRDefault="007C7E30" w:rsidP="000678A3">
      <w:pPr>
        <w:pStyle w:val="BodyText"/>
        <w:jc w:val="both"/>
        <w:rPr>
          <w:rFonts w:ascii="Calibri" w:hAnsi="Calibri"/>
        </w:rPr>
      </w:pPr>
      <w:r w:rsidRPr="001D2A7A">
        <w:rPr>
          <w:rFonts w:ascii="Calibri" w:hAnsi="Calibri"/>
        </w:rPr>
        <w:t xml:space="preserve">In this period, SKALA conducted a rapid mapping to identify the presence of CSOs, various </w:t>
      </w:r>
      <w:r w:rsidRPr="001D2A7A">
        <w:rPr>
          <w:rFonts w:ascii="Calibri" w:hAnsi="Calibri"/>
        </w:rPr>
        <w:lastRenderedPageBreak/>
        <w:t>disability networks, and diverse religious groups. The results revealed the existence of various community groups concentrating on GEDSI issues, such as disability CSOs, women's network, private sector network, indigenous groups, child protection institutions, and religious women's groups. As a follow-up action, SKALA and the Kalimantan Utara Provincial Government will convene a consultation meeting with CSO networks at the end of January 2024.</w:t>
      </w:r>
    </w:p>
    <w:p w14:paraId="058F4A7F" w14:textId="77777777" w:rsidR="007C7E30" w:rsidRPr="00361849" w:rsidRDefault="007C7E30" w:rsidP="000678A3">
      <w:pPr>
        <w:pStyle w:val="BodyText"/>
        <w:jc w:val="both"/>
        <w:rPr>
          <w:rFonts w:ascii="Calibri" w:hAnsi="Calibri"/>
          <w:sz w:val="18"/>
          <w:szCs w:val="18"/>
        </w:rPr>
      </w:pPr>
    </w:p>
    <w:p w14:paraId="652992D2" w14:textId="1C8E5E7B" w:rsidR="007C7E30" w:rsidRPr="001D2A7A" w:rsidRDefault="007C7E30" w:rsidP="000678A3">
      <w:pPr>
        <w:pStyle w:val="BodyText"/>
        <w:jc w:val="both"/>
        <w:rPr>
          <w:rFonts w:ascii="Calibri" w:hAnsi="Calibri"/>
          <w:b/>
          <w:bCs/>
        </w:rPr>
      </w:pPr>
      <w:r w:rsidRPr="001D2A7A">
        <w:rPr>
          <w:rFonts w:ascii="Calibri" w:hAnsi="Calibri"/>
          <w:b/>
          <w:bCs/>
        </w:rPr>
        <w:t xml:space="preserve">A.2.5. Gorontalo </w:t>
      </w:r>
    </w:p>
    <w:p w14:paraId="06F27455" w14:textId="77777777" w:rsidR="007C7E30" w:rsidRPr="001D2A7A" w:rsidRDefault="007C7E30" w:rsidP="000678A3">
      <w:pPr>
        <w:pStyle w:val="BodyText"/>
        <w:jc w:val="both"/>
        <w:rPr>
          <w:rFonts w:ascii="Calibri" w:hAnsi="Calibri"/>
          <w:b/>
          <w:bCs/>
        </w:rPr>
      </w:pPr>
      <w:r w:rsidRPr="001D2A7A">
        <w:rPr>
          <w:rFonts w:ascii="Calibri" w:hAnsi="Calibri"/>
          <w:b/>
          <w:bCs/>
        </w:rPr>
        <w:t>Regional context</w:t>
      </w:r>
    </w:p>
    <w:p w14:paraId="1E65A5E4" w14:textId="77777777" w:rsidR="007C7E30" w:rsidRPr="001D2A7A" w:rsidRDefault="007C7E30" w:rsidP="000678A3">
      <w:pPr>
        <w:pStyle w:val="BodyText"/>
        <w:jc w:val="both"/>
        <w:rPr>
          <w:rFonts w:ascii="Calibri" w:hAnsi="Calibri"/>
        </w:rPr>
      </w:pPr>
      <w:r w:rsidRPr="001D2A7A">
        <w:rPr>
          <w:rFonts w:ascii="Calibri" w:hAnsi="Calibri"/>
        </w:rPr>
        <w:t>Based on BPS data from March 2023, the poverty rate in Gorontalo province stood at 15.15%, making it the fifth poorest province in the nation, after Papua, Papua Barat, NTT and Maluku. Perhaps more concerning, the poverty rate, while fluctuating slightly, has remained more or less stagnant for the last six years, and extreme poverty actually increased in 2022, reaching 4.28% of the total 183,710 thousand poor people in Gorontalo.</w:t>
      </w:r>
    </w:p>
    <w:p w14:paraId="3C99DA78" w14:textId="77777777" w:rsidR="007C7E30" w:rsidRPr="001D2A7A" w:rsidRDefault="007C7E30" w:rsidP="000678A3">
      <w:pPr>
        <w:pStyle w:val="BodyText"/>
        <w:jc w:val="both"/>
        <w:rPr>
          <w:rFonts w:ascii="Calibri" w:hAnsi="Calibri"/>
        </w:rPr>
      </w:pPr>
      <w:r w:rsidRPr="001D2A7A">
        <w:rPr>
          <w:rFonts w:ascii="Calibri" w:hAnsi="Calibri"/>
        </w:rPr>
        <w:t>In response to this situation, the government of Gorontalo has laid out several key development priorities for the province until 2026. These include improving the regional economy, developing human resources, enhancing rural and regional areas, upgrading basic and strategic infrastructure, promoting cultural and religious activities, improving environmental and disaster management, and strengthening governance, security, order, and democracy. These priorities are then translated into actionable strategies and program. Household based data (</w:t>
      </w:r>
      <w:r w:rsidRPr="001D2A7A">
        <w:rPr>
          <w:rFonts w:ascii="Calibri" w:hAnsi="Calibri"/>
          <w:i/>
          <w:iCs/>
        </w:rPr>
        <w:t>Pensasaran Percepatan Penghapusan Kemiskinan Ekstrem</w:t>
      </w:r>
      <w:r w:rsidRPr="001D2A7A">
        <w:rPr>
          <w:rFonts w:ascii="Calibri" w:hAnsi="Calibri"/>
        </w:rPr>
        <w:t xml:space="preserve">/P3KE), generated by National Family Planning Agency/ BKKBN is utilized to determine the beneficiaries. </w:t>
      </w:r>
    </w:p>
    <w:p w14:paraId="755F01BC" w14:textId="45B7838B" w:rsidR="007C7E30" w:rsidRPr="001D2A7A" w:rsidRDefault="007C7E30" w:rsidP="000678A3">
      <w:pPr>
        <w:pStyle w:val="BodyText"/>
        <w:jc w:val="both"/>
        <w:rPr>
          <w:rFonts w:ascii="Calibri" w:hAnsi="Calibri"/>
        </w:rPr>
      </w:pPr>
      <w:r w:rsidRPr="001D2A7A">
        <w:rPr>
          <w:rFonts w:ascii="Calibri" w:hAnsi="Calibri"/>
        </w:rPr>
        <w:t xml:space="preserve">On October 11, 2023, the Gorontalo </w:t>
      </w:r>
      <w:r w:rsidR="00110E24" w:rsidRPr="001D2A7A">
        <w:rPr>
          <w:rFonts w:ascii="Calibri" w:hAnsi="Calibri"/>
        </w:rPr>
        <w:t>provincial g</w:t>
      </w:r>
      <w:r w:rsidRPr="001D2A7A">
        <w:rPr>
          <w:rFonts w:ascii="Calibri" w:hAnsi="Calibri"/>
        </w:rPr>
        <w:t xml:space="preserve">overnment officially launched the Australia-Indonesia Partnership Program, known as SKALA, in Gorontalo. In collaboration with SKALA, the government aims to conduct a Public Expenditure and Revenue Analysis (PERA) study, in the hopes that it will help it to prioritize planning and budgeting in the near and medium term. This study is designed to address the persistent issue of high poverty levels despite the implementation of various strategies and programs. Additionally, the study seeks to identify challenges in budget planning, provision, and allocation. Four key sectors have been identified as the focal points of this study, as they are seen as the primary contributors to poverty: agriculture, education, health, and Gender Equality and Social Inclusion (GEDSI). The implementation of this study involves local functional civil servants, financial analysts, public policy analysts, and collaboration with local universities to empower and enhance their capacity. </w:t>
      </w:r>
    </w:p>
    <w:p w14:paraId="58D288D3" w14:textId="1CCB5E7E" w:rsidR="007C7E30" w:rsidRPr="001D2A7A" w:rsidRDefault="007C7E30" w:rsidP="000678A3">
      <w:pPr>
        <w:pStyle w:val="BodyText"/>
        <w:jc w:val="both"/>
        <w:rPr>
          <w:rFonts w:ascii="Calibri" w:hAnsi="Calibri"/>
        </w:rPr>
      </w:pPr>
      <w:r w:rsidRPr="001D2A7A">
        <w:rPr>
          <w:rFonts w:ascii="Calibri" w:hAnsi="Calibri"/>
        </w:rPr>
        <w:t xml:space="preserve">The study focuses on mapping the socio-economic issues from various OPD, including financial expenditure mapping from the DINSOS, </w:t>
      </w:r>
      <w:r w:rsidR="00FA349B" w:rsidRPr="001D2A7A">
        <w:rPr>
          <w:rFonts w:ascii="Calibri" w:hAnsi="Calibri"/>
        </w:rPr>
        <w:t>DINTAN</w:t>
      </w:r>
      <w:r w:rsidRPr="001D2A7A">
        <w:rPr>
          <w:rFonts w:ascii="Calibri" w:hAnsi="Calibri"/>
        </w:rPr>
        <w:t>, DINKES, Department of Trade, and BKAD. PERA is expected to be completed by March/April 2024, and its findings will serve as a reference for the drafting of the Regional Medium-Term Development Plan (RPJMD).</w:t>
      </w:r>
    </w:p>
    <w:p w14:paraId="38B2091A" w14:textId="77777777" w:rsidR="007C7E30" w:rsidRPr="001D2A7A" w:rsidRDefault="007C7E30" w:rsidP="000678A3">
      <w:pPr>
        <w:pStyle w:val="BodyText"/>
        <w:jc w:val="both"/>
        <w:rPr>
          <w:rFonts w:ascii="Calibri" w:hAnsi="Calibri"/>
          <w:b/>
          <w:bCs/>
        </w:rPr>
      </w:pPr>
      <w:r w:rsidRPr="001D2A7A">
        <w:rPr>
          <w:rFonts w:ascii="Calibri" w:hAnsi="Calibri"/>
          <w:b/>
          <w:bCs/>
        </w:rPr>
        <w:t>Effectiveness</w:t>
      </w:r>
    </w:p>
    <w:p w14:paraId="2113ED0F" w14:textId="77777777" w:rsidR="007C7E30" w:rsidRPr="001D2A7A" w:rsidRDefault="007C7E30" w:rsidP="000678A3">
      <w:pPr>
        <w:pStyle w:val="BodyText"/>
        <w:jc w:val="both"/>
        <w:rPr>
          <w:rFonts w:ascii="Calibri" w:hAnsi="Calibri"/>
          <w:b/>
          <w:bCs/>
        </w:rPr>
      </w:pPr>
      <w:r w:rsidRPr="001D2A7A">
        <w:rPr>
          <w:rFonts w:ascii="Calibri" w:hAnsi="Calibri"/>
          <w:b/>
          <w:bCs/>
        </w:rPr>
        <w:t xml:space="preserve">Better public fiscal management in support of improved service provision (IO 4, 6)  </w:t>
      </w:r>
    </w:p>
    <w:p w14:paraId="2BE89516" w14:textId="16DDFDC5" w:rsidR="007C7E30" w:rsidRPr="001D2A7A" w:rsidRDefault="007C7E30" w:rsidP="000678A3">
      <w:pPr>
        <w:pStyle w:val="BodyText"/>
        <w:jc w:val="both"/>
        <w:rPr>
          <w:rFonts w:ascii="Calibri" w:hAnsi="Calibri"/>
        </w:rPr>
      </w:pPr>
      <w:r w:rsidRPr="001D2A7A">
        <w:rPr>
          <w:rFonts w:ascii="Calibri" w:hAnsi="Calibri"/>
        </w:rPr>
        <w:t>The main issue related to MSS in Gorontalo is that the MSS implementation team was newly formed in 2023 and has not yet effectively collaborated with the responsible government agencies. There is no MSS fulfillment report, and data for setting MSS target objectives has not been standardised. Additionally, the provincial government has not provided guidance and oversight to the city and district governments for meeting the MSS requirements.</w:t>
      </w:r>
    </w:p>
    <w:p w14:paraId="14AC3A2C" w14:textId="77777777" w:rsidR="007C7E30" w:rsidRPr="001D2A7A" w:rsidRDefault="007C7E30" w:rsidP="000678A3">
      <w:pPr>
        <w:pStyle w:val="BodyText"/>
        <w:jc w:val="both"/>
        <w:rPr>
          <w:rFonts w:ascii="Calibri" w:hAnsi="Calibri"/>
        </w:rPr>
      </w:pPr>
      <w:r w:rsidRPr="001D2A7A">
        <w:rPr>
          <w:rFonts w:ascii="Calibri" w:hAnsi="Calibri"/>
        </w:rPr>
        <w:t xml:space="preserve">In response to these challenges, the Gorontalo government invited SKALA to provide input on MSS implementation and fulfillment to the Provincial Poverty Alleviation Coordination Team (TKPKD), headed by the Secretary of the Regional Government. SKALA provided insights on poverty alleviation programs, especially for vulnerable communities, and achieving MSS targets. SKALA also analysed socio-economic data to understand poverty and improve basic service </w:t>
      </w:r>
      <w:r w:rsidRPr="001D2A7A">
        <w:rPr>
          <w:rFonts w:ascii="Calibri" w:hAnsi="Calibri"/>
        </w:rPr>
        <w:lastRenderedPageBreak/>
        <w:t xml:space="preserve">standards. </w:t>
      </w:r>
    </w:p>
    <w:p w14:paraId="2E4060E9" w14:textId="77777777" w:rsidR="007C7E30" w:rsidRPr="001D2A7A" w:rsidRDefault="007C7E30" w:rsidP="000678A3">
      <w:pPr>
        <w:pStyle w:val="BodyText"/>
        <w:jc w:val="both"/>
        <w:rPr>
          <w:rFonts w:ascii="Calibri" w:hAnsi="Calibri"/>
        </w:rPr>
      </w:pPr>
      <w:r w:rsidRPr="001D2A7A">
        <w:rPr>
          <w:rFonts w:ascii="Calibri" w:hAnsi="Calibri"/>
        </w:rPr>
        <w:t xml:space="preserve">In addition to its support on MSS, SKALA assisted the Gorontalo government to draft the regional regulation on PDRD. The local government faces several challenges related to a lack of capacity to understand the new policies regarding taxes and retribution. </w:t>
      </w:r>
    </w:p>
    <w:p w14:paraId="76D28396" w14:textId="5BB97841" w:rsidR="007C7E30" w:rsidRPr="001D2A7A" w:rsidRDefault="007C7E30" w:rsidP="000678A3">
      <w:pPr>
        <w:pStyle w:val="BodyText"/>
        <w:jc w:val="both"/>
        <w:rPr>
          <w:rFonts w:ascii="Calibri" w:hAnsi="Calibri"/>
        </w:rPr>
      </w:pPr>
      <w:r w:rsidRPr="001D2A7A">
        <w:rPr>
          <w:rFonts w:ascii="Calibri" w:hAnsi="Calibri"/>
        </w:rPr>
        <w:t>While the province and all six districts/</w:t>
      </w:r>
      <w:r w:rsidR="008265B8" w:rsidRPr="001D2A7A">
        <w:rPr>
          <w:rFonts w:ascii="Calibri" w:hAnsi="Calibri"/>
        </w:rPr>
        <w:t>cities</w:t>
      </w:r>
      <w:r w:rsidRPr="001D2A7A">
        <w:rPr>
          <w:rFonts w:ascii="Calibri" w:hAnsi="Calibri"/>
        </w:rPr>
        <w:t xml:space="preserve"> were able to complete the regulation, which have been reviewed by MoHA and MoF, a number of steps remain to develop a comprehensive tax and retribution strategy. First, while drafting the PERDA PDRD, it became clear that the initial mapping of tax and retribution potentials had not been conducted. SKALA will facilitate the mapping of the regional revenue potentials, including taxes and retribution in the next semester. This ensures that all potential revenue is addressed during the development of the derivative regulations of the PERDA PDRD. In addition, the PERDA PDRD needs to be disseminated and collection strategies formulated. This process can serve the purpose of enhancing the capacity of the district/</w:t>
      </w:r>
      <w:r w:rsidR="008265B8" w:rsidRPr="001D2A7A">
        <w:rPr>
          <w:rFonts w:ascii="Calibri" w:hAnsi="Calibri"/>
        </w:rPr>
        <w:t>cities</w:t>
      </w:r>
      <w:r w:rsidRPr="001D2A7A">
        <w:rPr>
          <w:rFonts w:ascii="Calibri" w:hAnsi="Calibri"/>
        </w:rPr>
        <w:t xml:space="preserve"> governments. SKALA will continue to support the implementation of a more comprehensive taxation policy for the province going forward. </w:t>
      </w:r>
    </w:p>
    <w:p w14:paraId="050F137F" w14:textId="77777777" w:rsidR="007C7E30" w:rsidRPr="001D2A7A" w:rsidRDefault="007C7E30" w:rsidP="000678A3">
      <w:pPr>
        <w:pStyle w:val="BodyText"/>
        <w:jc w:val="both"/>
        <w:rPr>
          <w:rFonts w:ascii="Calibri" w:hAnsi="Calibri"/>
        </w:rPr>
      </w:pPr>
    </w:p>
    <w:p w14:paraId="2E6BA84F" w14:textId="77777777" w:rsidR="007C7E30" w:rsidRPr="001D2A7A" w:rsidRDefault="007C7E30" w:rsidP="000678A3">
      <w:pPr>
        <w:pStyle w:val="BodyText"/>
        <w:jc w:val="both"/>
        <w:rPr>
          <w:rFonts w:ascii="Calibri" w:hAnsi="Calibri"/>
          <w:b/>
          <w:bCs/>
        </w:rPr>
      </w:pPr>
      <w:r w:rsidRPr="001D2A7A">
        <w:rPr>
          <w:rFonts w:ascii="Calibri" w:hAnsi="Calibri"/>
          <w:b/>
          <w:bCs/>
        </w:rPr>
        <w:t xml:space="preserve">Availability, management, and use of data in to enhance evidence-based planning processes (IO 5,9) </w:t>
      </w:r>
    </w:p>
    <w:p w14:paraId="7324A8E0" w14:textId="0744BD7D" w:rsidR="007C7E30" w:rsidRPr="001D2A7A" w:rsidRDefault="007C7E30" w:rsidP="000678A3">
      <w:pPr>
        <w:pStyle w:val="BodyText"/>
        <w:jc w:val="both"/>
        <w:rPr>
          <w:rFonts w:ascii="Calibri" w:hAnsi="Calibri"/>
        </w:rPr>
      </w:pPr>
      <w:r w:rsidRPr="001D2A7A">
        <w:rPr>
          <w:rFonts w:ascii="Calibri" w:hAnsi="Calibri"/>
        </w:rPr>
        <w:t xml:space="preserve">The </w:t>
      </w:r>
      <w:r w:rsidR="000E3858" w:rsidRPr="001D2A7A">
        <w:rPr>
          <w:rFonts w:ascii="Calibri" w:hAnsi="Calibri"/>
        </w:rPr>
        <w:t xml:space="preserve">Satu Data </w:t>
      </w:r>
      <w:r w:rsidRPr="001D2A7A">
        <w:rPr>
          <w:rFonts w:ascii="Calibri" w:hAnsi="Calibri"/>
        </w:rPr>
        <w:t xml:space="preserve">Gorontalo Forum has been established, but not yet fully implemented. Similarly, the </w:t>
      </w:r>
      <w:r w:rsidR="000E3858" w:rsidRPr="001D2A7A">
        <w:rPr>
          <w:rFonts w:ascii="Calibri" w:hAnsi="Calibri"/>
        </w:rPr>
        <w:t xml:space="preserve">Satu Data </w:t>
      </w:r>
      <w:r w:rsidRPr="001D2A7A">
        <w:rPr>
          <w:rFonts w:ascii="Calibri" w:hAnsi="Calibri"/>
        </w:rPr>
        <w:t xml:space="preserve">Gorontalo Portal has not yet been integrated with Indonesia's Satu Data due to the absence of data standardization for indicators and variables. In this semester, SKALA has had limited involvement Gorontalo Province’ forum and data system. </w:t>
      </w:r>
    </w:p>
    <w:p w14:paraId="606F92D5" w14:textId="29EA5597" w:rsidR="007C7E30" w:rsidRPr="001D2A7A" w:rsidRDefault="007C7E30" w:rsidP="000678A3">
      <w:pPr>
        <w:pStyle w:val="BodyText"/>
        <w:jc w:val="both"/>
        <w:rPr>
          <w:rFonts w:ascii="Calibri" w:hAnsi="Calibri"/>
        </w:rPr>
      </w:pPr>
      <w:r w:rsidRPr="001D2A7A">
        <w:rPr>
          <w:rFonts w:ascii="Calibri" w:hAnsi="Calibri"/>
        </w:rPr>
        <w:t xml:space="preserve">However, a joint plan involving SKALA, BAPPEDA, and </w:t>
      </w:r>
      <w:r w:rsidR="00EC74BA" w:rsidRPr="001D2A7A">
        <w:rPr>
          <w:rFonts w:ascii="Calibri" w:hAnsi="Calibri"/>
        </w:rPr>
        <w:t>DISKOMINFO</w:t>
      </w:r>
      <w:r w:rsidRPr="001D2A7A">
        <w:rPr>
          <w:rFonts w:ascii="Calibri" w:hAnsi="Calibri"/>
        </w:rPr>
        <w:t xml:space="preserve"> has been developed to set out work going forward. This plan includes SKALA's preparation of the Satu Data Gorontalo </w:t>
      </w:r>
      <w:r w:rsidR="000E3858" w:rsidRPr="001D2A7A">
        <w:rPr>
          <w:rFonts w:ascii="Calibri" w:hAnsi="Calibri"/>
        </w:rPr>
        <w:t>action plan</w:t>
      </w:r>
      <w:r w:rsidRPr="001D2A7A">
        <w:rPr>
          <w:rFonts w:ascii="Calibri" w:hAnsi="Calibri"/>
        </w:rPr>
        <w:t xml:space="preserve">, the determination of priority data for the region, the enhancement of human resources capacity in data management, the integration of the </w:t>
      </w:r>
      <w:r w:rsidR="005726EE" w:rsidRPr="001D2A7A">
        <w:rPr>
          <w:rFonts w:ascii="Calibri" w:hAnsi="Calibri"/>
        </w:rPr>
        <w:t xml:space="preserve">Satu Data </w:t>
      </w:r>
      <w:r w:rsidRPr="001D2A7A">
        <w:rPr>
          <w:rFonts w:ascii="Calibri" w:hAnsi="Calibri"/>
        </w:rPr>
        <w:t xml:space="preserve">Gorontalo Portal with Satu Data Indonesia, the trial of data updates through REGSOSEK, and the mapping and agreement on indicators and data variables from each government agency for Satu Data Indonesia and </w:t>
      </w:r>
      <w:r w:rsidR="005726EE" w:rsidRPr="001D2A7A">
        <w:rPr>
          <w:rFonts w:ascii="Calibri" w:hAnsi="Calibri"/>
        </w:rPr>
        <w:t xml:space="preserve">Satu Data </w:t>
      </w:r>
      <w:r w:rsidRPr="001D2A7A">
        <w:rPr>
          <w:rFonts w:ascii="Calibri" w:hAnsi="Calibri"/>
        </w:rPr>
        <w:t>Gorontalo. This includes reaching an agreement on the list of priority regions and required data, improving data availability, and enhancing the capacity of data managers.</w:t>
      </w:r>
    </w:p>
    <w:p w14:paraId="3DC60F61" w14:textId="77777777" w:rsidR="00FF17F9" w:rsidRDefault="00FF17F9" w:rsidP="000678A3">
      <w:pPr>
        <w:pStyle w:val="BodyText"/>
        <w:jc w:val="both"/>
        <w:rPr>
          <w:rFonts w:ascii="Calibri" w:hAnsi="Calibri"/>
        </w:rPr>
      </w:pPr>
    </w:p>
    <w:p w14:paraId="3360E027" w14:textId="166BB9DD" w:rsidR="007C7E30" w:rsidRPr="001D2A7A" w:rsidRDefault="007C7E30" w:rsidP="000678A3">
      <w:pPr>
        <w:pStyle w:val="BodyText"/>
        <w:jc w:val="both"/>
        <w:rPr>
          <w:rFonts w:ascii="Calibri" w:hAnsi="Calibri"/>
          <w:b/>
          <w:bCs/>
        </w:rPr>
      </w:pPr>
      <w:r w:rsidRPr="001D2A7A">
        <w:rPr>
          <w:rFonts w:ascii="Calibri" w:hAnsi="Calibri"/>
          <w:b/>
          <w:bCs/>
        </w:rPr>
        <w:t xml:space="preserve">Gender, Disability and Social Inclusion </w:t>
      </w:r>
    </w:p>
    <w:p w14:paraId="26840BCA" w14:textId="274BA096" w:rsidR="007C7E30" w:rsidRPr="001D2A7A" w:rsidRDefault="007C7E30" w:rsidP="000678A3">
      <w:pPr>
        <w:pStyle w:val="BodyText"/>
        <w:jc w:val="both"/>
        <w:rPr>
          <w:rFonts w:ascii="Calibri" w:hAnsi="Calibri"/>
          <w:b/>
          <w:bCs/>
        </w:rPr>
      </w:pPr>
      <w:r w:rsidRPr="001D2A7A">
        <w:rPr>
          <w:rFonts w:ascii="Calibri" w:hAnsi="Calibri"/>
          <w:b/>
          <w:bCs/>
        </w:rPr>
        <w:t xml:space="preserve">Improved community participation and social inclusion in planning and decision making </w:t>
      </w:r>
      <w:r w:rsidR="000678A3" w:rsidRPr="001D2A7A">
        <w:rPr>
          <w:rFonts w:ascii="Calibri" w:hAnsi="Calibri"/>
          <w:b/>
          <w:bCs/>
        </w:rPr>
        <w:br/>
      </w:r>
      <w:r w:rsidRPr="001D2A7A">
        <w:rPr>
          <w:rFonts w:ascii="Calibri" w:hAnsi="Calibri"/>
          <w:b/>
          <w:bCs/>
        </w:rPr>
        <w:t xml:space="preserve">(IO 7, 8) </w:t>
      </w:r>
    </w:p>
    <w:p w14:paraId="4D7BD585" w14:textId="77777777" w:rsidR="007C7E30" w:rsidRPr="001D2A7A" w:rsidRDefault="007C7E30" w:rsidP="000678A3">
      <w:pPr>
        <w:pStyle w:val="BodyText"/>
        <w:jc w:val="both"/>
        <w:rPr>
          <w:rFonts w:ascii="Calibri" w:hAnsi="Calibri"/>
        </w:rPr>
      </w:pPr>
      <w:r w:rsidRPr="001D2A7A">
        <w:rPr>
          <w:rFonts w:ascii="Calibri" w:hAnsi="Calibri"/>
        </w:rPr>
        <w:t>During this period, various measures have been taken to strengthen the protection and rights of persons with disabilities in Gorontalo. Although SKALA was not directly involved in drafting the PERDA on disability protection and rights, it has agreed with DP3KB to participate in and assist with development of the PERGUB on the protection and rights of persons with disabilities. This involvement includes support for the socialization of the PERDA, monitoring its implementation in government agencies, and supervising the evaluation processes.</w:t>
      </w:r>
    </w:p>
    <w:p w14:paraId="22BB24D0" w14:textId="4A7ADE34" w:rsidR="007C7E30" w:rsidRPr="001D2A7A" w:rsidRDefault="007C7E30" w:rsidP="000678A3">
      <w:pPr>
        <w:pStyle w:val="BodyText"/>
        <w:jc w:val="both"/>
        <w:rPr>
          <w:rFonts w:ascii="Calibri" w:hAnsi="Calibri"/>
        </w:rPr>
      </w:pPr>
      <w:r w:rsidRPr="001D2A7A">
        <w:rPr>
          <w:rFonts w:ascii="Calibri" w:hAnsi="Calibri"/>
        </w:rPr>
        <w:t>SKALA's strategy during this quarter has focused on collaboration with Civil Society Organizations (CSOs) to strengthen the province to accommodate needs of women, people with disabilities, and vulnerable groups in plans and budgets. SKALA has actively supported CSO activities in advocating for disability-related issues with the government, urging the finalization of the PERDA on disability protection and rights. Additionally, SKALA supported the establishment of provincial disability commissions in collaboration with CSOs. These commissions are expected to aid in the development of PERDA in five districts/</w:t>
      </w:r>
      <w:r w:rsidR="008265B8" w:rsidRPr="001D2A7A">
        <w:rPr>
          <w:rFonts w:ascii="Calibri" w:hAnsi="Calibri"/>
        </w:rPr>
        <w:t>cities</w:t>
      </w:r>
      <w:r w:rsidRPr="001D2A7A">
        <w:rPr>
          <w:rFonts w:ascii="Calibri" w:hAnsi="Calibri"/>
        </w:rPr>
        <w:t xml:space="preserve"> and the formation of regional commissions in each location. Several local organizations focusing on </w:t>
      </w:r>
      <w:r w:rsidRPr="001D2A7A">
        <w:rPr>
          <w:rFonts w:ascii="Calibri" w:hAnsi="Calibri"/>
        </w:rPr>
        <w:lastRenderedPageBreak/>
        <w:t>women and disabilities, such as Yayasan Putra Mandiri and Wairgi, have been identified as potential members.</w:t>
      </w:r>
    </w:p>
    <w:p w14:paraId="007FFCB5" w14:textId="77777777" w:rsidR="007C7E30" w:rsidRPr="001D2A7A" w:rsidRDefault="007C7E30" w:rsidP="000678A3">
      <w:pPr>
        <w:pStyle w:val="BodyText"/>
        <w:jc w:val="both"/>
        <w:rPr>
          <w:rFonts w:ascii="Calibri" w:hAnsi="Calibri"/>
        </w:rPr>
      </w:pPr>
    </w:p>
    <w:p w14:paraId="490E679F" w14:textId="0A73C129" w:rsidR="007C7E30" w:rsidRPr="001D2A7A" w:rsidRDefault="007C7E30" w:rsidP="000678A3">
      <w:pPr>
        <w:pStyle w:val="BodyText"/>
        <w:jc w:val="both"/>
        <w:rPr>
          <w:rFonts w:ascii="Calibri" w:hAnsi="Calibri"/>
          <w:b/>
          <w:bCs/>
        </w:rPr>
      </w:pPr>
      <w:r w:rsidRPr="001D2A7A">
        <w:rPr>
          <w:rFonts w:ascii="Calibri" w:hAnsi="Calibri"/>
          <w:b/>
          <w:bCs/>
        </w:rPr>
        <w:t xml:space="preserve">A.2.6. Maluku </w:t>
      </w:r>
    </w:p>
    <w:p w14:paraId="48AA1D9F" w14:textId="77777777" w:rsidR="007C7E30" w:rsidRPr="001D2A7A" w:rsidRDefault="007C7E30" w:rsidP="000678A3">
      <w:pPr>
        <w:pStyle w:val="BodyText"/>
        <w:jc w:val="both"/>
        <w:rPr>
          <w:rFonts w:ascii="Calibri" w:hAnsi="Calibri"/>
          <w:b/>
          <w:bCs/>
        </w:rPr>
      </w:pPr>
      <w:r w:rsidRPr="001D2A7A">
        <w:rPr>
          <w:rFonts w:ascii="Calibri" w:hAnsi="Calibri"/>
          <w:b/>
          <w:bCs/>
        </w:rPr>
        <w:t>Regional context</w:t>
      </w:r>
    </w:p>
    <w:p w14:paraId="413F406B" w14:textId="6127EC61" w:rsidR="007C7E30" w:rsidRPr="001D2A7A" w:rsidRDefault="007C7E30" w:rsidP="000678A3">
      <w:pPr>
        <w:pStyle w:val="BodyText"/>
        <w:jc w:val="both"/>
        <w:rPr>
          <w:rFonts w:ascii="Calibri" w:hAnsi="Calibri"/>
        </w:rPr>
      </w:pPr>
      <w:r w:rsidRPr="001D2A7A">
        <w:rPr>
          <w:rFonts w:ascii="Calibri" w:hAnsi="Calibri"/>
        </w:rPr>
        <w:t>Maluku still faces challenges as one of the regions with relatively low economic growth in Indonesia. Poverty and limited access to basic services hinder progress in education, healthcare, and infrastructure development, affecting the overall well-being of the population.</w:t>
      </w:r>
    </w:p>
    <w:p w14:paraId="329712AD" w14:textId="42CE684D" w:rsidR="007C7E30" w:rsidRPr="001D2A7A" w:rsidRDefault="007C7E30" w:rsidP="000678A3">
      <w:pPr>
        <w:pStyle w:val="BodyText"/>
        <w:jc w:val="both"/>
        <w:rPr>
          <w:rFonts w:ascii="Calibri" w:hAnsi="Calibri"/>
        </w:rPr>
      </w:pPr>
      <w:r w:rsidRPr="001D2A7A">
        <w:rPr>
          <w:rFonts w:ascii="Calibri" w:hAnsi="Calibri"/>
        </w:rPr>
        <w:t>The SKALA program was launched in Maluku on September 21, 2023. During this launch, the head of General Administration of the Maluku Regional Secretariat, emphasized the range of challenges and issues faced by Maluku. He noted that the presence of SKALA, with its strategic elements such as strengthening public financial management, minimum service standards, gender mainstreaming, social inclusion, information system management, and inclusive data-based planning and budgeting, is considered important and strategic in addressing these multidimensional issues.</w:t>
      </w:r>
    </w:p>
    <w:p w14:paraId="68B44D76" w14:textId="55DA2889" w:rsidR="007C7E30" w:rsidRPr="001D2A7A" w:rsidRDefault="007C7E30" w:rsidP="000678A3">
      <w:pPr>
        <w:pStyle w:val="BodyText"/>
        <w:jc w:val="both"/>
        <w:rPr>
          <w:rFonts w:ascii="Calibri" w:hAnsi="Calibri"/>
        </w:rPr>
      </w:pPr>
      <w:r w:rsidRPr="001D2A7A">
        <w:rPr>
          <w:rFonts w:ascii="Calibri" w:hAnsi="Calibri"/>
        </w:rPr>
        <w:t>As an initial step toward better understanding the local challenges and dynamics, SKALA began with a political economy analysis (PEA). The PEA report for Maluku identified several key issues, including the role of local leaders in achieving MSS, the need for improved regional capacity to meet MSS, and the province's commitment to assisting districts/</w:t>
      </w:r>
      <w:r w:rsidR="008265B8" w:rsidRPr="001D2A7A">
        <w:rPr>
          <w:rFonts w:ascii="Calibri" w:hAnsi="Calibri"/>
        </w:rPr>
        <w:t>cities</w:t>
      </w:r>
      <w:r w:rsidRPr="001D2A7A">
        <w:rPr>
          <w:rFonts w:ascii="Calibri" w:hAnsi="Calibri"/>
        </w:rPr>
        <w:t>. Importantly, it found that Maluku has not undertaken an evaluation of the previous RPJMD, which means that the formulation of the new RPJPD lacks a foundation in lessons from past experiences.</w:t>
      </w:r>
    </w:p>
    <w:p w14:paraId="680CA72B" w14:textId="77777777" w:rsidR="007C7E30" w:rsidRPr="001D2A7A" w:rsidRDefault="007C7E30" w:rsidP="000678A3">
      <w:pPr>
        <w:pStyle w:val="BodyText"/>
        <w:jc w:val="both"/>
        <w:rPr>
          <w:rFonts w:ascii="Calibri" w:hAnsi="Calibri"/>
        </w:rPr>
      </w:pPr>
      <w:r w:rsidRPr="001D2A7A">
        <w:rPr>
          <w:rFonts w:ascii="Calibri" w:hAnsi="Calibri"/>
        </w:rPr>
        <w:t>Additional work needs to be done to define the role of civil society organizations (CSOs), such as Humanum, and in increasing the participation of vulnerable groups.</w:t>
      </w:r>
    </w:p>
    <w:p w14:paraId="48760DC3" w14:textId="77777777" w:rsidR="007C7E30" w:rsidRPr="001D2A7A" w:rsidRDefault="007C7E30" w:rsidP="000678A3">
      <w:pPr>
        <w:pStyle w:val="BodyText"/>
        <w:jc w:val="both"/>
        <w:rPr>
          <w:rFonts w:ascii="Calibri" w:hAnsi="Calibri"/>
        </w:rPr>
      </w:pPr>
    </w:p>
    <w:p w14:paraId="73FAD651" w14:textId="77777777" w:rsidR="007C7E30" w:rsidRPr="001D2A7A" w:rsidRDefault="007C7E30" w:rsidP="000678A3">
      <w:pPr>
        <w:pStyle w:val="BodyText"/>
        <w:jc w:val="both"/>
        <w:rPr>
          <w:rFonts w:ascii="Calibri" w:hAnsi="Calibri"/>
          <w:b/>
          <w:bCs/>
        </w:rPr>
      </w:pPr>
      <w:r w:rsidRPr="001D2A7A">
        <w:rPr>
          <w:rFonts w:ascii="Calibri" w:hAnsi="Calibri"/>
          <w:b/>
          <w:bCs/>
        </w:rPr>
        <w:t>Effectiveness</w:t>
      </w:r>
    </w:p>
    <w:p w14:paraId="78FCD184" w14:textId="77777777" w:rsidR="007C7E30" w:rsidRPr="001D2A7A" w:rsidRDefault="007C7E30" w:rsidP="000678A3">
      <w:pPr>
        <w:pStyle w:val="BodyText"/>
        <w:jc w:val="both"/>
        <w:rPr>
          <w:rFonts w:ascii="Calibri" w:hAnsi="Calibri"/>
          <w:b/>
          <w:bCs/>
        </w:rPr>
      </w:pPr>
      <w:r w:rsidRPr="001D2A7A">
        <w:rPr>
          <w:rFonts w:ascii="Calibri" w:hAnsi="Calibri"/>
          <w:b/>
          <w:bCs/>
        </w:rPr>
        <w:t xml:space="preserve">Better public fiscal management in support of improved service provision (IO 4, 6)  </w:t>
      </w:r>
    </w:p>
    <w:p w14:paraId="15FEAAF8" w14:textId="77777777" w:rsidR="007C7E30" w:rsidRPr="001D2A7A" w:rsidRDefault="007C7E30" w:rsidP="000678A3">
      <w:pPr>
        <w:pStyle w:val="BodyText"/>
        <w:jc w:val="both"/>
        <w:rPr>
          <w:rFonts w:ascii="Calibri" w:hAnsi="Calibri"/>
        </w:rPr>
      </w:pPr>
      <w:r w:rsidRPr="001D2A7A">
        <w:rPr>
          <w:rFonts w:ascii="Calibri" w:hAnsi="Calibri"/>
        </w:rPr>
        <w:t xml:space="preserve">Planning for regional development in the Maluku faces several issues, including the lack of evaluations of previous work. In addition to not being evaluated, government staff developing plans are often unable to access previous planning documents. The evaluation of RPJMD is further complicated by variations in RPJPD periods among districts, the absence of regional regulations on RPJPD in certain districts, limited availability of crucial data hindering accurate target determination, inadequate documentation of RPJPD achievements, and difficulties accessing data on these accomplishments. </w:t>
      </w:r>
    </w:p>
    <w:p w14:paraId="65F1A2DD" w14:textId="39622405" w:rsidR="007C7E30" w:rsidRPr="001D2A7A" w:rsidRDefault="007C7E30" w:rsidP="000678A3">
      <w:pPr>
        <w:pStyle w:val="BodyText"/>
        <w:jc w:val="both"/>
        <w:rPr>
          <w:rFonts w:ascii="Calibri" w:hAnsi="Calibri"/>
        </w:rPr>
      </w:pPr>
      <w:r w:rsidRPr="001D2A7A">
        <w:rPr>
          <w:rFonts w:ascii="Calibri" w:hAnsi="Calibri"/>
        </w:rPr>
        <w:t>In collaboration with the MoHA, SKALA provided technical assistance to 21 districts/</w:t>
      </w:r>
      <w:r w:rsidR="008265B8" w:rsidRPr="001D2A7A">
        <w:rPr>
          <w:rFonts w:ascii="Calibri" w:hAnsi="Calibri"/>
        </w:rPr>
        <w:t>cities</w:t>
      </w:r>
      <w:r w:rsidRPr="001D2A7A">
        <w:rPr>
          <w:rFonts w:ascii="Calibri" w:hAnsi="Calibri"/>
        </w:rPr>
        <w:t xml:space="preserve"> in evaluating the RPJPD for the period 2005-2025. Two to three government staff members from each district actively participated in the evaluation process to complete the RPJPD evaluation document. This process helped build the capacity of the province to carry out the planning stages of RPJPD, RPJMD, and RKPD. </w:t>
      </w:r>
    </w:p>
    <w:p w14:paraId="0201F006" w14:textId="15C5F227" w:rsidR="007C7E30" w:rsidRPr="001D2A7A" w:rsidRDefault="007C7E30" w:rsidP="000678A3">
      <w:pPr>
        <w:pStyle w:val="BodyText"/>
        <w:jc w:val="both"/>
        <w:rPr>
          <w:rFonts w:ascii="Calibri" w:hAnsi="Calibri"/>
        </w:rPr>
      </w:pPr>
      <w:r w:rsidRPr="001D2A7A">
        <w:rPr>
          <w:rFonts w:ascii="Calibri" w:hAnsi="Calibri"/>
        </w:rPr>
        <w:t xml:space="preserve">In the upcoming semester, SKALA is committed to further supporting the preparation of the initial draft of the RPJPD for Maluku </w:t>
      </w:r>
      <w:r w:rsidR="00846A62" w:rsidRPr="001D2A7A">
        <w:rPr>
          <w:rFonts w:ascii="Calibri" w:hAnsi="Calibri"/>
        </w:rPr>
        <w:t>province</w:t>
      </w:r>
      <w:r w:rsidRPr="001D2A7A">
        <w:rPr>
          <w:rFonts w:ascii="Calibri" w:hAnsi="Calibri"/>
        </w:rPr>
        <w:t>. In addition to addressing the challenges noted above, this support aims to establish a more robust and comprehensive planning framework for the sustainable development of the province.</w:t>
      </w:r>
    </w:p>
    <w:p w14:paraId="1F61D3B3" w14:textId="4FA5F7C6" w:rsidR="007C7E30" w:rsidRPr="001D2A7A" w:rsidRDefault="007C7E30" w:rsidP="000678A3">
      <w:pPr>
        <w:pStyle w:val="BodyText"/>
        <w:jc w:val="both"/>
        <w:rPr>
          <w:rFonts w:ascii="Calibri" w:hAnsi="Calibri"/>
        </w:rPr>
      </w:pPr>
      <w:r w:rsidRPr="001D2A7A">
        <w:rPr>
          <w:rFonts w:ascii="Calibri" w:hAnsi="Calibri"/>
        </w:rPr>
        <w:t xml:space="preserve">Additionally, local revenue potential has not been mapped out. SKALA supported the Provincial Government of Maluku to support the drafting of PERDA PDRD. This initiative will be followed by extensive socialization, mapping studies on potential local revenue, increased capacity-building for the provincial government to provide technical guidance and supervision during the </w:t>
      </w:r>
      <w:r w:rsidRPr="001D2A7A">
        <w:rPr>
          <w:rFonts w:ascii="Calibri" w:hAnsi="Calibri"/>
        </w:rPr>
        <w:lastRenderedPageBreak/>
        <w:t>development of PERDA PDRD at the district/</w:t>
      </w:r>
      <w:r w:rsidR="008265B8" w:rsidRPr="001D2A7A">
        <w:rPr>
          <w:rFonts w:ascii="Calibri" w:hAnsi="Calibri"/>
        </w:rPr>
        <w:t>cities</w:t>
      </w:r>
      <w:r w:rsidRPr="001D2A7A">
        <w:rPr>
          <w:rFonts w:ascii="Calibri" w:hAnsi="Calibri"/>
        </w:rPr>
        <w:t xml:space="preserve"> and capacity-building efforts to enhance tax and retribution collection capabilities. </w:t>
      </w:r>
    </w:p>
    <w:p w14:paraId="07033261" w14:textId="77777777" w:rsidR="007C7E30" w:rsidRPr="001D2A7A" w:rsidRDefault="007C7E30" w:rsidP="000678A3">
      <w:pPr>
        <w:pStyle w:val="BodyText"/>
        <w:jc w:val="both"/>
        <w:rPr>
          <w:rFonts w:ascii="Calibri" w:hAnsi="Calibri"/>
        </w:rPr>
      </w:pPr>
    </w:p>
    <w:p w14:paraId="20B06E22" w14:textId="77777777" w:rsidR="007C7E30" w:rsidRPr="001D2A7A" w:rsidRDefault="007C7E30" w:rsidP="000678A3">
      <w:pPr>
        <w:pStyle w:val="BodyText"/>
        <w:jc w:val="both"/>
        <w:rPr>
          <w:rFonts w:ascii="Calibri" w:hAnsi="Calibri"/>
          <w:b/>
          <w:bCs/>
        </w:rPr>
      </w:pPr>
      <w:r w:rsidRPr="001D2A7A">
        <w:rPr>
          <w:rFonts w:ascii="Calibri" w:hAnsi="Calibri"/>
          <w:b/>
          <w:bCs/>
        </w:rPr>
        <w:t xml:space="preserve">Availability, management, and use of data in to enhance evidence-based planning processes (IO 5,9) </w:t>
      </w:r>
    </w:p>
    <w:p w14:paraId="2B7DDF5A" w14:textId="77777777" w:rsidR="007C7E30" w:rsidRPr="001D2A7A" w:rsidRDefault="007C7E30" w:rsidP="000678A3">
      <w:pPr>
        <w:pStyle w:val="BodyText"/>
        <w:jc w:val="both"/>
        <w:rPr>
          <w:rFonts w:ascii="Calibri" w:hAnsi="Calibri"/>
        </w:rPr>
      </w:pPr>
      <w:r w:rsidRPr="001D2A7A">
        <w:rPr>
          <w:rFonts w:ascii="Calibri" w:hAnsi="Calibri"/>
        </w:rPr>
        <w:t xml:space="preserve">SKALA is actively working to ensure that the Maluku Province promptly applies for access rights to REGSOSEK data. This effort aims to clarify how REGSOSEK data is governed at the local level. </w:t>
      </w:r>
    </w:p>
    <w:p w14:paraId="16EE40BC" w14:textId="77777777" w:rsidR="007C7E30" w:rsidRPr="001D2A7A" w:rsidRDefault="007C7E30" w:rsidP="000678A3">
      <w:pPr>
        <w:pStyle w:val="BodyText"/>
        <w:jc w:val="both"/>
        <w:rPr>
          <w:rFonts w:ascii="Calibri" w:hAnsi="Calibri"/>
        </w:rPr>
      </w:pPr>
      <w:r w:rsidRPr="001D2A7A">
        <w:rPr>
          <w:rFonts w:ascii="Calibri" w:hAnsi="Calibri"/>
        </w:rPr>
        <w:t xml:space="preserve">The application for access rights includes a proposal to conduct training for the province and districts in the early next year. SKALA is likely to provide funding for this training. </w:t>
      </w:r>
    </w:p>
    <w:p w14:paraId="4D36393F" w14:textId="77777777" w:rsidR="007C7E30" w:rsidRPr="001D2A7A" w:rsidRDefault="007C7E30" w:rsidP="000678A3">
      <w:pPr>
        <w:pStyle w:val="BodyText"/>
        <w:jc w:val="both"/>
        <w:rPr>
          <w:rFonts w:ascii="Calibri" w:hAnsi="Calibri"/>
        </w:rPr>
      </w:pPr>
    </w:p>
    <w:p w14:paraId="343F14A2" w14:textId="77777777" w:rsidR="007C7E30" w:rsidRPr="001D2A7A" w:rsidRDefault="007C7E30" w:rsidP="000678A3">
      <w:pPr>
        <w:pStyle w:val="BodyText"/>
        <w:jc w:val="both"/>
        <w:rPr>
          <w:rFonts w:ascii="Calibri" w:hAnsi="Calibri"/>
          <w:b/>
          <w:bCs/>
        </w:rPr>
      </w:pPr>
      <w:r w:rsidRPr="001D2A7A">
        <w:rPr>
          <w:rFonts w:ascii="Calibri" w:hAnsi="Calibri"/>
          <w:b/>
          <w:bCs/>
        </w:rPr>
        <w:t xml:space="preserve">Gender, Disability and Social Inclusion </w:t>
      </w:r>
    </w:p>
    <w:p w14:paraId="73075028" w14:textId="77777777" w:rsidR="007C7E30" w:rsidRPr="001D2A7A" w:rsidRDefault="007C7E30" w:rsidP="000678A3">
      <w:pPr>
        <w:pStyle w:val="BodyText"/>
        <w:jc w:val="both"/>
        <w:rPr>
          <w:rFonts w:ascii="Calibri" w:hAnsi="Calibri"/>
          <w:b/>
          <w:bCs/>
        </w:rPr>
      </w:pPr>
      <w:r w:rsidRPr="001D2A7A">
        <w:rPr>
          <w:rFonts w:ascii="Calibri" w:hAnsi="Calibri"/>
          <w:b/>
          <w:bCs/>
        </w:rPr>
        <w:t xml:space="preserve">Improved community participation and social inclusion in planning and decision making (IO 7, 8) </w:t>
      </w:r>
    </w:p>
    <w:p w14:paraId="7A9B0F68" w14:textId="77777777" w:rsidR="007C7E30" w:rsidRPr="001D2A7A" w:rsidRDefault="007C7E30" w:rsidP="000678A3">
      <w:pPr>
        <w:pStyle w:val="BodyText"/>
        <w:jc w:val="both"/>
        <w:rPr>
          <w:rFonts w:ascii="Calibri" w:hAnsi="Calibri"/>
        </w:rPr>
      </w:pPr>
      <w:r w:rsidRPr="001D2A7A">
        <w:rPr>
          <w:rFonts w:ascii="Calibri" w:hAnsi="Calibri"/>
        </w:rPr>
        <w:t>There have been no interventions taken related to Gender Equality, Disability, and Social Inclusion (GEDSI) in the Maluku Province.</w:t>
      </w:r>
    </w:p>
    <w:p w14:paraId="29AAF2CE" w14:textId="77777777" w:rsidR="007C7E30" w:rsidRPr="001D2A7A" w:rsidRDefault="007C7E30" w:rsidP="000678A3">
      <w:pPr>
        <w:pStyle w:val="BodyText"/>
        <w:jc w:val="both"/>
        <w:rPr>
          <w:rFonts w:ascii="Calibri" w:hAnsi="Calibri"/>
        </w:rPr>
      </w:pPr>
    </w:p>
    <w:p w14:paraId="1E31A394" w14:textId="77777777" w:rsidR="007C7E30" w:rsidRPr="001D2A7A" w:rsidRDefault="007C7E30" w:rsidP="000678A3">
      <w:pPr>
        <w:pStyle w:val="BodyText"/>
        <w:jc w:val="both"/>
        <w:rPr>
          <w:rFonts w:ascii="Calibri" w:hAnsi="Calibri"/>
          <w:b/>
          <w:bCs/>
        </w:rPr>
      </w:pPr>
      <w:r w:rsidRPr="001D2A7A">
        <w:rPr>
          <w:rFonts w:ascii="Calibri" w:hAnsi="Calibri"/>
          <w:b/>
          <w:bCs/>
        </w:rPr>
        <w:t xml:space="preserve">Going forward </w:t>
      </w:r>
    </w:p>
    <w:p w14:paraId="715D16F7" w14:textId="77777777" w:rsidR="007C7E30" w:rsidRPr="001D2A7A" w:rsidRDefault="007C7E30" w:rsidP="000678A3">
      <w:pPr>
        <w:pStyle w:val="BodyText"/>
        <w:jc w:val="both"/>
        <w:rPr>
          <w:rFonts w:ascii="Calibri" w:hAnsi="Calibri"/>
        </w:rPr>
      </w:pPr>
      <w:r w:rsidRPr="001D2A7A">
        <w:rPr>
          <w:rFonts w:ascii="Calibri" w:hAnsi="Calibri"/>
        </w:rPr>
        <w:t>For the next six months, SKALA and the Maluku provincial government will focus on key priorities, including improving coordination, clarifying the governance of REGSOSEK data at the local level, and ensuring a better understanding of SKALA's role in supporting local government priorities. Additional technical support, such as capacity building in various areas, will also necessary to enhance program implementation.</w:t>
      </w:r>
    </w:p>
    <w:p w14:paraId="1B46F665" w14:textId="77777777" w:rsidR="007C7E30" w:rsidRPr="001D2A7A" w:rsidRDefault="007C7E30" w:rsidP="000678A3">
      <w:pPr>
        <w:pStyle w:val="BodyText"/>
        <w:jc w:val="both"/>
        <w:rPr>
          <w:rFonts w:ascii="Calibri" w:hAnsi="Calibri"/>
        </w:rPr>
      </w:pPr>
    </w:p>
    <w:p w14:paraId="0C67537E" w14:textId="1AE47296" w:rsidR="007C7E30" w:rsidRPr="001D2A7A" w:rsidRDefault="007C7E30" w:rsidP="000678A3">
      <w:pPr>
        <w:pStyle w:val="BodyText"/>
        <w:jc w:val="both"/>
        <w:rPr>
          <w:rFonts w:ascii="Calibri" w:hAnsi="Calibri"/>
          <w:b/>
          <w:bCs/>
        </w:rPr>
      </w:pPr>
      <w:r w:rsidRPr="001D2A7A">
        <w:rPr>
          <w:rFonts w:ascii="Calibri" w:hAnsi="Calibri"/>
          <w:b/>
          <w:bCs/>
        </w:rPr>
        <w:t xml:space="preserve">A.2.7. </w:t>
      </w:r>
      <w:r w:rsidR="00C92C1A" w:rsidRPr="001D2A7A">
        <w:rPr>
          <w:rFonts w:ascii="Calibri" w:hAnsi="Calibri"/>
          <w:b/>
          <w:bCs/>
        </w:rPr>
        <w:t xml:space="preserve">Tanah </w:t>
      </w:r>
      <w:r w:rsidRPr="001D2A7A">
        <w:rPr>
          <w:rFonts w:ascii="Calibri" w:hAnsi="Calibri"/>
          <w:b/>
          <w:bCs/>
        </w:rPr>
        <w:t xml:space="preserve">Papua </w:t>
      </w:r>
    </w:p>
    <w:p w14:paraId="7E01BC77" w14:textId="77777777" w:rsidR="002012AD" w:rsidRPr="001D2A7A" w:rsidRDefault="002012AD" w:rsidP="002012AD">
      <w:pPr>
        <w:pStyle w:val="BodyText"/>
        <w:rPr>
          <w:rFonts w:ascii="Calibri" w:hAnsi="Calibri"/>
          <w:b/>
          <w:bCs/>
          <w:szCs w:val="22"/>
        </w:rPr>
      </w:pPr>
      <w:r w:rsidRPr="001D2A7A">
        <w:rPr>
          <w:rFonts w:ascii="Calibri" w:hAnsi="Calibri"/>
          <w:b/>
          <w:bCs/>
          <w:szCs w:val="22"/>
        </w:rPr>
        <w:t>Regional context</w:t>
      </w:r>
    </w:p>
    <w:p w14:paraId="23A81A3E" w14:textId="3ECB1DF4"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 xml:space="preserve">In 2022, four new provinces were carved out of the original two in Tanah Papua. This change presented significant challenges for both the parent provinces and the new provinces. The creation of four new provinces has resulted in a dependence on support and guidance from the parent provinces and the central government, especially in establishing essential government functions amidst limitations in quantity and quality of staff. In </w:t>
      </w:r>
      <w:r w:rsidR="007B37F7" w:rsidRPr="001D2A7A">
        <w:rPr>
          <w:rStyle w:val="eop"/>
          <w:rFonts w:ascii="Calibri" w:hAnsi="Calibri"/>
          <w:szCs w:val="22"/>
        </w:rPr>
        <w:t>addition,</w:t>
      </w:r>
      <w:r w:rsidRPr="001D2A7A">
        <w:rPr>
          <w:rStyle w:val="eop"/>
          <w:rFonts w:ascii="Calibri" w:hAnsi="Calibri"/>
          <w:szCs w:val="22"/>
        </w:rPr>
        <w:t xml:space="preserve"> the parent provinces stand to lose a considerable portion of their special autonomy funds and additional infrastructure funds allocation, as these funds are now being priorit</w:t>
      </w:r>
      <w:r w:rsidR="00BE61FA" w:rsidRPr="001D2A7A">
        <w:rPr>
          <w:rStyle w:val="eop"/>
          <w:rFonts w:ascii="Calibri" w:hAnsi="Calibri"/>
          <w:szCs w:val="22"/>
        </w:rPr>
        <w:t>i</w:t>
      </w:r>
      <w:r w:rsidRPr="001D2A7A">
        <w:rPr>
          <w:rStyle w:val="eop"/>
          <w:rFonts w:ascii="Calibri" w:hAnsi="Calibri"/>
          <w:szCs w:val="22"/>
        </w:rPr>
        <w:t>sed to the new provinces. In terms of local revenue, the parent provinces will potentially lose over 50% of their own-source revenue due to the transfer of tax subjects (such as cigarette tax, vehicle tax, local levies) to the new provinces.</w:t>
      </w:r>
    </w:p>
    <w:p w14:paraId="03037D7E" w14:textId="77777777" w:rsidR="002012AD" w:rsidRDefault="002012AD" w:rsidP="006A5D89">
      <w:pPr>
        <w:pStyle w:val="BodyText"/>
        <w:jc w:val="both"/>
        <w:rPr>
          <w:rStyle w:val="eop"/>
          <w:rFonts w:ascii="Calibri" w:hAnsi="Calibri"/>
          <w:szCs w:val="22"/>
        </w:rPr>
      </w:pPr>
      <w:r w:rsidRPr="001D2A7A">
        <w:rPr>
          <w:rStyle w:val="eop"/>
          <w:rFonts w:ascii="Calibri" w:hAnsi="Calibri"/>
          <w:szCs w:val="22"/>
        </w:rPr>
        <w:t>Outside of the challenges related to new provinces, there are more general governance issues across the provinces. These include the weak or missing platforms or forums for provincial and district/city governments to coordinate and work together, whether it be for planning, budgeting, or even for data sharing. In addition, there continue to be challenges related to the limited capacity of local governments to engage in evidence-based planning and budgeting, as well as monitoring and evaluation of development activities.</w:t>
      </w:r>
    </w:p>
    <w:p w14:paraId="2C911971" w14:textId="77777777" w:rsidR="00C9097A" w:rsidRPr="001D2A7A" w:rsidRDefault="00C9097A" w:rsidP="006A5D89">
      <w:pPr>
        <w:pStyle w:val="BodyText"/>
        <w:jc w:val="both"/>
        <w:rPr>
          <w:rStyle w:val="eop"/>
          <w:rFonts w:ascii="Calibri" w:hAnsi="Calibri"/>
          <w:szCs w:val="22"/>
        </w:rPr>
      </w:pPr>
    </w:p>
    <w:p w14:paraId="37F1EA65" w14:textId="77777777" w:rsidR="002012AD" w:rsidRPr="001D2A7A" w:rsidRDefault="002012AD" w:rsidP="006A5D89">
      <w:pPr>
        <w:pStyle w:val="BodyText"/>
        <w:jc w:val="both"/>
        <w:rPr>
          <w:rStyle w:val="eop"/>
          <w:rFonts w:ascii="Calibri" w:hAnsi="Calibri"/>
          <w:i/>
          <w:iCs/>
          <w:color w:val="000000" w:themeColor="text1"/>
          <w:szCs w:val="22"/>
        </w:rPr>
      </w:pPr>
      <w:r w:rsidRPr="001D2A7A">
        <w:rPr>
          <w:rStyle w:val="Heading4Char"/>
          <w:rFonts w:ascii="Calibri" w:hAnsi="Calibri"/>
          <w:color w:val="000000" w:themeColor="text1"/>
          <w:szCs w:val="22"/>
        </w:rPr>
        <w:t>Effectiveness</w:t>
      </w:r>
    </w:p>
    <w:p w14:paraId="56B9F132" w14:textId="77777777" w:rsidR="002012AD" w:rsidRPr="001D2A7A" w:rsidRDefault="002012AD" w:rsidP="006A5D89">
      <w:pPr>
        <w:pStyle w:val="BodyText"/>
        <w:jc w:val="both"/>
        <w:rPr>
          <w:rStyle w:val="normaltextrun"/>
          <w:rFonts w:ascii="Calibri" w:hAnsi="Calibri"/>
          <w:b/>
          <w:bCs/>
          <w:szCs w:val="22"/>
        </w:rPr>
      </w:pPr>
      <w:r w:rsidRPr="001D2A7A">
        <w:rPr>
          <w:rStyle w:val="normaltextrun"/>
          <w:rFonts w:ascii="Calibri" w:hAnsi="Calibri"/>
          <w:b/>
          <w:bCs/>
          <w:szCs w:val="22"/>
        </w:rPr>
        <w:t>Better public fiscal management in support of improved service provision (IO 4, 6)  </w:t>
      </w:r>
    </w:p>
    <w:p w14:paraId="3666E71A" w14:textId="77777777" w:rsidR="002012AD" w:rsidRPr="001D2A7A" w:rsidRDefault="002012AD" w:rsidP="006A5D89">
      <w:pPr>
        <w:pStyle w:val="BodyText"/>
        <w:jc w:val="both"/>
        <w:rPr>
          <w:rStyle w:val="eop"/>
          <w:rFonts w:ascii="Calibri" w:hAnsi="Calibri"/>
          <w:b/>
          <w:szCs w:val="22"/>
        </w:rPr>
      </w:pPr>
      <w:r w:rsidRPr="001D2A7A">
        <w:rPr>
          <w:rStyle w:val="eop"/>
          <w:rFonts w:ascii="Calibri" w:hAnsi="Calibri"/>
          <w:b/>
          <w:szCs w:val="22"/>
        </w:rPr>
        <w:lastRenderedPageBreak/>
        <w:t>Planning and Budgeting</w:t>
      </w:r>
    </w:p>
    <w:p w14:paraId="24BCA56A" w14:textId="77777777"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 xml:space="preserve">During this reporting period, SKALA supported MoHA to train and mentor SIPD operators in the provincial government of Papua, Papua Barat, and nine districts/cities in the region. This is the first time such training has been undertaken.  Support was also provided to BAPPEDA and the Inspectorate to develop RKPD using SIPD. This technical guidance facilitated the transition to the use of SIPD. While the new provinces have used the system since they were established, the parent provinces previously used SIMDA (Local Government Management Information System) for planning and SIKD for budgeting. Following this training, SKALA helped with the establishment of a helpdesk in MoHA to facilitate ongoing communication. </w:t>
      </w:r>
    </w:p>
    <w:p w14:paraId="7422AC98" w14:textId="77777777" w:rsidR="002012AD" w:rsidRPr="001D2A7A" w:rsidRDefault="002012AD" w:rsidP="006A5D89">
      <w:pPr>
        <w:pStyle w:val="BodyText"/>
        <w:jc w:val="both"/>
        <w:rPr>
          <w:rStyle w:val="BodyTextChar"/>
          <w:rFonts w:ascii="Calibri" w:hAnsi="Calibri"/>
          <w:szCs w:val="22"/>
        </w:rPr>
      </w:pPr>
      <w:r w:rsidRPr="001D2A7A">
        <w:rPr>
          <w:rStyle w:val="eop"/>
          <w:rFonts w:ascii="Calibri" w:hAnsi="Calibri"/>
          <w:szCs w:val="22"/>
        </w:rPr>
        <w:t xml:space="preserve">This </w:t>
      </w:r>
      <w:r w:rsidRPr="001D2A7A">
        <w:rPr>
          <w:rStyle w:val="BodyTextChar"/>
          <w:rFonts w:ascii="Calibri" w:hAnsi="Calibri"/>
          <w:szCs w:val="22"/>
        </w:rPr>
        <w:t xml:space="preserve">training and subsequent follow up has driven progress in Papua and Papua Barat. In particular, planning and budgeting documents prepared by most local governments, both at the provincial and district/city levels, have become relatively more comprehensive, have been completed in a timely fashion and are better structured despite weaknesses in data collection. In addition, the government has undertaken monitoring of both the planning and budgeting processes. </w:t>
      </w:r>
    </w:p>
    <w:p w14:paraId="7144424B" w14:textId="7989626B" w:rsidR="002012AD" w:rsidRPr="001D2A7A" w:rsidRDefault="002012AD" w:rsidP="006A5D89">
      <w:pPr>
        <w:pStyle w:val="BodyText"/>
        <w:jc w:val="both"/>
        <w:rPr>
          <w:rStyle w:val="eop"/>
          <w:rFonts w:ascii="Calibri" w:hAnsi="Calibri"/>
          <w:szCs w:val="22"/>
        </w:rPr>
      </w:pPr>
      <w:r w:rsidRPr="001D2A7A">
        <w:rPr>
          <w:rStyle w:val="BodyTextChar"/>
          <w:rFonts w:ascii="Calibri" w:hAnsi="Calibri"/>
          <w:szCs w:val="22"/>
        </w:rPr>
        <w:t>The training also opened a space for coordination and collaboration between the province and district/city governments that did not exist previously. SKALA has encouraged this development by providing capacity building for provincial governments to provide mentoring, coordination, and technical guidance to district/city governments</w:t>
      </w:r>
      <w:r w:rsidRPr="001D2A7A">
        <w:rPr>
          <w:rStyle w:val="eop"/>
          <w:rFonts w:ascii="Calibri" w:hAnsi="Calibri"/>
          <w:szCs w:val="22"/>
        </w:rPr>
        <w:t xml:space="preserve"> for planning. This has proven effective. After mentoring support from by SKALA, Yapen district has shown particular progress in using SIPD. Other districts/cities have all partially completed SIPD input but have not finalized the process. This success has largely been influenced by effective communication with Pusdatin (Data and Information </w:t>
      </w:r>
      <w:r w:rsidR="0034432C" w:rsidRPr="001D2A7A">
        <w:rPr>
          <w:rStyle w:val="eop"/>
          <w:rFonts w:ascii="Calibri" w:hAnsi="Calibri"/>
          <w:szCs w:val="22"/>
        </w:rPr>
        <w:t>Centre</w:t>
      </w:r>
      <w:r w:rsidRPr="001D2A7A">
        <w:rPr>
          <w:rStyle w:val="eop"/>
          <w:rFonts w:ascii="Calibri" w:hAnsi="Calibri"/>
          <w:szCs w:val="22"/>
        </w:rPr>
        <w:t>), reflecting their commitment to improving the planning and budgeting processes. This serves as a lesson on the importance of space for regional governments to communicate easily with and receive support from central and provincial governments.</w:t>
      </w:r>
    </w:p>
    <w:p w14:paraId="62B039D8" w14:textId="1A514F77" w:rsidR="002012AD" w:rsidRDefault="002012AD" w:rsidP="006A5D89">
      <w:pPr>
        <w:pStyle w:val="BodyText"/>
        <w:jc w:val="both"/>
        <w:rPr>
          <w:rStyle w:val="eop"/>
          <w:rFonts w:ascii="Calibri" w:hAnsi="Calibri"/>
          <w:szCs w:val="22"/>
        </w:rPr>
      </w:pPr>
      <w:r w:rsidRPr="001D2A7A">
        <w:rPr>
          <w:rStyle w:val="BodyTextChar"/>
          <w:rFonts w:ascii="Calibri" w:hAnsi="Calibri"/>
          <w:szCs w:val="22"/>
        </w:rPr>
        <w:t xml:space="preserve">The communication that has been fostered around planning and budgeting has also contributed to the creation of a single data forum to support data availability for improving the quality of planning documents before inputting them into SIPD. </w:t>
      </w:r>
      <w:r w:rsidRPr="001D2A7A">
        <w:rPr>
          <w:rStyle w:val="eop"/>
          <w:rFonts w:ascii="Calibri" w:hAnsi="Calibri"/>
          <w:szCs w:val="22"/>
        </w:rPr>
        <w:t xml:space="preserve">SKALA has promoted collaboration between provinces and districts/cities in using SIPD and enhancing data utilization through SEPAKAT. This initiative will be followed up with a meeting in Biak for the implementation of SIPD and </w:t>
      </w:r>
      <w:r w:rsidR="00217A68" w:rsidRPr="001D2A7A">
        <w:rPr>
          <w:rStyle w:val="eop"/>
          <w:rFonts w:ascii="Calibri" w:hAnsi="Calibri"/>
          <w:szCs w:val="22"/>
        </w:rPr>
        <w:t>Satu</w:t>
      </w:r>
      <w:r w:rsidRPr="001D2A7A">
        <w:rPr>
          <w:rStyle w:val="eop"/>
          <w:rFonts w:ascii="Calibri" w:hAnsi="Calibri"/>
          <w:szCs w:val="22"/>
        </w:rPr>
        <w:t xml:space="preserve"> Data Indonesia. This is crucial to ensure document and data quality from start to finish. </w:t>
      </w:r>
    </w:p>
    <w:p w14:paraId="1747691B" w14:textId="77777777" w:rsidR="00EB0F83" w:rsidRPr="001D2A7A" w:rsidRDefault="00EB0F83" w:rsidP="006A5D89">
      <w:pPr>
        <w:pStyle w:val="BodyText"/>
        <w:jc w:val="both"/>
        <w:rPr>
          <w:rStyle w:val="eop"/>
          <w:rFonts w:ascii="Calibri" w:hAnsi="Calibri"/>
          <w:szCs w:val="22"/>
        </w:rPr>
      </w:pPr>
    </w:p>
    <w:p w14:paraId="1DA80463" w14:textId="77777777"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 xml:space="preserve">SKALA also provided opportunities for government staff Papua Selatan, Papua Tengah, </w:t>
      </w:r>
      <w:r w:rsidRPr="001D2A7A">
        <w:rPr>
          <w:rFonts w:ascii="Calibri" w:hAnsi="Calibri"/>
          <w:szCs w:val="22"/>
        </w:rPr>
        <w:t>Papua</w:t>
      </w:r>
      <w:r w:rsidRPr="001D2A7A">
        <w:rPr>
          <w:rFonts w:ascii="Calibri" w:hAnsi="Calibri"/>
          <w:color w:val="2A2A2A"/>
          <w:szCs w:val="22"/>
          <w:shd w:val="clear" w:color="auto" w:fill="FFFFFF"/>
        </w:rPr>
        <w:t xml:space="preserve"> </w:t>
      </w:r>
      <w:r w:rsidRPr="001D2A7A">
        <w:rPr>
          <w:rFonts w:ascii="Calibri" w:hAnsi="Calibri"/>
          <w:szCs w:val="22"/>
        </w:rPr>
        <w:t>Pegunungan and Papua Barat Daya to participate in various</w:t>
      </w:r>
      <w:r w:rsidRPr="001D2A7A">
        <w:rPr>
          <w:rStyle w:val="eop"/>
          <w:rFonts w:ascii="Calibri" w:hAnsi="Calibri"/>
          <w:szCs w:val="22"/>
        </w:rPr>
        <w:t xml:space="preserve"> capacity-building activities, although intensive monitoring and assistance was not possible for all follow-up plans due to resource limitations and security reasons.</w:t>
      </w:r>
    </w:p>
    <w:p w14:paraId="51BD198A" w14:textId="77777777"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 xml:space="preserve">To date, only Papua Selatan Province and Mimika District have had direct support from experts from BANGDA MoHA in the preparation of their MSS action plan with. However, there has been no knowledge transfer to drive its implementation. Other districts and provinces in Papua are still facing challenges related to capacity, data availability, adaptation to new policies, and budget commitments. SKALA has supported MoHA to provide capacity building, assistance and supervision for the preparation of MSS action plans for the six Papuan provinces and 42 districts/cities in Tanah Papua as the initial step in the MSS action plan preparation process. </w:t>
      </w:r>
    </w:p>
    <w:p w14:paraId="5E899939" w14:textId="77777777" w:rsidR="002012AD" w:rsidRDefault="002012AD" w:rsidP="006A5D89">
      <w:pPr>
        <w:pStyle w:val="BodyText"/>
        <w:jc w:val="both"/>
        <w:rPr>
          <w:rStyle w:val="eop"/>
          <w:rFonts w:ascii="Calibri" w:hAnsi="Calibri"/>
          <w:szCs w:val="22"/>
        </w:rPr>
      </w:pPr>
      <w:r w:rsidRPr="001D2A7A">
        <w:rPr>
          <w:rStyle w:val="eop"/>
          <w:rFonts w:ascii="Calibri" w:hAnsi="Calibri"/>
          <w:szCs w:val="22"/>
        </w:rPr>
        <w:t xml:space="preserve">The preparation of MSS action plan requires a lengthy process, so it has been agreed with the national PFM team that SKALA in Papua will only prepare the cascading MSS matrix. This matrix will be directly included in the RPJMD in Papua, Papua Barat, and Papua Barat Daya, in the first half of 2024. By including the MSS matrix in the RPJMD, its targets and indicators will both be more clearly addressed for the next five years, and subject to monitoring and evaluation as part </w:t>
      </w:r>
      <w:r w:rsidRPr="001D2A7A">
        <w:rPr>
          <w:rStyle w:val="eop"/>
          <w:rFonts w:ascii="Calibri" w:hAnsi="Calibri"/>
          <w:szCs w:val="22"/>
        </w:rPr>
        <w:lastRenderedPageBreak/>
        <w:t>of RPJMD reviews. The RPJMD itself will begin to be prepared in the second half of 2024.</w:t>
      </w:r>
    </w:p>
    <w:p w14:paraId="38012B8A" w14:textId="77777777" w:rsidR="00FB0E96" w:rsidRPr="001D2A7A" w:rsidRDefault="00FB0E96" w:rsidP="006A5D89">
      <w:pPr>
        <w:pStyle w:val="BodyText"/>
        <w:jc w:val="both"/>
        <w:rPr>
          <w:rStyle w:val="eop"/>
          <w:rFonts w:ascii="Calibri" w:hAnsi="Calibri"/>
          <w:szCs w:val="22"/>
        </w:rPr>
      </w:pPr>
    </w:p>
    <w:p w14:paraId="5FC81498" w14:textId="77777777" w:rsidR="002012AD" w:rsidRPr="001D2A7A" w:rsidRDefault="002012AD" w:rsidP="006A5D89">
      <w:pPr>
        <w:pStyle w:val="BodyText"/>
        <w:jc w:val="both"/>
        <w:rPr>
          <w:rStyle w:val="eop"/>
          <w:rFonts w:ascii="Calibri" w:hAnsi="Calibri"/>
          <w:b/>
          <w:szCs w:val="22"/>
        </w:rPr>
      </w:pPr>
      <w:r w:rsidRPr="001D2A7A">
        <w:rPr>
          <w:rStyle w:val="eop"/>
          <w:rFonts w:ascii="Calibri" w:hAnsi="Calibri"/>
          <w:b/>
          <w:szCs w:val="22"/>
        </w:rPr>
        <w:t xml:space="preserve">Utilization of Special Autonomy (OTSUS) funds  </w:t>
      </w:r>
    </w:p>
    <w:p w14:paraId="19CAF2D9" w14:textId="77777777"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 xml:space="preserve">At a general level, SKALA has been supporting Papuan provinces to use OAP data as an indicator for the allocation of OTSUS funds. This is based on recommendations from MoF around how provinces should allocate budgets to districts/cities. SKALA has emphasized the utilization of OAP data from SAIK+ in Papua Barat. However, the transition to this data has not been without challenges, particularly around timely data updating.  </w:t>
      </w:r>
    </w:p>
    <w:p w14:paraId="19D32A54" w14:textId="77777777"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SKALA also continues to support the distribution of the PAITUA Program (Assistance Program for Persons with Disabilities) in Papua Barat Daya Province to promote the utilization of Special Autonomy Funds for Persons with Disabilities. During this period, significant progress has been made on the implementation of the program, starting from the development of beneficiary PERGUB, the formation of agreements (PKS) between the government and banks, program launching, data collection, and the implementation of assistance to 372 beneficiaries in 3 districts (Tambrauw, South Sorong, and Raja Ampat) in Papua Barat Daya Province. The distribution of PAITUA assistance will continue in March 2024, after the election, in Maybrat District, Sorong City, and Sorong District.</w:t>
      </w:r>
    </w:p>
    <w:p w14:paraId="550B9488" w14:textId="77777777" w:rsidR="002012AD" w:rsidRPr="001D2A7A" w:rsidRDefault="002012AD" w:rsidP="006A5D89">
      <w:pPr>
        <w:pStyle w:val="BodyText"/>
        <w:jc w:val="both"/>
        <w:rPr>
          <w:rStyle w:val="eop"/>
          <w:rFonts w:ascii="Calibri" w:eastAsiaTheme="majorEastAsia" w:hAnsi="Calibri"/>
          <w:szCs w:val="22"/>
        </w:rPr>
      </w:pPr>
    </w:p>
    <w:p w14:paraId="384E1234" w14:textId="77777777" w:rsidR="002012AD" w:rsidRPr="001D2A7A" w:rsidRDefault="002012AD" w:rsidP="006A5D89">
      <w:pPr>
        <w:pStyle w:val="BodyText"/>
        <w:jc w:val="both"/>
        <w:rPr>
          <w:rStyle w:val="eop"/>
          <w:rFonts w:ascii="Calibri" w:hAnsi="Calibri"/>
          <w:b/>
          <w:szCs w:val="22"/>
        </w:rPr>
      </w:pPr>
      <w:r w:rsidRPr="001D2A7A">
        <w:rPr>
          <w:rStyle w:val="eop"/>
          <w:rFonts w:ascii="Calibri" w:hAnsi="Calibri"/>
          <w:b/>
          <w:szCs w:val="22"/>
        </w:rPr>
        <w:t>Papua Selatan</w:t>
      </w:r>
    </w:p>
    <w:p w14:paraId="261D24D7" w14:textId="77777777"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Papua Selatan is one of the provinces that has shown particular commitment to collaborate with SKALA in regional development and priority setting. Papua Selatan has several priority programs outlined in its regional development plans. SKALA’s role in this province is not only focused on support for development of planning and budgeting documents but also on improving governance and fostering collaboration between the provincial government and districts/city through priority programs. The goal is to accelerate the integration of these priority programs into the 2024 APBD.</w:t>
      </w:r>
    </w:p>
    <w:p w14:paraId="471B1EAD" w14:textId="77777777"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Based on the first meeting between SKALA and the Governor of Papua Selatan, two significant points were agreed upon:</w:t>
      </w:r>
    </w:p>
    <w:p w14:paraId="02B96B83" w14:textId="77777777" w:rsidR="00FD7FE6" w:rsidRPr="001D2A7A" w:rsidRDefault="002012AD" w:rsidP="00DE6BD1">
      <w:pPr>
        <w:pStyle w:val="BodyText"/>
        <w:numPr>
          <w:ilvl w:val="0"/>
          <w:numId w:val="38"/>
        </w:numPr>
        <w:jc w:val="both"/>
        <w:rPr>
          <w:rStyle w:val="eop"/>
          <w:rFonts w:ascii="Calibri" w:hAnsi="Calibri"/>
          <w:szCs w:val="22"/>
        </w:rPr>
      </w:pPr>
      <w:r w:rsidRPr="001D2A7A">
        <w:rPr>
          <w:rStyle w:val="eop"/>
          <w:rFonts w:ascii="Calibri" w:hAnsi="Calibri"/>
          <w:szCs w:val="22"/>
        </w:rPr>
        <w:t>The Governor supports the use of an information system, with the Head of Bapperinda tasked with developing SOP for regional information system governance.</w:t>
      </w:r>
    </w:p>
    <w:p w14:paraId="0B832A50" w14:textId="77777777" w:rsidR="00FD7FE6" w:rsidRPr="001D2A7A" w:rsidRDefault="002012AD" w:rsidP="00DE6BD1">
      <w:pPr>
        <w:pStyle w:val="BodyText"/>
        <w:numPr>
          <w:ilvl w:val="0"/>
          <w:numId w:val="38"/>
        </w:numPr>
        <w:jc w:val="both"/>
        <w:rPr>
          <w:rStyle w:val="eop"/>
          <w:rFonts w:ascii="Calibri" w:hAnsi="Calibri"/>
          <w:szCs w:val="22"/>
        </w:rPr>
      </w:pPr>
      <w:r w:rsidRPr="001D2A7A">
        <w:rPr>
          <w:rStyle w:val="eop"/>
          <w:rFonts w:ascii="Calibri" w:hAnsi="Calibri"/>
          <w:szCs w:val="22"/>
        </w:rPr>
        <w:t xml:space="preserve">Collaborative planning between </w:t>
      </w:r>
      <w:r w:rsidR="009E16C1" w:rsidRPr="001D2A7A">
        <w:rPr>
          <w:rStyle w:val="eop"/>
          <w:rFonts w:ascii="Calibri" w:hAnsi="Calibri"/>
          <w:szCs w:val="22"/>
        </w:rPr>
        <w:t>government partners</w:t>
      </w:r>
      <w:r w:rsidRPr="001D2A7A">
        <w:rPr>
          <w:rStyle w:val="eop"/>
          <w:rFonts w:ascii="Calibri" w:hAnsi="Calibri"/>
          <w:szCs w:val="22"/>
        </w:rPr>
        <w:t xml:space="preserve"> has been implemented to ensure the synchronization of priority programs with the central government's programs. One key program is ‘Papua Selatan Cerdas’:</w:t>
      </w:r>
    </w:p>
    <w:p w14:paraId="0D5E52B6" w14:textId="77777777" w:rsidR="00FD7FE6" w:rsidRPr="001D2A7A" w:rsidRDefault="002012AD" w:rsidP="00DE6BD1">
      <w:pPr>
        <w:pStyle w:val="BodyText"/>
        <w:numPr>
          <w:ilvl w:val="1"/>
          <w:numId w:val="11"/>
        </w:numPr>
        <w:jc w:val="both"/>
        <w:rPr>
          <w:rStyle w:val="eop"/>
          <w:rFonts w:ascii="Calibri" w:hAnsi="Calibri"/>
          <w:szCs w:val="22"/>
        </w:rPr>
      </w:pPr>
      <w:r w:rsidRPr="001D2A7A">
        <w:rPr>
          <w:rStyle w:val="eop"/>
          <w:rFonts w:ascii="Calibri" w:hAnsi="Calibri"/>
          <w:szCs w:val="22"/>
        </w:rPr>
        <w:t>SKALA will provide technical assistance for education governance (Planning, Budgeting, and Monitoring &amp; Evaluation).</w:t>
      </w:r>
    </w:p>
    <w:p w14:paraId="7E110C8C" w14:textId="54B05FF6" w:rsidR="002012AD" w:rsidRPr="001D2A7A" w:rsidRDefault="002012AD" w:rsidP="00DE6BD1">
      <w:pPr>
        <w:pStyle w:val="BodyText"/>
        <w:numPr>
          <w:ilvl w:val="1"/>
          <w:numId w:val="11"/>
        </w:numPr>
        <w:jc w:val="both"/>
        <w:rPr>
          <w:rStyle w:val="eop"/>
          <w:rFonts w:ascii="Calibri" w:hAnsi="Calibri"/>
          <w:szCs w:val="22"/>
        </w:rPr>
      </w:pPr>
      <w:r w:rsidRPr="001D2A7A">
        <w:rPr>
          <w:rStyle w:val="eop"/>
          <w:rFonts w:ascii="Calibri" w:hAnsi="Calibri"/>
          <w:szCs w:val="22"/>
        </w:rPr>
        <w:t>UNICEF will provide technical assistance for teaching and learning.</w:t>
      </w:r>
    </w:p>
    <w:p w14:paraId="6F1B53FD" w14:textId="77777777"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 xml:space="preserve">During this period, SKALA started by undertaking a study in order to assist Papua Selatan Government in understanding process and implementation details of priority programs. </w:t>
      </w:r>
    </w:p>
    <w:p w14:paraId="366B7D56" w14:textId="77777777" w:rsidR="00786E3E" w:rsidRPr="001D2A7A" w:rsidRDefault="002012AD" w:rsidP="00DE6BD1">
      <w:pPr>
        <w:pStyle w:val="BodyText"/>
        <w:numPr>
          <w:ilvl w:val="0"/>
          <w:numId w:val="39"/>
        </w:numPr>
        <w:jc w:val="both"/>
        <w:rPr>
          <w:rStyle w:val="eop"/>
          <w:rFonts w:ascii="Calibri" w:hAnsi="Calibri"/>
          <w:szCs w:val="22"/>
        </w:rPr>
      </w:pPr>
      <w:r w:rsidRPr="001D2A7A">
        <w:rPr>
          <w:rStyle w:val="eop"/>
          <w:rFonts w:ascii="Calibri" w:hAnsi="Calibri"/>
          <w:szCs w:val="22"/>
        </w:rPr>
        <w:t>Social protection should focus on children under five. SKALA also suggests the separation of OAP and non-OAP children.</w:t>
      </w:r>
    </w:p>
    <w:p w14:paraId="35414A41" w14:textId="729E1A7F" w:rsidR="002012AD" w:rsidRPr="001D2A7A" w:rsidRDefault="002012AD" w:rsidP="00DE6BD1">
      <w:pPr>
        <w:pStyle w:val="BodyText"/>
        <w:numPr>
          <w:ilvl w:val="0"/>
          <w:numId w:val="39"/>
        </w:numPr>
        <w:jc w:val="both"/>
        <w:rPr>
          <w:rStyle w:val="eop"/>
          <w:rFonts w:ascii="Calibri" w:hAnsi="Calibri"/>
          <w:szCs w:val="22"/>
        </w:rPr>
      </w:pPr>
      <w:r w:rsidRPr="001D2A7A">
        <w:rPr>
          <w:rStyle w:val="eop"/>
          <w:rFonts w:ascii="Calibri" w:hAnsi="Calibri"/>
          <w:szCs w:val="22"/>
        </w:rPr>
        <w:t>‘Papua Selatan Cerdas’ should focus on improving teacher quality through collaboration with universities and out-of-school youth.</w:t>
      </w:r>
    </w:p>
    <w:p w14:paraId="2E698C2C" w14:textId="77777777" w:rsidR="00F949FE" w:rsidRDefault="00F949FE" w:rsidP="006A5D89">
      <w:pPr>
        <w:pStyle w:val="BodyText"/>
        <w:jc w:val="both"/>
        <w:rPr>
          <w:rStyle w:val="normaltextrun"/>
          <w:rFonts w:ascii="Calibri" w:hAnsi="Calibri"/>
          <w:b/>
          <w:szCs w:val="22"/>
        </w:rPr>
      </w:pPr>
    </w:p>
    <w:p w14:paraId="24CA5EEE" w14:textId="118174C6" w:rsidR="002012AD" w:rsidRPr="001D2A7A" w:rsidRDefault="002012AD" w:rsidP="006A5D89">
      <w:pPr>
        <w:pStyle w:val="BodyText"/>
        <w:jc w:val="both"/>
        <w:rPr>
          <w:rFonts w:ascii="Calibri" w:hAnsi="Calibri"/>
          <w:b/>
          <w:szCs w:val="22"/>
        </w:rPr>
      </w:pPr>
      <w:r w:rsidRPr="001D2A7A">
        <w:rPr>
          <w:rStyle w:val="normaltextrun"/>
          <w:rFonts w:ascii="Calibri" w:hAnsi="Calibri"/>
          <w:b/>
          <w:szCs w:val="22"/>
        </w:rPr>
        <w:t>Availability, management, and use of data in to enhance evidence-based planning processes (IO 5,9) </w:t>
      </w:r>
    </w:p>
    <w:p w14:paraId="02A89699" w14:textId="0BF2AE83"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lastRenderedPageBreak/>
        <w:t xml:space="preserve">Papua Government is actively working on expanding the SIO Papua through the development of the Papua SIO Institutionalization PERGUB. This draft regulation will be adopted in all districts/cities. Another important initiative in the province is the preparation of the RANPERGUB SIO Papua, initiated by the Papua provincial government, which will provide a crucial legal foundation for regulating SIO Papua. Additionally, the Data Forum in Papua Province has become a collaborative forum, involving members such as </w:t>
      </w:r>
      <w:r w:rsidR="00AC42F4" w:rsidRPr="001D2A7A">
        <w:rPr>
          <w:rStyle w:val="eop"/>
          <w:rFonts w:ascii="Calibri" w:hAnsi="Calibri"/>
          <w:szCs w:val="22"/>
        </w:rPr>
        <w:t>DISKOMINFO</w:t>
      </w:r>
      <w:r w:rsidRPr="001D2A7A">
        <w:rPr>
          <w:rStyle w:val="eop"/>
          <w:rFonts w:ascii="Calibri" w:hAnsi="Calibri"/>
          <w:szCs w:val="22"/>
        </w:rPr>
        <w:t xml:space="preserve">, BPS, and DUKCAPIL. </w:t>
      </w:r>
    </w:p>
    <w:p w14:paraId="18A61FA9" w14:textId="77777777"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In Papua Barat Province, PERGUB on SAIK+ Institutionalization is undergoing harmonization with the MoHA. The expansion of SAIK+ usage is occurring in Arfak District, Teluk Wondama District, and Teluk Bintuni District. However, challenges still exist in the data collection process, both in districts that have long used SAIK+ and in expansion districts. One of the challenges is the lack of support from some of OPD in data collection due to a lack of awareness of the importance of data availability and the absence of provincial guidance to expedite data collection.</w:t>
      </w:r>
    </w:p>
    <w:p w14:paraId="38195317" w14:textId="77777777" w:rsidR="002012AD" w:rsidRPr="001D2A7A" w:rsidRDefault="002012AD" w:rsidP="006A5D89">
      <w:pPr>
        <w:pStyle w:val="BodyText"/>
        <w:jc w:val="both"/>
        <w:rPr>
          <w:rStyle w:val="eop"/>
          <w:rFonts w:ascii="Calibri" w:hAnsi="Calibri"/>
          <w:szCs w:val="22"/>
        </w:rPr>
      </w:pPr>
      <w:r w:rsidRPr="001D2A7A">
        <w:rPr>
          <w:rStyle w:val="eop"/>
          <w:rFonts w:ascii="Calibri" w:hAnsi="Calibri"/>
          <w:szCs w:val="22"/>
        </w:rPr>
        <w:t>In Papua Selatan Province, SKALA has also accelerated data sorting by facilitating coordination between BPS in Papua and Papua Selatan Province, especially in socio-economic, education, and other sectoral data after regional separation.</w:t>
      </w:r>
    </w:p>
    <w:p w14:paraId="3E9568C8" w14:textId="77777777" w:rsidR="002012AD" w:rsidRDefault="002012AD" w:rsidP="006A5D89">
      <w:pPr>
        <w:pStyle w:val="BodyText"/>
        <w:jc w:val="both"/>
        <w:rPr>
          <w:rStyle w:val="eop"/>
          <w:rFonts w:ascii="Calibri" w:hAnsi="Calibri"/>
          <w:szCs w:val="22"/>
        </w:rPr>
      </w:pPr>
      <w:r w:rsidRPr="001D2A7A">
        <w:rPr>
          <w:rStyle w:val="eop"/>
          <w:rFonts w:ascii="Calibri" w:hAnsi="Calibri"/>
          <w:szCs w:val="22"/>
        </w:rPr>
        <w:t>The overall expansion of SAIK and SIO Papua reflects a strong commitment to advancing village development planning and OAP data collection while ensuring the necessary infrastructure and information for these purposes are available and well-organized. Alongside these measures, continuous monitoring of progress, coordination, and regulatory harmonization is essential to ensure the success of this expansion.</w:t>
      </w:r>
    </w:p>
    <w:p w14:paraId="2576E6BD" w14:textId="77777777" w:rsidR="00F949FE" w:rsidRPr="001D2A7A" w:rsidRDefault="00F949FE" w:rsidP="006A5D89">
      <w:pPr>
        <w:pStyle w:val="BodyText"/>
        <w:jc w:val="both"/>
        <w:rPr>
          <w:rStyle w:val="eop"/>
          <w:rFonts w:ascii="Calibri" w:hAnsi="Calibri"/>
          <w:szCs w:val="22"/>
        </w:rPr>
      </w:pPr>
    </w:p>
    <w:p w14:paraId="04E188D1" w14:textId="77777777" w:rsidR="002012AD" w:rsidRPr="001D2A7A" w:rsidRDefault="002012AD" w:rsidP="006A5D89">
      <w:pPr>
        <w:pStyle w:val="BodyText"/>
        <w:jc w:val="both"/>
        <w:rPr>
          <w:rStyle w:val="eop"/>
          <w:rFonts w:ascii="Calibri" w:hAnsi="Calibri"/>
          <w:b/>
          <w:bCs/>
          <w:szCs w:val="22"/>
        </w:rPr>
      </w:pPr>
      <w:r w:rsidRPr="001D2A7A">
        <w:rPr>
          <w:rStyle w:val="eop"/>
          <w:rFonts w:ascii="Calibri" w:hAnsi="Calibri"/>
          <w:b/>
          <w:bCs/>
          <w:szCs w:val="22"/>
        </w:rPr>
        <w:t xml:space="preserve">Gender, Disability and Social Inclusion </w:t>
      </w:r>
    </w:p>
    <w:p w14:paraId="5B4A6A54" w14:textId="77777777" w:rsidR="002012AD" w:rsidRPr="001D2A7A" w:rsidRDefault="002012AD" w:rsidP="006A5D89">
      <w:pPr>
        <w:pStyle w:val="BodyText"/>
        <w:jc w:val="both"/>
        <w:rPr>
          <w:rFonts w:ascii="Calibri" w:hAnsi="Calibri"/>
          <w:b/>
          <w:bCs/>
          <w:szCs w:val="22"/>
        </w:rPr>
      </w:pPr>
      <w:r w:rsidRPr="001D2A7A">
        <w:rPr>
          <w:rStyle w:val="normaltextrun"/>
          <w:rFonts w:ascii="Calibri" w:hAnsi="Calibri"/>
          <w:b/>
          <w:bCs/>
          <w:szCs w:val="22"/>
        </w:rPr>
        <w:t>Improved community participation and social inclusion in planning and decision making (IO 7, 8) </w:t>
      </w:r>
    </w:p>
    <w:p w14:paraId="4DE07A70" w14:textId="7E70FD3D" w:rsidR="007C7E30" w:rsidRDefault="002012AD" w:rsidP="006A5D89">
      <w:pPr>
        <w:pStyle w:val="BodyText"/>
        <w:jc w:val="both"/>
        <w:rPr>
          <w:rStyle w:val="eop"/>
          <w:rFonts w:ascii="Calibri" w:hAnsi="Calibri"/>
          <w:szCs w:val="22"/>
        </w:rPr>
      </w:pPr>
      <w:r w:rsidRPr="001D2A7A">
        <w:rPr>
          <w:rStyle w:val="eop"/>
          <w:rFonts w:ascii="Calibri" w:hAnsi="Calibri"/>
          <w:szCs w:val="22"/>
        </w:rPr>
        <w:t>GEDSI interventions in Papua have experienced delays due to security and political reasons. Nevertheless, the PAITUA Program in Papua Barat Daya Province serves as an entry point for GEDSI approaches and increasing awareness by making OAP beneficiaries of the PAITUA Program</w:t>
      </w:r>
    </w:p>
    <w:p w14:paraId="417642E1" w14:textId="77777777" w:rsidR="007C7E30" w:rsidRPr="001D2A7A" w:rsidRDefault="007C7E30" w:rsidP="007C7E30">
      <w:pPr>
        <w:pStyle w:val="BodyText"/>
        <w:rPr>
          <w:rFonts w:ascii="Calibri" w:hAnsi="Calibri"/>
        </w:rPr>
      </w:pPr>
    </w:p>
    <w:p w14:paraId="75264DE8" w14:textId="11399503" w:rsidR="00D64DEB" w:rsidRPr="001D2A7A" w:rsidRDefault="00D64DEB" w:rsidP="00816B2E">
      <w:pPr>
        <w:pStyle w:val="paragraph"/>
        <w:textAlignment w:val="baseline"/>
        <w:rPr>
          <w:rStyle w:val="eop"/>
          <w:rFonts w:ascii="Calibri" w:hAnsi="Calibri" w:cs="Calibri"/>
          <w:i/>
        </w:rPr>
        <w:sectPr w:rsidR="00D64DEB" w:rsidRPr="001D2A7A" w:rsidSect="00C41E3F">
          <w:footerReference w:type="default" r:id="rId39"/>
          <w:pgSz w:w="11910" w:h="16840" w:code="9"/>
          <w:pgMar w:top="1134" w:right="1701" w:bottom="1418" w:left="1701" w:header="567" w:footer="0" w:gutter="0"/>
          <w:pgNumType w:start="60"/>
          <w:cols w:space="720"/>
          <w:docGrid w:linePitch="299"/>
        </w:sectPr>
      </w:pPr>
    </w:p>
    <w:p w14:paraId="2CF62BD8" w14:textId="31212C89" w:rsidR="00816B2E" w:rsidRPr="001D2A7A" w:rsidRDefault="00816B2E" w:rsidP="00A02ABF">
      <w:pPr>
        <w:pStyle w:val="ANNEXHEADING"/>
        <w:rPr>
          <w:rFonts w:ascii="Calibri" w:hAnsi="Calibri" w:cs="Calibri"/>
          <w:sz w:val="28"/>
          <w:szCs w:val="28"/>
        </w:rPr>
      </w:pPr>
      <w:r w:rsidRPr="054D8BDC">
        <w:rPr>
          <w:rFonts w:ascii="Calibri" w:hAnsi="Calibri" w:cs="Calibri"/>
          <w:sz w:val="28"/>
          <w:szCs w:val="28"/>
        </w:rPr>
        <w:lastRenderedPageBreak/>
        <w:t xml:space="preserve"> </w:t>
      </w:r>
      <w:bookmarkStart w:id="154" w:name="_Toc172795401"/>
      <w:r w:rsidR="00EA2E8C" w:rsidRPr="054D8BDC">
        <w:rPr>
          <w:rFonts w:ascii="Calibri" w:hAnsi="Calibri" w:cs="Calibri"/>
          <w:sz w:val="28"/>
          <w:szCs w:val="28"/>
        </w:rPr>
        <w:t>Formalisation of SKALA and Provincial Program Committee Meetings</w:t>
      </w:r>
      <w:bookmarkEnd w:id="154"/>
      <w:r w:rsidR="00EA2E8C" w:rsidRPr="054D8BDC">
        <w:rPr>
          <w:rFonts w:ascii="Calibri" w:hAnsi="Calibri" w:cs="Calibri"/>
          <w:sz w:val="28"/>
          <w:szCs w:val="28"/>
        </w:rPr>
        <w:t xml:space="preserve"> </w:t>
      </w:r>
      <w:r w:rsidRPr="054D8BDC">
        <w:rPr>
          <w:rFonts w:ascii="Calibri" w:hAnsi="Calibri" w:cs="Calibri"/>
          <w:sz w:val="28"/>
          <w:szCs w:val="28"/>
        </w:rPr>
        <w:t xml:space="preserve"> </w:t>
      </w:r>
    </w:p>
    <w:p w14:paraId="2DB5A75F" w14:textId="77777777" w:rsidR="007D0625" w:rsidRPr="001D2A7A" w:rsidRDefault="007D0625" w:rsidP="007D0625"/>
    <w:p w14:paraId="0E54D715" w14:textId="2173754E" w:rsidR="007D0625" w:rsidRPr="001D2A7A" w:rsidRDefault="00283EB9" w:rsidP="007D0625">
      <w:r w:rsidRPr="001D2A7A">
        <w:rPr>
          <w:noProof/>
        </w:rPr>
        <w:drawing>
          <wp:inline distT="0" distB="0" distL="0" distR="0" wp14:anchorId="6567ECE7" wp14:editId="467B8A77">
            <wp:extent cx="9253220" cy="3369310"/>
            <wp:effectExtent l="0" t="0" r="5080" b="0"/>
            <wp:docPr id="735821200" name="Picture 46" descr="This table details the formalization of SKALA in its partner provinces, as well as the dates of the founding documentation, and the dates of the launch and planning meet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21200" name="Picture 46" descr="This table details the formalization of SKALA in its partner provinces, as well as the dates of the founding documentation, and the dates of the launch and planning meetings. "/>
                    <pic:cNvPicPr/>
                  </pic:nvPicPr>
                  <pic:blipFill>
                    <a:blip r:embed="rId40"/>
                    <a:stretch>
                      <a:fillRect/>
                    </a:stretch>
                  </pic:blipFill>
                  <pic:spPr>
                    <a:xfrm>
                      <a:off x="0" y="0"/>
                      <a:ext cx="9253220" cy="3369310"/>
                    </a:xfrm>
                    <a:prstGeom prst="rect">
                      <a:avLst/>
                    </a:prstGeom>
                  </pic:spPr>
                </pic:pic>
              </a:graphicData>
            </a:graphic>
          </wp:inline>
        </w:drawing>
      </w:r>
    </w:p>
    <w:p w14:paraId="18156DD3" w14:textId="77777777" w:rsidR="007D0625" w:rsidRPr="001D2A7A" w:rsidRDefault="007D0625" w:rsidP="007D0625"/>
    <w:p w14:paraId="1F6EB6F3" w14:textId="77777777" w:rsidR="007D0625" w:rsidRPr="001D2A7A" w:rsidRDefault="007D0625" w:rsidP="007D0625"/>
    <w:p w14:paraId="7E827FC7" w14:textId="77777777" w:rsidR="007D0625" w:rsidRPr="001D2A7A" w:rsidRDefault="007D0625" w:rsidP="007D0625"/>
    <w:p w14:paraId="3FD3F4C0" w14:textId="77777777" w:rsidR="007D0625" w:rsidRPr="001D2A7A" w:rsidRDefault="007D0625" w:rsidP="007D0625"/>
    <w:p w14:paraId="1C6FB826" w14:textId="77777777" w:rsidR="007D0625" w:rsidRPr="001D2A7A" w:rsidRDefault="007D0625" w:rsidP="007D0625">
      <w:pPr>
        <w:tabs>
          <w:tab w:val="left" w:pos="10163"/>
        </w:tabs>
        <w:sectPr w:rsidR="007D0625" w:rsidRPr="001D2A7A" w:rsidSect="00C41E3F">
          <w:footerReference w:type="default" r:id="rId41"/>
          <w:pgSz w:w="16840" w:h="11910" w:orient="landscape" w:code="9"/>
          <w:pgMar w:top="1134" w:right="1134" w:bottom="1134" w:left="1134" w:header="567" w:footer="930" w:gutter="0"/>
          <w:pgNumType w:start="79"/>
          <w:cols w:space="720"/>
          <w:docGrid w:linePitch="299"/>
        </w:sectPr>
      </w:pPr>
    </w:p>
    <w:p w14:paraId="321FC0D6" w14:textId="6695C180" w:rsidR="009A754F" w:rsidRPr="001D2A7A" w:rsidRDefault="00403B19" w:rsidP="00A02ABF">
      <w:pPr>
        <w:pStyle w:val="BodyText"/>
        <w:rPr>
          <w:rFonts w:ascii="Calibri" w:hAnsi="Calibri"/>
        </w:rPr>
      </w:pPr>
      <w:r>
        <w:rPr>
          <w:rFonts w:cstheme="minorHAnsi"/>
          <w:noProof/>
        </w:rPr>
        <w:lastRenderedPageBreak/>
        <mc:AlternateContent>
          <mc:Choice Requires="wps">
            <w:drawing>
              <wp:anchor distT="0" distB="0" distL="114300" distR="114300" simplePos="0" relativeHeight="251663360" behindDoc="0" locked="0" layoutInCell="1" allowOverlap="1" wp14:anchorId="0455D455" wp14:editId="6E0849BD">
                <wp:simplePos x="0" y="0"/>
                <wp:positionH relativeFrom="page">
                  <wp:align>left</wp:align>
                </wp:positionH>
                <wp:positionV relativeFrom="paragraph">
                  <wp:posOffset>-711378</wp:posOffset>
                </wp:positionV>
                <wp:extent cx="7555230" cy="10716491"/>
                <wp:effectExtent l="0" t="0" r="7620" b="8890"/>
                <wp:wrapNone/>
                <wp:docPr id="1340333237"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5230" cy="10716491"/>
                        </a:xfrm>
                        <a:prstGeom prst="rect">
                          <a:avLst/>
                        </a:prstGeom>
                        <a:solidFill>
                          <a:srgbClr val="00A9A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FB76C" id="Rectangle 1" o:spid="_x0000_s1026" alt="&quot;&quot;" style="position:absolute;margin-left:0;margin-top:-56pt;width:594.9pt;height:843.8pt;z-index:25166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" fillcolor="#00a9a3" stroked="f" strokeweight="2pt">
                <w10:wrap anchorx="page"/>
              </v:rect>
            </w:pict>
          </mc:Fallback>
        </mc:AlternateContent>
      </w:r>
    </w:p>
    <w:p w14:paraId="57B89B41" w14:textId="77777777" w:rsidR="009A754F" w:rsidRPr="001D2A7A" w:rsidRDefault="009A754F" w:rsidP="00A02ABF">
      <w:pPr>
        <w:pStyle w:val="BodyText"/>
        <w:rPr>
          <w:rFonts w:ascii="Calibri" w:hAnsi="Calibri"/>
        </w:rPr>
      </w:pPr>
    </w:p>
    <w:p w14:paraId="1375A310" w14:textId="77777777" w:rsidR="009A754F" w:rsidRPr="001D2A7A" w:rsidRDefault="009A754F" w:rsidP="00A02ABF">
      <w:pPr>
        <w:pStyle w:val="BodyText"/>
        <w:rPr>
          <w:rFonts w:ascii="Calibri" w:hAnsi="Calibri"/>
        </w:rPr>
      </w:pPr>
    </w:p>
    <w:p w14:paraId="0AC8FE38" w14:textId="0398B35A" w:rsidR="009A754F" w:rsidRPr="001D2A7A" w:rsidRDefault="009A754F" w:rsidP="00A02ABF">
      <w:pPr>
        <w:pStyle w:val="BodyText"/>
        <w:rPr>
          <w:rFonts w:ascii="Calibri" w:hAnsi="Calibri"/>
        </w:rPr>
      </w:pPr>
    </w:p>
    <w:p w14:paraId="6B19EDF0" w14:textId="7448EF2C" w:rsidR="009A754F" w:rsidRPr="001D2A7A" w:rsidRDefault="009A754F" w:rsidP="00A02ABF">
      <w:pPr>
        <w:pStyle w:val="BodyText"/>
        <w:rPr>
          <w:rFonts w:ascii="Calibri" w:hAnsi="Calibri"/>
        </w:rPr>
      </w:pPr>
    </w:p>
    <w:p w14:paraId="61582021" w14:textId="278E47D4" w:rsidR="009A754F" w:rsidRPr="001D2A7A" w:rsidRDefault="009A754F" w:rsidP="00A02ABF">
      <w:pPr>
        <w:pStyle w:val="BodyText"/>
        <w:rPr>
          <w:rFonts w:ascii="Calibri" w:hAnsi="Calibri"/>
        </w:rPr>
      </w:pPr>
    </w:p>
    <w:p w14:paraId="1CAE3DBB" w14:textId="37838A42" w:rsidR="009A754F" w:rsidRPr="001D2A7A" w:rsidRDefault="009A754F" w:rsidP="00A02ABF">
      <w:pPr>
        <w:pStyle w:val="BodyText"/>
        <w:rPr>
          <w:rFonts w:ascii="Calibri" w:hAnsi="Calibri"/>
        </w:rPr>
      </w:pPr>
    </w:p>
    <w:p w14:paraId="0DCBA587" w14:textId="4FCD6840" w:rsidR="009A754F" w:rsidRPr="001D2A7A" w:rsidRDefault="009A754F" w:rsidP="00A02ABF">
      <w:pPr>
        <w:pStyle w:val="BodyText"/>
        <w:rPr>
          <w:rFonts w:ascii="Calibri" w:hAnsi="Calibri"/>
        </w:rPr>
      </w:pPr>
    </w:p>
    <w:p w14:paraId="46A5CB77" w14:textId="3B04D7A0" w:rsidR="009A754F" w:rsidRPr="001D2A7A" w:rsidRDefault="009A754F" w:rsidP="00A02ABF">
      <w:pPr>
        <w:pStyle w:val="BodyText"/>
        <w:rPr>
          <w:rFonts w:ascii="Calibri" w:hAnsi="Calibri"/>
        </w:rPr>
      </w:pPr>
    </w:p>
    <w:p w14:paraId="3CF9EC28" w14:textId="77777777" w:rsidR="009A754F" w:rsidRPr="001D2A7A" w:rsidRDefault="009A754F" w:rsidP="00A02ABF">
      <w:pPr>
        <w:pStyle w:val="BodyText"/>
        <w:rPr>
          <w:rFonts w:ascii="Calibri" w:hAnsi="Calibri"/>
        </w:rPr>
      </w:pPr>
    </w:p>
    <w:p w14:paraId="4D470C69" w14:textId="77777777" w:rsidR="009A754F" w:rsidRPr="001D2A7A" w:rsidRDefault="009A754F" w:rsidP="00A02ABF">
      <w:pPr>
        <w:pStyle w:val="BodyText"/>
        <w:rPr>
          <w:rFonts w:ascii="Calibri" w:hAnsi="Calibri"/>
        </w:rPr>
      </w:pPr>
    </w:p>
    <w:p w14:paraId="3F41A13C" w14:textId="77777777" w:rsidR="009A754F" w:rsidRPr="001D2A7A" w:rsidRDefault="009A754F" w:rsidP="00A02ABF">
      <w:pPr>
        <w:pStyle w:val="BodyText"/>
        <w:rPr>
          <w:rFonts w:ascii="Calibri" w:hAnsi="Calibri"/>
        </w:rPr>
      </w:pPr>
    </w:p>
    <w:p w14:paraId="2D40A05B" w14:textId="003DBD3C" w:rsidR="009A754F" w:rsidRPr="001D2A7A" w:rsidRDefault="009A754F" w:rsidP="00A02ABF">
      <w:pPr>
        <w:pStyle w:val="BodyText"/>
        <w:rPr>
          <w:rFonts w:ascii="Calibri" w:hAnsi="Calibri"/>
        </w:rPr>
      </w:pPr>
    </w:p>
    <w:p w14:paraId="4E4B01FE" w14:textId="77777777" w:rsidR="009A754F" w:rsidRPr="001D2A7A" w:rsidRDefault="009A754F" w:rsidP="00A02ABF">
      <w:pPr>
        <w:pStyle w:val="BodyText"/>
        <w:rPr>
          <w:rFonts w:ascii="Calibri" w:hAnsi="Calibri"/>
        </w:rPr>
      </w:pPr>
    </w:p>
    <w:p w14:paraId="71F935F3" w14:textId="77777777" w:rsidR="00C075CC" w:rsidRPr="001D2A7A" w:rsidRDefault="00C075CC" w:rsidP="00A02ABF">
      <w:pPr>
        <w:pStyle w:val="BodyText"/>
        <w:rPr>
          <w:rFonts w:ascii="Calibri" w:hAnsi="Calibri"/>
        </w:rPr>
      </w:pPr>
    </w:p>
    <w:p w14:paraId="559D3F3A" w14:textId="77777777" w:rsidR="00C075CC" w:rsidRPr="001D2A7A" w:rsidRDefault="00C075CC" w:rsidP="00A02ABF">
      <w:pPr>
        <w:pStyle w:val="BodyText"/>
        <w:rPr>
          <w:rFonts w:ascii="Calibri" w:hAnsi="Calibri"/>
        </w:rPr>
      </w:pPr>
    </w:p>
    <w:p w14:paraId="74C908AB" w14:textId="69AA0E24" w:rsidR="00C075CC" w:rsidRPr="001D2A7A" w:rsidRDefault="00C075CC" w:rsidP="00A02ABF">
      <w:pPr>
        <w:pStyle w:val="BodyText"/>
        <w:rPr>
          <w:rFonts w:ascii="Calibri" w:hAnsi="Calibri"/>
        </w:rPr>
      </w:pPr>
    </w:p>
    <w:p w14:paraId="44C99621" w14:textId="77777777" w:rsidR="00C075CC" w:rsidRPr="001D2A7A" w:rsidRDefault="00C075CC" w:rsidP="00A02ABF">
      <w:pPr>
        <w:pStyle w:val="BodyText"/>
        <w:rPr>
          <w:rFonts w:ascii="Calibri" w:hAnsi="Calibri"/>
        </w:rPr>
      </w:pPr>
    </w:p>
    <w:p w14:paraId="544301C4" w14:textId="77777777" w:rsidR="00C075CC" w:rsidRPr="001D2A7A" w:rsidRDefault="00C075CC" w:rsidP="00A02ABF">
      <w:pPr>
        <w:pStyle w:val="BodyText"/>
        <w:rPr>
          <w:rFonts w:ascii="Calibri" w:hAnsi="Calibri"/>
        </w:rPr>
      </w:pPr>
    </w:p>
    <w:p w14:paraId="1D6A9337" w14:textId="77777777" w:rsidR="00C075CC" w:rsidRPr="001D2A7A" w:rsidRDefault="00C075CC" w:rsidP="00A02ABF">
      <w:pPr>
        <w:pStyle w:val="BodyText"/>
        <w:rPr>
          <w:rFonts w:ascii="Calibri" w:hAnsi="Calibri"/>
        </w:rPr>
      </w:pPr>
    </w:p>
    <w:p w14:paraId="0166B5AC" w14:textId="3A126587" w:rsidR="00C075CC" w:rsidRPr="001D2A7A" w:rsidRDefault="00C075CC" w:rsidP="00A02ABF">
      <w:pPr>
        <w:pStyle w:val="BodyText"/>
        <w:rPr>
          <w:rFonts w:ascii="Calibri" w:hAnsi="Calibri"/>
        </w:rPr>
      </w:pPr>
    </w:p>
    <w:p w14:paraId="25C2E86A" w14:textId="77777777" w:rsidR="00C075CC" w:rsidRPr="001D2A7A" w:rsidRDefault="00C075CC" w:rsidP="00A02ABF">
      <w:pPr>
        <w:pStyle w:val="BodyText"/>
        <w:rPr>
          <w:rFonts w:ascii="Calibri" w:hAnsi="Calibri"/>
        </w:rPr>
      </w:pPr>
    </w:p>
    <w:p w14:paraId="585E830F" w14:textId="77777777" w:rsidR="00C075CC" w:rsidRPr="001D2A7A" w:rsidRDefault="00C075CC" w:rsidP="00A02ABF">
      <w:pPr>
        <w:pStyle w:val="BodyText"/>
        <w:rPr>
          <w:rFonts w:ascii="Calibri" w:hAnsi="Calibri"/>
        </w:rPr>
      </w:pPr>
    </w:p>
    <w:p w14:paraId="15AE3C1B" w14:textId="77777777" w:rsidR="00C075CC" w:rsidRPr="001D2A7A" w:rsidRDefault="00C075CC" w:rsidP="00A02ABF">
      <w:pPr>
        <w:pStyle w:val="BodyText"/>
        <w:rPr>
          <w:rFonts w:ascii="Calibri" w:hAnsi="Calibri"/>
        </w:rPr>
      </w:pPr>
    </w:p>
    <w:p w14:paraId="5AAB69A7" w14:textId="77777777" w:rsidR="00C075CC" w:rsidRPr="001D2A7A" w:rsidRDefault="00C075CC" w:rsidP="00A02ABF">
      <w:pPr>
        <w:pStyle w:val="BodyText"/>
        <w:rPr>
          <w:rFonts w:ascii="Calibri" w:hAnsi="Calibri"/>
        </w:rPr>
      </w:pPr>
    </w:p>
    <w:p w14:paraId="2DC100EE" w14:textId="77777777" w:rsidR="00C075CC" w:rsidRPr="001D2A7A" w:rsidRDefault="00C075CC" w:rsidP="00A02ABF">
      <w:pPr>
        <w:pStyle w:val="BodyText"/>
        <w:rPr>
          <w:rFonts w:ascii="Calibri" w:hAnsi="Calibri"/>
        </w:rPr>
      </w:pPr>
    </w:p>
    <w:p w14:paraId="1871D44E" w14:textId="77777777" w:rsidR="00C075CC" w:rsidRPr="001D2A7A" w:rsidRDefault="00C075CC" w:rsidP="00A02ABF">
      <w:pPr>
        <w:pStyle w:val="BodyText"/>
        <w:rPr>
          <w:rFonts w:ascii="Calibri" w:hAnsi="Calibri"/>
        </w:rPr>
      </w:pPr>
    </w:p>
    <w:p w14:paraId="77C8B1CD" w14:textId="658DA830" w:rsidR="00C075CC" w:rsidRPr="001D2A7A" w:rsidRDefault="00C075CC" w:rsidP="00A02ABF">
      <w:pPr>
        <w:pStyle w:val="BodyText"/>
        <w:rPr>
          <w:rFonts w:ascii="Calibri" w:hAnsi="Calibri"/>
        </w:rPr>
      </w:pPr>
    </w:p>
    <w:p w14:paraId="3D3C93BC" w14:textId="77777777" w:rsidR="00C075CC" w:rsidRPr="001D2A7A" w:rsidRDefault="00C075CC" w:rsidP="00A02ABF">
      <w:pPr>
        <w:pStyle w:val="BodyText"/>
        <w:rPr>
          <w:rFonts w:ascii="Calibri" w:hAnsi="Calibri"/>
        </w:rPr>
      </w:pPr>
    </w:p>
    <w:p w14:paraId="07B1E363" w14:textId="77777777" w:rsidR="00C075CC" w:rsidRPr="001D2A7A" w:rsidRDefault="00C075CC" w:rsidP="00A02ABF">
      <w:pPr>
        <w:pStyle w:val="BodyText"/>
        <w:rPr>
          <w:rFonts w:ascii="Calibri" w:hAnsi="Calibri"/>
        </w:rPr>
      </w:pPr>
    </w:p>
    <w:p w14:paraId="3359DB36" w14:textId="77777777" w:rsidR="00C075CC" w:rsidRPr="001D2A7A" w:rsidRDefault="00C075CC" w:rsidP="00A02ABF">
      <w:pPr>
        <w:pStyle w:val="BodyText"/>
        <w:rPr>
          <w:rFonts w:ascii="Calibri" w:hAnsi="Calibri"/>
        </w:rPr>
      </w:pPr>
    </w:p>
    <w:p w14:paraId="2957957D" w14:textId="77777777" w:rsidR="009A754F" w:rsidRPr="001D2A7A" w:rsidRDefault="009A754F" w:rsidP="00A02ABF">
      <w:pPr>
        <w:pStyle w:val="BodyText"/>
        <w:rPr>
          <w:rFonts w:ascii="Calibri" w:hAnsi="Calibri"/>
        </w:rPr>
      </w:pPr>
    </w:p>
    <w:p w14:paraId="7D3D8E75" w14:textId="77777777" w:rsidR="009A754F" w:rsidRPr="001D2A7A" w:rsidRDefault="009A754F" w:rsidP="00A02ABF">
      <w:pPr>
        <w:pStyle w:val="BodyText"/>
        <w:rPr>
          <w:rFonts w:ascii="Calibri" w:hAnsi="Calibri"/>
        </w:rPr>
      </w:pPr>
    </w:p>
    <w:p w14:paraId="59A6A91E" w14:textId="77777777" w:rsidR="009A754F" w:rsidRPr="001D2A7A" w:rsidRDefault="009A754F" w:rsidP="00A02ABF">
      <w:pPr>
        <w:pStyle w:val="BodyText"/>
        <w:rPr>
          <w:rFonts w:ascii="Calibri" w:hAnsi="Calibri"/>
        </w:rPr>
      </w:pPr>
    </w:p>
    <w:p w14:paraId="3CD8569D" w14:textId="77777777" w:rsidR="009A754F" w:rsidRPr="001D2A7A" w:rsidRDefault="009A754F" w:rsidP="00A02ABF">
      <w:pPr>
        <w:pStyle w:val="BodyText"/>
        <w:rPr>
          <w:rFonts w:ascii="Calibri" w:hAnsi="Calibri"/>
        </w:rPr>
      </w:pPr>
    </w:p>
    <w:p w14:paraId="47BF5CC8" w14:textId="5A7C1DF2" w:rsidR="009A754F" w:rsidRPr="001D2A7A" w:rsidRDefault="009A754F" w:rsidP="00A02ABF">
      <w:pPr>
        <w:pStyle w:val="BodyText"/>
        <w:rPr>
          <w:rFonts w:ascii="Calibri" w:hAnsi="Calibri"/>
        </w:rPr>
      </w:pPr>
    </w:p>
    <w:p w14:paraId="026ECF41" w14:textId="5E041F91" w:rsidR="009A754F" w:rsidRPr="001D2A7A" w:rsidRDefault="004856C6" w:rsidP="00A02ABF">
      <w:pPr>
        <w:pStyle w:val="BodyText"/>
        <w:rPr>
          <w:rFonts w:ascii="Calibri" w:hAnsi="Calibri"/>
        </w:rPr>
      </w:pPr>
      <w:r>
        <w:rPr>
          <w:rFonts w:cstheme="minorHAnsi"/>
          <w:noProof/>
        </w:rPr>
        <mc:AlternateContent>
          <mc:Choice Requires="wps">
            <w:drawing>
              <wp:anchor distT="0" distB="0" distL="114300" distR="114300" simplePos="0" relativeHeight="251664384" behindDoc="0" locked="0" layoutInCell="1" allowOverlap="1" wp14:anchorId="299DA737" wp14:editId="4F01C19C">
                <wp:simplePos x="0" y="0"/>
                <wp:positionH relativeFrom="column">
                  <wp:posOffset>1676400</wp:posOffset>
                </wp:positionH>
                <wp:positionV relativeFrom="paragraph">
                  <wp:posOffset>38735</wp:posOffset>
                </wp:positionV>
                <wp:extent cx="2763982" cy="979747"/>
                <wp:effectExtent l="0" t="0" r="0" b="0"/>
                <wp:wrapNone/>
                <wp:docPr id="2116608094"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63982" cy="979747"/>
                        </a:xfrm>
                        <a:prstGeom prst="rect">
                          <a:avLst/>
                        </a:prstGeom>
                        <a:blipFill dpi="0" rotWithShape="1">
                          <a:blip r:embed="rId42"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19791" id="Rectangle 2" o:spid="_x0000_s1026" alt="&quot;&quot;" style="position:absolute;margin-left:132pt;margin-top:3.05pt;width:217.65pt;height:7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" stroked="f" strokeweight="2pt">
                <v:fill r:id="rId43" o:title="" recolor="t" rotate="t" type="frame"/>
              </v:rect>
            </w:pict>
          </mc:Fallback>
        </mc:AlternateContent>
      </w:r>
    </w:p>
    <w:sectPr w:rsidR="009A754F" w:rsidRPr="001D2A7A" w:rsidSect="00C41E3F">
      <w:footerReference w:type="default" r:id="rId44"/>
      <w:pgSz w:w="11910" w:h="16840" w:code="9"/>
      <w:pgMar w:top="1134" w:right="1134" w:bottom="1134" w:left="1134" w:header="567" w:footer="567"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F5501F" w14:textId="77777777" w:rsidR="00F36F51" w:rsidRDefault="00F36F51">
      <w:r>
        <w:separator/>
      </w:r>
    </w:p>
  </w:endnote>
  <w:endnote w:type="continuationSeparator" w:id="0">
    <w:p w14:paraId="68F15318" w14:textId="77777777" w:rsidR="00F36F51" w:rsidRDefault="00F36F51">
      <w:r>
        <w:continuationSeparator/>
      </w:r>
    </w:p>
  </w:endnote>
  <w:endnote w:type="continuationNotice" w:id="1">
    <w:p w14:paraId="62C51B33" w14:textId="77777777" w:rsidR="00F36F51" w:rsidRDefault="00F36F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58964C" w14:textId="6AE31331" w:rsidR="00FA7F76" w:rsidRPr="005A06FA" w:rsidRDefault="000678A3" w:rsidP="00A63A82">
    <w:pPr>
      <w:pStyle w:val="Footer"/>
      <w:ind w:left="2160" w:firstLine="3600"/>
      <w:rPr>
        <w:color w:val="404040" w:themeColor="text1" w:themeTint="BF"/>
        <w:sz w:val="20"/>
        <w:szCs w:val="20"/>
      </w:rPr>
    </w:pPr>
    <w:r w:rsidRPr="0061152A">
      <w:rPr>
        <w:noProof/>
        <w:color w:val="FFFFFF" w:themeColor="background1"/>
        <w:sz w:val="16"/>
        <w:szCs w:val="16"/>
      </w:rPr>
      <mc:AlternateContent>
        <mc:Choice Requires="wps">
          <w:drawing>
            <wp:anchor distT="0" distB="0" distL="114300" distR="114300" simplePos="0" relativeHeight="251658244" behindDoc="1" locked="0" layoutInCell="1" allowOverlap="1" wp14:anchorId="01CEC2DC" wp14:editId="4A918293">
              <wp:simplePos x="0" y="0"/>
              <wp:positionH relativeFrom="column">
                <wp:posOffset>5899150</wp:posOffset>
              </wp:positionH>
              <wp:positionV relativeFrom="paragraph">
                <wp:posOffset>-31115</wp:posOffset>
              </wp:positionV>
              <wp:extent cx="373380" cy="215900"/>
              <wp:effectExtent l="0" t="0" r="0" b="0"/>
              <wp:wrapNone/>
              <wp:docPr id="1427333982" name="Rectangle 42" descr="The number 1 in latin script"/>
              <wp:cNvGraphicFramePr/>
              <a:graphic xmlns:a="http://schemas.openxmlformats.org/drawingml/2006/main">
                <a:graphicData uri="http://schemas.microsoft.com/office/word/2010/wordprocessingShape">
                  <wps:wsp>
                    <wps:cNvSpPr/>
                    <wps:spPr>
                      <a:xfrm>
                        <a:off x="0" y="0"/>
                        <a:ext cx="373380" cy="21590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C24DE" id="Rectangle 42" o:spid="_x0000_s1026" alt="The number 1 in latin script" style="position:absolute;margin-left:464.5pt;margin-top:-2.45pt;width:29.4pt;height:17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" fillcolor="#117977 [3205]" stroked="f" strokeweight="2pt"/>
          </w:pict>
        </mc:Fallback>
      </mc:AlternateContent>
    </w:r>
    <w:r w:rsidR="00A63A82">
      <w:rPr>
        <w:color w:val="404040" w:themeColor="text1" w:themeTint="BF"/>
        <w:sz w:val="20"/>
        <w:szCs w:val="20"/>
      </w:rPr>
      <w:t xml:space="preserve">             </w:t>
    </w:r>
    <w:r w:rsidR="00A63A82" w:rsidRPr="00A63A82">
      <w:rPr>
        <w:sz w:val="20"/>
        <w:szCs w:val="20"/>
      </w:rPr>
      <w:t>SKALA Six Monthly Progress Report</w:t>
    </w:r>
    <w:r w:rsidRPr="00A63A82">
      <w:rPr>
        <w:sz w:val="20"/>
        <w:szCs w:val="20"/>
      </w:rPr>
      <w:t xml:space="preserve"> </w:t>
    </w:r>
    <w:r w:rsidR="005A06FA" w:rsidRPr="005A06FA">
      <w:rPr>
        <w:color w:val="404040" w:themeColor="text1" w:themeTint="BF"/>
        <w:sz w:val="20"/>
        <w:szCs w:val="20"/>
      </w:rPr>
      <w:fldChar w:fldCharType="begin"/>
    </w:r>
    <w:r w:rsidR="005A06FA" w:rsidRPr="005A06FA">
      <w:rPr>
        <w:color w:val="404040" w:themeColor="text1" w:themeTint="BF"/>
        <w:sz w:val="20"/>
        <w:szCs w:val="20"/>
      </w:rPr>
      <w:instrText xml:space="preserve"> STYLEREF  Title  \* MERGEFORMAT </w:instrText>
    </w:r>
    <w:r w:rsidR="005A06FA" w:rsidRPr="005A06FA">
      <w:rPr>
        <w:color w:val="404040" w:themeColor="text1" w:themeTint="BF"/>
        <w:sz w:val="20"/>
        <w:szCs w:val="20"/>
      </w:rPr>
      <w:fldChar w:fldCharType="end"/>
    </w:r>
    <w:r w:rsidR="005A06FA" w:rsidRPr="005A06FA">
      <w:rPr>
        <w:color w:val="404040" w:themeColor="text1" w:themeTint="BF"/>
        <w:sz w:val="20"/>
        <w:szCs w:val="20"/>
      </w:rPr>
      <w:ptab w:relativeTo="margin" w:alignment="right" w:leader="none"/>
    </w:r>
    <w:r w:rsidR="005A06FA" w:rsidRPr="00FB7497">
      <w:rPr>
        <w:sz w:val="20"/>
        <w:szCs w:val="20"/>
      </w:rPr>
      <w:fldChar w:fldCharType="begin"/>
    </w:r>
    <w:r w:rsidR="005A06FA" w:rsidRPr="00FB7497">
      <w:rPr>
        <w:sz w:val="20"/>
        <w:szCs w:val="20"/>
      </w:rPr>
      <w:instrText>PAGE   \* MERGEFORMAT</w:instrText>
    </w:r>
    <w:r w:rsidR="005A06FA" w:rsidRPr="00FB7497">
      <w:rPr>
        <w:sz w:val="20"/>
        <w:szCs w:val="20"/>
      </w:rPr>
      <w:fldChar w:fldCharType="separate"/>
    </w:r>
    <w:r w:rsidR="005A06FA" w:rsidRPr="00FB7497">
      <w:rPr>
        <w:sz w:val="20"/>
        <w:szCs w:val="20"/>
        <w:lang w:val="en-GB"/>
      </w:rPr>
      <w:t>1</w:t>
    </w:r>
    <w:r w:rsidR="005A06FA" w:rsidRPr="00FB7497">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44069459"/>
      <w:docPartObj>
        <w:docPartGallery w:val="Page Numbers (Bottom of Page)"/>
        <w:docPartUnique/>
      </w:docPartObj>
    </w:sdtPr>
    <w:sdtContent>
      <w:p w14:paraId="10B58284" w14:textId="45AA906D" w:rsidR="000678A3" w:rsidRDefault="000678A3" w:rsidP="00AA14A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AA14AE">
          <w:rPr>
            <w:rStyle w:val="PageNumber"/>
            <w:noProof/>
          </w:rPr>
          <w:t>2</w:t>
        </w:r>
        <w:r>
          <w:rPr>
            <w:rStyle w:val="PageNumber"/>
          </w:rPr>
          <w:fldChar w:fldCharType="end"/>
        </w:r>
      </w:p>
    </w:sdtContent>
  </w:sdt>
  <w:p w14:paraId="2B85E7A5" w14:textId="77777777" w:rsidR="00FA7F76" w:rsidRDefault="00FA7F76" w:rsidP="000678A3">
    <w:pPr>
      <w:pStyle w:val="BodyText"/>
      <w:spacing w:line="14" w:lineRule="auto"/>
      <w:ind w:right="360"/>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1E175" w14:textId="7A8D0830" w:rsidR="005A06FA" w:rsidRPr="005A06FA" w:rsidRDefault="000678A3" w:rsidP="00135027">
    <w:pPr>
      <w:pStyle w:val="Footer"/>
      <w:tabs>
        <w:tab w:val="clear" w:pos="8640"/>
      </w:tabs>
      <w:rPr>
        <w:color w:val="404040" w:themeColor="text1" w:themeTint="BF"/>
        <w:sz w:val="20"/>
        <w:szCs w:val="20"/>
      </w:rPr>
    </w:pPr>
    <w:r w:rsidRPr="00D03501">
      <w:rPr>
        <w:noProof/>
        <w:sz w:val="16"/>
        <w:szCs w:val="16"/>
      </w:rPr>
      <mc:AlternateContent>
        <mc:Choice Requires="wps">
          <w:drawing>
            <wp:anchor distT="0" distB="0" distL="114300" distR="114300" simplePos="0" relativeHeight="251658246" behindDoc="1" locked="0" layoutInCell="1" allowOverlap="1" wp14:anchorId="1F98E2C5" wp14:editId="2CC940C1">
              <wp:simplePos x="0" y="0"/>
              <wp:positionH relativeFrom="column">
                <wp:posOffset>5177383</wp:posOffset>
              </wp:positionH>
              <wp:positionV relativeFrom="page">
                <wp:posOffset>10152186</wp:posOffset>
              </wp:positionV>
              <wp:extent cx="331470" cy="215590"/>
              <wp:effectExtent l="0" t="0" r="0" b="635"/>
              <wp:wrapNone/>
              <wp:docPr id="783594902" name="Rectangle 42" descr="Page number 2. "/>
              <wp:cNvGraphicFramePr/>
              <a:graphic xmlns:a="http://schemas.openxmlformats.org/drawingml/2006/main">
                <a:graphicData uri="http://schemas.microsoft.com/office/word/2010/wordprocessingShape">
                  <wps:wsp>
                    <wps:cNvSpPr/>
                    <wps:spPr>
                      <a:xfrm>
                        <a:off x="0" y="0"/>
                        <a:ext cx="331470" cy="21559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47BE7" id="Rectangle 42" o:spid="_x0000_s1026" alt="Page number 2. " style="position:absolute;margin-left:407.65pt;margin-top:799.4pt;width:26.1pt;height:17pt;z-index:-25165823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" fillcolor="#117977 [3205]" stroked="f" strokeweight="2pt">
              <w10:wrap anchory="page"/>
            </v:rect>
          </w:pict>
        </mc:Fallback>
      </mc:AlternateContent>
    </w:r>
    <w:r w:rsidR="00D64DEB" w:rsidRPr="00D03501">
      <w:rPr>
        <w:noProof/>
        <w:sz w:val="16"/>
        <w:szCs w:val="16"/>
      </w:rPr>
      <mc:AlternateContent>
        <mc:Choice Requires="wps">
          <w:drawing>
            <wp:anchor distT="0" distB="0" distL="114300" distR="114300" simplePos="0" relativeHeight="251658247" behindDoc="1" locked="0" layoutInCell="1" allowOverlap="1" wp14:anchorId="0A03E268" wp14:editId="0B9C870F">
              <wp:simplePos x="0" y="0"/>
              <wp:positionH relativeFrom="column">
                <wp:posOffset>9006032</wp:posOffset>
              </wp:positionH>
              <wp:positionV relativeFrom="page">
                <wp:posOffset>6873875</wp:posOffset>
              </wp:positionV>
              <wp:extent cx="331749" cy="186690"/>
              <wp:effectExtent l="0" t="0" r="0" b="3810"/>
              <wp:wrapNone/>
              <wp:docPr id="1990834805" name="Rectangl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1749" cy="18669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72FDD" id="Rectangle 42" o:spid="_x0000_s1026" alt="&quot;&quot;" style="position:absolute;margin-left:709.15pt;margin-top:541.25pt;width:26.1pt;height:14.7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" fillcolor="#117977 [3205]" stroked="f" strokeweight="2pt">
              <w10:wrap anchory="page"/>
            </v:rect>
          </w:pict>
        </mc:Fallback>
      </mc:AlternateContent>
    </w:r>
    <w:r w:rsidR="00135027">
      <w:rPr>
        <w:noProof/>
        <w:sz w:val="20"/>
        <w:szCs w:val="20"/>
      </w:rPr>
      <w:t xml:space="preserve">                                                                                                                    SKALA Six Monthly Progress Report</w:t>
    </w:r>
    <w:r w:rsidR="007D0625" w:rsidRPr="00D03501">
      <w:rPr>
        <w:noProof/>
        <w:sz w:val="20"/>
        <w:szCs w:val="20"/>
      </w:rPr>
      <w:t xml:space="preserve"> </w:t>
    </w:r>
    <w:r w:rsidR="005A06FA" w:rsidRPr="00D03501">
      <w:rPr>
        <w:sz w:val="20"/>
        <w:szCs w:val="20"/>
      </w:rPr>
      <w:fldChar w:fldCharType="begin"/>
    </w:r>
    <w:r w:rsidR="005A06FA" w:rsidRPr="00D03501">
      <w:rPr>
        <w:sz w:val="20"/>
        <w:szCs w:val="20"/>
      </w:rPr>
      <w:instrText xml:space="preserve"> STYLEREF  Title  \* MERGEFORMAT </w:instrText>
    </w:r>
    <w:r w:rsidR="005A06FA" w:rsidRPr="00D03501">
      <w:rPr>
        <w:sz w:val="20"/>
        <w:szCs w:val="20"/>
      </w:rPr>
      <w:fldChar w:fldCharType="end"/>
    </w:r>
    <w:r w:rsidR="005A06FA" w:rsidRPr="00D03501">
      <w:rPr>
        <w:sz w:val="20"/>
        <w:szCs w:val="20"/>
      </w:rPr>
      <w:ptab w:relativeTo="margin" w:alignment="right" w:leader="none"/>
    </w:r>
    <w:r w:rsidR="005A06FA" w:rsidRPr="006A795C">
      <w:rPr>
        <w:sz w:val="20"/>
        <w:szCs w:val="20"/>
      </w:rPr>
      <w:fldChar w:fldCharType="begin"/>
    </w:r>
    <w:r w:rsidR="005A06FA" w:rsidRPr="006A795C">
      <w:rPr>
        <w:sz w:val="20"/>
        <w:szCs w:val="20"/>
      </w:rPr>
      <w:instrText>PAGE   \* MERGEFORMAT</w:instrText>
    </w:r>
    <w:r w:rsidR="005A06FA" w:rsidRPr="006A795C">
      <w:rPr>
        <w:sz w:val="20"/>
        <w:szCs w:val="20"/>
      </w:rPr>
      <w:fldChar w:fldCharType="separate"/>
    </w:r>
    <w:r w:rsidR="005A06FA" w:rsidRPr="006A795C">
      <w:rPr>
        <w:sz w:val="20"/>
        <w:szCs w:val="20"/>
        <w:lang w:val="en-GB"/>
      </w:rPr>
      <w:t>1</w:t>
    </w:r>
    <w:r w:rsidR="005A06FA" w:rsidRPr="006A795C">
      <w:rPr>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CC2124" w14:textId="6B524DD6" w:rsidR="00D64DEB" w:rsidRPr="005A06FA" w:rsidRDefault="000678A3" w:rsidP="00FB7497">
    <w:pPr>
      <w:pStyle w:val="Footer"/>
      <w:tabs>
        <w:tab w:val="clear" w:pos="8640"/>
      </w:tabs>
      <w:rPr>
        <w:color w:val="404040" w:themeColor="text1" w:themeTint="BF"/>
        <w:sz w:val="20"/>
        <w:szCs w:val="20"/>
      </w:rPr>
    </w:pPr>
    <w:r w:rsidRPr="0061152A">
      <w:rPr>
        <w:noProof/>
        <w:color w:val="FFFFFF" w:themeColor="background1"/>
        <w:sz w:val="16"/>
        <w:szCs w:val="16"/>
      </w:rPr>
      <mc:AlternateContent>
        <mc:Choice Requires="wps">
          <w:drawing>
            <wp:anchor distT="0" distB="0" distL="114300" distR="114300" simplePos="0" relativeHeight="251658249" behindDoc="1" locked="0" layoutInCell="1" allowOverlap="1" wp14:anchorId="3D2022D1" wp14:editId="5DBB51CB">
              <wp:simplePos x="0" y="0"/>
              <wp:positionH relativeFrom="column">
                <wp:posOffset>8842797</wp:posOffset>
              </wp:positionH>
              <wp:positionV relativeFrom="page">
                <wp:posOffset>7008697</wp:posOffset>
              </wp:positionV>
              <wp:extent cx="331470" cy="217340"/>
              <wp:effectExtent l="0" t="0" r="0" b="0"/>
              <wp:wrapNone/>
              <wp:docPr id="674619857" name="Rectangle 42" descr="Page number 46. "/>
              <wp:cNvGraphicFramePr/>
              <a:graphic xmlns:a="http://schemas.openxmlformats.org/drawingml/2006/main">
                <a:graphicData uri="http://schemas.microsoft.com/office/word/2010/wordprocessingShape">
                  <wps:wsp>
                    <wps:cNvSpPr/>
                    <wps:spPr>
                      <a:xfrm>
                        <a:off x="0" y="0"/>
                        <a:ext cx="331470" cy="21734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7914A" id="Rectangle 42" o:spid="_x0000_s1026" alt="Page number 46. " style="position:absolute;margin-left:696.3pt;margin-top:551.85pt;width:26.1pt;height:17.1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" fillcolor="#117977 [3205]" stroked="f" strokeweight="2pt">
              <w10:wrap anchory="page"/>
            </v:rect>
          </w:pict>
        </mc:Fallback>
      </mc:AlternateContent>
    </w:r>
    <w:r w:rsidR="00D64DEB" w:rsidRPr="0061152A">
      <w:rPr>
        <w:noProof/>
        <w:color w:val="FFFFFF" w:themeColor="background1"/>
        <w:sz w:val="16"/>
        <w:szCs w:val="16"/>
      </w:rPr>
      <mc:AlternateContent>
        <mc:Choice Requires="wps">
          <w:drawing>
            <wp:anchor distT="0" distB="0" distL="114300" distR="114300" simplePos="0" relativeHeight="251658248" behindDoc="1" locked="0" layoutInCell="1" allowOverlap="1" wp14:anchorId="1D908604" wp14:editId="7FB417E1">
              <wp:simplePos x="0" y="0"/>
              <wp:positionH relativeFrom="column">
                <wp:posOffset>5178425</wp:posOffset>
              </wp:positionH>
              <wp:positionV relativeFrom="page">
                <wp:posOffset>10166520</wp:posOffset>
              </wp:positionV>
              <wp:extent cx="331749" cy="186690"/>
              <wp:effectExtent l="0" t="0" r="0" b="3810"/>
              <wp:wrapNone/>
              <wp:docPr id="1952985190" name="Rectangl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1749" cy="18669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ECA8E" id="Rectangle 42" o:spid="_x0000_s1026" alt="&quot;&quot;" style="position:absolute;margin-left:407.75pt;margin-top:800.5pt;width:26.1pt;height:14.7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" fillcolor="#117977 [3205]" stroked="f" strokeweight="2pt">
              <w10:wrap anchory="page"/>
            </v:rect>
          </w:pict>
        </mc:Fallback>
      </mc:AlternateContent>
    </w:r>
    <w:r w:rsidR="00FB7497">
      <w:rPr>
        <w:noProof/>
        <w:color w:val="404040" w:themeColor="text1" w:themeTint="BF"/>
        <w:sz w:val="20"/>
        <w:szCs w:val="20"/>
      </w:rPr>
      <w:t xml:space="preserve">                                                                                                                                                                                                                                                   </w:t>
    </w:r>
    <w:r w:rsidR="00FB7497" w:rsidRPr="00FB7497">
      <w:rPr>
        <w:noProof/>
        <w:sz w:val="20"/>
        <w:szCs w:val="20"/>
      </w:rPr>
      <w:t>SKALA Six Monthly Progress Report</w:t>
    </w:r>
    <w:r w:rsidR="00D64DEB">
      <w:rPr>
        <w:noProof/>
        <w:color w:val="404040" w:themeColor="text1" w:themeTint="BF"/>
        <w:sz w:val="20"/>
        <w:szCs w:val="20"/>
      </w:rPr>
      <w:t xml:space="preserve"> </w:t>
    </w:r>
    <w:r w:rsidR="00D64DEB" w:rsidRPr="005A06FA">
      <w:rPr>
        <w:color w:val="404040" w:themeColor="text1" w:themeTint="BF"/>
        <w:sz w:val="20"/>
        <w:szCs w:val="20"/>
      </w:rPr>
      <w:fldChar w:fldCharType="begin"/>
    </w:r>
    <w:r w:rsidR="00D64DEB" w:rsidRPr="005A06FA">
      <w:rPr>
        <w:color w:val="404040" w:themeColor="text1" w:themeTint="BF"/>
        <w:sz w:val="20"/>
        <w:szCs w:val="20"/>
      </w:rPr>
      <w:instrText xml:space="preserve"> STYLEREF  Title  \* MERGEFORMAT </w:instrText>
    </w:r>
    <w:r w:rsidR="00D64DEB" w:rsidRPr="005A06FA">
      <w:rPr>
        <w:color w:val="404040" w:themeColor="text1" w:themeTint="BF"/>
        <w:sz w:val="20"/>
        <w:szCs w:val="20"/>
      </w:rPr>
      <w:fldChar w:fldCharType="end"/>
    </w:r>
    <w:r w:rsidR="00D64DEB" w:rsidRPr="005A06FA">
      <w:rPr>
        <w:color w:val="404040" w:themeColor="text1" w:themeTint="BF"/>
        <w:sz w:val="20"/>
        <w:szCs w:val="20"/>
      </w:rPr>
      <w:ptab w:relativeTo="margin" w:alignment="right" w:leader="none"/>
    </w:r>
    <w:r w:rsidR="00D64DEB" w:rsidRPr="006A795C">
      <w:rPr>
        <w:sz w:val="20"/>
        <w:szCs w:val="20"/>
      </w:rPr>
      <w:fldChar w:fldCharType="begin"/>
    </w:r>
    <w:r w:rsidR="00D64DEB" w:rsidRPr="006A795C">
      <w:rPr>
        <w:sz w:val="20"/>
        <w:szCs w:val="20"/>
      </w:rPr>
      <w:instrText>PAGE   \* MERGEFORMAT</w:instrText>
    </w:r>
    <w:r w:rsidR="00D64DEB" w:rsidRPr="006A795C">
      <w:rPr>
        <w:sz w:val="20"/>
        <w:szCs w:val="20"/>
      </w:rPr>
      <w:fldChar w:fldCharType="separate"/>
    </w:r>
    <w:r w:rsidR="00D64DEB" w:rsidRPr="006A795C">
      <w:rPr>
        <w:sz w:val="20"/>
        <w:szCs w:val="20"/>
        <w:lang w:val="en-GB"/>
      </w:rPr>
      <w:t>1</w:t>
    </w:r>
    <w:r w:rsidR="00D64DEB" w:rsidRPr="006A795C">
      <w:rPr>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sz w:val="20"/>
        <w:szCs w:val="20"/>
      </w:rPr>
      <w:id w:val="-1693676519"/>
      <w:docPartObj>
        <w:docPartGallery w:val="Page Numbers (Bottom of Page)"/>
        <w:docPartUnique/>
      </w:docPartObj>
    </w:sdtPr>
    <w:sdtContent>
      <w:p w14:paraId="37491307" w14:textId="35DB2ACC" w:rsidR="000678A3" w:rsidRPr="0037651C" w:rsidRDefault="000678A3" w:rsidP="000678A3">
        <w:pPr>
          <w:pStyle w:val="Footer"/>
          <w:framePr w:wrap="none" w:vAnchor="text" w:hAnchor="page" w:x="9971" w:y="-533"/>
          <w:rPr>
            <w:rStyle w:val="PageNumber"/>
            <w:sz w:val="20"/>
            <w:szCs w:val="20"/>
          </w:rPr>
        </w:pPr>
        <w:r w:rsidRPr="0037651C">
          <w:rPr>
            <w:rStyle w:val="PageNumber"/>
            <w:sz w:val="20"/>
            <w:szCs w:val="20"/>
          </w:rPr>
          <w:fldChar w:fldCharType="begin"/>
        </w:r>
        <w:r w:rsidRPr="0037651C">
          <w:rPr>
            <w:rStyle w:val="PageNumber"/>
            <w:sz w:val="20"/>
            <w:szCs w:val="20"/>
          </w:rPr>
          <w:instrText xml:space="preserve"> PAGE </w:instrText>
        </w:r>
        <w:r w:rsidRPr="0037651C">
          <w:rPr>
            <w:rStyle w:val="PageNumber"/>
            <w:sz w:val="20"/>
            <w:szCs w:val="20"/>
          </w:rPr>
          <w:fldChar w:fldCharType="separate"/>
        </w:r>
        <w:r w:rsidRPr="0037651C">
          <w:rPr>
            <w:rStyle w:val="PageNumber"/>
            <w:noProof/>
            <w:sz w:val="20"/>
            <w:szCs w:val="20"/>
          </w:rPr>
          <w:t>46</w:t>
        </w:r>
        <w:r w:rsidRPr="0037651C">
          <w:rPr>
            <w:rStyle w:val="PageNumber"/>
            <w:sz w:val="20"/>
            <w:szCs w:val="20"/>
          </w:rPr>
          <w:fldChar w:fldCharType="end"/>
        </w:r>
      </w:p>
    </w:sdtContent>
  </w:sdt>
  <w:p w14:paraId="564F73DD" w14:textId="285288AD" w:rsidR="007C7E30" w:rsidRPr="005A06FA" w:rsidRDefault="000678A3" w:rsidP="000678A3">
    <w:pPr>
      <w:pStyle w:val="Footer"/>
      <w:tabs>
        <w:tab w:val="clear" w:pos="8640"/>
      </w:tabs>
      <w:ind w:left="11482" w:right="360"/>
      <w:rPr>
        <w:color w:val="404040" w:themeColor="text1" w:themeTint="BF"/>
        <w:sz w:val="20"/>
        <w:szCs w:val="20"/>
      </w:rPr>
    </w:pPr>
    <w:r w:rsidRPr="0061152A">
      <w:rPr>
        <w:noProof/>
        <w:color w:val="FFFFFF" w:themeColor="background1"/>
        <w:sz w:val="16"/>
        <w:szCs w:val="16"/>
      </w:rPr>
      <mc:AlternateContent>
        <mc:Choice Requires="wps">
          <w:drawing>
            <wp:anchor distT="0" distB="0" distL="114300" distR="114300" simplePos="0" relativeHeight="251656192" behindDoc="1" locked="0" layoutInCell="1" allowOverlap="1" wp14:anchorId="3C0739B3" wp14:editId="68779FCE">
              <wp:simplePos x="0" y="0"/>
              <wp:positionH relativeFrom="column">
                <wp:posOffset>5167840</wp:posOffset>
              </wp:positionH>
              <wp:positionV relativeFrom="page">
                <wp:posOffset>10201036</wp:posOffset>
              </wp:positionV>
              <wp:extent cx="331470" cy="215886"/>
              <wp:effectExtent l="0" t="0" r="0" b="635"/>
              <wp:wrapNone/>
              <wp:docPr id="1545517696" name="Rectangle 42" descr="Page number 79. "/>
              <wp:cNvGraphicFramePr/>
              <a:graphic xmlns:a="http://schemas.openxmlformats.org/drawingml/2006/main">
                <a:graphicData uri="http://schemas.microsoft.com/office/word/2010/wordprocessingShape">
                  <wps:wsp>
                    <wps:cNvSpPr/>
                    <wps:spPr>
                      <a:xfrm>
                        <a:off x="0" y="0"/>
                        <a:ext cx="331470" cy="215886"/>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5F69A" id="Rectangle 42" o:spid="_x0000_s1026" alt="Page number 79. " style="position:absolute;margin-left:406.9pt;margin-top:803.25pt;width:26.1pt;height:1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" fillcolor="#117977 [3205]" stroked="f" strokeweight="2pt">
              <w10:wrap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AD336" w14:textId="787DC6ED" w:rsidR="00AA14AE" w:rsidRPr="005A06FA" w:rsidRDefault="00AA14AE" w:rsidP="000678A3">
    <w:pPr>
      <w:pStyle w:val="Footer"/>
      <w:tabs>
        <w:tab w:val="clear" w:pos="8640"/>
      </w:tabs>
      <w:ind w:left="11482" w:right="360"/>
      <w:rPr>
        <w:color w:val="404040" w:themeColor="text1" w:themeTint="BF"/>
        <w:sz w:val="20"/>
        <w:szCs w:val="20"/>
      </w:rPr>
    </w:pPr>
    <w:r>
      <w:rPr>
        <w:noProof/>
        <w:color w:val="404040" w:themeColor="text1" w:themeTint="BF"/>
        <w:sz w:val="20"/>
        <w:szCs w:val="20"/>
      </w:rPr>
      <mc:AlternateContent>
        <mc:Choice Requires="wps">
          <w:drawing>
            <wp:anchor distT="0" distB="0" distL="114300" distR="114300" simplePos="0" relativeHeight="251658256" behindDoc="0" locked="0" layoutInCell="1" allowOverlap="1" wp14:anchorId="0C456F3B" wp14:editId="12E4ADB6">
              <wp:simplePos x="0" y="0"/>
              <wp:positionH relativeFrom="column">
                <wp:posOffset>6724064</wp:posOffset>
              </wp:positionH>
              <wp:positionV relativeFrom="paragraph">
                <wp:posOffset>146148</wp:posOffset>
              </wp:positionV>
              <wp:extent cx="2028092" cy="280035"/>
              <wp:effectExtent l="0" t="0" r="4445" b="0"/>
              <wp:wrapNone/>
              <wp:docPr id="421718648" name="Text Box 12"/>
              <wp:cNvGraphicFramePr/>
              <a:graphic xmlns:a="http://schemas.openxmlformats.org/drawingml/2006/main">
                <a:graphicData uri="http://schemas.microsoft.com/office/word/2010/wordprocessingShape">
                  <wps:wsp>
                    <wps:cNvSpPr txBox="1"/>
                    <wps:spPr>
                      <a:xfrm>
                        <a:off x="0" y="0"/>
                        <a:ext cx="2028092" cy="280035"/>
                      </a:xfrm>
                      <a:prstGeom prst="rect">
                        <a:avLst/>
                      </a:prstGeom>
                      <a:solidFill>
                        <a:schemeClr val="bg1">
                          <a:lumMod val="75000"/>
                        </a:schemeClr>
                      </a:solidFill>
                      <a:ln w="6350">
                        <a:noFill/>
                      </a:ln>
                    </wps:spPr>
                    <wps:txbx>
                      <w:txbxContent>
                        <w:p w14:paraId="7B9F9A92" w14:textId="575F2E82" w:rsidR="00AA14AE" w:rsidRPr="005D5B77" w:rsidRDefault="00AA14AE">
                          <w:pPr>
                            <w:rPr>
                              <w:sz w:val="20"/>
                              <w:szCs w:val="20"/>
                            </w:rPr>
                          </w:pPr>
                          <w:r w:rsidRPr="005D5B77">
                            <w:rPr>
                              <w:sz w:val="20"/>
                              <w:szCs w:val="20"/>
                            </w:rPr>
                            <w:t>SKALA Six Monthly Progress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C456F3B" id="_x0000_t202" coordsize="21600,21600" o:spt="202" path="m,l,21600r21600,l21600,xe">
              <v:stroke joinstyle="miter"/>
              <v:path gradientshapeok="t" o:connecttype="rect"/>
            </v:shapetype>
            <v:shape id="Text Box 12" o:spid="_x0000_s1065" type="#_x0000_t202" style="position:absolute;left:0;text-align:left;margin-left:529.45pt;margin-top:11.5pt;width:159.7pt;height:22.05pt;z-index:25165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" fillcolor="#bfbfbf [2412]" stroked="f" strokeweight=".5pt">
              <v:textbox>
                <w:txbxContent>
                  <w:p w14:paraId="7B9F9A92" w14:textId="575F2E82" w:rsidR="00AA14AE" w:rsidRPr="005D5B77" w:rsidRDefault="00AA14AE">
                    <w:pPr>
                      <w:rPr>
                        <w:sz w:val="20"/>
                        <w:szCs w:val="20"/>
                      </w:rPr>
                    </w:pPr>
                    <w:r w:rsidRPr="005D5B77">
                      <w:rPr>
                        <w:sz w:val="20"/>
                        <w:szCs w:val="20"/>
                      </w:rPr>
                      <w:t>SKALA Six Monthly Progress Report</w:t>
                    </w:r>
                  </w:p>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40" behindDoc="0" locked="0" layoutInCell="1" allowOverlap="1" wp14:anchorId="14A5B017" wp14:editId="2E69DFF3">
              <wp:simplePos x="0" y="0"/>
              <wp:positionH relativeFrom="column">
                <wp:posOffset>3597031</wp:posOffset>
              </wp:positionH>
              <wp:positionV relativeFrom="paragraph">
                <wp:posOffset>3377565</wp:posOffset>
              </wp:positionV>
              <wp:extent cx="2259916" cy="280035"/>
              <wp:effectExtent l="0" t="0" r="1270" b="0"/>
              <wp:wrapNone/>
              <wp:docPr id="1385774529" name="Text Box 9"/>
              <wp:cNvGraphicFramePr/>
              <a:graphic xmlns:a="http://schemas.openxmlformats.org/drawingml/2006/main">
                <a:graphicData uri="http://schemas.microsoft.com/office/word/2010/wordprocessingShape">
                  <wps:wsp>
                    <wps:cNvSpPr txBox="1"/>
                    <wps:spPr>
                      <a:xfrm>
                        <a:off x="0" y="0"/>
                        <a:ext cx="2259916" cy="280035"/>
                      </a:xfrm>
                      <a:prstGeom prst="rect">
                        <a:avLst/>
                      </a:prstGeom>
                      <a:solidFill>
                        <a:schemeClr val="bg1">
                          <a:lumMod val="75000"/>
                        </a:schemeClr>
                      </a:solidFill>
                      <a:ln w="6350">
                        <a:noFill/>
                      </a:ln>
                    </wps:spPr>
                    <wps:txbx>
                      <w:txbxContent>
                        <w:p w14:paraId="5525884E" w14:textId="1C1A1FBB" w:rsidR="00AA14AE" w:rsidRPr="005D5B77" w:rsidRDefault="00AA14AE">
                          <w:pPr>
                            <w:rPr>
                              <w:sz w:val="20"/>
                              <w:szCs w:val="20"/>
                            </w:rPr>
                          </w:pPr>
                          <w:r w:rsidRPr="005D5B77">
                            <w:rPr>
                              <w:sz w:val="20"/>
                              <w:szCs w:val="20"/>
                            </w:rPr>
                            <w:t>SKALA Six Monthly Progress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A5B017" id="Text Box 9" o:spid="_x0000_s1066" type="#_x0000_t202" style="position:absolute;left:0;text-align:left;margin-left:283.25pt;margin-top:265.95pt;width:177.95pt;height:22.0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" fillcolor="#bfbfbf [2412]" stroked="f" strokeweight=".5pt">
              <v:textbox>
                <w:txbxContent>
                  <w:p w14:paraId="5525884E" w14:textId="1C1A1FBB" w:rsidR="00AA14AE" w:rsidRPr="005D5B77" w:rsidRDefault="00AA14AE">
                    <w:pPr>
                      <w:rPr>
                        <w:sz w:val="20"/>
                        <w:szCs w:val="20"/>
                      </w:rPr>
                    </w:pPr>
                    <w:r w:rsidRPr="005D5B77">
                      <w:rPr>
                        <w:sz w:val="20"/>
                        <w:szCs w:val="20"/>
                      </w:rPr>
                      <w:t>SKALA Six Monthly Progress Report</w:t>
                    </w:r>
                  </w:p>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55" behindDoc="0" locked="0" layoutInCell="1" allowOverlap="1" wp14:anchorId="20BBD6DB" wp14:editId="564E1EC1">
              <wp:simplePos x="0" y="0"/>
              <wp:positionH relativeFrom="column">
                <wp:posOffset>5633818</wp:posOffset>
              </wp:positionH>
              <wp:positionV relativeFrom="paragraph">
                <wp:posOffset>3381717</wp:posOffset>
              </wp:positionV>
              <wp:extent cx="480646" cy="397266"/>
              <wp:effectExtent l="0" t="0" r="15240" b="9525"/>
              <wp:wrapNone/>
              <wp:docPr id="1726529243" name="Text Box 11" descr="This section break marks the end of the report. "/>
              <wp:cNvGraphicFramePr/>
              <a:graphic xmlns:a="http://schemas.openxmlformats.org/drawingml/2006/main">
                <a:graphicData uri="http://schemas.microsoft.com/office/word/2010/wordprocessingShape">
                  <wps:wsp>
                    <wps:cNvSpPr txBox="1"/>
                    <wps:spPr>
                      <a:xfrm>
                        <a:off x="0" y="0"/>
                        <a:ext cx="480646" cy="397266"/>
                      </a:xfrm>
                      <a:prstGeom prst="rect">
                        <a:avLst/>
                      </a:prstGeom>
                      <a:solidFill>
                        <a:schemeClr val="lt1"/>
                      </a:solidFill>
                      <a:ln w="6350">
                        <a:solidFill>
                          <a:prstClr val="black"/>
                        </a:solidFill>
                      </a:ln>
                    </wps:spPr>
                    <wps:txbx>
                      <w:txbxContent>
                        <w:p w14:paraId="52933ED9" w14:textId="77777777" w:rsidR="00AA14AE" w:rsidRDefault="00AA14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BBD6DB" id="Text Box 11" o:spid="_x0000_s1067" type="#_x0000_t202" alt="This section break marks the end of the report. " style="position:absolute;left:0;text-align:left;margin-left:443.6pt;margin-top:266.3pt;width:37.85pt;height:31.3pt;z-index:251658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" fillcolor="white [3201]" strokeweight=".5pt">
              <v:textbox>
                <w:txbxContent>
                  <w:p w14:paraId="52933ED9" w14:textId="77777777" w:rsidR="00AA14AE" w:rsidRDefault="00AA14AE"/>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54" behindDoc="0" locked="0" layoutInCell="1" allowOverlap="1" wp14:anchorId="3347D52B" wp14:editId="1FCE2620">
              <wp:simplePos x="0" y="0"/>
              <wp:positionH relativeFrom="column">
                <wp:posOffset>6017455</wp:posOffset>
              </wp:positionH>
              <wp:positionV relativeFrom="paragraph">
                <wp:posOffset>3381717</wp:posOffset>
              </wp:positionV>
              <wp:extent cx="390086" cy="280035"/>
              <wp:effectExtent l="0" t="0" r="16510" b="12065"/>
              <wp:wrapNone/>
              <wp:docPr id="287356098"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0086" cy="280035"/>
                      </a:xfrm>
                      <a:prstGeom prst="rect">
                        <a:avLst/>
                      </a:prstGeom>
                      <a:solidFill>
                        <a:schemeClr val="lt1"/>
                      </a:solidFill>
                      <a:ln w="6350">
                        <a:solidFill>
                          <a:prstClr val="black"/>
                        </a:solidFill>
                      </a:ln>
                    </wps:spPr>
                    <wps:txbx>
                      <w:txbxContent>
                        <w:p w14:paraId="55550766" w14:textId="77777777" w:rsidR="00AA14AE" w:rsidRDefault="00AA14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47D52B" id="Text Box 10" o:spid="_x0000_s1068" type="#_x0000_t202" alt="&quot;&quot;" style="position:absolute;left:0;text-align:left;margin-left:473.8pt;margin-top:266.3pt;width:30.7pt;height:22.0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" fillcolor="white [3201]" strokeweight=".5pt">
              <v:textbox>
                <w:txbxContent>
                  <w:p w14:paraId="55550766" w14:textId="77777777" w:rsidR="00AA14AE" w:rsidRDefault="00AA14AE"/>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53" behindDoc="0" locked="0" layoutInCell="1" allowOverlap="1" wp14:anchorId="2A6E2E19" wp14:editId="499B41B2">
              <wp:simplePos x="0" y="0"/>
              <wp:positionH relativeFrom="column">
                <wp:posOffset>8757285</wp:posOffset>
              </wp:positionH>
              <wp:positionV relativeFrom="paragraph">
                <wp:posOffset>143510</wp:posOffset>
              </wp:positionV>
              <wp:extent cx="353962" cy="280219"/>
              <wp:effectExtent l="0" t="0" r="1905" b="0"/>
              <wp:wrapNone/>
              <wp:docPr id="646240031" name="Text Box 8"/>
              <wp:cNvGraphicFramePr/>
              <a:graphic xmlns:a="http://schemas.openxmlformats.org/drawingml/2006/main">
                <a:graphicData uri="http://schemas.microsoft.com/office/word/2010/wordprocessingShape">
                  <wps:wsp>
                    <wps:cNvSpPr txBox="1"/>
                    <wps:spPr>
                      <a:xfrm>
                        <a:off x="0" y="0"/>
                        <a:ext cx="353962" cy="280219"/>
                      </a:xfrm>
                      <a:prstGeom prst="rect">
                        <a:avLst/>
                      </a:prstGeom>
                      <a:solidFill>
                        <a:schemeClr val="accent3">
                          <a:lumMod val="50000"/>
                        </a:schemeClr>
                      </a:solidFill>
                      <a:ln w="6350">
                        <a:noFill/>
                      </a:ln>
                    </wps:spPr>
                    <wps:txbx>
                      <w:txbxContent>
                        <w:p w14:paraId="5D2094DE" w14:textId="36FF63AA" w:rsidR="00AA14AE" w:rsidRPr="00277CBE" w:rsidRDefault="00AA14AE" w:rsidP="00AA14AE">
                          <w:pPr>
                            <w:ind w:right="-2841"/>
                            <w:rPr>
                              <w:color w:val="FFFFFF" w:themeColor="background1"/>
                            </w:rPr>
                          </w:pPr>
                          <w:r w:rsidRPr="00277CBE">
                            <w:rPr>
                              <w:color w:val="FFFFFF" w:themeColor="background1"/>
                            </w:rPr>
                            <w:t>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6E2E19" id="Text Box 8" o:spid="_x0000_s1069" type="#_x0000_t202" style="position:absolute;left:0;text-align:left;margin-left:689.55pt;margin-top:11.3pt;width:27.85pt;height:22.05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" fillcolor="#0e6462 [1606]" stroked="f" strokeweight=".5pt">
              <v:textbox>
                <w:txbxContent>
                  <w:p w14:paraId="5D2094DE" w14:textId="36FF63AA" w:rsidR="00AA14AE" w:rsidRPr="00277CBE" w:rsidRDefault="00AA14AE" w:rsidP="00AA14AE">
                    <w:pPr>
                      <w:ind w:right="-2841"/>
                      <w:rPr>
                        <w:color w:val="FFFFFF" w:themeColor="background1"/>
                      </w:rPr>
                    </w:pPr>
                    <w:r w:rsidRPr="00277CBE">
                      <w:rPr>
                        <w:color w:val="FFFFFF" w:themeColor="background1"/>
                      </w:rPr>
                      <w:t>79</w:t>
                    </w:r>
                  </w:p>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52" behindDoc="1" locked="0" layoutInCell="1" allowOverlap="1" wp14:anchorId="4CDE92A0" wp14:editId="59069A3B">
              <wp:simplePos x="0" y="0"/>
              <wp:positionH relativeFrom="column">
                <wp:posOffset>3940237</wp:posOffset>
              </wp:positionH>
              <wp:positionV relativeFrom="paragraph">
                <wp:posOffset>3091016</wp:posOffset>
              </wp:positionV>
              <wp:extent cx="1783715" cy="215900"/>
              <wp:effectExtent l="0" t="0" r="0" b="0"/>
              <wp:wrapNone/>
              <wp:docPr id="1918329743" name="Text Box 6"/>
              <wp:cNvGraphicFramePr/>
              <a:graphic xmlns:a="http://schemas.openxmlformats.org/drawingml/2006/main">
                <a:graphicData uri="http://schemas.microsoft.com/office/word/2010/wordprocessingShape">
                  <wps:wsp>
                    <wps:cNvSpPr txBox="1"/>
                    <wps:spPr>
                      <a:xfrm>
                        <a:off x="0" y="0"/>
                        <a:ext cx="1783715" cy="215900"/>
                      </a:xfrm>
                      <a:prstGeom prst="rect">
                        <a:avLst/>
                      </a:prstGeom>
                      <a:solidFill>
                        <a:schemeClr val="bg1">
                          <a:lumMod val="75000"/>
                        </a:schemeClr>
                      </a:solidFill>
                      <a:ln w="6350">
                        <a:noFill/>
                      </a:ln>
                    </wps:spPr>
                    <wps:txbx>
                      <w:txbxContent>
                        <w:p w14:paraId="05915D25" w14:textId="77777777" w:rsidR="00AA14AE" w:rsidRDefault="00AA14AE">
                          <w:r w:rsidRPr="006A795C">
                            <w:rPr>
                              <w:sz w:val="16"/>
                              <w:szCs w:val="16"/>
                            </w:rPr>
                            <w:t>SKALA Six Monthly Progress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E92A0" id="Text Box 6" o:spid="_x0000_s1070" type="#_x0000_t202" style="position:absolute;left:0;text-align:left;margin-left:310.25pt;margin-top:243.4pt;width:140.45pt;height:17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" fillcolor="#bfbfbf [2412]" stroked="f" strokeweight=".5pt">
              <v:textbox>
                <w:txbxContent>
                  <w:p w14:paraId="05915D25" w14:textId="77777777" w:rsidR="00AA14AE" w:rsidRDefault="00AA14AE">
                    <w:r w:rsidRPr="006A795C">
                      <w:rPr>
                        <w:sz w:val="16"/>
                        <w:szCs w:val="16"/>
                      </w:rPr>
                      <w:t>SKALA Six Monthly Progress Report</w:t>
                    </w:r>
                  </w:p>
                </w:txbxContent>
              </v:textbox>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084FE5" w14:textId="2308D590" w:rsidR="00AA14AE" w:rsidRPr="005A06FA" w:rsidRDefault="00AA14AE" w:rsidP="000678A3">
    <w:pPr>
      <w:pStyle w:val="Footer"/>
      <w:tabs>
        <w:tab w:val="clear" w:pos="8640"/>
      </w:tabs>
      <w:ind w:left="11482" w:right="360"/>
      <w:rPr>
        <w:color w:val="404040" w:themeColor="text1" w:themeTint="BF"/>
        <w:sz w:val="20"/>
        <w:szCs w:val="20"/>
      </w:rPr>
    </w:pPr>
    <w:r>
      <w:rPr>
        <w:noProof/>
        <w:color w:val="404040" w:themeColor="text1" w:themeTint="BF"/>
        <w:sz w:val="20"/>
        <w:szCs w:val="20"/>
      </w:rPr>
      <mc:AlternateContent>
        <mc:Choice Requires="wps">
          <w:drawing>
            <wp:anchor distT="0" distB="0" distL="114300" distR="114300" simplePos="0" relativeHeight="251658263" behindDoc="0" locked="0" layoutInCell="1" allowOverlap="1" wp14:anchorId="5F1ACECD" wp14:editId="216CBA3B">
              <wp:simplePos x="0" y="0"/>
              <wp:positionH relativeFrom="column">
                <wp:posOffset>6016625</wp:posOffset>
              </wp:positionH>
              <wp:positionV relativeFrom="paragraph">
                <wp:posOffset>9788</wp:posOffset>
              </wp:positionV>
              <wp:extent cx="353962" cy="280219"/>
              <wp:effectExtent l="0" t="0" r="1905" b="0"/>
              <wp:wrapNone/>
              <wp:docPr id="1282602513" name="Text Box 8"/>
              <wp:cNvGraphicFramePr/>
              <a:graphic xmlns:a="http://schemas.openxmlformats.org/drawingml/2006/main">
                <a:graphicData uri="http://schemas.microsoft.com/office/word/2010/wordprocessingShape">
                  <wps:wsp>
                    <wps:cNvSpPr txBox="1"/>
                    <wps:spPr>
                      <a:xfrm>
                        <a:off x="0" y="0"/>
                        <a:ext cx="353962" cy="280219"/>
                      </a:xfrm>
                      <a:prstGeom prst="rect">
                        <a:avLst/>
                      </a:prstGeom>
                      <a:solidFill>
                        <a:schemeClr val="accent3">
                          <a:lumMod val="50000"/>
                        </a:schemeClr>
                      </a:solidFill>
                      <a:ln w="6350">
                        <a:noFill/>
                      </a:ln>
                    </wps:spPr>
                    <wps:txbx>
                      <w:txbxContent>
                        <w:p w14:paraId="5D629457" w14:textId="4CAB9811" w:rsidR="00AA14AE" w:rsidRPr="00277CBE" w:rsidRDefault="00AA14AE" w:rsidP="00AA14AE">
                          <w:pPr>
                            <w:ind w:right="-2841"/>
                            <w:rPr>
                              <w:color w:val="FFFFFF" w:themeColor="background1"/>
                            </w:rPr>
                          </w:pPr>
                          <w:r w:rsidRPr="00277CBE">
                            <w:rPr>
                              <w:color w:val="FFFFFF" w:themeColor="background1"/>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F1ACECD" id="_x0000_t202" coordsize="21600,21600" o:spt="202" path="m,l,21600r21600,l21600,xe">
              <v:stroke joinstyle="miter"/>
              <v:path gradientshapeok="t" o:connecttype="rect"/>
            </v:shapetype>
            <v:shape id="_x0000_s1071" type="#_x0000_t202" style="position:absolute;left:0;text-align:left;margin-left:473.75pt;margin-top:.75pt;width:27.85pt;height:22.05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" fillcolor="#0e6462 [1606]" stroked="f" strokeweight=".5pt">
              <v:textbox>
                <w:txbxContent>
                  <w:p w14:paraId="5D629457" w14:textId="4CAB9811" w:rsidR="00AA14AE" w:rsidRPr="00277CBE" w:rsidRDefault="00AA14AE" w:rsidP="00AA14AE">
                    <w:pPr>
                      <w:ind w:right="-2841"/>
                      <w:rPr>
                        <w:color w:val="FFFFFF" w:themeColor="background1"/>
                      </w:rPr>
                    </w:pPr>
                    <w:r w:rsidRPr="00277CBE">
                      <w:rPr>
                        <w:color w:val="FFFFFF" w:themeColor="background1"/>
                      </w:rPr>
                      <w:t>80</w:t>
                    </w:r>
                  </w:p>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62" behindDoc="0" locked="0" layoutInCell="1" allowOverlap="1" wp14:anchorId="2DEDF64F" wp14:editId="01CEA2BD">
              <wp:simplePos x="0" y="0"/>
              <wp:positionH relativeFrom="column">
                <wp:posOffset>3986299</wp:posOffset>
              </wp:positionH>
              <wp:positionV relativeFrom="paragraph">
                <wp:posOffset>10160</wp:posOffset>
              </wp:positionV>
              <wp:extent cx="2028092" cy="280035"/>
              <wp:effectExtent l="0" t="0" r="4445" b="0"/>
              <wp:wrapNone/>
              <wp:docPr id="925059118" name="Text Box 12"/>
              <wp:cNvGraphicFramePr/>
              <a:graphic xmlns:a="http://schemas.openxmlformats.org/drawingml/2006/main">
                <a:graphicData uri="http://schemas.microsoft.com/office/word/2010/wordprocessingShape">
                  <wps:wsp>
                    <wps:cNvSpPr txBox="1"/>
                    <wps:spPr>
                      <a:xfrm>
                        <a:off x="0" y="0"/>
                        <a:ext cx="2028092" cy="280035"/>
                      </a:xfrm>
                      <a:prstGeom prst="rect">
                        <a:avLst/>
                      </a:prstGeom>
                      <a:solidFill>
                        <a:schemeClr val="bg1">
                          <a:lumMod val="75000"/>
                        </a:schemeClr>
                      </a:solidFill>
                      <a:ln w="6350">
                        <a:noFill/>
                      </a:ln>
                    </wps:spPr>
                    <wps:txbx>
                      <w:txbxContent>
                        <w:p w14:paraId="78557322" w14:textId="77777777" w:rsidR="00AA14AE" w:rsidRPr="006A795C" w:rsidRDefault="00AA14AE">
                          <w:pPr>
                            <w:rPr>
                              <w:sz w:val="20"/>
                              <w:szCs w:val="20"/>
                            </w:rPr>
                          </w:pPr>
                          <w:r w:rsidRPr="006A795C">
                            <w:rPr>
                              <w:sz w:val="20"/>
                              <w:szCs w:val="20"/>
                            </w:rPr>
                            <w:t>SKALA Six Monthly Progress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EDF64F" id="_x0000_s1072" type="#_x0000_t202" style="position:absolute;left:0;text-align:left;margin-left:313.9pt;margin-top:.8pt;width:159.7pt;height:22.05pt;z-index:2516582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" fillcolor="#bfbfbf [2412]" stroked="f" strokeweight=".5pt">
              <v:textbox>
                <w:txbxContent>
                  <w:p w14:paraId="78557322" w14:textId="77777777" w:rsidR="00AA14AE" w:rsidRPr="006A795C" w:rsidRDefault="00AA14AE">
                    <w:pPr>
                      <w:rPr>
                        <w:sz w:val="20"/>
                        <w:szCs w:val="20"/>
                      </w:rPr>
                    </w:pPr>
                    <w:r w:rsidRPr="006A795C">
                      <w:rPr>
                        <w:sz w:val="20"/>
                        <w:szCs w:val="20"/>
                      </w:rPr>
                      <w:t>SKALA Six Monthly Progress Report</w:t>
                    </w:r>
                  </w:p>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57" behindDoc="0" locked="0" layoutInCell="1" allowOverlap="1" wp14:anchorId="6399CDBA" wp14:editId="1E765375">
              <wp:simplePos x="0" y="0"/>
              <wp:positionH relativeFrom="column">
                <wp:posOffset>3597031</wp:posOffset>
              </wp:positionH>
              <wp:positionV relativeFrom="paragraph">
                <wp:posOffset>3377565</wp:posOffset>
              </wp:positionV>
              <wp:extent cx="2259916" cy="280035"/>
              <wp:effectExtent l="0" t="0" r="1270" b="0"/>
              <wp:wrapNone/>
              <wp:docPr id="1152653492" name="Text Box 9"/>
              <wp:cNvGraphicFramePr/>
              <a:graphic xmlns:a="http://schemas.openxmlformats.org/drawingml/2006/main">
                <a:graphicData uri="http://schemas.microsoft.com/office/word/2010/wordprocessingShape">
                  <wps:wsp>
                    <wps:cNvSpPr txBox="1"/>
                    <wps:spPr>
                      <a:xfrm>
                        <a:off x="0" y="0"/>
                        <a:ext cx="2259916" cy="280035"/>
                      </a:xfrm>
                      <a:prstGeom prst="rect">
                        <a:avLst/>
                      </a:prstGeom>
                      <a:solidFill>
                        <a:schemeClr val="bg1">
                          <a:lumMod val="75000"/>
                        </a:schemeClr>
                      </a:solidFill>
                      <a:ln w="6350">
                        <a:noFill/>
                      </a:ln>
                    </wps:spPr>
                    <wps:txbx>
                      <w:txbxContent>
                        <w:p w14:paraId="012ED392" w14:textId="77777777" w:rsidR="00AA14AE" w:rsidRPr="006A795C" w:rsidRDefault="00AA14AE">
                          <w:pPr>
                            <w:rPr>
                              <w:sz w:val="20"/>
                              <w:szCs w:val="20"/>
                            </w:rPr>
                          </w:pPr>
                          <w:r w:rsidRPr="006A795C">
                            <w:rPr>
                              <w:sz w:val="20"/>
                              <w:szCs w:val="20"/>
                            </w:rPr>
                            <w:t>SKALA Six Monthly Progress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99CDBA" id="_x0000_s1073" type="#_x0000_t202" style="position:absolute;left:0;text-align:left;margin-left:283.25pt;margin-top:265.95pt;width:177.95pt;height:22.05pt;z-index:2516582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" fillcolor="#bfbfbf [2412]" stroked="f" strokeweight=".5pt">
              <v:textbox>
                <w:txbxContent>
                  <w:p w14:paraId="012ED392" w14:textId="77777777" w:rsidR="00AA14AE" w:rsidRPr="006A795C" w:rsidRDefault="00AA14AE">
                    <w:pPr>
                      <w:rPr>
                        <w:sz w:val="20"/>
                        <w:szCs w:val="20"/>
                      </w:rPr>
                    </w:pPr>
                    <w:r w:rsidRPr="006A795C">
                      <w:rPr>
                        <w:sz w:val="20"/>
                        <w:szCs w:val="20"/>
                      </w:rPr>
                      <w:t>SKALA Six Monthly Progress Report</w:t>
                    </w:r>
                  </w:p>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61" behindDoc="0" locked="0" layoutInCell="1" allowOverlap="1" wp14:anchorId="3C6C5EC9" wp14:editId="2BB92DFD">
              <wp:simplePos x="0" y="0"/>
              <wp:positionH relativeFrom="column">
                <wp:posOffset>5633818</wp:posOffset>
              </wp:positionH>
              <wp:positionV relativeFrom="paragraph">
                <wp:posOffset>3381717</wp:posOffset>
              </wp:positionV>
              <wp:extent cx="480646" cy="397266"/>
              <wp:effectExtent l="0" t="0" r="15240" b="9525"/>
              <wp:wrapNone/>
              <wp:docPr id="13669266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80646" cy="397266"/>
                      </a:xfrm>
                      <a:prstGeom prst="rect">
                        <a:avLst/>
                      </a:prstGeom>
                      <a:solidFill>
                        <a:schemeClr val="lt1"/>
                      </a:solidFill>
                      <a:ln w="6350">
                        <a:solidFill>
                          <a:prstClr val="black"/>
                        </a:solidFill>
                      </a:ln>
                    </wps:spPr>
                    <wps:txbx>
                      <w:txbxContent>
                        <w:p w14:paraId="03A09ABC" w14:textId="77777777" w:rsidR="00AA14AE" w:rsidRDefault="00AA14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6C5EC9" id="_x0000_s1074" type="#_x0000_t202" alt="&quot;&quot;" style="position:absolute;left:0;text-align:left;margin-left:443.6pt;margin-top:266.3pt;width:37.85pt;height:31.3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" fillcolor="white [3201]" strokeweight=".5pt">
              <v:textbox>
                <w:txbxContent>
                  <w:p w14:paraId="03A09ABC" w14:textId="77777777" w:rsidR="00AA14AE" w:rsidRDefault="00AA14AE"/>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60" behindDoc="0" locked="0" layoutInCell="1" allowOverlap="1" wp14:anchorId="6CDF6912" wp14:editId="7A260D03">
              <wp:simplePos x="0" y="0"/>
              <wp:positionH relativeFrom="column">
                <wp:posOffset>6017455</wp:posOffset>
              </wp:positionH>
              <wp:positionV relativeFrom="paragraph">
                <wp:posOffset>3381717</wp:posOffset>
              </wp:positionV>
              <wp:extent cx="390086" cy="280035"/>
              <wp:effectExtent l="0" t="0" r="16510" b="12065"/>
              <wp:wrapNone/>
              <wp:docPr id="1499106636"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0086" cy="280035"/>
                      </a:xfrm>
                      <a:prstGeom prst="rect">
                        <a:avLst/>
                      </a:prstGeom>
                      <a:solidFill>
                        <a:schemeClr val="lt1"/>
                      </a:solidFill>
                      <a:ln w="6350">
                        <a:solidFill>
                          <a:prstClr val="black"/>
                        </a:solidFill>
                      </a:ln>
                    </wps:spPr>
                    <wps:txbx>
                      <w:txbxContent>
                        <w:p w14:paraId="5CCB54E0" w14:textId="77777777" w:rsidR="00AA14AE" w:rsidRDefault="00AA14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DF6912" id="_x0000_s1075" type="#_x0000_t202" alt="&quot;&quot;" style="position:absolute;left:0;text-align:left;margin-left:473.8pt;margin-top:266.3pt;width:30.7pt;height:22.05pt;z-index:2516582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" fillcolor="white [3201]" strokeweight=".5pt">
              <v:textbox>
                <w:txbxContent>
                  <w:p w14:paraId="5CCB54E0" w14:textId="77777777" w:rsidR="00AA14AE" w:rsidRDefault="00AA14AE"/>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59" behindDoc="0" locked="0" layoutInCell="1" allowOverlap="1" wp14:anchorId="0254FDF5" wp14:editId="119F489E">
              <wp:simplePos x="0" y="0"/>
              <wp:positionH relativeFrom="column">
                <wp:posOffset>8757285</wp:posOffset>
              </wp:positionH>
              <wp:positionV relativeFrom="paragraph">
                <wp:posOffset>143510</wp:posOffset>
              </wp:positionV>
              <wp:extent cx="353962" cy="280219"/>
              <wp:effectExtent l="0" t="0" r="1905" b="0"/>
              <wp:wrapNone/>
              <wp:docPr id="604267742" name="Text Box 8"/>
              <wp:cNvGraphicFramePr/>
              <a:graphic xmlns:a="http://schemas.openxmlformats.org/drawingml/2006/main">
                <a:graphicData uri="http://schemas.microsoft.com/office/word/2010/wordprocessingShape">
                  <wps:wsp>
                    <wps:cNvSpPr txBox="1"/>
                    <wps:spPr>
                      <a:xfrm>
                        <a:off x="0" y="0"/>
                        <a:ext cx="353962" cy="280219"/>
                      </a:xfrm>
                      <a:prstGeom prst="rect">
                        <a:avLst/>
                      </a:prstGeom>
                      <a:solidFill>
                        <a:schemeClr val="accent2">
                          <a:lumMod val="50000"/>
                        </a:schemeClr>
                      </a:solidFill>
                      <a:ln w="6350">
                        <a:noFill/>
                      </a:ln>
                    </wps:spPr>
                    <wps:txbx>
                      <w:txbxContent>
                        <w:p w14:paraId="0326A689" w14:textId="77777777" w:rsidR="00AA14AE" w:rsidRDefault="00AA14AE" w:rsidP="00AA14AE">
                          <w:pPr>
                            <w:ind w:right="-2841"/>
                          </w:pPr>
                          <w:r>
                            <w:t>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54FDF5" id="_x0000_s1076" type="#_x0000_t202" style="position:absolute;left:0;text-align:left;margin-left:689.55pt;margin-top:11.3pt;width:27.85pt;height:22.05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" fillcolor="#083c3b [1605]" stroked="f" strokeweight=".5pt">
              <v:textbox>
                <w:txbxContent>
                  <w:p w14:paraId="0326A689" w14:textId="77777777" w:rsidR="00AA14AE" w:rsidRDefault="00AA14AE" w:rsidP="00AA14AE">
                    <w:pPr>
                      <w:ind w:right="-2841"/>
                    </w:pPr>
                    <w:r>
                      <w:t>79</w:t>
                    </w:r>
                  </w:p>
                </w:txbxContent>
              </v:textbox>
            </v:shape>
          </w:pict>
        </mc:Fallback>
      </mc:AlternateContent>
    </w:r>
    <w:r>
      <w:rPr>
        <w:noProof/>
        <w:color w:val="404040" w:themeColor="text1" w:themeTint="BF"/>
        <w:sz w:val="20"/>
        <w:szCs w:val="20"/>
      </w:rPr>
      <mc:AlternateContent>
        <mc:Choice Requires="wps">
          <w:drawing>
            <wp:anchor distT="0" distB="0" distL="114300" distR="114300" simplePos="0" relativeHeight="251658258" behindDoc="1" locked="0" layoutInCell="1" allowOverlap="1" wp14:anchorId="26B19A1D" wp14:editId="0672044F">
              <wp:simplePos x="0" y="0"/>
              <wp:positionH relativeFrom="column">
                <wp:posOffset>3940237</wp:posOffset>
              </wp:positionH>
              <wp:positionV relativeFrom="paragraph">
                <wp:posOffset>3091016</wp:posOffset>
              </wp:positionV>
              <wp:extent cx="1783715" cy="215900"/>
              <wp:effectExtent l="0" t="0" r="0" b="0"/>
              <wp:wrapNone/>
              <wp:docPr id="1178570392" name="Text Box 6"/>
              <wp:cNvGraphicFramePr/>
              <a:graphic xmlns:a="http://schemas.openxmlformats.org/drawingml/2006/main">
                <a:graphicData uri="http://schemas.microsoft.com/office/word/2010/wordprocessingShape">
                  <wps:wsp>
                    <wps:cNvSpPr txBox="1"/>
                    <wps:spPr>
                      <a:xfrm>
                        <a:off x="0" y="0"/>
                        <a:ext cx="1783715" cy="215900"/>
                      </a:xfrm>
                      <a:prstGeom prst="rect">
                        <a:avLst/>
                      </a:prstGeom>
                      <a:solidFill>
                        <a:schemeClr val="bg1">
                          <a:lumMod val="75000"/>
                        </a:schemeClr>
                      </a:solidFill>
                      <a:ln w="6350">
                        <a:noFill/>
                      </a:ln>
                    </wps:spPr>
                    <wps:txbx>
                      <w:txbxContent>
                        <w:p w14:paraId="42077998" w14:textId="77777777" w:rsidR="00AA14AE" w:rsidRDefault="00AA14AE">
                          <w:r w:rsidRPr="006A795C">
                            <w:rPr>
                              <w:sz w:val="16"/>
                              <w:szCs w:val="16"/>
                            </w:rPr>
                            <w:t>SKALA Six Monthly Progress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19A1D" id="_x0000_s1077" type="#_x0000_t202" style="position:absolute;left:0;text-align:left;margin-left:310.25pt;margin-top:243.4pt;width:140.45pt;height:17pt;z-index:-25165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" fillcolor="#bfbfbf [2412]" stroked="f" strokeweight=".5pt">
              <v:textbox>
                <w:txbxContent>
                  <w:p w14:paraId="42077998" w14:textId="77777777" w:rsidR="00AA14AE" w:rsidRDefault="00AA14AE">
                    <w:r w:rsidRPr="006A795C">
                      <w:rPr>
                        <w:sz w:val="16"/>
                        <w:szCs w:val="16"/>
                      </w:rPr>
                      <w:t>SKALA Six Monthly Progress Report</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70690A" w14:textId="77777777" w:rsidR="00F36F51" w:rsidRDefault="00F36F51">
      <w:r>
        <w:separator/>
      </w:r>
    </w:p>
  </w:footnote>
  <w:footnote w:type="continuationSeparator" w:id="0">
    <w:p w14:paraId="33C04BBC" w14:textId="77777777" w:rsidR="00F36F51" w:rsidRDefault="00F36F51">
      <w:r>
        <w:continuationSeparator/>
      </w:r>
    </w:p>
  </w:footnote>
  <w:footnote w:type="continuationNotice" w:id="1">
    <w:p w14:paraId="1E5F5F94" w14:textId="77777777" w:rsidR="00F36F51" w:rsidRDefault="00F36F51"/>
  </w:footnote>
  <w:footnote w:id="2">
    <w:p w14:paraId="43EB838F" w14:textId="77777777" w:rsidR="001E0B7A" w:rsidRPr="00404443" w:rsidRDefault="001E0B7A" w:rsidP="001E0B7A">
      <w:pPr>
        <w:pStyle w:val="FootnoteText"/>
        <w:rPr>
          <w:lang w:val="sv-SE"/>
        </w:rPr>
      </w:pPr>
      <w:r>
        <w:rPr>
          <w:rStyle w:val="FootnoteReference"/>
        </w:rPr>
        <w:footnoteRef/>
      </w:r>
      <w:r w:rsidRPr="00404443">
        <w:rPr>
          <w:lang w:val="sv-SE"/>
        </w:rPr>
        <w:t xml:space="preserve"> </w:t>
      </w:r>
      <w:r w:rsidRPr="00404443">
        <w:rPr>
          <w:rFonts w:asciiTheme="minorHAnsi" w:hAnsiTheme="minorHAnsi" w:cstheme="minorHAnsi"/>
          <w:i/>
          <w:iCs/>
          <w:color w:val="4D5156"/>
          <w:shd w:val="clear" w:color="auto" w:fill="FFFFFF"/>
          <w:lang w:val="sv-SE"/>
        </w:rPr>
        <w:t>Hubungan Keuangan antara Pemerintah Pusat dan Pemerintah Daerah (HKPD)</w:t>
      </w:r>
    </w:p>
  </w:footnote>
  <w:footnote w:id="3">
    <w:p w14:paraId="2282E908" w14:textId="15601BA9" w:rsidR="002377D6" w:rsidRPr="000769C6" w:rsidRDefault="002377D6">
      <w:pPr>
        <w:pStyle w:val="FootnoteText"/>
      </w:pPr>
      <w:r w:rsidRPr="000769C6">
        <w:rPr>
          <w:rStyle w:val="FootnoteReference"/>
        </w:rPr>
        <w:footnoteRef/>
      </w:r>
      <w:r w:rsidRPr="000769C6">
        <w:t xml:space="preserve"> </w:t>
      </w:r>
      <w:r w:rsidR="00337E06" w:rsidRPr="000769C6">
        <w:t>PP/35/2023</w:t>
      </w:r>
      <w:r w:rsidR="0074644E" w:rsidRPr="000769C6">
        <w:t xml:space="preserve"> on </w:t>
      </w:r>
      <w:r w:rsidR="0025068F" w:rsidRPr="000769C6">
        <w:t xml:space="preserve">general </w:t>
      </w:r>
      <w:r w:rsidR="00215553" w:rsidRPr="000769C6">
        <w:t>requirement on PDRD</w:t>
      </w:r>
    </w:p>
  </w:footnote>
  <w:footnote w:id="4">
    <w:p w14:paraId="2AD55D33" w14:textId="02FB8830" w:rsidR="00C51822" w:rsidRPr="00B94227" w:rsidRDefault="00C51822">
      <w:pPr>
        <w:pStyle w:val="FootnoteText"/>
        <w:rPr>
          <w:rFonts w:asciiTheme="minorHAnsi" w:hAnsiTheme="minorHAnsi" w:cstheme="minorHAnsi"/>
        </w:rPr>
      </w:pPr>
      <w:r w:rsidRPr="000769C6">
        <w:rPr>
          <w:rStyle w:val="FootnoteReference"/>
        </w:rPr>
        <w:footnoteRef/>
      </w:r>
      <w:r w:rsidRPr="000769C6">
        <w:t xml:space="preserve"> This replaced PP</w:t>
      </w:r>
      <w:r w:rsidR="00C2211D" w:rsidRPr="000769C6">
        <w:t>/10</w:t>
      </w:r>
      <w:r w:rsidRPr="000769C6">
        <w:t>/2021</w:t>
      </w:r>
      <w:r w:rsidR="008A16D8" w:rsidRPr="000769C6">
        <w:t>, former regulation on PDRD</w:t>
      </w:r>
    </w:p>
  </w:footnote>
  <w:footnote w:id="5">
    <w:p w14:paraId="03825695" w14:textId="13770FED" w:rsidR="007C7B14" w:rsidRDefault="007C7B14">
      <w:pPr>
        <w:pStyle w:val="FootnoteText"/>
      </w:pPr>
      <w:r>
        <w:rPr>
          <w:rStyle w:val="FootnoteReference"/>
        </w:rPr>
        <w:footnoteRef/>
      </w:r>
      <w:r>
        <w:t xml:space="preserve"> </w:t>
      </w:r>
      <w:r w:rsidR="00E351F6">
        <w:t xml:space="preserve">31 men and 23 women </w:t>
      </w:r>
    </w:p>
  </w:footnote>
  <w:footnote w:id="6">
    <w:p w14:paraId="0226E035" w14:textId="2F84CF0E" w:rsidR="00086160" w:rsidRPr="000769C6" w:rsidRDefault="00086160">
      <w:pPr>
        <w:pStyle w:val="FootnoteText"/>
      </w:pPr>
      <w:r w:rsidRPr="000769C6">
        <w:rPr>
          <w:rStyle w:val="FootnoteReference"/>
          <w:sz w:val="18"/>
          <w:szCs w:val="18"/>
        </w:rPr>
        <w:footnoteRef/>
      </w:r>
      <w:r w:rsidRPr="000769C6">
        <w:rPr>
          <w:sz w:val="18"/>
          <w:szCs w:val="18"/>
        </w:rPr>
        <w:t xml:space="preserve"> a) Governor's instruction No. 050/1477/2022 on the establishment of </w:t>
      </w:r>
      <w:r w:rsidR="0049731F" w:rsidRPr="000769C6">
        <w:rPr>
          <w:sz w:val="18"/>
          <w:szCs w:val="18"/>
        </w:rPr>
        <w:t>Satu Data</w:t>
      </w:r>
      <w:r w:rsidRPr="000769C6">
        <w:rPr>
          <w:sz w:val="18"/>
          <w:szCs w:val="18"/>
        </w:rPr>
        <w:t xml:space="preserve"> Forum of the Aceh Province Government, b) Governor's Decree No. 555/954/2023 on the establishment of a data statistic sectoral admin team of Aceh Province Government; c) Governor's Instruction No. 25/INSTR/2022 on the Acceleration of Submission of Sectoral and Geospatial Data to the Aceh Government Data Administrator</w:t>
      </w:r>
    </w:p>
  </w:footnote>
  <w:footnote w:id="7">
    <w:p w14:paraId="605E5853" w14:textId="346CC71A" w:rsidR="00821702" w:rsidRDefault="00821702">
      <w:pPr>
        <w:pStyle w:val="FootnoteText"/>
      </w:pPr>
      <w:r>
        <w:rPr>
          <w:rStyle w:val="FootnoteReference"/>
        </w:rPr>
        <w:footnoteRef/>
      </w:r>
      <w:r>
        <w:t xml:space="preserve"> Note that the post</w:t>
      </w:r>
      <w:r w:rsidR="00D55D3B">
        <w:t>-</w:t>
      </w:r>
      <w:r>
        <w:t xml:space="preserve">test and the evaluation instrument were conducted separately. </w:t>
      </w:r>
    </w:p>
  </w:footnote>
  <w:footnote w:id="8">
    <w:p w14:paraId="5F5BC06C" w14:textId="7E1DD22C" w:rsidR="0026021A" w:rsidRPr="00315177" w:rsidRDefault="0026021A">
      <w:pPr>
        <w:pStyle w:val="FootnoteText"/>
      </w:pPr>
      <w:r w:rsidRPr="00315177">
        <w:rPr>
          <w:rStyle w:val="FootnoteReference"/>
        </w:rPr>
        <w:footnoteRef/>
      </w:r>
      <w:r w:rsidRPr="00315177">
        <w:t xml:space="preserve"> </w:t>
      </w:r>
      <w:r w:rsidRPr="00315177">
        <w:rPr>
          <w:sz w:val="18"/>
          <w:szCs w:val="18"/>
        </w:rPr>
        <w:t>BPKP-Financial and Development Supervisory Agency, Pertamina-</w:t>
      </w:r>
      <w:r w:rsidRPr="00315177">
        <w:t xml:space="preserve"> </w:t>
      </w:r>
      <w:r w:rsidRPr="00315177">
        <w:rPr>
          <w:sz w:val="18"/>
          <w:szCs w:val="18"/>
        </w:rPr>
        <w:t>National Oil and Gas Mining Company, BKF- Fiscal policy Agency, PUPR- Public Works and Public Housing, DJA- Directorate General of Budget, PLN- State Electricity Company</w:t>
      </w:r>
    </w:p>
  </w:footnote>
  <w:footnote w:id="9">
    <w:p w14:paraId="18541A00" w14:textId="3FB8A359" w:rsidR="00FF35DA" w:rsidRDefault="00FF35DA">
      <w:pPr>
        <w:pStyle w:val="FootnoteText"/>
      </w:pPr>
      <w:r>
        <w:rPr>
          <w:rStyle w:val="FootnoteReference"/>
        </w:rPr>
        <w:footnoteRef/>
      </w:r>
      <w:r>
        <w:t xml:space="preserve"> </w:t>
      </w:r>
      <w:r w:rsidR="00C60D5D">
        <w:t>T</w:t>
      </w:r>
      <w:r w:rsidRPr="00B409AF">
        <w:t>agging model</w:t>
      </w:r>
      <w:r w:rsidR="00C60D5D">
        <w:t>s</w:t>
      </w:r>
      <w:r w:rsidRPr="00B409AF">
        <w:t xml:space="preserve"> for disability and </w:t>
      </w:r>
      <w:r w:rsidR="00C60D5D">
        <w:t>social inclusion</w:t>
      </w:r>
      <w:r w:rsidRPr="00B409AF">
        <w:t xml:space="preserve"> will be drafted later</w:t>
      </w:r>
      <w:r w:rsidR="00C60D5D">
        <w:t xml:space="preserve">. </w:t>
      </w:r>
    </w:p>
  </w:footnote>
  <w:footnote w:id="10">
    <w:p w14:paraId="0CEA1410" w14:textId="05EBA2F8" w:rsidR="0085406B" w:rsidRPr="00BE61FA" w:rsidRDefault="0085406B">
      <w:pPr>
        <w:pStyle w:val="FootnoteText"/>
        <w:rPr>
          <w:rFonts w:asciiTheme="minorHAnsi" w:hAnsiTheme="minorHAnsi" w:cstheme="minorHAnsi"/>
        </w:rPr>
      </w:pPr>
      <w:r w:rsidRPr="00BE61FA">
        <w:rPr>
          <w:rStyle w:val="FootnoteReference"/>
          <w:rFonts w:asciiTheme="minorHAnsi" w:hAnsiTheme="minorHAnsi" w:cstheme="minorHAnsi"/>
        </w:rPr>
        <w:footnoteRef/>
      </w:r>
      <w:r w:rsidRPr="00BE61FA">
        <w:rPr>
          <w:rFonts w:asciiTheme="minorHAnsi" w:hAnsiTheme="minorHAnsi" w:cstheme="minorHAnsi"/>
        </w:rPr>
        <w:t xml:space="preserve"> </w:t>
      </w:r>
      <w:r w:rsidR="006A0C52" w:rsidRPr="00FD06C5">
        <w:rPr>
          <w:szCs w:val="22"/>
        </w:rPr>
        <w:t>Per Kepmendagri 900/2023</w:t>
      </w:r>
    </w:p>
  </w:footnote>
  <w:footnote w:id="11">
    <w:p w14:paraId="28D577E4" w14:textId="1BBDF2E7" w:rsidR="00B208D5" w:rsidRDefault="00B208D5">
      <w:pPr>
        <w:pStyle w:val="FootnoteText"/>
      </w:pPr>
      <w:r>
        <w:rPr>
          <w:rStyle w:val="FootnoteReference"/>
        </w:rPr>
        <w:footnoteRef/>
      </w:r>
      <w:r>
        <w:t xml:space="preserve"> All SKALA provinces with the exception of those in Tanah Papua. </w:t>
      </w:r>
    </w:p>
  </w:footnote>
  <w:footnote w:id="12">
    <w:p w14:paraId="58595977" w14:textId="5F67C587" w:rsidR="00BC74E1" w:rsidRPr="00315177" w:rsidRDefault="00BC74E1">
      <w:pPr>
        <w:pStyle w:val="FootnoteText"/>
        <w:rPr>
          <w:sz w:val="18"/>
          <w:szCs w:val="18"/>
        </w:rPr>
      </w:pPr>
      <w:r w:rsidRPr="00315177">
        <w:rPr>
          <w:rStyle w:val="FootnoteReference"/>
          <w:sz w:val="18"/>
          <w:szCs w:val="18"/>
        </w:rPr>
        <w:footnoteRef/>
      </w:r>
      <w:r w:rsidRPr="00315177">
        <w:rPr>
          <w:sz w:val="18"/>
          <w:szCs w:val="18"/>
        </w:rPr>
        <w:t xml:space="preserve"> To date there are only </w:t>
      </w:r>
      <w:r w:rsidRPr="00315177">
        <w:rPr>
          <w:rFonts w:cstheme="minorHAnsi"/>
          <w:iCs/>
          <w:sz w:val="18"/>
          <w:szCs w:val="18"/>
        </w:rPr>
        <w:t>37 staff with SK in Papua Barat Daya as</w:t>
      </w:r>
      <w:r w:rsidR="00870F00" w:rsidRPr="00315177">
        <w:rPr>
          <w:rFonts w:cstheme="minorHAnsi"/>
          <w:iCs/>
          <w:sz w:val="18"/>
          <w:szCs w:val="18"/>
        </w:rPr>
        <w:t xml:space="preserve"> it is</w:t>
      </w:r>
      <w:r w:rsidRPr="00315177">
        <w:rPr>
          <w:rFonts w:cstheme="minorHAnsi"/>
          <w:iCs/>
          <w:sz w:val="18"/>
          <w:szCs w:val="18"/>
        </w:rPr>
        <w:t xml:space="preserve"> a New Autonomous Region.</w:t>
      </w:r>
    </w:p>
  </w:footnote>
  <w:footnote w:id="13">
    <w:p w14:paraId="4D8B3946" w14:textId="77777777" w:rsidR="00447224" w:rsidRPr="004574C2" w:rsidRDefault="00447224" w:rsidP="00447224">
      <w:pPr>
        <w:pStyle w:val="FootnoteText"/>
        <w:rPr>
          <w:sz w:val="16"/>
          <w:szCs w:val="16"/>
        </w:rPr>
      </w:pPr>
      <w:r w:rsidRPr="004574C2">
        <w:rPr>
          <w:rStyle w:val="FootnoteReference"/>
          <w:sz w:val="16"/>
          <w:szCs w:val="16"/>
        </w:rPr>
        <w:footnoteRef/>
      </w:r>
      <w:hyperlink r:id="rId1" w:history="1">
        <w:r w:rsidRPr="008443F2">
          <w:rPr>
            <w:rStyle w:val="Hyperlink"/>
            <w:color w:val="000000" w:themeColor="text1"/>
            <w:sz w:val="16"/>
            <w:szCs w:val="16"/>
            <w:u w:val="none"/>
          </w:rPr>
          <w:t>https://m.facebook.com/story.php?story_fbid=pfbid02zeqgvq7Jo3r7qyCP8HXSTnLvHiwQ6TaWS9F6W4eRPe4xMAgWep64L2E64Rj1DrMnl&amp;id=100064555635455&amp;mibextid=6aamW6</w:t>
        </w:r>
      </w:hyperlink>
      <w:r w:rsidRPr="008443F2">
        <w:rPr>
          <w:color w:val="000000" w:themeColor="text1"/>
          <w:sz w:val="16"/>
          <w:szCs w:val="16"/>
        </w:rPr>
        <w:t>)</w:t>
      </w:r>
    </w:p>
  </w:footnote>
  <w:footnote w:id="14">
    <w:p w14:paraId="71211508" w14:textId="77777777" w:rsidR="00447224" w:rsidRDefault="00447224" w:rsidP="00447224">
      <w:pPr>
        <w:pStyle w:val="FootnoteText"/>
      </w:pPr>
      <w:r w:rsidRPr="004574C2">
        <w:rPr>
          <w:rStyle w:val="FootnoteReference"/>
          <w:sz w:val="16"/>
          <w:szCs w:val="16"/>
        </w:rPr>
        <w:footnoteRef/>
      </w:r>
      <w:r w:rsidRPr="004574C2">
        <w:rPr>
          <w:sz w:val="16"/>
          <w:szCs w:val="16"/>
        </w:rPr>
        <w:t xml:space="preserve"> "Disability Inclusive Employment with SKALA" </w:t>
      </w:r>
      <w:r w:rsidRPr="00D60FA9">
        <w:rPr>
          <w:color w:val="000000" w:themeColor="text1"/>
          <w:sz w:val="16"/>
          <w:szCs w:val="16"/>
        </w:rPr>
        <w:t xml:space="preserve">( </w:t>
      </w:r>
      <w:hyperlink r:id="rId2" w:history="1">
        <w:r w:rsidRPr="00D60FA9">
          <w:rPr>
            <w:rStyle w:val="Hyperlink"/>
            <w:color w:val="000000" w:themeColor="text1"/>
            <w:sz w:val="16"/>
            <w:szCs w:val="16"/>
            <w:u w:val="none"/>
          </w:rPr>
          <w:t>https://dt-global.com/blog/disability-inclusive-employment-skala/</w:t>
        </w:r>
      </w:hyperlink>
      <w:r w:rsidRPr="00D60FA9">
        <w:rPr>
          <w:color w:val="000000" w:themeColor="text1"/>
          <w:sz w:val="16"/>
          <w:szCs w:val="16"/>
        </w:rPr>
        <w:t xml:space="preserve"> dan tautan video di YouTube </w:t>
      </w:r>
      <w:hyperlink r:id="rId3" w:history="1">
        <w:r w:rsidRPr="00D60FA9">
          <w:rPr>
            <w:rStyle w:val="Hyperlink"/>
            <w:color w:val="000000" w:themeColor="text1"/>
            <w:sz w:val="16"/>
            <w:szCs w:val="16"/>
            <w:u w:val="none"/>
          </w:rPr>
          <w:t>https://youtu.be/jOl4ik1XIVE</w:t>
        </w:r>
      </w:hyperlink>
      <w:r w:rsidRPr="00D60FA9">
        <w:rPr>
          <w:color w:val="000000" w:themeColor="text1"/>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9DF4BE" w14:textId="4BFDE970" w:rsidR="007D0625" w:rsidRDefault="007D0625">
    <w:pPr>
      <w:pStyle w:val="Header"/>
    </w:pPr>
    <w:r w:rsidRPr="0061152A">
      <w:rPr>
        <w:noProof/>
        <w:color w:val="FFFFFF" w:themeColor="background1"/>
        <w:sz w:val="16"/>
        <w:szCs w:val="16"/>
      </w:rPr>
      <mc:AlternateContent>
        <mc:Choice Requires="wps">
          <w:drawing>
            <wp:anchor distT="0" distB="0" distL="114300" distR="114300" simplePos="0" relativeHeight="251658245" behindDoc="1" locked="0" layoutInCell="1" allowOverlap="1" wp14:anchorId="65B8D5FB" wp14:editId="5873C167">
              <wp:simplePos x="0" y="0"/>
              <wp:positionH relativeFrom="column">
                <wp:posOffset>5861734</wp:posOffset>
              </wp:positionH>
              <wp:positionV relativeFrom="paragraph">
                <wp:posOffset>-1079597</wp:posOffset>
              </wp:positionV>
              <wp:extent cx="1706680" cy="137778"/>
              <wp:effectExtent l="0" t="0" r="0" b="2540"/>
              <wp:wrapNone/>
              <wp:docPr id="1508512631" name="Rounded Rectangl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06680" cy="137778"/>
                      </a:xfrm>
                      <a:prstGeom prst="roundRect">
                        <a:avLst/>
                      </a:prstGeom>
                      <a:solidFill>
                        <a:schemeClr val="bg1">
                          <a:lumMod val="6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608D3F6" id="Rounded Rectangle 43" o:spid="_x0000_s1026" alt="&quot;&quot;" style="position:absolute;margin-left:461.55pt;margin-top:-85pt;width:134.4pt;height:10.85pt;z-index:-2516582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" fillcolor="#a5a5a5 [2092]"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7C903890"/>
    <w:lvl w:ilvl="0">
      <w:start w:val="1"/>
      <w:numFmt w:val="bullet"/>
      <w:pStyle w:val="ListBullet"/>
      <w:lvlText w:val=""/>
      <w:lvlJc w:val="left"/>
      <w:pPr>
        <w:tabs>
          <w:tab w:val="num" w:pos="1350"/>
        </w:tabs>
        <w:ind w:left="1350" w:hanging="360"/>
      </w:pPr>
      <w:rPr>
        <w:rFonts w:ascii="Symbol" w:hAnsi="Symbol" w:hint="default"/>
        <w:color w:val="14918E"/>
      </w:rPr>
    </w:lvl>
  </w:abstractNum>
  <w:abstractNum w:abstractNumId="1" w15:restartNumberingAfterBreak="0">
    <w:nsid w:val="02EA7C36"/>
    <w:multiLevelType w:val="hybridMultilevel"/>
    <w:tmpl w:val="CC602564"/>
    <w:lvl w:ilvl="0" w:tplc="15887628">
      <w:numFmt w:val="bullet"/>
      <w:lvlText w:val="•"/>
      <w:lvlJc w:val="left"/>
      <w:pPr>
        <w:ind w:left="1004" w:hanging="360"/>
      </w:pPr>
      <w:rPr>
        <w:rFonts w:ascii="Calibri" w:eastAsia="Calibri" w:hAnsi="Calibri" w:cs="Calibri" w:hint="default"/>
      </w:rPr>
    </w:lvl>
    <w:lvl w:ilvl="1" w:tplc="38090003" w:tentative="1">
      <w:start w:val="1"/>
      <w:numFmt w:val="bullet"/>
      <w:lvlText w:val="o"/>
      <w:lvlJc w:val="left"/>
      <w:pPr>
        <w:ind w:left="1724" w:hanging="360"/>
      </w:pPr>
      <w:rPr>
        <w:rFonts w:ascii="Courier New" w:hAnsi="Courier New" w:cs="Courier New" w:hint="default"/>
      </w:rPr>
    </w:lvl>
    <w:lvl w:ilvl="2" w:tplc="38090005" w:tentative="1">
      <w:start w:val="1"/>
      <w:numFmt w:val="bullet"/>
      <w:lvlText w:val=""/>
      <w:lvlJc w:val="left"/>
      <w:pPr>
        <w:ind w:left="2444" w:hanging="360"/>
      </w:pPr>
      <w:rPr>
        <w:rFonts w:ascii="Wingdings" w:hAnsi="Wingdings" w:hint="default"/>
      </w:rPr>
    </w:lvl>
    <w:lvl w:ilvl="3" w:tplc="38090001" w:tentative="1">
      <w:start w:val="1"/>
      <w:numFmt w:val="bullet"/>
      <w:lvlText w:val=""/>
      <w:lvlJc w:val="left"/>
      <w:pPr>
        <w:ind w:left="3164" w:hanging="360"/>
      </w:pPr>
      <w:rPr>
        <w:rFonts w:ascii="Symbol" w:hAnsi="Symbol" w:hint="default"/>
      </w:rPr>
    </w:lvl>
    <w:lvl w:ilvl="4" w:tplc="38090003" w:tentative="1">
      <w:start w:val="1"/>
      <w:numFmt w:val="bullet"/>
      <w:lvlText w:val="o"/>
      <w:lvlJc w:val="left"/>
      <w:pPr>
        <w:ind w:left="3884" w:hanging="360"/>
      </w:pPr>
      <w:rPr>
        <w:rFonts w:ascii="Courier New" w:hAnsi="Courier New" w:cs="Courier New" w:hint="default"/>
      </w:rPr>
    </w:lvl>
    <w:lvl w:ilvl="5" w:tplc="38090005" w:tentative="1">
      <w:start w:val="1"/>
      <w:numFmt w:val="bullet"/>
      <w:lvlText w:val=""/>
      <w:lvlJc w:val="left"/>
      <w:pPr>
        <w:ind w:left="4604" w:hanging="360"/>
      </w:pPr>
      <w:rPr>
        <w:rFonts w:ascii="Wingdings" w:hAnsi="Wingdings" w:hint="default"/>
      </w:rPr>
    </w:lvl>
    <w:lvl w:ilvl="6" w:tplc="38090001" w:tentative="1">
      <w:start w:val="1"/>
      <w:numFmt w:val="bullet"/>
      <w:lvlText w:val=""/>
      <w:lvlJc w:val="left"/>
      <w:pPr>
        <w:ind w:left="5324" w:hanging="360"/>
      </w:pPr>
      <w:rPr>
        <w:rFonts w:ascii="Symbol" w:hAnsi="Symbol" w:hint="default"/>
      </w:rPr>
    </w:lvl>
    <w:lvl w:ilvl="7" w:tplc="38090003" w:tentative="1">
      <w:start w:val="1"/>
      <w:numFmt w:val="bullet"/>
      <w:lvlText w:val="o"/>
      <w:lvlJc w:val="left"/>
      <w:pPr>
        <w:ind w:left="6044" w:hanging="360"/>
      </w:pPr>
      <w:rPr>
        <w:rFonts w:ascii="Courier New" w:hAnsi="Courier New" w:cs="Courier New" w:hint="default"/>
      </w:rPr>
    </w:lvl>
    <w:lvl w:ilvl="8" w:tplc="38090005" w:tentative="1">
      <w:start w:val="1"/>
      <w:numFmt w:val="bullet"/>
      <w:lvlText w:val=""/>
      <w:lvlJc w:val="left"/>
      <w:pPr>
        <w:ind w:left="6764" w:hanging="360"/>
      </w:pPr>
      <w:rPr>
        <w:rFonts w:ascii="Wingdings" w:hAnsi="Wingdings" w:hint="default"/>
      </w:rPr>
    </w:lvl>
  </w:abstractNum>
  <w:abstractNum w:abstractNumId="2" w15:restartNumberingAfterBreak="0">
    <w:nsid w:val="03C30868"/>
    <w:multiLevelType w:val="hybridMultilevel"/>
    <w:tmpl w:val="7794C8A2"/>
    <w:lvl w:ilvl="0" w:tplc="92D0E058">
      <w:start w:val="1"/>
      <w:numFmt w:val="bullet"/>
      <w:lvlText w:val="-"/>
      <w:lvlJc w:val="left"/>
      <w:pPr>
        <w:ind w:left="720" w:hanging="360"/>
      </w:pPr>
      <w:rPr>
        <w:rFonts w:ascii="Calibri Light" w:eastAsia="Calibri"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C52FAF"/>
    <w:multiLevelType w:val="hybridMultilevel"/>
    <w:tmpl w:val="057E2C80"/>
    <w:lvl w:ilvl="0" w:tplc="15887628">
      <w:numFmt w:val="bullet"/>
      <w:lvlText w:val="•"/>
      <w:lvlJc w:val="left"/>
      <w:pPr>
        <w:ind w:left="720" w:hanging="360"/>
      </w:pPr>
      <w:rPr>
        <w:rFonts w:ascii="Calibri" w:eastAsia="Calibri" w:hAnsi="Calibri" w:cs="Calibri"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0AB90665"/>
    <w:multiLevelType w:val="hybridMultilevel"/>
    <w:tmpl w:val="0518A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C2046DE"/>
    <w:multiLevelType w:val="hybridMultilevel"/>
    <w:tmpl w:val="09F67F6A"/>
    <w:lvl w:ilvl="0" w:tplc="15887628">
      <w:numFmt w:val="bullet"/>
      <w:lvlText w:val="•"/>
      <w:lvlJc w:val="left"/>
      <w:pPr>
        <w:ind w:left="1004" w:hanging="360"/>
      </w:pPr>
      <w:rPr>
        <w:rFonts w:ascii="Calibri" w:eastAsia="Calibri" w:hAnsi="Calibri" w:cs="Calibri" w:hint="default"/>
      </w:rPr>
    </w:lvl>
    <w:lvl w:ilvl="1" w:tplc="38090003" w:tentative="1">
      <w:start w:val="1"/>
      <w:numFmt w:val="bullet"/>
      <w:lvlText w:val="o"/>
      <w:lvlJc w:val="left"/>
      <w:pPr>
        <w:ind w:left="1724" w:hanging="360"/>
      </w:pPr>
      <w:rPr>
        <w:rFonts w:ascii="Courier New" w:hAnsi="Courier New" w:cs="Courier New" w:hint="default"/>
      </w:rPr>
    </w:lvl>
    <w:lvl w:ilvl="2" w:tplc="38090005" w:tentative="1">
      <w:start w:val="1"/>
      <w:numFmt w:val="bullet"/>
      <w:lvlText w:val=""/>
      <w:lvlJc w:val="left"/>
      <w:pPr>
        <w:ind w:left="2444" w:hanging="360"/>
      </w:pPr>
      <w:rPr>
        <w:rFonts w:ascii="Wingdings" w:hAnsi="Wingdings" w:hint="default"/>
      </w:rPr>
    </w:lvl>
    <w:lvl w:ilvl="3" w:tplc="38090001" w:tentative="1">
      <w:start w:val="1"/>
      <w:numFmt w:val="bullet"/>
      <w:lvlText w:val=""/>
      <w:lvlJc w:val="left"/>
      <w:pPr>
        <w:ind w:left="3164" w:hanging="360"/>
      </w:pPr>
      <w:rPr>
        <w:rFonts w:ascii="Symbol" w:hAnsi="Symbol" w:hint="default"/>
      </w:rPr>
    </w:lvl>
    <w:lvl w:ilvl="4" w:tplc="38090003" w:tentative="1">
      <w:start w:val="1"/>
      <w:numFmt w:val="bullet"/>
      <w:lvlText w:val="o"/>
      <w:lvlJc w:val="left"/>
      <w:pPr>
        <w:ind w:left="3884" w:hanging="360"/>
      </w:pPr>
      <w:rPr>
        <w:rFonts w:ascii="Courier New" w:hAnsi="Courier New" w:cs="Courier New" w:hint="default"/>
      </w:rPr>
    </w:lvl>
    <w:lvl w:ilvl="5" w:tplc="38090005" w:tentative="1">
      <w:start w:val="1"/>
      <w:numFmt w:val="bullet"/>
      <w:lvlText w:val=""/>
      <w:lvlJc w:val="left"/>
      <w:pPr>
        <w:ind w:left="4604" w:hanging="360"/>
      </w:pPr>
      <w:rPr>
        <w:rFonts w:ascii="Wingdings" w:hAnsi="Wingdings" w:hint="default"/>
      </w:rPr>
    </w:lvl>
    <w:lvl w:ilvl="6" w:tplc="38090001" w:tentative="1">
      <w:start w:val="1"/>
      <w:numFmt w:val="bullet"/>
      <w:lvlText w:val=""/>
      <w:lvlJc w:val="left"/>
      <w:pPr>
        <w:ind w:left="5324" w:hanging="360"/>
      </w:pPr>
      <w:rPr>
        <w:rFonts w:ascii="Symbol" w:hAnsi="Symbol" w:hint="default"/>
      </w:rPr>
    </w:lvl>
    <w:lvl w:ilvl="7" w:tplc="38090003" w:tentative="1">
      <w:start w:val="1"/>
      <w:numFmt w:val="bullet"/>
      <w:lvlText w:val="o"/>
      <w:lvlJc w:val="left"/>
      <w:pPr>
        <w:ind w:left="6044" w:hanging="360"/>
      </w:pPr>
      <w:rPr>
        <w:rFonts w:ascii="Courier New" w:hAnsi="Courier New" w:cs="Courier New" w:hint="default"/>
      </w:rPr>
    </w:lvl>
    <w:lvl w:ilvl="8" w:tplc="38090005" w:tentative="1">
      <w:start w:val="1"/>
      <w:numFmt w:val="bullet"/>
      <w:lvlText w:val=""/>
      <w:lvlJc w:val="left"/>
      <w:pPr>
        <w:ind w:left="6764" w:hanging="360"/>
      </w:pPr>
      <w:rPr>
        <w:rFonts w:ascii="Wingdings" w:hAnsi="Wingdings" w:hint="default"/>
      </w:rPr>
    </w:lvl>
  </w:abstractNum>
  <w:abstractNum w:abstractNumId="6" w15:restartNumberingAfterBreak="0">
    <w:nsid w:val="0C2C25C2"/>
    <w:multiLevelType w:val="hybridMultilevel"/>
    <w:tmpl w:val="F15607A8"/>
    <w:lvl w:ilvl="0" w:tplc="15887628">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E572087"/>
    <w:multiLevelType w:val="hybridMultilevel"/>
    <w:tmpl w:val="A810D9C6"/>
    <w:lvl w:ilvl="0" w:tplc="177A041E">
      <w:start w:val="1"/>
      <w:numFmt w:val="bullet"/>
      <w:lvlText w:val=""/>
      <w:lvlJc w:val="left"/>
      <w:pPr>
        <w:ind w:left="720" w:hanging="360"/>
      </w:pPr>
      <w:rPr>
        <w:rFonts w:ascii="Symbol" w:hAnsi="Symbol" w:hint="default"/>
      </w:rPr>
    </w:lvl>
    <w:lvl w:ilvl="1" w:tplc="4EA0CF42">
      <w:start w:val="1"/>
      <w:numFmt w:val="bullet"/>
      <w:lvlText w:val="o"/>
      <w:lvlJc w:val="left"/>
      <w:pPr>
        <w:ind w:left="1440" w:hanging="360"/>
      </w:pPr>
      <w:rPr>
        <w:rFonts w:ascii="Courier New" w:hAnsi="Courier New" w:hint="default"/>
      </w:rPr>
    </w:lvl>
    <w:lvl w:ilvl="2" w:tplc="9612B004">
      <w:start w:val="1"/>
      <w:numFmt w:val="bullet"/>
      <w:lvlText w:val=""/>
      <w:lvlJc w:val="left"/>
      <w:pPr>
        <w:ind w:left="2160" w:hanging="360"/>
      </w:pPr>
      <w:rPr>
        <w:rFonts w:ascii="Wingdings" w:hAnsi="Wingdings" w:hint="default"/>
      </w:rPr>
    </w:lvl>
    <w:lvl w:ilvl="3" w:tplc="F82AF2D4">
      <w:start w:val="1"/>
      <w:numFmt w:val="bullet"/>
      <w:lvlText w:val=""/>
      <w:lvlJc w:val="left"/>
      <w:pPr>
        <w:ind w:left="2880" w:hanging="360"/>
      </w:pPr>
      <w:rPr>
        <w:rFonts w:ascii="Symbol" w:hAnsi="Symbol" w:hint="default"/>
      </w:rPr>
    </w:lvl>
    <w:lvl w:ilvl="4" w:tplc="5B1CC2E4">
      <w:start w:val="1"/>
      <w:numFmt w:val="bullet"/>
      <w:lvlText w:val="o"/>
      <w:lvlJc w:val="left"/>
      <w:pPr>
        <w:ind w:left="3600" w:hanging="360"/>
      </w:pPr>
      <w:rPr>
        <w:rFonts w:ascii="Courier New" w:hAnsi="Courier New" w:hint="default"/>
      </w:rPr>
    </w:lvl>
    <w:lvl w:ilvl="5" w:tplc="375A041C">
      <w:start w:val="1"/>
      <w:numFmt w:val="bullet"/>
      <w:lvlText w:val=""/>
      <w:lvlJc w:val="left"/>
      <w:pPr>
        <w:ind w:left="4320" w:hanging="360"/>
      </w:pPr>
      <w:rPr>
        <w:rFonts w:ascii="Wingdings" w:hAnsi="Wingdings" w:hint="default"/>
      </w:rPr>
    </w:lvl>
    <w:lvl w:ilvl="6" w:tplc="F11A2324">
      <w:start w:val="1"/>
      <w:numFmt w:val="bullet"/>
      <w:lvlText w:val=""/>
      <w:lvlJc w:val="left"/>
      <w:pPr>
        <w:ind w:left="5040" w:hanging="360"/>
      </w:pPr>
      <w:rPr>
        <w:rFonts w:ascii="Symbol" w:hAnsi="Symbol" w:hint="default"/>
      </w:rPr>
    </w:lvl>
    <w:lvl w:ilvl="7" w:tplc="638EC0E2">
      <w:start w:val="1"/>
      <w:numFmt w:val="bullet"/>
      <w:lvlText w:val="o"/>
      <w:lvlJc w:val="left"/>
      <w:pPr>
        <w:ind w:left="5760" w:hanging="360"/>
      </w:pPr>
      <w:rPr>
        <w:rFonts w:ascii="Courier New" w:hAnsi="Courier New" w:hint="default"/>
      </w:rPr>
    </w:lvl>
    <w:lvl w:ilvl="8" w:tplc="49F841BC">
      <w:start w:val="1"/>
      <w:numFmt w:val="bullet"/>
      <w:lvlText w:val=""/>
      <w:lvlJc w:val="left"/>
      <w:pPr>
        <w:ind w:left="6480" w:hanging="360"/>
      </w:pPr>
      <w:rPr>
        <w:rFonts w:ascii="Wingdings" w:hAnsi="Wingdings" w:hint="default"/>
      </w:rPr>
    </w:lvl>
  </w:abstractNum>
  <w:abstractNum w:abstractNumId="8" w15:restartNumberingAfterBreak="0">
    <w:nsid w:val="0F600C18"/>
    <w:multiLevelType w:val="hybridMultilevel"/>
    <w:tmpl w:val="36A6DE40"/>
    <w:lvl w:ilvl="0" w:tplc="52F86F3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BD5DA8"/>
    <w:multiLevelType w:val="hybridMultilevel"/>
    <w:tmpl w:val="0C76564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73F0967"/>
    <w:multiLevelType w:val="hybridMultilevel"/>
    <w:tmpl w:val="8D187820"/>
    <w:lvl w:ilvl="0" w:tplc="15887628">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815117B"/>
    <w:multiLevelType w:val="hybridMultilevel"/>
    <w:tmpl w:val="10665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510F21"/>
    <w:multiLevelType w:val="multilevel"/>
    <w:tmpl w:val="4A62DF78"/>
    <w:lvl w:ilvl="0">
      <w:start w:val="2"/>
      <w:numFmt w:val="decimal"/>
      <w:lvlText w:val="%1."/>
      <w:lvlJc w:val="left"/>
      <w:pPr>
        <w:ind w:left="444" w:hanging="44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F326F7D"/>
    <w:multiLevelType w:val="hybridMultilevel"/>
    <w:tmpl w:val="03C28C5E"/>
    <w:lvl w:ilvl="0" w:tplc="15887628">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0C42A2B"/>
    <w:multiLevelType w:val="multilevel"/>
    <w:tmpl w:val="A40AB7A6"/>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none"/>
      <w:pStyle w:val="Heading4"/>
      <w:lvlText w:val=""/>
      <w:lvlJc w:val="left"/>
      <w:pPr>
        <w:ind w:left="0" w:firstLine="0"/>
      </w:pPr>
      <w:rPr>
        <w:rFonts w:hint="default"/>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hint="default"/>
      </w:rPr>
    </w:lvl>
    <w:lvl w:ilvl="6">
      <w:start w:val="1"/>
      <w:numFmt w:val="decimal"/>
      <w:pStyle w:val="Heading7"/>
      <w:lvlText w:val="%1.%2.%3.%4.%5.%6.%7"/>
      <w:lvlJc w:val="left"/>
      <w:pPr>
        <w:ind w:left="851" w:hanging="851"/>
      </w:pPr>
      <w:rPr>
        <w:rFonts w:hint="default"/>
      </w:rPr>
    </w:lvl>
    <w:lvl w:ilvl="7">
      <w:start w:val="1"/>
      <w:numFmt w:val="decimal"/>
      <w:pStyle w:val="Heading8"/>
      <w:lvlText w:val="%1.%2.%3.%4.%5.%6.%7.%8"/>
      <w:lvlJc w:val="left"/>
      <w:pPr>
        <w:ind w:left="851" w:hanging="851"/>
      </w:pPr>
      <w:rPr>
        <w:rFonts w:hint="default"/>
      </w:rPr>
    </w:lvl>
    <w:lvl w:ilvl="8">
      <w:start w:val="1"/>
      <w:numFmt w:val="decimal"/>
      <w:pStyle w:val="Heading9"/>
      <w:lvlText w:val="%1.%2.%3.%4.%5.%6.%7.%8.%9"/>
      <w:lvlJc w:val="left"/>
      <w:pPr>
        <w:ind w:left="851" w:hanging="851"/>
      </w:pPr>
      <w:rPr>
        <w:rFonts w:hint="default"/>
      </w:rPr>
    </w:lvl>
  </w:abstractNum>
  <w:abstractNum w:abstractNumId="15" w15:restartNumberingAfterBreak="0">
    <w:nsid w:val="21D24075"/>
    <w:multiLevelType w:val="hybridMultilevel"/>
    <w:tmpl w:val="C73AB13E"/>
    <w:lvl w:ilvl="0" w:tplc="15887628">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1DF1822"/>
    <w:multiLevelType w:val="hybridMultilevel"/>
    <w:tmpl w:val="7256CF10"/>
    <w:lvl w:ilvl="0" w:tplc="15887628">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32A3D1F"/>
    <w:multiLevelType w:val="hybridMultilevel"/>
    <w:tmpl w:val="2FA896E8"/>
    <w:lvl w:ilvl="0" w:tplc="15887628">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7BA33DA"/>
    <w:multiLevelType w:val="hybridMultilevel"/>
    <w:tmpl w:val="20108708"/>
    <w:lvl w:ilvl="0" w:tplc="15887628">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F434BEA"/>
    <w:multiLevelType w:val="hybridMultilevel"/>
    <w:tmpl w:val="3F54CA30"/>
    <w:lvl w:ilvl="0" w:tplc="15887628">
      <w:numFmt w:val="bullet"/>
      <w:lvlText w:val="•"/>
      <w:lvlJc w:val="left"/>
      <w:pPr>
        <w:ind w:left="1080" w:hanging="360"/>
      </w:pPr>
      <w:rPr>
        <w:rFonts w:ascii="Calibri" w:eastAsia="Calibri" w:hAnsi="Calibri" w:cs="Calibri"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20" w15:restartNumberingAfterBreak="0">
    <w:nsid w:val="30487049"/>
    <w:multiLevelType w:val="hybridMultilevel"/>
    <w:tmpl w:val="BCDCE8DE"/>
    <w:lvl w:ilvl="0" w:tplc="15887628">
      <w:numFmt w:val="bullet"/>
      <w:lvlText w:val="•"/>
      <w:lvlJc w:val="left"/>
      <w:pPr>
        <w:ind w:left="1080" w:hanging="360"/>
      </w:pPr>
      <w:rPr>
        <w:rFonts w:ascii="Calibri" w:eastAsia="Calibri" w:hAnsi="Calibri" w:cs="Calibri"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21" w15:restartNumberingAfterBreak="0">
    <w:nsid w:val="32F364DC"/>
    <w:multiLevelType w:val="hybridMultilevel"/>
    <w:tmpl w:val="1996FE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84A26BC"/>
    <w:multiLevelType w:val="hybridMultilevel"/>
    <w:tmpl w:val="48B8416A"/>
    <w:lvl w:ilvl="0" w:tplc="15887628">
      <w:numFmt w:val="bullet"/>
      <w:lvlText w:val="•"/>
      <w:lvlJc w:val="left"/>
      <w:pPr>
        <w:ind w:left="1080" w:hanging="360"/>
      </w:pPr>
      <w:rPr>
        <w:rFonts w:ascii="Calibri" w:eastAsia="Calibri" w:hAnsi="Calibri" w:cs="Calibri"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23" w15:restartNumberingAfterBreak="0">
    <w:nsid w:val="3B170E76"/>
    <w:multiLevelType w:val="hybridMultilevel"/>
    <w:tmpl w:val="37EA9172"/>
    <w:lvl w:ilvl="0" w:tplc="1588762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C210A99"/>
    <w:multiLevelType w:val="hybridMultilevel"/>
    <w:tmpl w:val="D5CEB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3997B75"/>
    <w:multiLevelType w:val="hybridMultilevel"/>
    <w:tmpl w:val="23EEB3F8"/>
    <w:lvl w:ilvl="0" w:tplc="15887628">
      <w:numFmt w:val="bullet"/>
      <w:lvlText w:val="•"/>
      <w:lvlJc w:val="left"/>
      <w:pPr>
        <w:ind w:left="1004" w:hanging="360"/>
      </w:pPr>
      <w:rPr>
        <w:rFonts w:ascii="Calibri" w:eastAsia="Calibri" w:hAnsi="Calibri" w:cs="Calibri" w:hint="default"/>
      </w:rPr>
    </w:lvl>
    <w:lvl w:ilvl="1" w:tplc="38090003" w:tentative="1">
      <w:start w:val="1"/>
      <w:numFmt w:val="bullet"/>
      <w:lvlText w:val="o"/>
      <w:lvlJc w:val="left"/>
      <w:pPr>
        <w:ind w:left="1724" w:hanging="360"/>
      </w:pPr>
      <w:rPr>
        <w:rFonts w:ascii="Courier New" w:hAnsi="Courier New" w:cs="Courier New" w:hint="default"/>
      </w:rPr>
    </w:lvl>
    <w:lvl w:ilvl="2" w:tplc="38090005" w:tentative="1">
      <w:start w:val="1"/>
      <w:numFmt w:val="bullet"/>
      <w:lvlText w:val=""/>
      <w:lvlJc w:val="left"/>
      <w:pPr>
        <w:ind w:left="2444" w:hanging="360"/>
      </w:pPr>
      <w:rPr>
        <w:rFonts w:ascii="Wingdings" w:hAnsi="Wingdings" w:hint="default"/>
      </w:rPr>
    </w:lvl>
    <w:lvl w:ilvl="3" w:tplc="38090001" w:tentative="1">
      <w:start w:val="1"/>
      <w:numFmt w:val="bullet"/>
      <w:lvlText w:val=""/>
      <w:lvlJc w:val="left"/>
      <w:pPr>
        <w:ind w:left="3164" w:hanging="360"/>
      </w:pPr>
      <w:rPr>
        <w:rFonts w:ascii="Symbol" w:hAnsi="Symbol" w:hint="default"/>
      </w:rPr>
    </w:lvl>
    <w:lvl w:ilvl="4" w:tplc="38090003" w:tentative="1">
      <w:start w:val="1"/>
      <w:numFmt w:val="bullet"/>
      <w:lvlText w:val="o"/>
      <w:lvlJc w:val="left"/>
      <w:pPr>
        <w:ind w:left="3884" w:hanging="360"/>
      </w:pPr>
      <w:rPr>
        <w:rFonts w:ascii="Courier New" w:hAnsi="Courier New" w:cs="Courier New" w:hint="default"/>
      </w:rPr>
    </w:lvl>
    <w:lvl w:ilvl="5" w:tplc="38090005" w:tentative="1">
      <w:start w:val="1"/>
      <w:numFmt w:val="bullet"/>
      <w:lvlText w:val=""/>
      <w:lvlJc w:val="left"/>
      <w:pPr>
        <w:ind w:left="4604" w:hanging="360"/>
      </w:pPr>
      <w:rPr>
        <w:rFonts w:ascii="Wingdings" w:hAnsi="Wingdings" w:hint="default"/>
      </w:rPr>
    </w:lvl>
    <w:lvl w:ilvl="6" w:tplc="38090001" w:tentative="1">
      <w:start w:val="1"/>
      <w:numFmt w:val="bullet"/>
      <w:lvlText w:val=""/>
      <w:lvlJc w:val="left"/>
      <w:pPr>
        <w:ind w:left="5324" w:hanging="360"/>
      </w:pPr>
      <w:rPr>
        <w:rFonts w:ascii="Symbol" w:hAnsi="Symbol" w:hint="default"/>
      </w:rPr>
    </w:lvl>
    <w:lvl w:ilvl="7" w:tplc="38090003" w:tentative="1">
      <w:start w:val="1"/>
      <w:numFmt w:val="bullet"/>
      <w:lvlText w:val="o"/>
      <w:lvlJc w:val="left"/>
      <w:pPr>
        <w:ind w:left="6044" w:hanging="360"/>
      </w:pPr>
      <w:rPr>
        <w:rFonts w:ascii="Courier New" w:hAnsi="Courier New" w:cs="Courier New" w:hint="default"/>
      </w:rPr>
    </w:lvl>
    <w:lvl w:ilvl="8" w:tplc="38090005" w:tentative="1">
      <w:start w:val="1"/>
      <w:numFmt w:val="bullet"/>
      <w:lvlText w:val=""/>
      <w:lvlJc w:val="left"/>
      <w:pPr>
        <w:ind w:left="6764" w:hanging="360"/>
      </w:pPr>
      <w:rPr>
        <w:rFonts w:ascii="Wingdings" w:hAnsi="Wingdings" w:hint="default"/>
      </w:rPr>
    </w:lvl>
  </w:abstractNum>
  <w:abstractNum w:abstractNumId="26" w15:restartNumberingAfterBreak="0">
    <w:nsid w:val="45296994"/>
    <w:multiLevelType w:val="hybridMultilevel"/>
    <w:tmpl w:val="5628C6F2"/>
    <w:lvl w:ilvl="0" w:tplc="15887628">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59647A1"/>
    <w:multiLevelType w:val="hybridMultilevel"/>
    <w:tmpl w:val="C77462FA"/>
    <w:lvl w:ilvl="0" w:tplc="15887628">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496F686B"/>
    <w:multiLevelType w:val="hybridMultilevel"/>
    <w:tmpl w:val="58E6C1C0"/>
    <w:lvl w:ilvl="0" w:tplc="04090001">
      <w:start w:val="1"/>
      <w:numFmt w:val="bullet"/>
      <w:lvlText w:val=""/>
      <w:lvlJc w:val="left"/>
      <w:pPr>
        <w:ind w:left="1133" w:hanging="360"/>
      </w:pPr>
      <w:rPr>
        <w:rFonts w:ascii="Symbol" w:hAnsi="Symbol" w:hint="default"/>
      </w:rPr>
    </w:lvl>
    <w:lvl w:ilvl="1" w:tplc="04090003" w:tentative="1">
      <w:start w:val="1"/>
      <w:numFmt w:val="bullet"/>
      <w:lvlText w:val="o"/>
      <w:lvlJc w:val="left"/>
      <w:pPr>
        <w:ind w:left="1853" w:hanging="360"/>
      </w:pPr>
      <w:rPr>
        <w:rFonts w:ascii="Courier New" w:hAnsi="Courier New" w:cs="Courier New" w:hint="default"/>
      </w:rPr>
    </w:lvl>
    <w:lvl w:ilvl="2" w:tplc="04090005" w:tentative="1">
      <w:start w:val="1"/>
      <w:numFmt w:val="bullet"/>
      <w:lvlText w:val=""/>
      <w:lvlJc w:val="left"/>
      <w:pPr>
        <w:ind w:left="2573" w:hanging="360"/>
      </w:pPr>
      <w:rPr>
        <w:rFonts w:ascii="Wingdings" w:hAnsi="Wingdings" w:hint="default"/>
      </w:rPr>
    </w:lvl>
    <w:lvl w:ilvl="3" w:tplc="04090001" w:tentative="1">
      <w:start w:val="1"/>
      <w:numFmt w:val="bullet"/>
      <w:lvlText w:val=""/>
      <w:lvlJc w:val="left"/>
      <w:pPr>
        <w:ind w:left="3293" w:hanging="360"/>
      </w:pPr>
      <w:rPr>
        <w:rFonts w:ascii="Symbol" w:hAnsi="Symbol" w:hint="default"/>
      </w:rPr>
    </w:lvl>
    <w:lvl w:ilvl="4" w:tplc="04090003" w:tentative="1">
      <w:start w:val="1"/>
      <w:numFmt w:val="bullet"/>
      <w:lvlText w:val="o"/>
      <w:lvlJc w:val="left"/>
      <w:pPr>
        <w:ind w:left="4013" w:hanging="360"/>
      </w:pPr>
      <w:rPr>
        <w:rFonts w:ascii="Courier New" w:hAnsi="Courier New" w:cs="Courier New" w:hint="default"/>
      </w:rPr>
    </w:lvl>
    <w:lvl w:ilvl="5" w:tplc="04090005" w:tentative="1">
      <w:start w:val="1"/>
      <w:numFmt w:val="bullet"/>
      <w:lvlText w:val=""/>
      <w:lvlJc w:val="left"/>
      <w:pPr>
        <w:ind w:left="4733" w:hanging="360"/>
      </w:pPr>
      <w:rPr>
        <w:rFonts w:ascii="Wingdings" w:hAnsi="Wingdings" w:hint="default"/>
      </w:rPr>
    </w:lvl>
    <w:lvl w:ilvl="6" w:tplc="04090001" w:tentative="1">
      <w:start w:val="1"/>
      <w:numFmt w:val="bullet"/>
      <w:lvlText w:val=""/>
      <w:lvlJc w:val="left"/>
      <w:pPr>
        <w:ind w:left="5453" w:hanging="360"/>
      </w:pPr>
      <w:rPr>
        <w:rFonts w:ascii="Symbol" w:hAnsi="Symbol" w:hint="default"/>
      </w:rPr>
    </w:lvl>
    <w:lvl w:ilvl="7" w:tplc="04090003" w:tentative="1">
      <w:start w:val="1"/>
      <w:numFmt w:val="bullet"/>
      <w:lvlText w:val="o"/>
      <w:lvlJc w:val="left"/>
      <w:pPr>
        <w:ind w:left="6173" w:hanging="360"/>
      </w:pPr>
      <w:rPr>
        <w:rFonts w:ascii="Courier New" w:hAnsi="Courier New" w:cs="Courier New" w:hint="default"/>
      </w:rPr>
    </w:lvl>
    <w:lvl w:ilvl="8" w:tplc="04090005" w:tentative="1">
      <w:start w:val="1"/>
      <w:numFmt w:val="bullet"/>
      <w:lvlText w:val=""/>
      <w:lvlJc w:val="left"/>
      <w:pPr>
        <w:ind w:left="6893" w:hanging="360"/>
      </w:pPr>
      <w:rPr>
        <w:rFonts w:ascii="Wingdings" w:hAnsi="Wingdings" w:hint="default"/>
      </w:rPr>
    </w:lvl>
  </w:abstractNum>
  <w:abstractNum w:abstractNumId="29" w15:restartNumberingAfterBreak="0">
    <w:nsid w:val="4A683476"/>
    <w:multiLevelType w:val="hybridMultilevel"/>
    <w:tmpl w:val="AC663738"/>
    <w:lvl w:ilvl="0" w:tplc="15887628">
      <w:numFmt w:val="bullet"/>
      <w:lvlText w:val="•"/>
      <w:lvlJc w:val="left"/>
      <w:pPr>
        <w:ind w:left="1146" w:hanging="360"/>
      </w:pPr>
      <w:rPr>
        <w:rFonts w:ascii="Calibri" w:eastAsia="Calibri" w:hAnsi="Calibri" w:cs="Calibri"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30" w15:restartNumberingAfterBreak="0">
    <w:nsid w:val="4BA53B99"/>
    <w:multiLevelType w:val="hybridMultilevel"/>
    <w:tmpl w:val="D5B8B2D8"/>
    <w:lvl w:ilvl="0" w:tplc="15887628">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D8F3443"/>
    <w:multiLevelType w:val="hybridMultilevel"/>
    <w:tmpl w:val="F05CB112"/>
    <w:lvl w:ilvl="0" w:tplc="15887628">
      <w:numFmt w:val="bullet"/>
      <w:lvlText w:val="•"/>
      <w:lvlJc w:val="left"/>
      <w:pPr>
        <w:ind w:left="360" w:hanging="360"/>
      </w:pPr>
      <w:rPr>
        <w:rFonts w:ascii="Calibri" w:eastAsia="Calibr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4C674C5"/>
    <w:multiLevelType w:val="hybridMultilevel"/>
    <w:tmpl w:val="98BC0B5C"/>
    <w:lvl w:ilvl="0" w:tplc="099E5F54">
      <w:start w:val="1"/>
      <w:numFmt w:val="decimal"/>
      <w:pStyle w:val="ANNEXHEADING"/>
      <w:lvlText w:val="Annex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EC87352"/>
    <w:multiLevelType w:val="hybridMultilevel"/>
    <w:tmpl w:val="097AEBDE"/>
    <w:lvl w:ilvl="0" w:tplc="15887628">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EE543BA"/>
    <w:multiLevelType w:val="hybridMultilevel"/>
    <w:tmpl w:val="B016C368"/>
    <w:lvl w:ilvl="0" w:tplc="13AAB6CE">
      <w:start w:val="1"/>
      <w:numFmt w:val="bullet"/>
      <w:pStyle w:val="BOXLIST"/>
      <w:lvlText w:val=""/>
      <w:lvlJc w:val="left"/>
      <w:pPr>
        <w:ind w:left="890" w:hanging="360"/>
      </w:pPr>
      <w:rPr>
        <w:rFonts w:ascii="Symbol" w:hAnsi="Symbol" w:hint="default"/>
        <w:color w:val="14918E"/>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35" w15:restartNumberingAfterBreak="0">
    <w:nsid w:val="648F7F6D"/>
    <w:multiLevelType w:val="hybridMultilevel"/>
    <w:tmpl w:val="5032F4DC"/>
    <w:lvl w:ilvl="0" w:tplc="15887628">
      <w:numFmt w:val="bullet"/>
      <w:lvlText w:val="•"/>
      <w:lvlJc w:val="left"/>
      <w:pPr>
        <w:ind w:left="360" w:hanging="360"/>
      </w:pPr>
      <w:rPr>
        <w:rFonts w:ascii="Calibri" w:eastAsia="Calibr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67B01917"/>
    <w:multiLevelType w:val="hybridMultilevel"/>
    <w:tmpl w:val="6FD6FD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91D5A24"/>
    <w:multiLevelType w:val="hybridMultilevel"/>
    <w:tmpl w:val="AA761A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BE85F9A"/>
    <w:multiLevelType w:val="hybridMultilevel"/>
    <w:tmpl w:val="D7DE0DEE"/>
    <w:lvl w:ilvl="0" w:tplc="15887628">
      <w:numFmt w:val="bullet"/>
      <w:lvlText w:val="•"/>
      <w:lvlJc w:val="left"/>
      <w:pPr>
        <w:ind w:left="360" w:hanging="360"/>
      </w:pPr>
      <w:rPr>
        <w:rFonts w:ascii="Calibri" w:eastAsia="Calibr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 w15:restartNumberingAfterBreak="0">
    <w:nsid w:val="700378D6"/>
    <w:multiLevelType w:val="hybridMultilevel"/>
    <w:tmpl w:val="A80423DC"/>
    <w:lvl w:ilvl="0" w:tplc="38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numFmt w:val="bullet"/>
      <w:lvlText w:val="•"/>
      <w:lvlJc w:val="left"/>
      <w:pPr>
        <w:ind w:left="1800" w:hanging="360"/>
      </w:pPr>
      <w:rPr>
        <w:rFonts w:ascii="Calibri" w:eastAsia="Calibri" w:hAnsi="Calibri" w:cs="Calibri"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 w15:restartNumberingAfterBreak="0">
    <w:nsid w:val="70291EC5"/>
    <w:multiLevelType w:val="hybridMultilevel"/>
    <w:tmpl w:val="54442E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08909C7"/>
    <w:multiLevelType w:val="hybridMultilevel"/>
    <w:tmpl w:val="C3D07D7C"/>
    <w:lvl w:ilvl="0" w:tplc="15887628">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728E7E47"/>
    <w:multiLevelType w:val="hybridMultilevel"/>
    <w:tmpl w:val="73388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5440891"/>
    <w:multiLevelType w:val="hybridMultilevel"/>
    <w:tmpl w:val="CF94D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56A340D"/>
    <w:multiLevelType w:val="hybridMultilevel"/>
    <w:tmpl w:val="4E22E29C"/>
    <w:lvl w:ilvl="0" w:tplc="15887628">
      <w:numFmt w:val="bullet"/>
      <w:lvlText w:val="•"/>
      <w:lvlJc w:val="left"/>
      <w:pPr>
        <w:ind w:left="1080" w:hanging="360"/>
      </w:pPr>
      <w:rPr>
        <w:rFonts w:ascii="Calibri" w:eastAsia="Calibri" w:hAnsi="Calibri" w:cs="Calibri"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45" w15:restartNumberingAfterBreak="0">
    <w:nsid w:val="7BDB643F"/>
    <w:multiLevelType w:val="hybridMultilevel"/>
    <w:tmpl w:val="4670991E"/>
    <w:lvl w:ilvl="0" w:tplc="38090001">
      <w:start w:val="1"/>
      <w:numFmt w:val="bullet"/>
      <w:lvlText w:val=""/>
      <w:lvlJc w:val="left"/>
      <w:pPr>
        <w:ind w:left="1080" w:hanging="360"/>
      </w:pPr>
      <w:rPr>
        <w:rFonts w:ascii="Symbol" w:hAnsi="Symbol"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46" w15:restartNumberingAfterBreak="0">
    <w:nsid w:val="7C3840DA"/>
    <w:multiLevelType w:val="hybridMultilevel"/>
    <w:tmpl w:val="3CA6FAA8"/>
    <w:lvl w:ilvl="0" w:tplc="3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7D4058E0"/>
    <w:multiLevelType w:val="hybridMultilevel"/>
    <w:tmpl w:val="359E4A6A"/>
    <w:lvl w:ilvl="0" w:tplc="15887628">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EF96379"/>
    <w:multiLevelType w:val="hybridMultilevel"/>
    <w:tmpl w:val="8206B4A6"/>
    <w:lvl w:ilvl="0" w:tplc="3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33866249">
    <w:abstractNumId w:val="7"/>
  </w:num>
  <w:num w:numId="2" w16cid:durableId="200629713">
    <w:abstractNumId w:val="0"/>
  </w:num>
  <w:num w:numId="3" w16cid:durableId="1773286066">
    <w:abstractNumId w:val="14"/>
  </w:num>
  <w:num w:numId="4" w16cid:durableId="771632283">
    <w:abstractNumId w:val="34"/>
  </w:num>
  <w:num w:numId="5" w16cid:durableId="1480031522">
    <w:abstractNumId w:val="32"/>
  </w:num>
  <w:num w:numId="6" w16cid:durableId="2038893863">
    <w:abstractNumId w:val="28"/>
  </w:num>
  <w:num w:numId="7" w16cid:durableId="1142111339">
    <w:abstractNumId w:val="8"/>
  </w:num>
  <w:num w:numId="8" w16cid:durableId="1499149104">
    <w:abstractNumId w:val="10"/>
  </w:num>
  <w:num w:numId="9" w16cid:durableId="350038090">
    <w:abstractNumId w:val="31"/>
  </w:num>
  <w:num w:numId="10" w16cid:durableId="541987635">
    <w:abstractNumId w:val="23"/>
  </w:num>
  <w:num w:numId="11" w16cid:durableId="1559631025">
    <w:abstractNumId w:val="2"/>
  </w:num>
  <w:num w:numId="12" w16cid:durableId="799763552">
    <w:abstractNumId w:val="42"/>
  </w:num>
  <w:num w:numId="13" w16cid:durableId="1334383577">
    <w:abstractNumId w:val="12"/>
  </w:num>
  <w:num w:numId="14" w16cid:durableId="1959949952">
    <w:abstractNumId w:val="39"/>
  </w:num>
  <w:num w:numId="15" w16cid:durableId="1519663856">
    <w:abstractNumId w:val="48"/>
  </w:num>
  <w:num w:numId="16" w16cid:durableId="792871633">
    <w:abstractNumId w:val="46"/>
  </w:num>
  <w:num w:numId="17" w16cid:durableId="304894520">
    <w:abstractNumId w:val="30"/>
  </w:num>
  <w:num w:numId="18" w16cid:durableId="1117723336">
    <w:abstractNumId w:val="35"/>
  </w:num>
  <w:num w:numId="19" w16cid:durableId="2000957156">
    <w:abstractNumId w:val="18"/>
  </w:num>
  <w:num w:numId="20" w16cid:durableId="2072144555">
    <w:abstractNumId w:val="15"/>
  </w:num>
  <w:num w:numId="21" w16cid:durableId="1607274043">
    <w:abstractNumId w:val="47"/>
  </w:num>
  <w:num w:numId="22" w16cid:durableId="209459646">
    <w:abstractNumId w:val="16"/>
  </w:num>
  <w:num w:numId="23" w16cid:durableId="514536915">
    <w:abstractNumId w:val="26"/>
  </w:num>
  <w:num w:numId="24" w16cid:durableId="1374112315">
    <w:abstractNumId w:val="33"/>
  </w:num>
  <w:num w:numId="25" w16cid:durableId="1043215101">
    <w:abstractNumId w:val="27"/>
  </w:num>
  <w:num w:numId="26" w16cid:durableId="1116875491">
    <w:abstractNumId w:val="6"/>
  </w:num>
  <w:num w:numId="27" w16cid:durableId="2048527758">
    <w:abstractNumId w:val="22"/>
  </w:num>
  <w:num w:numId="28" w16cid:durableId="1501657073">
    <w:abstractNumId w:val="20"/>
  </w:num>
  <w:num w:numId="29" w16cid:durableId="787747284">
    <w:abstractNumId w:val="19"/>
  </w:num>
  <w:num w:numId="30" w16cid:durableId="1722515394">
    <w:abstractNumId w:val="13"/>
  </w:num>
  <w:num w:numId="31" w16cid:durableId="1546213527">
    <w:abstractNumId w:val="38"/>
  </w:num>
  <w:num w:numId="32" w16cid:durableId="38480774">
    <w:abstractNumId w:val="44"/>
  </w:num>
  <w:num w:numId="33" w16cid:durableId="1681539222">
    <w:abstractNumId w:val="3"/>
  </w:num>
  <w:num w:numId="34" w16cid:durableId="1753770696">
    <w:abstractNumId w:val="29"/>
  </w:num>
  <w:num w:numId="35" w16cid:durableId="2142767758">
    <w:abstractNumId w:val="5"/>
  </w:num>
  <w:num w:numId="36" w16cid:durableId="1909878457">
    <w:abstractNumId w:val="1"/>
  </w:num>
  <w:num w:numId="37" w16cid:durableId="1445077929">
    <w:abstractNumId w:val="25"/>
  </w:num>
  <w:num w:numId="38" w16cid:durableId="1098214619">
    <w:abstractNumId w:val="41"/>
  </w:num>
  <w:num w:numId="39" w16cid:durableId="365955175">
    <w:abstractNumId w:val="17"/>
  </w:num>
  <w:num w:numId="40" w16cid:durableId="1198201256">
    <w:abstractNumId w:val="4"/>
  </w:num>
  <w:num w:numId="41" w16cid:durableId="497505888">
    <w:abstractNumId w:val="43"/>
  </w:num>
  <w:num w:numId="42" w16cid:durableId="2133592673">
    <w:abstractNumId w:val="37"/>
  </w:num>
  <w:num w:numId="43" w16cid:durableId="1905136819">
    <w:abstractNumId w:val="24"/>
  </w:num>
  <w:num w:numId="44" w16cid:durableId="126513408">
    <w:abstractNumId w:val="36"/>
  </w:num>
  <w:num w:numId="45" w16cid:durableId="1623220499">
    <w:abstractNumId w:val="40"/>
  </w:num>
  <w:num w:numId="46" w16cid:durableId="944340917">
    <w:abstractNumId w:val="11"/>
  </w:num>
  <w:num w:numId="47" w16cid:durableId="1374697389">
    <w:abstractNumId w:val="21"/>
  </w:num>
  <w:num w:numId="48" w16cid:durableId="1705983846">
    <w:abstractNumId w:val="45"/>
  </w:num>
  <w:num w:numId="49" w16cid:durableId="2044557133">
    <w:abstractNumId w:val="9"/>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7F76"/>
    <w:rsid w:val="00000256"/>
    <w:rsid w:val="000003F8"/>
    <w:rsid w:val="000006AF"/>
    <w:rsid w:val="000006F6"/>
    <w:rsid w:val="00000BCD"/>
    <w:rsid w:val="00000DE4"/>
    <w:rsid w:val="000010D5"/>
    <w:rsid w:val="000011A9"/>
    <w:rsid w:val="000013B3"/>
    <w:rsid w:val="00001418"/>
    <w:rsid w:val="00001498"/>
    <w:rsid w:val="000014A0"/>
    <w:rsid w:val="000016A4"/>
    <w:rsid w:val="00001982"/>
    <w:rsid w:val="000019D0"/>
    <w:rsid w:val="00001BE7"/>
    <w:rsid w:val="00001D2C"/>
    <w:rsid w:val="00001D69"/>
    <w:rsid w:val="00001EC2"/>
    <w:rsid w:val="000024D6"/>
    <w:rsid w:val="00002611"/>
    <w:rsid w:val="000026F5"/>
    <w:rsid w:val="000027B3"/>
    <w:rsid w:val="000027BF"/>
    <w:rsid w:val="00002931"/>
    <w:rsid w:val="00002B93"/>
    <w:rsid w:val="000030A8"/>
    <w:rsid w:val="00003193"/>
    <w:rsid w:val="000033AF"/>
    <w:rsid w:val="0000377E"/>
    <w:rsid w:val="000037B6"/>
    <w:rsid w:val="000038B2"/>
    <w:rsid w:val="00003B48"/>
    <w:rsid w:val="00003C42"/>
    <w:rsid w:val="00003E63"/>
    <w:rsid w:val="00003E78"/>
    <w:rsid w:val="0000404B"/>
    <w:rsid w:val="00004185"/>
    <w:rsid w:val="00004259"/>
    <w:rsid w:val="00004291"/>
    <w:rsid w:val="000048D8"/>
    <w:rsid w:val="0000497B"/>
    <w:rsid w:val="00004988"/>
    <w:rsid w:val="000049BB"/>
    <w:rsid w:val="00004A85"/>
    <w:rsid w:val="00004AE0"/>
    <w:rsid w:val="00004D80"/>
    <w:rsid w:val="00004E3D"/>
    <w:rsid w:val="00005007"/>
    <w:rsid w:val="00005305"/>
    <w:rsid w:val="00005436"/>
    <w:rsid w:val="00005692"/>
    <w:rsid w:val="000056D3"/>
    <w:rsid w:val="00005A41"/>
    <w:rsid w:val="00005C10"/>
    <w:rsid w:val="00005C64"/>
    <w:rsid w:val="00006004"/>
    <w:rsid w:val="000060DF"/>
    <w:rsid w:val="00006463"/>
    <w:rsid w:val="000064CE"/>
    <w:rsid w:val="000064FB"/>
    <w:rsid w:val="000065DB"/>
    <w:rsid w:val="0000669A"/>
    <w:rsid w:val="0000684E"/>
    <w:rsid w:val="00006957"/>
    <w:rsid w:val="000069E3"/>
    <w:rsid w:val="00006A25"/>
    <w:rsid w:val="00006AD2"/>
    <w:rsid w:val="00006B87"/>
    <w:rsid w:val="00006BBB"/>
    <w:rsid w:val="00006BD2"/>
    <w:rsid w:val="00006D29"/>
    <w:rsid w:val="00006E10"/>
    <w:rsid w:val="00006E3D"/>
    <w:rsid w:val="00006ECE"/>
    <w:rsid w:val="00006F93"/>
    <w:rsid w:val="00006F98"/>
    <w:rsid w:val="00006FC5"/>
    <w:rsid w:val="00007045"/>
    <w:rsid w:val="00007093"/>
    <w:rsid w:val="0000725A"/>
    <w:rsid w:val="00007289"/>
    <w:rsid w:val="000072DC"/>
    <w:rsid w:val="00007337"/>
    <w:rsid w:val="0000738E"/>
    <w:rsid w:val="0000761D"/>
    <w:rsid w:val="00007623"/>
    <w:rsid w:val="00007774"/>
    <w:rsid w:val="00007810"/>
    <w:rsid w:val="000078D3"/>
    <w:rsid w:val="00007936"/>
    <w:rsid w:val="000079CB"/>
    <w:rsid w:val="00010178"/>
    <w:rsid w:val="000102A0"/>
    <w:rsid w:val="00010591"/>
    <w:rsid w:val="00010967"/>
    <w:rsid w:val="00010ADE"/>
    <w:rsid w:val="00010C6D"/>
    <w:rsid w:val="00010D9A"/>
    <w:rsid w:val="00010EFD"/>
    <w:rsid w:val="000110DC"/>
    <w:rsid w:val="0001124A"/>
    <w:rsid w:val="000112F7"/>
    <w:rsid w:val="00011559"/>
    <w:rsid w:val="00011654"/>
    <w:rsid w:val="00011999"/>
    <w:rsid w:val="000119DC"/>
    <w:rsid w:val="00011A91"/>
    <w:rsid w:val="00011AAF"/>
    <w:rsid w:val="00011B06"/>
    <w:rsid w:val="00011B88"/>
    <w:rsid w:val="00011D1F"/>
    <w:rsid w:val="00011D3D"/>
    <w:rsid w:val="00011E39"/>
    <w:rsid w:val="00011EA7"/>
    <w:rsid w:val="00011EC6"/>
    <w:rsid w:val="000125F5"/>
    <w:rsid w:val="00012674"/>
    <w:rsid w:val="000127F5"/>
    <w:rsid w:val="000129FA"/>
    <w:rsid w:val="00012C16"/>
    <w:rsid w:val="000133BA"/>
    <w:rsid w:val="00013565"/>
    <w:rsid w:val="00013611"/>
    <w:rsid w:val="00013830"/>
    <w:rsid w:val="00013976"/>
    <w:rsid w:val="0001398B"/>
    <w:rsid w:val="00013DAB"/>
    <w:rsid w:val="00013DB8"/>
    <w:rsid w:val="00013ED3"/>
    <w:rsid w:val="00013FB6"/>
    <w:rsid w:val="00014054"/>
    <w:rsid w:val="0001419B"/>
    <w:rsid w:val="00014335"/>
    <w:rsid w:val="0001434D"/>
    <w:rsid w:val="000143A6"/>
    <w:rsid w:val="000144AE"/>
    <w:rsid w:val="000144D4"/>
    <w:rsid w:val="000145B1"/>
    <w:rsid w:val="0001465A"/>
    <w:rsid w:val="000148A7"/>
    <w:rsid w:val="000148DA"/>
    <w:rsid w:val="00014C15"/>
    <w:rsid w:val="00014C83"/>
    <w:rsid w:val="00014CCF"/>
    <w:rsid w:val="00014D35"/>
    <w:rsid w:val="00014EE0"/>
    <w:rsid w:val="00014F42"/>
    <w:rsid w:val="00014FB8"/>
    <w:rsid w:val="00015155"/>
    <w:rsid w:val="00015371"/>
    <w:rsid w:val="000153C7"/>
    <w:rsid w:val="00015481"/>
    <w:rsid w:val="000154CA"/>
    <w:rsid w:val="00015650"/>
    <w:rsid w:val="0001568A"/>
    <w:rsid w:val="0001578D"/>
    <w:rsid w:val="000159C4"/>
    <w:rsid w:val="00015C0C"/>
    <w:rsid w:val="00015CC1"/>
    <w:rsid w:val="00015D3A"/>
    <w:rsid w:val="00016319"/>
    <w:rsid w:val="000164DD"/>
    <w:rsid w:val="00016536"/>
    <w:rsid w:val="000165DC"/>
    <w:rsid w:val="000165E9"/>
    <w:rsid w:val="00016682"/>
    <w:rsid w:val="00016A8A"/>
    <w:rsid w:val="00016CB2"/>
    <w:rsid w:val="00016D12"/>
    <w:rsid w:val="00016F2E"/>
    <w:rsid w:val="0001714E"/>
    <w:rsid w:val="00017252"/>
    <w:rsid w:val="0001734B"/>
    <w:rsid w:val="00017606"/>
    <w:rsid w:val="00017728"/>
    <w:rsid w:val="0001785C"/>
    <w:rsid w:val="000178D5"/>
    <w:rsid w:val="00017ABC"/>
    <w:rsid w:val="00017ABF"/>
    <w:rsid w:val="00017F33"/>
    <w:rsid w:val="00017FBA"/>
    <w:rsid w:val="000200EA"/>
    <w:rsid w:val="00020201"/>
    <w:rsid w:val="0002035B"/>
    <w:rsid w:val="00020391"/>
    <w:rsid w:val="000203E4"/>
    <w:rsid w:val="000205A3"/>
    <w:rsid w:val="00020629"/>
    <w:rsid w:val="00020641"/>
    <w:rsid w:val="0002065A"/>
    <w:rsid w:val="000206DE"/>
    <w:rsid w:val="000207EC"/>
    <w:rsid w:val="00020830"/>
    <w:rsid w:val="000208D2"/>
    <w:rsid w:val="000209E4"/>
    <w:rsid w:val="00020B11"/>
    <w:rsid w:val="00020B12"/>
    <w:rsid w:val="00020C99"/>
    <w:rsid w:val="00020D45"/>
    <w:rsid w:val="00020DA5"/>
    <w:rsid w:val="00020DFD"/>
    <w:rsid w:val="00020ECB"/>
    <w:rsid w:val="000210E5"/>
    <w:rsid w:val="00021123"/>
    <w:rsid w:val="00021155"/>
    <w:rsid w:val="0002118D"/>
    <w:rsid w:val="00021288"/>
    <w:rsid w:val="000213BF"/>
    <w:rsid w:val="0002144E"/>
    <w:rsid w:val="00021476"/>
    <w:rsid w:val="00021549"/>
    <w:rsid w:val="0002154A"/>
    <w:rsid w:val="00021661"/>
    <w:rsid w:val="000218E1"/>
    <w:rsid w:val="000218F6"/>
    <w:rsid w:val="00021A87"/>
    <w:rsid w:val="00021AF1"/>
    <w:rsid w:val="00021C8F"/>
    <w:rsid w:val="00021F06"/>
    <w:rsid w:val="00021F39"/>
    <w:rsid w:val="00021F62"/>
    <w:rsid w:val="000221C0"/>
    <w:rsid w:val="000223CB"/>
    <w:rsid w:val="00022466"/>
    <w:rsid w:val="0002251A"/>
    <w:rsid w:val="000228BE"/>
    <w:rsid w:val="00022B16"/>
    <w:rsid w:val="00022B3A"/>
    <w:rsid w:val="00022DB9"/>
    <w:rsid w:val="0002308F"/>
    <w:rsid w:val="00023194"/>
    <w:rsid w:val="00023508"/>
    <w:rsid w:val="00023650"/>
    <w:rsid w:val="00023780"/>
    <w:rsid w:val="00023A30"/>
    <w:rsid w:val="00023B34"/>
    <w:rsid w:val="00023B7A"/>
    <w:rsid w:val="00023BC1"/>
    <w:rsid w:val="00023E77"/>
    <w:rsid w:val="00023F0E"/>
    <w:rsid w:val="00023FB7"/>
    <w:rsid w:val="00023FBA"/>
    <w:rsid w:val="0002435A"/>
    <w:rsid w:val="0002444C"/>
    <w:rsid w:val="0002445D"/>
    <w:rsid w:val="00024463"/>
    <w:rsid w:val="000245C9"/>
    <w:rsid w:val="000247E5"/>
    <w:rsid w:val="000247F8"/>
    <w:rsid w:val="0002486A"/>
    <w:rsid w:val="0002493B"/>
    <w:rsid w:val="00024B39"/>
    <w:rsid w:val="00024B3E"/>
    <w:rsid w:val="00024C07"/>
    <w:rsid w:val="00024E24"/>
    <w:rsid w:val="00024F66"/>
    <w:rsid w:val="00024FB6"/>
    <w:rsid w:val="00025564"/>
    <w:rsid w:val="000255F4"/>
    <w:rsid w:val="0002589C"/>
    <w:rsid w:val="000259DF"/>
    <w:rsid w:val="00025BBC"/>
    <w:rsid w:val="00025EED"/>
    <w:rsid w:val="00025F25"/>
    <w:rsid w:val="00025F5F"/>
    <w:rsid w:val="0002608A"/>
    <w:rsid w:val="00026120"/>
    <w:rsid w:val="00026212"/>
    <w:rsid w:val="000262D6"/>
    <w:rsid w:val="0002642C"/>
    <w:rsid w:val="000265CB"/>
    <w:rsid w:val="000265DC"/>
    <w:rsid w:val="000267BA"/>
    <w:rsid w:val="0002681F"/>
    <w:rsid w:val="00026964"/>
    <w:rsid w:val="000269C4"/>
    <w:rsid w:val="00026A55"/>
    <w:rsid w:val="000270C4"/>
    <w:rsid w:val="000271EF"/>
    <w:rsid w:val="00027220"/>
    <w:rsid w:val="0002722D"/>
    <w:rsid w:val="0002739F"/>
    <w:rsid w:val="000273A3"/>
    <w:rsid w:val="0002767D"/>
    <w:rsid w:val="00027747"/>
    <w:rsid w:val="000278DB"/>
    <w:rsid w:val="00027AF4"/>
    <w:rsid w:val="00027B51"/>
    <w:rsid w:val="00027C92"/>
    <w:rsid w:val="00027CD0"/>
    <w:rsid w:val="00027F37"/>
    <w:rsid w:val="00030072"/>
    <w:rsid w:val="00030225"/>
    <w:rsid w:val="00030280"/>
    <w:rsid w:val="00030415"/>
    <w:rsid w:val="0003043B"/>
    <w:rsid w:val="000304D7"/>
    <w:rsid w:val="00030506"/>
    <w:rsid w:val="0003066B"/>
    <w:rsid w:val="000307EF"/>
    <w:rsid w:val="00030A9E"/>
    <w:rsid w:val="00030ADD"/>
    <w:rsid w:val="00030BCF"/>
    <w:rsid w:val="00030DFE"/>
    <w:rsid w:val="00030E30"/>
    <w:rsid w:val="00030E43"/>
    <w:rsid w:val="00030EC4"/>
    <w:rsid w:val="00030F01"/>
    <w:rsid w:val="00030F8B"/>
    <w:rsid w:val="00030FD9"/>
    <w:rsid w:val="00031026"/>
    <w:rsid w:val="00031189"/>
    <w:rsid w:val="00031198"/>
    <w:rsid w:val="000312A2"/>
    <w:rsid w:val="000313AA"/>
    <w:rsid w:val="000314AE"/>
    <w:rsid w:val="00031593"/>
    <w:rsid w:val="0003159B"/>
    <w:rsid w:val="0003187E"/>
    <w:rsid w:val="00031926"/>
    <w:rsid w:val="00031A7B"/>
    <w:rsid w:val="00031CEE"/>
    <w:rsid w:val="000320A6"/>
    <w:rsid w:val="00032408"/>
    <w:rsid w:val="0003240F"/>
    <w:rsid w:val="00032424"/>
    <w:rsid w:val="00032531"/>
    <w:rsid w:val="0003282B"/>
    <w:rsid w:val="00032865"/>
    <w:rsid w:val="00032B83"/>
    <w:rsid w:val="00032B94"/>
    <w:rsid w:val="00032D7F"/>
    <w:rsid w:val="00033056"/>
    <w:rsid w:val="000330D8"/>
    <w:rsid w:val="0003314A"/>
    <w:rsid w:val="00033198"/>
    <w:rsid w:val="00033253"/>
    <w:rsid w:val="0003333B"/>
    <w:rsid w:val="000334E3"/>
    <w:rsid w:val="00033570"/>
    <w:rsid w:val="0003378A"/>
    <w:rsid w:val="0003379A"/>
    <w:rsid w:val="00033B76"/>
    <w:rsid w:val="00033D96"/>
    <w:rsid w:val="00033EAB"/>
    <w:rsid w:val="0003400F"/>
    <w:rsid w:val="0003416F"/>
    <w:rsid w:val="00034283"/>
    <w:rsid w:val="000343AC"/>
    <w:rsid w:val="00034672"/>
    <w:rsid w:val="0003468E"/>
    <w:rsid w:val="0003476A"/>
    <w:rsid w:val="000349A7"/>
    <w:rsid w:val="000349AF"/>
    <w:rsid w:val="00034BD0"/>
    <w:rsid w:val="00034C10"/>
    <w:rsid w:val="00034E76"/>
    <w:rsid w:val="00035BC4"/>
    <w:rsid w:val="00035C29"/>
    <w:rsid w:val="0003603E"/>
    <w:rsid w:val="000362FE"/>
    <w:rsid w:val="00036499"/>
    <w:rsid w:val="00036569"/>
    <w:rsid w:val="000365A8"/>
    <w:rsid w:val="0003669B"/>
    <w:rsid w:val="000366D0"/>
    <w:rsid w:val="00036A03"/>
    <w:rsid w:val="00036A37"/>
    <w:rsid w:val="00036B7D"/>
    <w:rsid w:val="00036F6B"/>
    <w:rsid w:val="00036FC3"/>
    <w:rsid w:val="00037149"/>
    <w:rsid w:val="000372B6"/>
    <w:rsid w:val="0003741D"/>
    <w:rsid w:val="00037600"/>
    <w:rsid w:val="0003764E"/>
    <w:rsid w:val="0003793C"/>
    <w:rsid w:val="00037A38"/>
    <w:rsid w:val="00037BC0"/>
    <w:rsid w:val="00037C49"/>
    <w:rsid w:val="00037D0C"/>
    <w:rsid w:val="00037ECD"/>
    <w:rsid w:val="00040040"/>
    <w:rsid w:val="000401D7"/>
    <w:rsid w:val="000401EC"/>
    <w:rsid w:val="000402CE"/>
    <w:rsid w:val="000403AD"/>
    <w:rsid w:val="00040461"/>
    <w:rsid w:val="00040506"/>
    <w:rsid w:val="00040584"/>
    <w:rsid w:val="00040652"/>
    <w:rsid w:val="00040AAF"/>
    <w:rsid w:val="00040C42"/>
    <w:rsid w:val="00040D22"/>
    <w:rsid w:val="00040D5D"/>
    <w:rsid w:val="00040DA7"/>
    <w:rsid w:val="00040EF8"/>
    <w:rsid w:val="0004106A"/>
    <w:rsid w:val="000411D1"/>
    <w:rsid w:val="0004141B"/>
    <w:rsid w:val="0004149D"/>
    <w:rsid w:val="000416AE"/>
    <w:rsid w:val="0004173F"/>
    <w:rsid w:val="0004178C"/>
    <w:rsid w:val="0004180F"/>
    <w:rsid w:val="0004190C"/>
    <w:rsid w:val="0004192C"/>
    <w:rsid w:val="00041947"/>
    <w:rsid w:val="00041FAF"/>
    <w:rsid w:val="00042214"/>
    <w:rsid w:val="0004224C"/>
    <w:rsid w:val="0004228A"/>
    <w:rsid w:val="00042386"/>
    <w:rsid w:val="00042451"/>
    <w:rsid w:val="00042610"/>
    <w:rsid w:val="000426E0"/>
    <w:rsid w:val="0004299A"/>
    <w:rsid w:val="000429A7"/>
    <w:rsid w:val="00042A7A"/>
    <w:rsid w:val="00042B06"/>
    <w:rsid w:val="00042BC6"/>
    <w:rsid w:val="00042C5A"/>
    <w:rsid w:val="00042E59"/>
    <w:rsid w:val="0004313F"/>
    <w:rsid w:val="000431A1"/>
    <w:rsid w:val="00043323"/>
    <w:rsid w:val="000433BE"/>
    <w:rsid w:val="0004345F"/>
    <w:rsid w:val="0004369D"/>
    <w:rsid w:val="00043799"/>
    <w:rsid w:val="000438E0"/>
    <w:rsid w:val="00043985"/>
    <w:rsid w:val="000439B4"/>
    <w:rsid w:val="00043B86"/>
    <w:rsid w:val="00043E49"/>
    <w:rsid w:val="00043EC8"/>
    <w:rsid w:val="00043F0C"/>
    <w:rsid w:val="00043F37"/>
    <w:rsid w:val="000442AF"/>
    <w:rsid w:val="000442BF"/>
    <w:rsid w:val="000443C6"/>
    <w:rsid w:val="00044450"/>
    <w:rsid w:val="0004477B"/>
    <w:rsid w:val="0004496D"/>
    <w:rsid w:val="00044978"/>
    <w:rsid w:val="00044BAB"/>
    <w:rsid w:val="00044CF2"/>
    <w:rsid w:val="00044CFB"/>
    <w:rsid w:val="00044E1D"/>
    <w:rsid w:val="00044E37"/>
    <w:rsid w:val="00045032"/>
    <w:rsid w:val="0004528A"/>
    <w:rsid w:val="000453AE"/>
    <w:rsid w:val="00045402"/>
    <w:rsid w:val="00045463"/>
    <w:rsid w:val="000455B7"/>
    <w:rsid w:val="0004567C"/>
    <w:rsid w:val="00045839"/>
    <w:rsid w:val="00045A43"/>
    <w:rsid w:val="00045AE5"/>
    <w:rsid w:val="00045B1F"/>
    <w:rsid w:val="00045BE2"/>
    <w:rsid w:val="00045D70"/>
    <w:rsid w:val="00045DEF"/>
    <w:rsid w:val="00045DFF"/>
    <w:rsid w:val="00045FA6"/>
    <w:rsid w:val="00045FF4"/>
    <w:rsid w:val="000460AE"/>
    <w:rsid w:val="000461DD"/>
    <w:rsid w:val="00046798"/>
    <w:rsid w:val="00046821"/>
    <w:rsid w:val="00046861"/>
    <w:rsid w:val="0004697E"/>
    <w:rsid w:val="0004699A"/>
    <w:rsid w:val="00046ED7"/>
    <w:rsid w:val="00047094"/>
    <w:rsid w:val="0004717E"/>
    <w:rsid w:val="000471BE"/>
    <w:rsid w:val="00047354"/>
    <w:rsid w:val="0004756E"/>
    <w:rsid w:val="00047674"/>
    <w:rsid w:val="0004774B"/>
    <w:rsid w:val="00047784"/>
    <w:rsid w:val="00047845"/>
    <w:rsid w:val="00047A8E"/>
    <w:rsid w:val="00047B27"/>
    <w:rsid w:val="00047BD8"/>
    <w:rsid w:val="00047C46"/>
    <w:rsid w:val="00047CA7"/>
    <w:rsid w:val="00047CFB"/>
    <w:rsid w:val="00047DAB"/>
    <w:rsid w:val="00048441"/>
    <w:rsid w:val="00050076"/>
    <w:rsid w:val="0005042B"/>
    <w:rsid w:val="0005045F"/>
    <w:rsid w:val="00050667"/>
    <w:rsid w:val="0005073D"/>
    <w:rsid w:val="000508AA"/>
    <w:rsid w:val="00050AA4"/>
    <w:rsid w:val="00050DF1"/>
    <w:rsid w:val="00050F92"/>
    <w:rsid w:val="000511C4"/>
    <w:rsid w:val="0005141E"/>
    <w:rsid w:val="000515C4"/>
    <w:rsid w:val="00051906"/>
    <w:rsid w:val="000519A8"/>
    <w:rsid w:val="000519E0"/>
    <w:rsid w:val="00051AC6"/>
    <w:rsid w:val="00051AD1"/>
    <w:rsid w:val="00051CEC"/>
    <w:rsid w:val="00051D2E"/>
    <w:rsid w:val="00051DA8"/>
    <w:rsid w:val="00051DCF"/>
    <w:rsid w:val="00051F91"/>
    <w:rsid w:val="00051FF5"/>
    <w:rsid w:val="000521FC"/>
    <w:rsid w:val="0005232E"/>
    <w:rsid w:val="0005278D"/>
    <w:rsid w:val="000527A5"/>
    <w:rsid w:val="00052872"/>
    <w:rsid w:val="0005291C"/>
    <w:rsid w:val="0005292A"/>
    <w:rsid w:val="00052961"/>
    <w:rsid w:val="00052A07"/>
    <w:rsid w:val="00052BEC"/>
    <w:rsid w:val="00052DA6"/>
    <w:rsid w:val="00052E5A"/>
    <w:rsid w:val="00052E8F"/>
    <w:rsid w:val="00052FB1"/>
    <w:rsid w:val="00053311"/>
    <w:rsid w:val="00053366"/>
    <w:rsid w:val="0005369B"/>
    <w:rsid w:val="000537F2"/>
    <w:rsid w:val="0005382A"/>
    <w:rsid w:val="000538E9"/>
    <w:rsid w:val="0005394A"/>
    <w:rsid w:val="00053B29"/>
    <w:rsid w:val="00053BA5"/>
    <w:rsid w:val="00053DB6"/>
    <w:rsid w:val="00053E16"/>
    <w:rsid w:val="00054098"/>
    <w:rsid w:val="000542BD"/>
    <w:rsid w:val="00054387"/>
    <w:rsid w:val="000543CA"/>
    <w:rsid w:val="00054520"/>
    <w:rsid w:val="00054632"/>
    <w:rsid w:val="00054AE8"/>
    <w:rsid w:val="00054AFD"/>
    <w:rsid w:val="00054BA5"/>
    <w:rsid w:val="00054D23"/>
    <w:rsid w:val="00054D47"/>
    <w:rsid w:val="00054DF7"/>
    <w:rsid w:val="00054E08"/>
    <w:rsid w:val="00054E1E"/>
    <w:rsid w:val="00054E55"/>
    <w:rsid w:val="00054E6E"/>
    <w:rsid w:val="00054F1A"/>
    <w:rsid w:val="00054FC9"/>
    <w:rsid w:val="00054FF1"/>
    <w:rsid w:val="00055664"/>
    <w:rsid w:val="00055923"/>
    <w:rsid w:val="00055A5B"/>
    <w:rsid w:val="00055AE2"/>
    <w:rsid w:val="00055BBF"/>
    <w:rsid w:val="00055CF1"/>
    <w:rsid w:val="00055D3E"/>
    <w:rsid w:val="00055DA3"/>
    <w:rsid w:val="00055DBF"/>
    <w:rsid w:val="00055E8A"/>
    <w:rsid w:val="00055E91"/>
    <w:rsid w:val="00055EC2"/>
    <w:rsid w:val="00056061"/>
    <w:rsid w:val="00056392"/>
    <w:rsid w:val="000563A0"/>
    <w:rsid w:val="000564AD"/>
    <w:rsid w:val="00056518"/>
    <w:rsid w:val="0005654B"/>
    <w:rsid w:val="00056602"/>
    <w:rsid w:val="00056835"/>
    <w:rsid w:val="00056960"/>
    <w:rsid w:val="00056A45"/>
    <w:rsid w:val="00056A4C"/>
    <w:rsid w:val="00056A8A"/>
    <w:rsid w:val="00056AB3"/>
    <w:rsid w:val="00056D58"/>
    <w:rsid w:val="00056E8D"/>
    <w:rsid w:val="00056F45"/>
    <w:rsid w:val="000571C8"/>
    <w:rsid w:val="000571EE"/>
    <w:rsid w:val="000572D7"/>
    <w:rsid w:val="0005746F"/>
    <w:rsid w:val="00057482"/>
    <w:rsid w:val="000575D1"/>
    <w:rsid w:val="00057B9C"/>
    <w:rsid w:val="00057FDC"/>
    <w:rsid w:val="0006001B"/>
    <w:rsid w:val="000601F7"/>
    <w:rsid w:val="00060373"/>
    <w:rsid w:val="0006061E"/>
    <w:rsid w:val="00060883"/>
    <w:rsid w:val="00060A6F"/>
    <w:rsid w:val="00060EB6"/>
    <w:rsid w:val="00060FD2"/>
    <w:rsid w:val="00060FE1"/>
    <w:rsid w:val="00061019"/>
    <w:rsid w:val="0006114B"/>
    <w:rsid w:val="00061187"/>
    <w:rsid w:val="00061250"/>
    <w:rsid w:val="000616C4"/>
    <w:rsid w:val="000617AF"/>
    <w:rsid w:val="000618AF"/>
    <w:rsid w:val="00061A84"/>
    <w:rsid w:val="00061DEA"/>
    <w:rsid w:val="00061DEE"/>
    <w:rsid w:val="00061EA5"/>
    <w:rsid w:val="00062072"/>
    <w:rsid w:val="00062103"/>
    <w:rsid w:val="000622A2"/>
    <w:rsid w:val="00062339"/>
    <w:rsid w:val="000624AC"/>
    <w:rsid w:val="000624C5"/>
    <w:rsid w:val="00062525"/>
    <w:rsid w:val="00062AB3"/>
    <w:rsid w:val="00062AE7"/>
    <w:rsid w:val="00062C8F"/>
    <w:rsid w:val="0006310A"/>
    <w:rsid w:val="00063400"/>
    <w:rsid w:val="000634D8"/>
    <w:rsid w:val="000635BE"/>
    <w:rsid w:val="000636F2"/>
    <w:rsid w:val="00063E31"/>
    <w:rsid w:val="00063ECF"/>
    <w:rsid w:val="0006400D"/>
    <w:rsid w:val="000641A6"/>
    <w:rsid w:val="000643B2"/>
    <w:rsid w:val="000647AA"/>
    <w:rsid w:val="00064899"/>
    <w:rsid w:val="000648CB"/>
    <w:rsid w:val="00064CD7"/>
    <w:rsid w:val="00064D18"/>
    <w:rsid w:val="00064DE8"/>
    <w:rsid w:val="00064E3E"/>
    <w:rsid w:val="0006501A"/>
    <w:rsid w:val="0006509A"/>
    <w:rsid w:val="00065158"/>
    <w:rsid w:val="0006518D"/>
    <w:rsid w:val="00065489"/>
    <w:rsid w:val="000654A0"/>
    <w:rsid w:val="00065676"/>
    <w:rsid w:val="00065AA3"/>
    <w:rsid w:val="000660C5"/>
    <w:rsid w:val="00066188"/>
    <w:rsid w:val="000661C9"/>
    <w:rsid w:val="000661D3"/>
    <w:rsid w:val="000661E7"/>
    <w:rsid w:val="000663B7"/>
    <w:rsid w:val="000664E4"/>
    <w:rsid w:val="000666E9"/>
    <w:rsid w:val="000668B1"/>
    <w:rsid w:val="00066A42"/>
    <w:rsid w:val="00066E4F"/>
    <w:rsid w:val="00066F7C"/>
    <w:rsid w:val="00067234"/>
    <w:rsid w:val="00067522"/>
    <w:rsid w:val="0006759B"/>
    <w:rsid w:val="000677D6"/>
    <w:rsid w:val="000677FA"/>
    <w:rsid w:val="00067876"/>
    <w:rsid w:val="000678A3"/>
    <w:rsid w:val="00067A98"/>
    <w:rsid w:val="00067BB5"/>
    <w:rsid w:val="00067F67"/>
    <w:rsid w:val="00069713"/>
    <w:rsid w:val="00070049"/>
    <w:rsid w:val="000700CC"/>
    <w:rsid w:val="00070223"/>
    <w:rsid w:val="00070235"/>
    <w:rsid w:val="00070256"/>
    <w:rsid w:val="00070291"/>
    <w:rsid w:val="00070528"/>
    <w:rsid w:val="0007054C"/>
    <w:rsid w:val="00070824"/>
    <w:rsid w:val="00070A0E"/>
    <w:rsid w:val="00070AAD"/>
    <w:rsid w:val="00070C94"/>
    <w:rsid w:val="00070CA9"/>
    <w:rsid w:val="00070EA4"/>
    <w:rsid w:val="000710D6"/>
    <w:rsid w:val="00071182"/>
    <w:rsid w:val="0007128D"/>
    <w:rsid w:val="00071306"/>
    <w:rsid w:val="000714BB"/>
    <w:rsid w:val="00071547"/>
    <w:rsid w:val="0007159A"/>
    <w:rsid w:val="000716EB"/>
    <w:rsid w:val="00071705"/>
    <w:rsid w:val="0007176B"/>
    <w:rsid w:val="0007199E"/>
    <w:rsid w:val="000719EF"/>
    <w:rsid w:val="00071BA9"/>
    <w:rsid w:val="00071D74"/>
    <w:rsid w:val="00071D80"/>
    <w:rsid w:val="00071DA8"/>
    <w:rsid w:val="00071F38"/>
    <w:rsid w:val="00072118"/>
    <w:rsid w:val="0007233B"/>
    <w:rsid w:val="0007250A"/>
    <w:rsid w:val="00072584"/>
    <w:rsid w:val="000728C9"/>
    <w:rsid w:val="00072C95"/>
    <w:rsid w:val="00072CF6"/>
    <w:rsid w:val="00072EB7"/>
    <w:rsid w:val="00072F5E"/>
    <w:rsid w:val="00072F70"/>
    <w:rsid w:val="000733AF"/>
    <w:rsid w:val="00073455"/>
    <w:rsid w:val="00073495"/>
    <w:rsid w:val="000734C0"/>
    <w:rsid w:val="0007352F"/>
    <w:rsid w:val="000736DB"/>
    <w:rsid w:val="0007370F"/>
    <w:rsid w:val="00073867"/>
    <w:rsid w:val="00073926"/>
    <w:rsid w:val="00073946"/>
    <w:rsid w:val="0007397A"/>
    <w:rsid w:val="0007399A"/>
    <w:rsid w:val="00073AB3"/>
    <w:rsid w:val="00073B14"/>
    <w:rsid w:val="00073B90"/>
    <w:rsid w:val="00073C39"/>
    <w:rsid w:val="00073CFA"/>
    <w:rsid w:val="00073D59"/>
    <w:rsid w:val="00073E92"/>
    <w:rsid w:val="00073FB9"/>
    <w:rsid w:val="00074001"/>
    <w:rsid w:val="00074005"/>
    <w:rsid w:val="00074078"/>
    <w:rsid w:val="00074081"/>
    <w:rsid w:val="000740A0"/>
    <w:rsid w:val="000740D6"/>
    <w:rsid w:val="00074219"/>
    <w:rsid w:val="000742C8"/>
    <w:rsid w:val="00074317"/>
    <w:rsid w:val="000743CA"/>
    <w:rsid w:val="0007440A"/>
    <w:rsid w:val="00074632"/>
    <w:rsid w:val="00074AA6"/>
    <w:rsid w:val="00074DC1"/>
    <w:rsid w:val="00074E3E"/>
    <w:rsid w:val="00074E4A"/>
    <w:rsid w:val="00074EBC"/>
    <w:rsid w:val="00075116"/>
    <w:rsid w:val="000751F9"/>
    <w:rsid w:val="00075207"/>
    <w:rsid w:val="0007524F"/>
    <w:rsid w:val="000752B6"/>
    <w:rsid w:val="000754E3"/>
    <w:rsid w:val="00075516"/>
    <w:rsid w:val="00075653"/>
    <w:rsid w:val="000758C2"/>
    <w:rsid w:val="00075970"/>
    <w:rsid w:val="00075CF3"/>
    <w:rsid w:val="00075E28"/>
    <w:rsid w:val="00076172"/>
    <w:rsid w:val="000762A8"/>
    <w:rsid w:val="00076318"/>
    <w:rsid w:val="00076392"/>
    <w:rsid w:val="000763D7"/>
    <w:rsid w:val="000763ED"/>
    <w:rsid w:val="000763F5"/>
    <w:rsid w:val="00076547"/>
    <w:rsid w:val="0007656A"/>
    <w:rsid w:val="000765B9"/>
    <w:rsid w:val="00076705"/>
    <w:rsid w:val="000769C6"/>
    <w:rsid w:val="00076AAA"/>
    <w:rsid w:val="00076C6B"/>
    <w:rsid w:val="00076D21"/>
    <w:rsid w:val="00076D47"/>
    <w:rsid w:val="00076D55"/>
    <w:rsid w:val="00076DCD"/>
    <w:rsid w:val="00076F2D"/>
    <w:rsid w:val="0007717B"/>
    <w:rsid w:val="000774AD"/>
    <w:rsid w:val="0007763C"/>
    <w:rsid w:val="00077764"/>
    <w:rsid w:val="000778A7"/>
    <w:rsid w:val="0007795B"/>
    <w:rsid w:val="00077AB4"/>
    <w:rsid w:val="00077C3E"/>
    <w:rsid w:val="00077C99"/>
    <w:rsid w:val="00077EA8"/>
    <w:rsid w:val="00077F01"/>
    <w:rsid w:val="00077FED"/>
    <w:rsid w:val="0008008D"/>
    <w:rsid w:val="00080246"/>
    <w:rsid w:val="000804F5"/>
    <w:rsid w:val="00080510"/>
    <w:rsid w:val="000806F2"/>
    <w:rsid w:val="0008070B"/>
    <w:rsid w:val="0008071E"/>
    <w:rsid w:val="00080787"/>
    <w:rsid w:val="0008091E"/>
    <w:rsid w:val="00080A5B"/>
    <w:rsid w:val="00080B9B"/>
    <w:rsid w:val="00080E72"/>
    <w:rsid w:val="00080FF6"/>
    <w:rsid w:val="00081112"/>
    <w:rsid w:val="0008127C"/>
    <w:rsid w:val="00081447"/>
    <w:rsid w:val="0008165D"/>
    <w:rsid w:val="00081667"/>
    <w:rsid w:val="00081745"/>
    <w:rsid w:val="00081814"/>
    <w:rsid w:val="0008185F"/>
    <w:rsid w:val="00081905"/>
    <w:rsid w:val="0008192F"/>
    <w:rsid w:val="000819F4"/>
    <w:rsid w:val="00081AEA"/>
    <w:rsid w:val="00081F7C"/>
    <w:rsid w:val="00081FEC"/>
    <w:rsid w:val="0008200A"/>
    <w:rsid w:val="00082616"/>
    <w:rsid w:val="00082734"/>
    <w:rsid w:val="00082A24"/>
    <w:rsid w:val="00082CBA"/>
    <w:rsid w:val="00082D79"/>
    <w:rsid w:val="00082E3C"/>
    <w:rsid w:val="00082E55"/>
    <w:rsid w:val="00082F1F"/>
    <w:rsid w:val="000830BC"/>
    <w:rsid w:val="00083151"/>
    <w:rsid w:val="0008315B"/>
    <w:rsid w:val="00083271"/>
    <w:rsid w:val="000832B1"/>
    <w:rsid w:val="000832DE"/>
    <w:rsid w:val="000833A9"/>
    <w:rsid w:val="00083709"/>
    <w:rsid w:val="00083908"/>
    <w:rsid w:val="00083911"/>
    <w:rsid w:val="00083A3F"/>
    <w:rsid w:val="00083A60"/>
    <w:rsid w:val="00083E5E"/>
    <w:rsid w:val="00083F4A"/>
    <w:rsid w:val="000840C2"/>
    <w:rsid w:val="000840C6"/>
    <w:rsid w:val="000841E2"/>
    <w:rsid w:val="00084484"/>
    <w:rsid w:val="000844D6"/>
    <w:rsid w:val="00084544"/>
    <w:rsid w:val="00084A04"/>
    <w:rsid w:val="00084D69"/>
    <w:rsid w:val="00085138"/>
    <w:rsid w:val="000853F1"/>
    <w:rsid w:val="0008550B"/>
    <w:rsid w:val="00085638"/>
    <w:rsid w:val="0008572B"/>
    <w:rsid w:val="00085863"/>
    <w:rsid w:val="0008588E"/>
    <w:rsid w:val="00085903"/>
    <w:rsid w:val="00085A8B"/>
    <w:rsid w:val="00085BC7"/>
    <w:rsid w:val="00085FDE"/>
    <w:rsid w:val="0008609E"/>
    <w:rsid w:val="00086160"/>
    <w:rsid w:val="000862AC"/>
    <w:rsid w:val="00086396"/>
    <w:rsid w:val="000863C9"/>
    <w:rsid w:val="000863D9"/>
    <w:rsid w:val="00086514"/>
    <w:rsid w:val="0008664F"/>
    <w:rsid w:val="00086759"/>
    <w:rsid w:val="00086811"/>
    <w:rsid w:val="00086969"/>
    <w:rsid w:val="000869CD"/>
    <w:rsid w:val="00086A8B"/>
    <w:rsid w:val="00086B09"/>
    <w:rsid w:val="00086BE6"/>
    <w:rsid w:val="00086E12"/>
    <w:rsid w:val="0008751C"/>
    <w:rsid w:val="0008767A"/>
    <w:rsid w:val="00087825"/>
    <w:rsid w:val="000878AB"/>
    <w:rsid w:val="00087B58"/>
    <w:rsid w:val="00087BDD"/>
    <w:rsid w:val="00087C5F"/>
    <w:rsid w:val="00087EC0"/>
    <w:rsid w:val="00087EF0"/>
    <w:rsid w:val="0008803D"/>
    <w:rsid w:val="00090209"/>
    <w:rsid w:val="00090389"/>
    <w:rsid w:val="000904B7"/>
    <w:rsid w:val="000904C4"/>
    <w:rsid w:val="00090627"/>
    <w:rsid w:val="00090682"/>
    <w:rsid w:val="00090831"/>
    <w:rsid w:val="00090855"/>
    <w:rsid w:val="00090976"/>
    <w:rsid w:val="00090A6A"/>
    <w:rsid w:val="00090C39"/>
    <w:rsid w:val="00090E95"/>
    <w:rsid w:val="000910C0"/>
    <w:rsid w:val="00091528"/>
    <w:rsid w:val="00091A83"/>
    <w:rsid w:val="00091AC9"/>
    <w:rsid w:val="00091CD2"/>
    <w:rsid w:val="00091DF0"/>
    <w:rsid w:val="0009208F"/>
    <w:rsid w:val="0009233C"/>
    <w:rsid w:val="00092626"/>
    <w:rsid w:val="00092889"/>
    <w:rsid w:val="00092A09"/>
    <w:rsid w:val="00092FA7"/>
    <w:rsid w:val="00093072"/>
    <w:rsid w:val="000934C8"/>
    <w:rsid w:val="000938E2"/>
    <w:rsid w:val="000938F1"/>
    <w:rsid w:val="00093C86"/>
    <w:rsid w:val="00093CAA"/>
    <w:rsid w:val="00093CE7"/>
    <w:rsid w:val="00093CEE"/>
    <w:rsid w:val="00093F79"/>
    <w:rsid w:val="000940EF"/>
    <w:rsid w:val="000941CC"/>
    <w:rsid w:val="00094262"/>
    <w:rsid w:val="000943CF"/>
    <w:rsid w:val="0009455F"/>
    <w:rsid w:val="00094600"/>
    <w:rsid w:val="000947D3"/>
    <w:rsid w:val="00094C6E"/>
    <w:rsid w:val="00094CE6"/>
    <w:rsid w:val="00094DD8"/>
    <w:rsid w:val="0009507F"/>
    <w:rsid w:val="00095177"/>
    <w:rsid w:val="000956C6"/>
    <w:rsid w:val="00095B3F"/>
    <w:rsid w:val="00095B47"/>
    <w:rsid w:val="00095B59"/>
    <w:rsid w:val="00095BF4"/>
    <w:rsid w:val="00095CF9"/>
    <w:rsid w:val="00095DAE"/>
    <w:rsid w:val="00095F73"/>
    <w:rsid w:val="00095F91"/>
    <w:rsid w:val="0009616B"/>
    <w:rsid w:val="00096301"/>
    <w:rsid w:val="00096492"/>
    <w:rsid w:val="000964B5"/>
    <w:rsid w:val="0009654A"/>
    <w:rsid w:val="000966C4"/>
    <w:rsid w:val="000966D2"/>
    <w:rsid w:val="00096812"/>
    <w:rsid w:val="00096A17"/>
    <w:rsid w:val="00096C59"/>
    <w:rsid w:val="00096CE2"/>
    <w:rsid w:val="00096ED9"/>
    <w:rsid w:val="00096F72"/>
    <w:rsid w:val="0009716D"/>
    <w:rsid w:val="000971C5"/>
    <w:rsid w:val="0009739C"/>
    <w:rsid w:val="000974DF"/>
    <w:rsid w:val="00097796"/>
    <w:rsid w:val="00097862"/>
    <w:rsid w:val="00097936"/>
    <w:rsid w:val="00097A35"/>
    <w:rsid w:val="00097B25"/>
    <w:rsid w:val="00097BE1"/>
    <w:rsid w:val="000A0028"/>
    <w:rsid w:val="000A0034"/>
    <w:rsid w:val="000A0091"/>
    <w:rsid w:val="000A018B"/>
    <w:rsid w:val="000A030D"/>
    <w:rsid w:val="000A0332"/>
    <w:rsid w:val="000A0532"/>
    <w:rsid w:val="000A056B"/>
    <w:rsid w:val="000A0731"/>
    <w:rsid w:val="000A0958"/>
    <w:rsid w:val="000A0A14"/>
    <w:rsid w:val="000A0AFE"/>
    <w:rsid w:val="000A0B9E"/>
    <w:rsid w:val="000A0EF2"/>
    <w:rsid w:val="000A0F41"/>
    <w:rsid w:val="000A10E8"/>
    <w:rsid w:val="000A121C"/>
    <w:rsid w:val="000A129C"/>
    <w:rsid w:val="000A12F8"/>
    <w:rsid w:val="000A1403"/>
    <w:rsid w:val="000A1445"/>
    <w:rsid w:val="000A1488"/>
    <w:rsid w:val="000A16FA"/>
    <w:rsid w:val="000A1730"/>
    <w:rsid w:val="000A187D"/>
    <w:rsid w:val="000A197A"/>
    <w:rsid w:val="000A197E"/>
    <w:rsid w:val="000A19B0"/>
    <w:rsid w:val="000A1B71"/>
    <w:rsid w:val="000A1DF6"/>
    <w:rsid w:val="000A200B"/>
    <w:rsid w:val="000A22DC"/>
    <w:rsid w:val="000A2440"/>
    <w:rsid w:val="000A246E"/>
    <w:rsid w:val="000A2592"/>
    <w:rsid w:val="000A26D4"/>
    <w:rsid w:val="000A26F2"/>
    <w:rsid w:val="000A2826"/>
    <w:rsid w:val="000A291A"/>
    <w:rsid w:val="000A297F"/>
    <w:rsid w:val="000A2B75"/>
    <w:rsid w:val="000A3065"/>
    <w:rsid w:val="000A30B5"/>
    <w:rsid w:val="000A3274"/>
    <w:rsid w:val="000A33F1"/>
    <w:rsid w:val="000A3529"/>
    <w:rsid w:val="000A375A"/>
    <w:rsid w:val="000A3800"/>
    <w:rsid w:val="000A3A68"/>
    <w:rsid w:val="000A3B3A"/>
    <w:rsid w:val="000A3E82"/>
    <w:rsid w:val="000A3EF1"/>
    <w:rsid w:val="000A3F04"/>
    <w:rsid w:val="000A409E"/>
    <w:rsid w:val="000A4229"/>
    <w:rsid w:val="000A426B"/>
    <w:rsid w:val="000A427D"/>
    <w:rsid w:val="000A43B0"/>
    <w:rsid w:val="000A471F"/>
    <w:rsid w:val="000A493D"/>
    <w:rsid w:val="000A4A0D"/>
    <w:rsid w:val="000A4A89"/>
    <w:rsid w:val="000A4ACA"/>
    <w:rsid w:val="000A5062"/>
    <w:rsid w:val="000A51DE"/>
    <w:rsid w:val="000A5283"/>
    <w:rsid w:val="000A52DE"/>
    <w:rsid w:val="000A542F"/>
    <w:rsid w:val="000A5505"/>
    <w:rsid w:val="000A56CA"/>
    <w:rsid w:val="000A58EC"/>
    <w:rsid w:val="000A597C"/>
    <w:rsid w:val="000A5B79"/>
    <w:rsid w:val="000A5BC7"/>
    <w:rsid w:val="000A5E0C"/>
    <w:rsid w:val="000A5E3F"/>
    <w:rsid w:val="000A6202"/>
    <w:rsid w:val="000A6274"/>
    <w:rsid w:val="000A6433"/>
    <w:rsid w:val="000A6564"/>
    <w:rsid w:val="000A680E"/>
    <w:rsid w:val="000A693F"/>
    <w:rsid w:val="000A69D8"/>
    <w:rsid w:val="000A6A91"/>
    <w:rsid w:val="000A6AC9"/>
    <w:rsid w:val="000A6ADF"/>
    <w:rsid w:val="000A6B7A"/>
    <w:rsid w:val="000A6D8F"/>
    <w:rsid w:val="000A6DBD"/>
    <w:rsid w:val="000A6F7D"/>
    <w:rsid w:val="000A7014"/>
    <w:rsid w:val="000A719E"/>
    <w:rsid w:val="000A7290"/>
    <w:rsid w:val="000A7319"/>
    <w:rsid w:val="000A73DD"/>
    <w:rsid w:val="000A7536"/>
    <w:rsid w:val="000A760D"/>
    <w:rsid w:val="000A76FE"/>
    <w:rsid w:val="000A78D4"/>
    <w:rsid w:val="000A78F5"/>
    <w:rsid w:val="000A7A94"/>
    <w:rsid w:val="000A7B0B"/>
    <w:rsid w:val="000A7B85"/>
    <w:rsid w:val="000A7C58"/>
    <w:rsid w:val="000A7C82"/>
    <w:rsid w:val="000A7DB3"/>
    <w:rsid w:val="000A7DDB"/>
    <w:rsid w:val="000A7DF8"/>
    <w:rsid w:val="000A7E6B"/>
    <w:rsid w:val="000A7FB6"/>
    <w:rsid w:val="000B00A9"/>
    <w:rsid w:val="000B00F0"/>
    <w:rsid w:val="000B01EE"/>
    <w:rsid w:val="000B02CF"/>
    <w:rsid w:val="000B0410"/>
    <w:rsid w:val="000B0428"/>
    <w:rsid w:val="000B042F"/>
    <w:rsid w:val="000B047B"/>
    <w:rsid w:val="000B0739"/>
    <w:rsid w:val="000B07EA"/>
    <w:rsid w:val="000B08B7"/>
    <w:rsid w:val="000B0975"/>
    <w:rsid w:val="000B0B36"/>
    <w:rsid w:val="000B0B8B"/>
    <w:rsid w:val="000B0E3A"/>
    <w:rsid w:val="000B0F35"/>
    <w:rsid w:val="000B0FA4"/>
    <w:rsid w:val="000B0FB7"/>
    <w:rsid w:val="000B100A"/>
    <w:rsid w:val="000B104F"/>
    <w:rsid w:val="000B108D"/>
    <w:rsid w:val="000B1503"/>
    <w:rsid w:val="000B168D"/>
    <w:rsid w:val="000B183E"/>
    <w:rsid w:val="000B1A79"/>
    <w:rsid w:val="000B1AA3"/>
    <w:rsid w:val="000B219C"/>
    <w:rsid w:val="000B2226"/>
    <w:rsid w:val="000B22BD"/>
    <w:rsid w:val="000B23BA"/>
    <w:rsid w:val="000B23D7"/>
    <w:rsid w:val="000B24F1"/>
    <w:rsid w:val="000B2879"/>
    <w:rsid w:val="000B287C"/>
    <w:rsid w:val="000B2D9C"/>
    <w:rsid w:val="000B2E0D"/>
    <w:rsid w:val="000B2F3A"/>
    <w:rsid w:val="000B2FEB"/>
    <w:rsid w:val="000B3362"/>
    <w:rsid w:val="000B33A7"/>
    <w:rsid w:val="000B3414"/>
    <w:rsid w:val="000B3481"/>
    <w:rsid w:val="000B35AB"/>
    <w:rsid w:val="000B37C1"/>
    <w:rsid w:val="000B3A60"/>
    <w:rsid w:val="000B3D3B"/>
    <w:rsid w:val="000B3E4D"/>
    <w:rsid w:val="000B3EEE"/>
    <w:rsid w:val="000B4089"/>
    <w:rsid w:val="000B428A"/>
    <w:rsid w:val="000B43A1"/>
    <w:rsid w:val="000B460E"/>
    <w:rsid w:val="000B4698"/>
    <w:rsid w:val="000B4764"/>
    <w:rsid w:val="000B4A9C"/>
    <w:rsid w:val="000B4BFC"/>
    <w:rsid w:val="000B4C74"/>
    <w:rsid w:val="000B4CB4"/>
    <w:rsid w:val="000B54C6"/>
    <w:rsid w:val="000B55BE"/>
    <w:rsid w:val="000B563B"/>
    <w:rsid w:val="000B580F"/>
    <w:rsid w:val="000B5827"/>
    <w:rsid w:val="000B5852"/>
    <w:rsid w:val="000B58AA"/>
    <w:rsid w:val="000B58D3"/>
    <w:rsid w:val="000B5923"/>
    <w:rsid w:val="000B59FF"/>
    <w:rsid w:val="000B5BC5"/>
    <w:rsid w:val="000B5F6C"/>
    <w:rsid w:val="000B636F"/>
    <w:rsid w:val="000B67B5"/>
    <w:rsid w:val="000B67EA"/>
    <w:rsid w:val="000B6938"/>
    <w:rsid w:val="000B697C"/>
    <w:rsid w:val="000B6A25"/>
    <w:rsid w:val="000B6B5F"/>
    <w:rsid w:val="000B6BD5"/>
    <w:rsid w:val="000B6C74"/>
    <w:rsid w:val="000B6F1F"/>
    <w:rsid w:val="000B6FEE"/>
    <w:rsid w:val="000B7048"/>
    <w:rsid w:val="000B706F"/>
    <w:rsid w:val="000B76B8"/>
    <w:rsid w:val="000B77C9"/>
    <w:rsid w:val="000B7823"/>
    <w:rsid w:val="000B7919"/>
    <w:rsid w:val="000B7BE3"/>
    <w:rsid w:val="000B7C60"/>
    <w:rsid w:val="000B7EFD"/>
    <w:rsid w:val="000B7F64"/>
    <w:rsid w:val="000C004C"/>
    <w:rsid w:val="000C010E"/>
    <w:rsid w:val="000C0303"/>
    <w:rsid w:val="000C0332"/>
    <w:rsid w:val="000C03AB"/>
    <w:rsid w:val="000C0456"/>
    <w:rsid w:val="000C069A"/>
    <w:rsid w:val="000C06D7"/>
    <w:rsid w:val="000C07EE"/>
    <w:rsid w:val="000C0991"/>
    <w:rsid w:val="000C0A57"/>
    <w:rsid w:val="000C0A74"/>
    <w:rsid w:val="000C0ADE"/>
    <w:rsid w:val="000C0BE8"/>
    <w:rsid w:val="000C0DB8"/>
    <w:rsid w:val="000C0F0A"/>
    <w:rsid w:val="000C0F32"/>
    <w:rsid w:val="000C1043"/>
    <w:rsid w:val="000C1061"/>
    <w:rsid w:val="000C1097"/>
    <w:rsid w:val="000C1323"/>
    <w:rsid w:val="000C142D"/>
    <w:rsid w:val="000C14CA"/>
    <w:rsid w:val="000C164A"/>
    <w:rsid w:val="000C1821"/>
    <w:rsid w:val="000C185D"/>
    <w:rsid w:val="000C1A3D"/>
    <w:rsid w:val="000C1A92"/>
    <w:rsid w:val="000C2387"/>
    <w:rsid w:val="000C241D"/>
    <w:rsid w:val="000C25BB"/>
    <w:rsid w:val="000C267B"/>
    <w:rsid w:val="000C26F0"/>
    <w:rsid w:val="000C276D"/>
    <w:rsid w:val="000C27DE"/>
    <w:rsid w:val="000C28DC"/>
    <w:rsid w:val="000C2A3A"/>
    <w:rsid w:val="000C2ADD"/>
    <w:rsid w:val="000C2D9B"/>
    <w:rsid w:val="000C2DBE"/>
    <w:rsid w:val="000C2EE2"/>
    <w:rsid w:val="000C3037"/>
    <w:rsid w:val="000C30B4"/>
    <w:rsid w:val="000C31E6"/>
    <w:rsid w:val="000C33E5"/>
    <w:rsid w:val="000C34A1"/>
    <w:rsid w:val="000C34B5"/>
    <w:rsid w:val="000C36A2"/>
    <w:rsid w:val="000C3725"/>
    <w:rsid w:val="000C37B3"/>
    <w:rsid w:val="000C3A35"/>
    <w:rsid w:val="000C3ABE"/>
    <w:rsid w:val="000C3BD9"/>
    <w:rsid w:val="000C3CC7"/>
    <w:rsid w:val="000C3CEB"/>
    <w:rsid w:val="000C3F8A"/>
    <w:rsid w:val="000C3FC9"/>
    <w:rsid w:val="000C4117"/>
    <w:rsid w:val="000C41BD"/>
    <w:rsid w:val="000C429C"/>
    <w:rsid w:val="000C43D8"/>
    <w:rsid w:val="000C4569"/>
    <w:rsid w:val="000C462B"/>
    <w:rsid w:val="000C467F"/>
    <w:rsid w:val="000C4890"/>
    <w:rsid w:val="000C4B77"/>
    <w:rsid w:val="000C4C74"/>
    <w:rsid w:val="000C4C81"/>
    <w:rsid w:val="000C4D72"/>
    <w:rsid w:val="000C4E55"/>
    <w:rsid w:val="000C4EDD"/>
    <w:rsid w:val="000C4F02"/>
    <w:rsid w:val="000C5041"/>
    <w:rsid w:val="000C519E"/>
    <w:rsid w:val="000C51CF"/>
    <w:rsid w:val="000C5270"/>
    <w:rsid w:val="000C5336"/>
    <w:rsid w:val="000C5525"/>
    <w:rsid w:val="000C5747"/>
    <w:rsid w:val="000C5758"/>
    <w:rsid w:val="000C59DE"/>
    <w:rsid w:val="000C603D"/>
    <w:rsid w:val="000C62BF"/>
    <w:rsid w:val="000C63DB"/>
    <w:rsid w:val="000C640A"/>
    <w:rsid w:val="000C64BA"/>
    <w:rsid w:val="000C654C"/>
    <w:rsid w:val="000C66AB"/>
    <w:rsid w:val="000C678B"/>
    <w:rsid w:val="000C67D5"/>
    <w:rsid w:val="000C69B2"/>
    <w:rsid w:val="000C6A8F"/>
    <w:rsid w:val="000C6AB6"/>
    <w:rsid w:val="000C6DF0"/>
    <w:rsid w:val="000C6EB5"/>
    <w:rsid w:val="000C6EDB"/>
    <w:rsid w:val="000C7008"/>
    <w:rsid w:val="000C701A"/>
    <w:rsid w:val="000C71B5"/>
    <w:rsid w:val="000C7252"/>
    <w:rsid w:val="000C7356"/>
    <w:rsid w:val="000C75C2"/>
    <w:rsid w:val="000C75F2"/>
    <w:rsid w:val="000C78A5"/>
    <w:rsid w:val="000C7B42"/>
    <w:rsid w:val="000C7B7D"/>
    <w:rsid w:val="000C7BA7"/>
    <w:rsid w:val="000C7C07"/>
    <w:rsid w:val="000C7D06"/>
    <w:rsid w:val="000C7FBE"/>
    <w:rsid w:val="000D0034"/>
    <w:rsid w:val="000D014C"/>
    <w:rsid w:val="000D0297"/>
    <w:rsid w:val="000D02CE"/>
    <w:rsid w:val="000D05E3"/>
    <w:rsid w:val="000D06B6"/>
    <w:rsid w:val="000D06BA"/>
    <w:rsid w:val="000D0759"/>
    <w:rsid w:val="000D0A91"/>
    <w:rsid w:val="000D0AE8"/>
    <w:rsid w:val="000D0C0F"/>
    <w:rsid w:val="000D0E13"/>
    <w:rsid w:val="000D15A3"/>
    <w:rsid w:val="000D1732"/>
    <w:rsid w:val="000D18DA"/>
    <w:rsid w:val="000D193F"/>
    <w:rsid w:val="000D1A83"/>
    <w:rsid w:val="000D1E36"/>
    <w:rsid w:val="000D1E9E"/>
    <w:rsid w:val="000D1F09"/>
    <w:rsid w:val="000D1F2B"/>
    <w:rsid w:val="000D2287"/>
    <w:rsid w:val="000D2585"/>
    <w:rsid w:val="000D2721"/>
    <w:rsid w:val="000D283E"/>
    <w:rsid w:val="000D2A9B"/>
    <w:rsid w:val="000D2AD0"/>
    <w:rsid w:val="000D2B44"/>
    <w:rsid w:val="000D2B4D"/>
    <w:rsid w:val="000D2BD7"/>
    <w:rsid w:val="000D2CFB"/>
    <w:rsid w:val="000D2E40"/>
    <w:rsid w:val="000D302F"/>
    <w:rsid w:val="000D326C"/>
    <w:rsid w:val="000D3373"/>
    <w:rsid w:val="000D3525"/>
    <w:rsid w:val="000D356F"/>
    <w:rsid w:val="000D39FD"/>
    <w:rsid w:val="000D3D62"/>
    <w:rsid w:val="000D3D8E"/>
    <w:rsid w:val="000D3EA5"/>
    <w:rsid w:val="000D420A"/>
    <w:rsid w:val="000D4338"/>
    <w:rsid w:val="000D4495"/>
    <w:rsid w:val="000D4813"/>
    <w:rsid w:val="000D48E7"/>
    <w:rsid w:val="000D4975"/>
    <w:rsid w:val="000D4C7A"/>
    <w:rsid w:val="000D4D72"/>
    <w:rsid w:val="000D4D7D"/>
    <w:rsid w:val="000D4D8E"/>
    <w:rsid w:val="000D4F5D"/>
    <w:rsid w:val="000D50D4"/>
    <w:rsid w:val="000D53F1"/>
    <w:rsid w:val="000D5448"/>
    <w:rsid w:val="000D5653"/>
    <w:rsid w:val="000D56F7"/>
    <w:rsid w:val="000D599E"/>
    <w:rsid w:val="000D5BBF"/>
    <w:rsid w:val="000D5BC7"/>
    <w:rsid w:val="000D5ECD"/>
    <w:rsid w:val="000D6021"/>
    <w:rsid w:val="000D60A7"/>
    <w:rsid w:val="000D60C8"/>
    <w:rsid w:val="000D610B"/>
    <w:rsid w:val="000D62F9"/>
    <w:rsid w:val="000D65CD"/>
    <w:rsid w:val="000D67E1"/>
    <w:rsid w:val="000D6811"/>
    <w:rsid w:val="000D6C86"/>
    <w:rsid w:val="000D6CCB"/>
    <w:rsid w:val="000D6E0A"/>
    <w:rsid w:val="000D6E60"/>
    <w:rsid w:val="000D6F94"/>
    <w:rsid w:val="000D6F96"/>
    <w:rsid w:val="000D708C"/>
    <w:rsid w:val="000D7215"/>
    <w:rsid w:val="000D7511"/>
    <w:rsid w:val="000D77A0"/>
    <w:rsid w:val="000D7843"/>
    <w:rsid w:val="000D785E"/>
    <w:rsid w:val="000D7987"/>
    <w:rsid w:val="000D7ADD"/>
    <w:rsid w:val="000D7CC4"/>
    <w:rsid w:val="000D7D16"/>
    <w:rsid w:val="000D7FBA"/>
    <w:rsid w:val="000E026F"/>
    <w:rsid w:val="000E03E0"/>
    <w:rsid w:val="000E045B"/>
    <w:rsid w:val="000E063B"/>
    <w:rsid w:val="000E067A"/>
    <w:rsid w:val="000E09B2"/>
    <w:rsid w:val="000E0CB2"/>
    <w:rsid w:val="000E0E2A"/>
    <w:rsid w:val="000E10B2"/>
    <w:rsid w:val="000E1129"/>
    <w:rsid w:val="000E1324"/>
    <w:rsid w:val="000E1691"/>
    <w:rsid w:val="000E170C"/>
    <w:rsid w:val="000E1752"/>
    <w:rsid w:val="000E18F4"/>
    <w:rsid w:val="000E19D9"/>
    <w:rsid w:val="000E1B80"/>
    <w:rsid w:val="000E1D22"/>
    <w:rsid w:val="000E1E78"/>
    <w:rsid w:val="000E1EA7"/>
    <w:rsid w:val="000E252D"/>
    <w:rsid w:val="000E26C4"/>
    <w:rsid w:val="000E292F"/>
    <w:rsid w:val="000E2ACA"/>
    <w:rsid w:val="000E2ACF"/>
    <w:rsid w:val="000E2AD1"/>
    <w:rsid w:val="000E2D85"/>
    <w:rsid w:val="000E300C"/>
    <w:rsid w:val="000E30A6"/>
    <w:rsid w:val="000E32F7"/>
    <w:rsid w:val="000E335C"/>
    <w:rsid w:val="000E3439"/>
    <w:rsid w:val="000E345B"/>
    <w:rsid w:val="000E35EA"/>
    <w:rsid w:val="000E3789"/>
    <w:rsid w:val="000E37C1"/>
    <w:rsid w:val="000E3858"/>
    <w:rsid w:val="000E387F"/>
    <w:rsid w:val="000E3986"/>
    <w:rsid w:val="000E39CA"/>
    <w:rsid w:val="000E3C16"/>
    <w:rsid w:val="000E3D5A"/>
    <w:rsid w:val="000E3F91"/>
    <w:rsid w:val="000E42C2"/>
    <w:rsid w:val="000E441E"/>
    <w:rsid w:val="000E4456"/>
    <w:rsid w:val="000E466F"/>
    <w:rsid w:val="000E4746"/>
    <w:rsid w:val="000E4751"/>
    <w:rsid w:val="000E4AE4"/>
    <w:rsid w:val="000E4B8D"/>
    <w:rsid w:val="000E4BCA"/>
    <w:rsid w:val="000E4E55"/>
    <w:rsid w:val="000E51FD"/>
    <w:rsid w:val="000E53E3"/>
    <w:rsid w:val="000E544C"/>
    <w:rsid w:val="000E5539"/>
    <w:rsid w:val="000E5792"/>
    <w:rsid w:val="000E57C8"/>
    <w:rsid w:val="000E57D6"/>
    <w:rsid w:val="000E5801"/>
    <w:rsid w:val="000E5AD7"/>
    <w:rsid w:val="000E5B69"/>
    <w:rsid w:val="000E5D6B"/>
    <w:rsid w:val="000E605A"/>
    <w:rsid w:val="000E6181"/>
    <w:rsid w:val="000E6294"/>
    <w:rsid w:val="000E6582"/>
    <w:rsid w:val="000E6743"/>
    <w:rsid w:val="000E679F"/>
    <w:rsid w:val="000E68D8"/>
    <w:rsid w:val="000E69F1"/>
    <w:rsid w:val="000E69F7"/>
    <w:rsid w:val="000E703E"/>
    <w:rsid w:val="000E7070"/>
    <w:rsid w:val="000E73C9"/>
    <w:rsid w:val="000E7404"/>
    <w:rsid w:val="000E740A"/>
    <w:rsid w:val="000E7595"/>
    <w:rsid w:val="000E76B7"/>
    <w:rsid w:val="000E7794"/>
    <w:rsid w:val="000E780B"/>
    <w:rsid w:val="000E7CD7"/>
    <w:rsid w:val="000E7D9E"/>
    <w:rsid w:val="000E7DF4"/>
    <w:rsid w:val="000E7F24"/>
    <w:rsid w:val="000F021E"/>
    <w:rsid w:val="000F0316"/>
    <w:rsid w:val="000F03E0"/>
    <w:rsid w:val="000F04B1"/>
    <w:rsid w:val="000F04E3"/>
    <w:rsid w:val="000F04FB"/>
    <w:rsid w:val="000F0528"/>
    <w:rsid w:val="000F073B"/>
    <w:rsid w:val="000F080F"/>
    <w:rsid w:val="000F0CB0"/>
    <w:rsid w:val="000F0D2A"/>
    <w:rsid w:val="000F0D6E"/>
    <w:rsid w:val="000F0D94"/>
    <w:rsid w:val="000F0E37"/>
    <w:rsid w:val="000F0FFC"/>
    <w:rsid w:val="000F1009"/>
    <w:rsid w:val="000F1116"/>
    <w:rsid w:val="000F15DE"/>
    <w:rsid w:val="000F1771"/>
    <w:rsid w:val="000F1922"/>
    <w:rsid w:val="000F1A2E"/>
    <w:rsid w:val="000F1B3C"/>
    <w:rsid w:val="000F1B98"/>
    <w:rsid w:val="000F1FC7"/>
    <w:rsid w:val="000F20F2"/>
    <w:rsid w:val="000F2604"/>
    <w:rsid w:val="000F2AF0"/>
    <w:rsid w:val="000F2B66"/>
    <w:rsid w:val="000F2B88"/>
    <w:rsid w:val="000F2C29"/>
    <w:rsid w:val="000F2D59"/>
    <w:rsid w:val="000F2D60"/>
    <w:rsid w:val="000F2EE8"/>
    <w:rsid w:val="000F2F3B"/>
    <w:rsid w:val="000F303A"/>
    <w:rsid w:val="000F30E9"/>
    <w:rsid w:val="000F311C"/>
    <w:rsid w:val="000F325E"/>
    <w:rsid w:val="000F342D"/>
    <w:rsid w:val="000F34DC"/>
    <w:rsid w:val="000F367D"/>
    <w:rsid w:val="000F3889"/>
    <w:rsid w:val="000F3E5F"/>
    <w:rsid w:val="000F3E6F"/>
    <w:rsid w:val="000F3F32"/>
    <w:rsid w:val="000F3FAE"/>
    <w:rsid w:val="000F43E5"/>
    <w:rsid w:val="000F4597"/>
    <w:rsid w:val="000F46E0"/>
    <w:rsid w:val="000F4943"/>
    <w:rsid w:val="000F4A8F"/>
    <w:rsid w:val="000F4ABB"/>
    <w:rsid w:val="000F4B8A"/>
    <w:rsid w:val="000F4C9D"/>
    <w:rsid w:val="000F52CA"/>
    <w:rsid w:val="000F5433"/>
    <w:rsid w:val="000F54F2"/>
    <w:rsid w:val="000F5632"/>
    <w:rsid w:val="000F5685"/>
    <w:rsid w:val="000F5701"/>
    <w:rsid w:val="000F5C99"/>
    <w:rsid w:val="000F5D89"/>
    <w:rsid w:val="000F5EA1"/>
    <w:rsid w:val="000F5EAC"/>
    <w:rsid w:val="000F6963"/>
    <w:rsid w:val="000F6997"/>
    <w:rsid w:val="000F69A5"/>
    <w:rsid w:val="000F69FD"/>
    <w:rsid w:val="000F6BB1"/>
    <w:rsid w:val="000F6E17"/>
    <w:rsid w:val="000F7035"/>
    <w:rsid w:val="000F70E2"/>
    <w:rsid w:val="000F71A6"/>
    <w:rsid w:val="000F76AA"/>
    <w:rsid w:val="000F76B1"/>
    <w:rsid w:val="000F77D1"/>
    <w:rsid w:val="000F799F"/>
    <w:rsid w:val="000F7BA6"/>
    <w:rsid w:val="000F7E50"/>
    <w:rsid w:val="000F7E7E"/>
    <w:rsid w:val="000F7FDB"/>
    <w:rsid w:val="001000DC"/>
    <w:rsid w:val="00100416"/>
    <w:rsid w:val="00100647"/>
    <w:rsid w:val="00100648"/>
    <w:rsid w:val="0010075A"/>
    <w:rsid w:val="001007B6"/>
    <w:rsid w:val="001008A4"/>
    <w:rsid w:val="00100989"/>
    <w:rsid w:val="00100A4B"/>
    <w:rsid w:val="00100B5F"/>
    <w:rsid w:val="00100F67"/>
    <w:rsid w:val="00100F7B"/>
    <w:rsid w:val="00100F90"/>
    <w:rsid w:val="00101277"/>
    <w:rsid w:val="001015DF"/>
    <w:rsid w:val="001015F8"/>
    <w:rsid w:val="00101663"/>
    <w:rsid w:val="00101766"/>
    <w:rsid w:val="00101CCD"/>
    <w:rsid w:val="00101E56"/>
    <w:rsid w:val="00101F8C"/>
    <w:rsid w:val="00101FF6"/>
    <w:rsid w:val="00102320"/>
    <w:rsid w:val="001023AC"/>
    <w:rsid w:val="00102470"/>
    <w:rsid w:val="00102474"/>
    <w:rsid w:val="00102496"/>
    <w:rsid w:val="001024C5"/>
    <w:rsid w:val="001024E7"/>
    <w:rsid w:val="001025EC"/>
    <w:rsid w:val="001026A4"/>
    <w:rsid w:val="00102BBE"/>
    <w:rsid w:val="00102F73"/>
    <w:rsid w:val="00102FF8"/>
    <w:rsid w:val="001030B9"/>
    <w:rsid w:val="001032E1"/>
    <w:rsid w:val="001033F9"/>
    <w:rsid w:val="00103450"/>
    <w:rsid w:val="00103595"/>
    <w:rsid w:val="00103599"/>
    <w:rsid w:val="001035D5"/>
    <w:rsid w:val="001035F7"/>
    <w:rsid w:val="001036C9"/>
    <w:rsid w:val="0010387A"/>
    <w:rsid w:val="001038FC"/>
    <w:rsid w:val="00103982"/>
    <w:rsid w:val="00103AF4"/>
    <w:rsid w:val="00103B57"/>
    <w:rsid w:val="00103B68"/>
    <w:rsid w:val="00103B6E"/>
    <w:rsid w:val="00103D5B"/>
    <w:rsid w:val="00103DB1"/>
    <w:rsid w:val="0010428F"/>
    <w:rsid w:val="0010451C"/>
    <w:rsid w:val="00104AA2"/>
    <w:rsid w:val="00104DF5"/>
    <w:rsid w:val="00104F6B"/>
    <w:rsid w:val="00104FD2"/>
    <w:rsid w:val="001050B5"/>
    <w:rsid w:val="001051A5"/>
    <w:rsid w:val="001052D4"/>
    <w:rsid w:val="001054D0"/>
    <w:rsid w:val="001055B5"/>
    <w:rsid w:val="00105641"/>
    <w:rsid w:val="001056E4"/>
    <w:rsid w:val="001057AF"/>
    <w:rsid w:val="00105AB6"/>
    <w:rsid w:val="00105BC0"/>
    <w:rsid w:val="0010601A"/>
    <w:rsid w:val="00106059"/>
    <w:rsid w:val="001061FF"/>
    <w:rsid w:val="00106270"/>
    <w:rsid w:val="00106295"/>
    <w:rsid w:val="00106459"/>
    <w:rsid w:val="0010645C"/>
    <w:rsid w:val="0010653E"/>
    <w:rsid w:val="001065EA"/>
    <w:rsid w:val="00106612"/>
    <w:rsid w:val="00106735"/>
    <w:rsid w:val="001069C6"/>
    <w:rsid w:val="00106D82"/>
    <w:rsid w:val="0010703B"/>
    <w:rsid w:val="00107093"/>
    <w:rsid w:val="0010722E"/>
    <w:rsid w:val="001072CF"/>
    <w:rsid w:val="00107315"/>
    <w:rsid w:val="00107342"/>
    <w:rsid w:val="001073C6"/>
    <w:rsid w:val="00107458"/>
    <w:rsid w:val="0010763A"/>
    <w:rsid w:val="00107811"/>
    <w:rsid w:val="00107ABB"/>
    <w:rsid w:val="00107B06"/>
    <w:rsid w:val="00107B0C"/>
    <w:rsid w:val="00107D41"/>
    <w:rsid w:val="00107F6B"/>
    <w:rsid w:val="0011005F"/>
    <w:rsid w:val="001100A1"/>
    <w:rsid w:val="001100C4"/>
    <w:rsid w:val="00110191"/>
    <w:rsid w:val="001103F4"/>
    <w:rsid w:val="00110413"/>
    <w:rsid w:val="0011042F"/>
    <w:rsid w:val="0011056E"/>
    <w:rsid w:val="0011056F"/>
    <w:rsid w:val="001106BF"/>
    <w:rsid w:val="0011083C"/>
    <w:rsid w:val="0011092B"/>
    <w:rsid w:val="00110A5A"/>
    <w:rsid w:val="00110A95"/>
    <w:rsid w:val="00110B74"/>
    <w:rsid w:val="00110C06"/>
    <w:rsid w:val="00110E24"/>
    <w:rsid w:val="00111023"/>
    <w:rsid w:val="0011118D"/>
    <w:rsid w:val="00111200"/>
    <w:rsid w:val="0011136B"/>
    <w:rsid w:val="00111883"/>
    <w:rsid w:val="00111D02"/>
    <w:rsid w:val="00111D2E"/>
    <w:rsid w:val="00111F25"/>
    <w:rsid w:val="00111FFF"/>
    <w:rsid w:val="00112057"/>
    <w:rsid w:val="00112164"/>
    <w:rsid w:val="001121FB"/>
    <w:rsid w:val="0011222E"/>
    <w:rsid w:val="001123EE"/>
    <w:rsid w:val="001123F0"/>
    <w:rsid w:val="00112685"/>
    <w:rsid w:val="00112694"/>
    <w:rsid w:val="0011277D"/>
    <w:rsid w:val="00112A83"/>
    <w:rsid w:val="00112C1C"/>
    <w:rsid w:val="00112C1F"/>
    <w:rsid w:val="00112E20"/>
    <w:rsid w:val="00112F0F"/>
    <w:rsid w:val="00112F1C"/>
    <w:rsid w:val="00112F3D"/>
    <w:rsid w:val="0011336B"/>
    <w:rsid w:val="00113510"/>
    <w:rsid w:val="00113591"/>
    <w:rsid w:val="00113655"/>
    <w:rsid w:val="00113687"/>
    <w:rsid w:val="001136D5"/>
    <w:rsid w:val="0011373D"/>
    <w:rsid w:val="00113780"/>
    <w:rsid w:val="00113790"/>
    <w:rsid w:val="001139B4"/>
    <w:rsid w:val="00113BC2"/>
    <w:rsid w:val="00113E8B"/>
    <w:rsid w:val="00113F25"/>
    <w:rsid w:val="00113FAC"/>
    <w:rsid w:val="0011419B"/>
    <w:rsid w:val="00114568"/>
    <w:rsid w:val="001147AC"/>
    <w:rsid w:val="00114979"/>
    <w:rsid w:val="00114B21"/>
    <w:rsid w:val="00114DF2"/>
    <w:rsid w:val="00114FAC"/>
    <w:rsid w:val="0011516D"/>
    <w:rsid w:val="001152F3"/>
    <w:rsid w:val="001155CF"/>
    <w:rsid w:val="00115669"/>
    <w:rsid w:val="001157FF"/>
    <w:rsid w:val="0011591B"/>
    <w:rsid w:val="00115964"/>
    <w:rsid w:val="00115A93"/>
    <w:rsid w:val="00115AFA"/>
    <w:rsid w:val="00115DE8"/>
    <w:rsid w:val="00115E1C"/>
    <w:rsid w:val="00115EB2"/>
    <w:rsid w:val="00115EB5"/>
    <w:rsid w:val="0011614E"/>
    <w:rsid w:val="001162FE"/>
    <w:rsid w:val="001165AC"/>
    <w:rsid w:val="0011679F"/>
    <w:rsid w:val="00116844"/>
    <w:rsid w:val="00116989"/>
    <w:rsid w:val="00116CE1"/>
    <w:rsid w:val="00116DEC"/>
    <w:rsid w:val="00117001"/>
    <w:rsid w:val="0011701B"/>
    <w:rsid w:val="001171DE"/>
    <w:rsid w:val="001171F1"/>
    <w:rsid w:val="001172BF"/>
    <w:rsid w:val="001173F5"/>
    <w:rsid w:val="00117530"/>
    <w:rsid w:val="00117625"/>
    <w:rsid w:val="0011773A"/>
    <w:rsid w:val="0011780F"/>
    <w:rsid w:val="00117916"/>
    <w:rsid w:val="00117D89"/>
    <w:rsid w:val="00117FF5"/>
    <w:rsid w:val="001200C2"/>
    <w:rsid w:val="001201F2"/>
    <w:rsid w:val="001204FA"/>
    <w:rsid w:val="001206F8"/>
    <w:rsid w:val="00120888"/>
    <w:rsid w:val="001208AE"/>
    <w:rsid w:val="0012090A"/>
    <w:rsid w:val="00120AB3"/>
    <w:rsid w:val="00120ABD"/>
    <w:rsid w:val="00120B29"/>
    <w:rsid w:val="00120CA6"/>
    <w:rsid w:val="00120D15"/>
    <w:rsid w:val="00120D52"/>
    <w:rsid w:val="001211BE"/>
    <w:rsid w:val="001211EB"/>
    <w:rsid w:val="001218CB"/>
    <w:rsid w:val="001218F0"/>
    <w:rsid w:val="00121DD2"/>
    <w:rsid w:val="00121F5E"/>
    <w:rsid w:val="00122031"/>
    <w:rsid w:val="001220CD"/>
    <w:rsid w:val="0012224E"/>
    <w:rsid w:val="001222BA"/>
    <w:rsid w:val="00122376"/>
    <w:rsid w:val="001226D3"/>
    <w:rsid w:val="001226D9"/>
    <w:rsid w:val="00122701"/>
    <w:rsid w:val="001227B9"/>
    <w:rsid w:val="00122AC5"/>
    <w:rsid w:val="00122AEC"/>
    <w:rsid w:val="00122C60"/>
    <w:rsid w:val="00122CD1"/>
    <w:rsid w:val="00122E0A"/>
    <w:rsid w:val="00123068"/>
    <w:rsid w:val="0012313B"/>
    <w:rsid w:val="0012321B"/>
    <w:rsid w:val="00123290"/>
    <w:rsid w:val="0012339A"/>
    <w:rsid w:val="001234E1"/>
    <w:rsid w:val="00123676"/>
    <w:rsid w:val="00123919"/>
    <w:rsid w:val="00123927"/>
    <w:rsid w:val="00123D86"/>
    <w:rsid w:val="00123E49"/>
    <w:rsid w:val="00123E88"/>
    <w:rsid w:val="00123EC5"/>
    <w:rsid w:val="00123F28"/>
    <w:rsid w:val="00124038"/>
    <w:rsid w:val="001242F5"/>
    <w:rsid w:val="00124425"/>
    <w:rsid w:val="0012443F"/>
    <w:rsid w:val="001245A3"/>
    <w:rsid w:val="00124927"/>
    <w:rsid w:val="00124A00"/>
    <w:rsid w:val="00124B09"/>
    <w:rsid w:val="00124B6A"/>
    <w:rsid w:val="00124D24"/>
    <w:rsid w:val="00124D2C"/>
    <w:rsid w:val="00124FFA"/>
    <w:rsid w:val="00125003"/>
    <w:rsid w:val="00125028"/>
    <w:rsid w:val="00125070"/>
    <w:rsid w:val="0012515A"/>
    <w:rsid w:val="00125252"/>
    <w:rsid w:val="001252E7"/>
    <w:rsid w:val="00125592"/>
    <w:rsid w:val="0012573C"/>
    <w:rsid w:val="00125A29"/>
    <w:rsid w:val="00125A4C"/>
    <w:rsid w:val="00125C7B"/>
    <w:rsid w:val="00125D14"/>
    <w:rsid w:val="00125D88"/>
    <w:rsid w:val="00125E9F"/>
    <w:rsid w:val="00126022"/>
    <w:rsid w:val="00126058"/>
    <w:rsid w:val="00126288"/>
    <w:rsid w:val="00126316"/>
    <w:rsid w:val="00126333"/>
    <w:rsid w:val="001263B9"/>
    <w:rsid w:val="001264E8"/>
    <w:rsid w:val="00126567"/>
    <w:rsid w:val="001265DD"/>
    <w:rsid w:val="00126607"/>
    <w:rsid w:val="001266E0"/>
    <w:rsid w:val="00126797"/>
    <w:rsid w:val="001267E4"/>
    <w:rsid w:val="001267ED"/>
    <w:rsid w:val="001269F0"/>
    <w:rsid w:val="00126A47"/>
    <w:rsid w:val="00126B01"/>
    <w:rsid w:val="00126E45"/>
    <w:rsid w:val="00126EE4"/>
    <w:rsid w:val="0012707A"/>
    <w:rsid w:val="0012728E"/>
    <w:rsid w:val="001272C4"/>
    <w:rsid w:val="00127555"/>
    <w:rsid w:val="00127674"/>
    <w:rsid w:val="00127707"/>
    <w:rsid w:val="0012774F"/>
    <w:rsid w:val="0012780C"/>
    <w:rsid w:val="00127851"/>
    <w:rsid w:val="00127CAC"/>
    <w:rsid w:val="00127FFD"/>
    <w:rsid w:val="001301CD"/>
    <w:rsid w:val="0013029E"/>
    <w:rsid w:val="001302AF"/>
    <w:rsid w:val="00130306"/>
    <w:rsid w:val="001303EE"/>
    <w:rsid w:val="0013041A"/>
    <w:rsid w:val="00130734"/>
    <w:rsid w:val="001308F6"/>
    <w:rsid w:val="00130ACF"/>
    <w:rsid w:val="00130B13"/>
    <w:rsid w:val="00130B6D"/>
    <w:rsid w:val="00130C3C"/>
    <w:rsid w:val="00130E2D"/>
    <w:rsid w:val="00130F0C"/>
    <w:rsid w:val="00130F8A"/>
    <w:rsid w:val="00130F94"/>
    <w:rsid w:val="00131254"/>
    <w:rsid w:val="00131562"/>
    <w:rsid w:val="001315D1"/>
    <w:rsid w:val="001316A4"/>
    <w:rsid w:val="0013174C"/>
    <w:rsid w:val="001317D4"/>
    <w:rsid w:val="00131864"/>
    <w:rsid w:val="00131909"/>
    <w:rsid w:val="001319BE"/>
    <w:rsid w:val="00131A5B"/>
    <w:rsid w:val="00131C2F"/>
    <w:rsid w:val="00131D1B"/>
    <w:rsid w:val="00131FDE"/>
    <w:rsid w:val="001320CC"/>
    <w:rsid w:val="001320E2"/>
    <w:rsid w:val="0013221B"/>
    <w:rsid w:val="0013234F"/>
    <w:rsid w:val="001323B5"/>
    <w:rsid w:val="001323FC"/>
    <w:rsid w:val="0013254F"/>
    <w:rsid w:val="00132550"/>
    <w:rsid w:val="0013268F"/>
    <w:rsid w:val="001327E8"/>
    <w:rsid w:val="0013280A"/>
    <w:rsid w:val="00132885"/>
    <w:rsid w:val="0013291D"/>
    <w:rsid w:val="00132C9D"/>
    <w:rsid w:val="00132DD1"/>
    <w:rsid w:val="00132E06"/>
    <w:rsid w:val="00132E21"/>
    <w:rsid w:val="00132E6B"/>
    <w:rsid w:val="00132FAA"/>
    <w:rsid w:val="00133261"/>
    <w:rsid w:val="00133442"/>
    <w:rsid w:val="001334FD"/>
    <w:rsid w:val="001337AF"/>
    <w:rsid w:val="001338F0"/>
    <w:rsid w:val="0013390A"/>
    <w:rsid w:val="0013390D"/>
    <w:rsid w:val="00133CB0"/>
    <w:rsid w:val="00133DA6"/>
    <w:rsid w:val="00133EB0"/>
    <w:rsid w:val="001341D2"/>
    <w:rsid w:val="001341DA"/>
    <w:rsid w:val="00134362"/>
    <w:rsid w:val="001343BF"/>
    <w:rsid w:val="00134466"/>
    <w:rsid w:val="00134477"/>
    <w:rsid w:val="001344F5"/>
    <w:rsid w:val="00134506"/>
    <w:rsid w:val="00134553"/>
    <w:rsid w:val="0013468A"/>
    <w:rsid w:val="001346C7"/>
    <w:rsid w:val="001347E0"/>
    <w:rsid w:val="001348C2"/>
    <w:rsid w:val="00134C7E"/>
    <w:rsid w:val="00134CAA"/>
    <w:rsid w:val="00135027"/>
    <w:rsid w:val="001350A2"/>
    <w:rsid w:val="001352EB"/>
    <w:rsid w:val="00135333"/>
    <w:rsid w:val="001357C9"/>
    <w:rsid w:val="001357FD"/>
    <w:rsid w:val="00135AF3"/>
    <w:rsid w:val="00135CE3"/>
    <w:rsid w:val="00135DEF"/>
    <w:rsid w:val="00135E8B"/>
    <w:rsid w:val="00135F3E"/>
    <w:rsid w:val="00136075"/>
    <w:rsid w:val="0013615D"/>
    <w:rsid w:val="00136501"/>
    <w:rsid w:val="001365F6"/>
    <w:rsid w:val="001365F8"/>
    <w:rsid w:val="001367B6"/>
    <w:rsid w:val="001367CB"/>
    <w:rsid w:val="001368A5"/>
    <w:rsid w:val="00136A2F"/>
    <w:rsid w:val="00136AD6"/>
    <w:rsid w:val="00136BE0"/>
    <w:rsid w:val="00136BFB"/>
    <w:rsid w:val="00136C9D"/>
    <w:rsid w:val="00136E3D"/>
    <w:rsid w:val="00137205"/>
    <w:rsid w:val="0013758D"/>
    <w:rsid w:val="001376D0"/>
    <w:rsid w:val="001376EF"/>
    <w:rsid w:val="00137808"/>
    <w:rsid w:val="001378A6"/>
    <w:rsid w:val="00137965"/>
    <w:rsid w:val="001379CA"/>
    <w:rsid w:val="00137A5C"/>
    <w:rsid w:val="00137B32"/>
    <w:rsid w:val="00137CB6"/>
    <w:rsid w:val="00137E34"/>
    <w:rsid w:val="00137FE2"/>
    <w:rsid w:val="001400D9"/>
    <w:rsid w:val="0014010C"/>
    <w:rsid w:val="00140210"/>
    <w:rsid w:val="00140212"/>
    <w:rsid w:val="00140249"/>
    <w:rsid w:val="001402BF"/>
    <w:rsid w:val="0014037F"/>
    <w:rsid w:val="00140420"/>
    <w:rsid w:val="0014056D"/>
    <w:rsid w:val="00140617"/>
    <w:rsid w:val="0014071C"/>
    <w:rsid w:val="001408A1"/>
    <w:rsid w:val="001408CC"/>
    <w:rsid w:val="001409B1"/>
    <w:rsid w:val="00140A47"/>
    <w:rsid w:val="00140A5E"/>
    <w:rsid w:val="00140AE6"/>
    <w:rsid w:val="00140B0F"/>
    <w:rsid w:val="00140C20"/>
    <w:rsid w:val="00140D1B"/>
    <w:rsid w:val="00140D42"/>
    <w:rsid w:val="00140D57"/>
    <w:rsid w:val="00140EF4"/>
    <w:rsid w:val="00140FBA"/>
    <w:rsid w:val="00141005"/>
    <w:rsid w:val="00141203"/>
    <w:rsid w:val="00141327"/>
    <w:rsid w:val="00141338"/>
    <w:rsid w:val="001413EB"/>
    <w:rsid w:val="00141407"/>
    <w:rsid w:val="00141562"/>
    <w:rsid w:val="00141673"/>
    <w:rsid w:val="0014180F"/>
    <w:rsid w:val="00141A14"/>
    <w:rsid w:val="00141A32"/>
    <w:rsid w:val="00141B19"/>
    <w:rsid w:val="00141B5F"/>
    <w:rsid w:val="00141CFF"/>
    <w:rsid w:val="00141D5E"/>
    <w:rsid w:val="00141D6C"/>
    <w:rsid w:val="00141F3D"/>
    <w:rsid w:val="00141FA7"/>
    <w:rsid w:val="00141FE2"/>
    <w:rsid w:val="0014203F"/>
    <w:rsid w:val="001421B8"/>
    <w:rsid w:val="0014228D"/>
    <w:rsid w:val="001423A1"/>
    <w:rsid w:val="0014240B"/>
    <w:rsid w:val="0014252F"/>
    <w:rsid w:val="00142578"/>
    <w:rsid w:val="0014261D"/>
    <w:rsid w:val="00142A33"/>
    <w:rsid w:val="00142AD1"/>
    <w:rsid w:val="00142C56"/>
    <w:rsid w:val="00142EB8"/>
    <w:rsid w:val="00143014"/>
    <w:rsid w:val="00143083"/>
    <w:rsid w:val="001430D9"/>
    <w:rsid w:val="0014324D"/>
    <w:rsid w:val="001433C4"/>
    <w:rsid w:val="00143561"/>
    <w:rsid w:val="0014370A"/>
    <w:rsid w:val="001437A5"/>
    <w:rsid w:val="00143862"/>
    <w:rsid w:val="001438BB"/>
    <w:rsid w:val="00143948"/>
    <w:rsid w:val="00143A54"/>
    <w:rsid w:val="00144157"/>
    <w:rsid w:val="00144296"/>
    <w:rsid w:val="001443E7"/>
    <w:rsid w:val="0014465A"/>
    <w:rsid w:val="00144698"/>
    <w:rsid w:val="001449F5"/>
    <w:rsid w:val="00144BCA"/>
    <w:rsid w:val="00144C6C"/>
    <w:rsid w:val="001454C2"/>
    <w:rsid w:val="00145765"/>
    <w:rsid w:val="00145AE9"/>
    <w:rsid w:val="00145DE9"/>
    <w:rsid w:val="00145E27"/>
    <w:rsid w:val="00145F4E"/>
    <w:rsid w:val="00146009"/>
    <w:rsid w:val="00146093"/>
    <w:rsid w:val="001460D9"/>
    <w:rsid w:val="001462D3"/>
    <w:rsid w:val="001465FE"/>
    <w:rsid w:val="00146743"/>
    <w:rsid w:val="001468AA"/>
    <w:rsid w:val="0014690B"/>
    <w:rsid w:val="00146951"/>
    <w:rsid w:val="00146A83"/>
    <w:rsid w:val="00146B3B"/>
    <w:rsid w:val="00146B3C"/>
    <w:rsid w:val="00146B85"/>
    <w:rsid w:val="00146D5B"/>
    <w:rsid w:val="00146DEC"/>
    <w:rsid w:val="0014718D"/>
    <w:rsid w:val="001471DF"/>
    <w:rsid w:val="001471EC"/>
    <w:rsid w:val="0014736E"/>
    <w:rsid w:val="00147611"/>
    <w:rsid w:val="00147773"/>
    <w:rsid w:val="00147839"/>
    <w:rsid w:val="001479A4"/>
    <w:rsid w:val="00147A61"/>
    <w:rsid w:val="00147DFC"/>
    <w:rsid w:val="00147E06"/>
    <w:rsid w:val="00147E14"/>
    <w:rsid w:val="00147E19"/>
    <w:rsid w:val="00147E81"/>
    <w:rsid w:val="00150013"/>
    <w:rsid w:val="00150033"/>
    <w:rsid w:val="00150146"/>
    <w:rsid w:val="0015058B"/>
    <w:rsid w:val="001505C8"/>
    <w:rsid w:val="00150663"/>
    <w:rsid w:val="00150709"/>
    <w:rsid w:val="00150810"/>
    <w:rsid w:val="00150CD7"/>
    <w:rsid w:val="00150D81"/>
    <w:rsid w:val="00150F05"/>
    <w:rsid w:val="0015108F"/>
    <w:rsid w:val="001510D4"/>
    <w:rsid w:val="001510FB"/>
    <w:rsid w:val="00151175"/>
    <w:rsid w:val="001511B9"/>
    <w:rsid w:val="001511D7"/>
    <w:rsid w:val="001511E6"/>
    <w:rsid w:val="00151371"/>
    <w:rsid w:val="001515D7"/>
    <w:rsid w:val="00151670"/>
    <w:rsid w:val="00151718"/>
    <w:rsid w:val="001517EF"/>
    <w:rsid w:val="001519B0"/>
    <w:rsid w:val="00151B10"/>
    <w:rsid w:val="00151C52"/>
    <w:rsid w:val="00151D59"/>
    <w:rsid w:val="00151E49"/>
    <w:rsid w:val="00151F15"/>
    <w:rsid w:val="00151F6B"/>
    <w:rsid w:val="001521CB"/>
    <w:rsid w:val="00152236"/>
    <w:rsid w:val="001522FB"/>
    <w:rsid w:val="001524C9"/>
    <w:rsid w:val="0015270F"/>
    <w:rsid w:val="00152712"/>
    <w:rsid w:val="00152A4A"/>
    <w:rsid w:val="00152B52"/>
    <w:rsid w:val="00152C5A"/>
    <w:rsid w:val="00152D05"/>
    <w:rsid w:val="00152D1B"/>
    <w:rsid w:val="00152EA2"/>
    <w:rsid w:val="00152FE9"/>
    <w:rsid w:val="0015307C"/>
    <w:rsid w:val="00153110"/>
    <w:rsid w:val="00153136"/>
    <w:rsid w:val="00153164"/>
    <w:rsid w:val="00153221"/>
    <w:rsid w:val="00153497"/>
    <w:rsid w:val="00153635"/>
    <w:rsid w:val="001536F2"/>
    <w:rsid w:val="00153832"/>
    <w:rsid w:val="00153956"/>
    <w:rsid w:val="00153BBE"/>
    <w:rsid w:val="00153EF4"/>
    <w:rsid w:val="00153F75"/>
    <w:rsid w:val="00154001"/>
    <w:rsid w:val="001542C9"/>
    <w:rsid w:val="00154541"/>
    <w:rsid w:val="0015464F"/>
    <w:rsid w:val="001546C3"/>
    <w:rsid w:val="001547FE"/>
    <w:rsid w:val="0015481C"/>
    <w:rsid w:val="001549C4"/>
    <w:rsid w:val="00154A42"/>
    <w:rsid w:val="00154BF9"/>
    <w:rsid w:val="00154BFA"/>
    <w:rsid w:val="00154DE8"/>
    <w:rsid w:val="00154E4C"/>
    <w:rsid w:val="00154E4E"/>
    <w:rsid w:val="0015521F"/>
    <w:rsid w:val="00155227"/>
    <w:rsid w:val="001553FB"/>
    <w:rsid w:val="0015545C"/>
    <w:rsid w:val="0015548A"/>
    <w:rsid w:val="0015561C"/>
    <w:rsid w:val="0015581B"/>
    <w:rsid w:val="00155AF8"/>
    <w:rsid w:val="00155FA6"/>
    <w:rsid w:val="0015617D"/>
    <w:rsid w:val="00156252"/>
    <w:rsid w:val="0015637F"/>
    <w:rsid w:val="001563AF"/>
    <w:rsid w:val="00156583"/>
    <w:rsid w:val="001565F5"/>
    <w:rsid w:val="0015685D"/>
    <w:rsid w:val="00156881"/>
    <w:rsid w:val="001568A6"/>
    <w:rsid w:val="001568FB"/>
    <w:rsid w:val="00156C40"/>
    <w:rsid w:val="00156E0D"/>
    <w:rsid w:val="00156F40"/>
    <w:rsid w:val="001571AA"/>
    <w:rsid w:val="001572CC"/>
    <w:rsid w:val="001575F5"/>
    <w:rsid w:val="00157738"/>
    <w:rsid w:val="0015779B"/>
    <w:rsid w:val="001579AE"/>
    <w:rsid w:val="00157A28"/>
    <w:rsid w:val="00157A74"/>
    <w:rsid w:val="00157AF8"/>
    <w:rsid w:val="00157B8C"/>
    <w:rsid w:val="00157C45"/>
    <w:rsid w:val="00157D2A"/>
    <w:rsid w:val="00160127"/>
    <w:rsid w:val="0016029A"/>
    <w:rsid w:val="001602ED"/>
    <w:rsid w:val="001603AE"/>
    <w:rsid w:val="0016053E"/>
    <w:rsid w:val="0016057F"/>
    <w:rsid w:val="001607DD"/>
    <w:rsid w:val="0016082F"/>
    <w:rsid w:val="0016085C"/>
    <w:rsid w:val="00160958"/>
    <w:rsid w:val="001609A2"/>
    <w:rsid w:val="001609FD"/>
    <w:rsid w:val="00160BD9"/>
    <w:rsid w:val="00160FC8"/>
    <w:rsid w:val="0016101E"/>
    <w:rsid w:val="001610E4"/>
    <w:rsid w:val="0016126C"/>
    <w:rsid w:val="0016138C"/>
    <w:rsid w:val="001613EB"/>
    <w:rsid w:val="0016146B"/>
    <w:rsid w:val="001615CE"/>
    <w:rsid w:val="00161703"/>
    <w:rsid w:val="001617F7"/>
    <w:rsid w:val="00161A42"/>
    <w:rsid w:val="00161CB2"/>
    <w:rsid w:val="00161D6E"/>
    <w:rsid w:val="00161E01"/>
    <w:rsid w:val="00161F8A"/>
    <w:rsid w:val="00162191"/>
    <w:rsid w:val="0016225F"/>
    <w:rsid w:val="00162448"/>
    <w:rsid w:val="00162BE7"/>
    <w:rsid w:val="00162C1A"/>
    <w:rsid w:val="00162CD4"/>
    <w:rsid w:val="00162D73"/>
    <w:rsid w:val="00162E62"/>
    <w:rsid w:val="00162EE3"/>
    <w:rsid w:val="00163382"/>
    <w:rsid w:val="00163395"/>
    <w:rsid w:val="001634E0"/>
    <w:rsid w:val="001637ED"/>
    <w:rsid w:val="001639CF"/>
    <w:rsid w:val="00163A29"/>
    <w:rsid w:val="00163AA4"/>
    <w:rsid w:val="00163ACB"/>
    <w:rsid w:val="00163B0D"/>
    <w:rsid w:val="00163F87"/>
    <w:rsid w:val="00163F8B"/>
    <w:rsid w:val="001640F2"/>
    <w:rsid w:val="001641F3"/>
    <w:rsid w:val="0016429A"/>
    <w:rsid w:val="00164347"/>
    <w:rsid w:val="001643E4"/>
    <w:rsid w:val="001645D4"/>
    <w:rsid w:val="0016483E"/>
    <w:rsid w:val="0016483F"/>
    <w:rsid w:val="00164A5E"/>
    <w:rsid w:val="00164B08"/>
    <w:rsid w:val="00164B34"/>
    <w:rsid w:val="00164B7A"/>
    <w:rsid w:val="00164C8A"/>
    <w:rsid w:val="00164ED4"/>
    <w:rsid w:val="00164FA1"/>
    <w:rsid w:val="00165525"/>
    <w:rsid w:val="001655D6"/>
    <w:rsid w:val="0016566F"/>
    <w:rsid w:val="00165701"/>
    <w:rsid w:val="00165829"/>
    <w:rsid w:val="00165907"/>
    <w:rsid w:val="00165A6A"/>
    <w:rsid w:val="00165A81"/>
    <w:rsid w:val="00165C1F"/>
    <w:rsid w:val="00165E91"/>
    <w:rsid w:val="00165F83"/>
    <w:rsid w:val="00166044"/>
    <w:rsid w:val="001660FD"/>
    <w:rsid w:val="00166176"/>
    <w:rsid w:val="001661F0"/>
    <w:rsid w:val="00166596"/>
    <w:rsid w:val="00166631"/>
    <w:rsid w:val="0016664F"/>
    <w:rsid w:val="001666FC"/>
    <w:rsid w:val="0016698F"/>
    <w:rsid w:val="00166AF6"/>
    <w:rsid w:val="00166C61"/>
    <w:rsid w:val="00166C6C"/>
    <w:rsid w:val="00166CE0"/>
    <w:rsid w:val="00166D0D"/>
    <w:rsid w:val="00166DBD"/>
    <w:rsid w:val="00166EF9"/>
    <w:rsid w:val="0016722F"/>
    <w:rsid w:val="001672CC"/>
    <w:rsid w:val="001673E5"/>
    <w:rsid w:val="00167680"/>
    <w:rsid w:val="0016780C"/>
    <w:rsid w:val="0016799E"/>
    <w:rsid w:val="00167AFD"/>
    <w:rsid w:val="00167B32"/>
    <w:rsid w:val="00167B4F"/>
    <w:rsid w:val="00167C9B"/>
    <w:rsid w:val="00167D2B"/>
    <w:rsid w:val="00167F7D"/>
    <w:rsid w:val="00167FA9"/>
    <w:rsid w:val="001700A2"/>
    <w:rsid w:val="001700EC"/>
    <w:rsid w:val="001701F1"/>
    <w:rsid w:val="00170228"/>
    <w:rsid w:val="00170440"/>
    <w:rsid w:val="001706A1"/>
    <w:rsid w:val="001706E6"/>
    <w:rsid w:val="0017082A"/>
    <w:rsid w:val="001709F4"/>
    <w:rsid w:val="00170B23"/>
    <w:rsid w:val="00170BAE"/>
    <w:rsid w:val="00170C8A"/>
    <w:rsid w:val="00170D4D"/>
    <w:rsid w:val="00171029"/>
    <w:rsid w:val="001712EE"/>
    <w:rsid w:val="00171478"/>
    <w:rsid w:val="001715C2"/>
    <w:rsid w:val="00171754"/>
    <w:rsid w:val="00171781"/>
    <w:rsid w:val="001717EE"/>
    <w:rsid w:val="00171921"/>
    <w:rsid w:val="00171CD1"/>
    <w:rsid w:val="00171DAD"/>
    <w:rsid w:val="00172286"/>
    <w:rsid w:val="001722A3"/>
    <w:rsid w:val="00172434"/>
    <w:rsid w:val="00172582"/>
    <w:rsid w:val="00172657"/>
    <w:rsid w:val="001726F0"/>
    <w:rsid w:val="00172A9E"/>
    <w:rsid w:val="00172B10"/>
    <w:rsid w:val="00172B59"/>
    <w:rsid w:val="00172B6F"/>
    <w:rsid w:val="00172D43"/>
    <w:rsid w:val="001730AC"/>
    <w:rsid w:val="001730C6"/>
    <w:rsid w:val="001731E3"/>
    <w:rsid w:val="00173250"/>
    <w:rsid w:val="00173405"/>
    <w:rsid w:val="0017353B"/>
    <w:rsid w:val="0017364B"/>
    <w:rsid w:val="001736C0"/>
    <w:rsid w:val="001736C1"/>
    <w:rsid w:val="001739CC"/>
    <w:rsid w:val="00173B90"/>
    <w:rsid w:val="00173BD7"/>
    <w:rsid w:val="00173CE3"/>
    <w:rsid w:val="00173D30"/>
    <w:rsid w:val="00173E21"/>
    <w:rsid w:val="0017424C"/>
    <w:rsid w:val="00174310"/>
    <w:rsid w:val="00174808"/>
    <w:rsid w:val="001748CB"/>
    <w:rsid w:val="0017498A"/>
    <w:rsid w:val="00174A5F"/>
    <w:rsid w:val="00174D89"/>
    <w:rsid w:val="00174DA1"/>
    <w:rsid w:val="001750B2"/>
    <w:rsid w:val="00175337"/>
    <w:rsid w:val="001754E5"/>
    <w:rsid w:val="0017564E"/>
    <w:rsid w:val="00175662"/>
    <w:rsid w:val="001756F0"/>
    <w:rsid w:val="00175713"/>
    <w:rsid w:val="00175949"/>
    <w:rsid w:val="00175A24"/>
    <w:rsid w:val="00175DA0"/>
    <w:rsid w:val="00175DDE"/>
    <w:rsid w:val="001760B1"/>
    <w:rsid w:val="00176137"/>
    <w:rsid w:val="001761A0"/>
    <w:rsid w:val="0017626D"/>
    <w:rsid w:val="00176477"/>
    <w:rsid w:val="001764DF"/>
    <w:rsid w:val="00176687"/>
    <w:rsid w:val="00176846"/>
    <w:rsid w:val="0017686C"/>
    <w:rsid w:val="00176948"/>
    <w:rsid w:val="00176E16"/>
    <w:rsid w:val="00176E98"/>
    <w:rsid w:val="00176F31"/>
    <w:rsid w:val="00176F59"/>
    <w:rsid w:val="00176F88"/>
    <w:rsid w:val="0017726F"/>
    <w:rsid w:val="0017761D"/>
    <w:rsid w:val="001778D2"/>
    <w:rsid w:val="00177A89"/>
    <w:rsid w:val="00177B47"/>
    <w:rsid w:val="00177C0C"/>
    <w:rsid w:val="00177E71"/>
    <w:rsid w:val="001801D0"/>
    <w:rsid w:val="001802A0"/>
    <w:rsid w:val="00180475"/>
    <w:rsid w:val="00180593"/>
    <w:rsid w:val="001806EF"/>
    <w:rsid w:val="00180969"/>
    <w:rsid w:val="001809A4"/>
    <w:rsid w:val="00180ADE"/>
    <w:rsid w:val="00180F75"/>
    <w:rsid w:val="001812EE"/>
    <w:rsid w:val="00181619"/>
    <w:rsid w:val="00181664"/>
    <w:rsid w:val="0018174A"/>
    <w:rsid w:val="00181A43"/>
    <w:rsid w:val="00181E03"/>
    <w:rsid w:val="00181E7D"/>
    <w:rsid w:val="00181EBB"/>
    <w:rsid w:val="00181F79"/>
    <w:rsid w:val="00181FA1"/>
    <w:rsid w:val="00182054"/>
    <w:rsid w:val="00182429"/>
    <w:rsid w:val="001827E4"/>
    <w:rsid w:val="00182945"/>
    <w:rsid w:val="00182AC9"/>
    <w:rsid w:val="00182BE1"/>
    <w:rsid w:val="00182C50"/>
    <w:rsid w:val="00182CEB"/>
    <w:rsid w:val="00182D21"/>
    <w:rsid w:val="00182E03"/>
    <w:rsid w:val="00182E2C"/>
    <w:rsid w:val="00182FF5"/>
    <w:rsid w:val="001834AF"/>
    <w:rsid w:val="00183567"/>
    <w:rsid w:val="00183638"/>
    <w:rsid w:val="00183816"/>
    <w:rsid w:val="00183818"/>
    <w:rsid w:val="00183992"/>
    <w:rsid w:val="00183B43"/>
    <w:rsid w:val="00183B5B"/>
    <w:rsid w:val="00183FFC"/>
    <w:rsid w:val="00184045"/>
    <w:rsid w:val="001843BA"/>
    <w:rsid w:val="00184417"/>
    <w:rsid w:val="00184598"/>
    <w:rsid w:val="0018467A"/>
    <w:rsid w:val="001846EC"/>
    <w:rsid w:val="0018491F"/>
    <w:rsid w:val="001849B1"/>
    <w:rsid w:val="00184A0A"/>
    <w:rsid w:val="00184C03"/>
    <w:rsid w:val="00184C05"/>
    <w:rsid w:val="00184C83"/>
    <w:rsid w:val="00184D23"/>
    <w:rsid w:val="00184D60"/>
    <w:rsid w:val="00184E3A"/>
    <w:rsid w:val="00184E89"/>
    <w:rsid w:val="001850F4"/>
    <w:rsid w:val="001852AE"/>
    <w:rsid w:val="001852EA"/>
    <w:rsid w:val="001853C4"/>
    <w:rsid w:val="00185469"/>
    <w:rsid w:val="001855C4"/>
    <w:rsid w:val="001856E0"/>
    <w:rsid w:val="001857BA"/>
    <w:rsid w:val="001859D7"/>
    <w:rsid w:val="00185A74"/>
    <w:rsid w:val="00185CEC"/>
    <w:rsid w:val="00185E7F"/>
    <w:rsid w:val="00185EEE"/>
    <w:rsid w:val="00185F8F"/>
    <w:rsid w:val="001861CD"/>
    <w:rsid w:val="00186241"/>
    <w:rsid w:val="00186450"/>
    <w:rsid w:val="001866A5"/>
    <w:rsid w:val="001867D5"/>
    <w:rsid w:val="00186A8E"/>
    <w:rsid w:val="00186ACF"/>
    <w:rsid w:val="00186D0A"/>
    <w:rsid w:val="00186EC7"/>
    <w:rsid w:val="00187055"/>
    <w:rsid w:val="001870F5"/>
    <w:rsid w:val="00187265"/>
    <w:rsid w:val="00187394"/>
    <w:rsid w:val="0018750B"/>
    <w:rsid w:val="001879FC"/>
    <w:rsid w:val="00187B0F"/>
    <w:rsid w:val="00187B45"/>
    <w:rsid w:val="00187C92"/>
    <w:rsid w:val="00187CE6"/>
    <w:rsid w:val="00187D3E"/>
    <w:rsid w:val="00187DBA"/>
    <w:rsid w:val="00187E2E"/>
    <w:rsid w:val="00187EDD"/>
    <w:rsid w:val="001902C0"/>
    <w:rsid w:val="00190895"/>
    <w:rsid w:val="00190D59"/>
    <w:rsid w:val="00190F25"/>
    <w:rsid w:val="00190FB0"/>
    <w:rsid w:val="00190FEF"/>
    <w:rsid w:val="00191040"/>
    <w:rsid w:val="001911C1"/>
    <w:rsid w:val="0019124B"/>
    <w:rsid w:val="00191600"/>
    <w:rsid w:val="001918B1"/>
    <w:rsid w:val="00191981"/>
    <w:rsid w:val="00191B1D"/>
    <w:rsid w:val="00191B75"/>
    <w:rsid w:val="00191BE1"/>
    <w:rsid w:val="00191D62"/>
    <w:rsid w:val="00191DBC"/>
    <w:rsid w:val="00191EE1"/>
    <w:rsid w:val="00191FD5"/>
    <w:rsid w:val="001920C7"/>
    <w:rsid w:val="001920F1"/>
    <w:rsid w:val="00192317"/>
    <w:rsid w:val="00192330"/>
    <w:rsid w:val="0019233F"/>
    <w:rsid w:val="001923BA"/>
    <w:rsid w:val="001926FF"/>
    <w:rsid w:val="0019294B"/>
    <w:rsid w:val="00192B6E"/>
    <w:rsid w:val="00192D63"/>
    <w:rsid w:val="00192DA3"/>
    <w:rsid w:val="00192E53"/>
    <w:rsid w:val="00192EBD"/>
    <w:rsid w:val="001930DC"/>
    <w:rsid w:val="001933BE"/>
    <w:rsid w:val="00193481"/>
    <w:rsid w:val="00193564"/>
    <w:rsid w:val="00193C2F"/>
    <w:rsid w:val="00193CF2"/>
    <w:rsid w:val="00193DCF"/>
    <w:rsid w:val="00193E01"/>
    <w:rsid w:val="00193EE0"/>
    <w:rsid w:val="00193F01"/>
    <w:rsid w:val="00193F04"/>
    <w:rsid w:val="00194154"/>
    <w:rsid w:val="00194168"/>
    <w:rsid w:val="0019434E"/>
    <w:rsid w:val="0019447F"/>
    <w:rsid w:val="00194548"/>
    <w:rsid w:val="0019464C"/>
    <w:rsid w:val="00194706"/>
    <w:rsid w:val="0019494C"/>
    <w:rsid w:val="00194A4B"/>
    <w:rsid w:val="00194C6B"/>
    <w:rsid w:val="00194CA7"/>
    <w:rsid w:val="00194CA9"/>
    <w:rsid w:val="00194FE3"/>
    <w:rsid w:val="0019512E"/>
    <w:rsid w:val="0019535D"/>
    <w:rsid w:val="00195379"/>
    <w:rsid w:val="0019576A"/>
    <w:rsid w:val="0019585E"/>
    <w:rsid w:val="001958D1"/>
    <w:rsid w:val="00195977"/>
    <w:rsid w:val="00195BA5"/>
    <w:rsid w:val="00195CB7"/>
    <w:rsid w:val="00195EAE"/>
    <w:rsid w:val="0019602C"/>
    <w:rsid w:val="00196044"/>
    <w:rsid w:val="0019614B"/>
    <w:rsid w:val="00196278"/>
    <w:rsid w:val="001962B1"/>
    <w:rsid w:val="00196860"/>
    <w:rsid w:val="001968C5"/>
    <w:rsid w:val="00196B9C"/>
    <w:rsid w:val="00196BCD"/>
    <w:rsid w:val="00196DCA"/>
    <w:rsid w:val="00196F67"/>
    <w:rsid w:val="00197026"/>
    <w:rsid w:val="00197253"/>
    <w:rsid w:val="0019739A"/>
    <w:rsid w:val="0019761E"/>
    <w:rsid w:val="00197790"/>
    <w:rsid w:val="001977C2"/>
    <w:rsid w:val="001977F1"/>
    <w:rsid w:val="00197B77"/>
    <w:rsid w:val="00197BCC"/>
    <w:rsid w:val="00197F90"/>
    <w:rsid w:val="001A0169"/>
    <w:rsid w:val="001A0342"/>
    <w:rsid w:val="001A03EB"/>
    <w:rsid w:val="001A066F"/>
    <w:rsid w:val="001A096B"/>
    <w:rsid w:val="001A0A4C"/>
    <w:rsid w:val="001A0B4B"/>
    <w:rsid w:val="001A0B57"/>
    <w:rsid w:val="001A0BAA"/>
    <w:rsid w:val="001A0BDD"/>
    <w:rsid w:val="001A0D06"/>
    <w:rsid w:val="001A0D56"/>
    <w:rsid w:val="001A0F6F"/>
    <w:rsid w:val="001A1065"/>
    <w:rsid w:val="001A10D7"/>
    <w:rsid w:val="001A1102"/>
    <w:rsid w:val="001A12F5"/>
    <w:rsid w:val="001A13FB"/>
    <w:rsid w:val="001A1584"/>
    <w:rsid w:val="001A15F9"/>
    <w:rsid w:val="001A1797"/>
    <w:rsid w:val="001A192B"/>
    <w:rsid w:val="001A1B42"/>
    <w:rsid w:val="001A1D47"/>
    <w:rsid w:val="001A2166"/>
    <w:rsid w:val="001A251F"/>
    <w:rsid w:val="001A2538"/>
    <w:rsid w:val="001A2555"/>
    <w:rsid w:val="001A2834"/>
    <w:rsid w:val="001A285B"/>
    <w:rsid w:val="001A28A6"/>
    <w:rsid w:val="001A28A8"/>
    <w:rsid w:val="001A28D2"/>
    <w:rsid w:val="001A29B0"/>
    <w:rsid w:val="001A29B4"/>
    <w:rsid w:val="001A2BB5"/>
    <w:rsid w:val="001A2D1D"/>
    <w:rsid w:val="001A2EB9"/>
    <w:rsid w:val="001A30F2"/>
    <w:rsid w:val="001A3251"/>
    <w:rsid w:val="001A32F7"/>
    <w:rsid w:val="001A3435"/>
    <w:rsid w:val="001A3447"/>
    <w:rsid w:val="001A3861"/>
    <w:rsid w:val="001A3A6B"/>
    <w:rsid w:val="001A3D04"/>
    <w:rsid w:val="001A3D84"/>
    <w:rsid w:val="001A3DF9"/>
    <w:rsid w:val="001A400E"/>
    <w:rsid w:val="001A410E"/>
    <w:rsid w:val="001A4350"/>
    <w:rsid w:val="001A438C"/>
    <w:rsid w:val="001A45E5"/>
    <w:rsid w:val="001A4661"/>
    <w:rsid w:val="001A46B4"/>
    <w:rsid w:val="001A4705"/>
    <w:rsid w:val="001A47AE"/>
    <w:rsid w:val="001A484A"/>
    <w:rsid w:val="001A498A"/>
    <w:rsid w:val="001A49CE"/>
    <w:rsid w:val="001A4C2F"/>
    <w:rsid w:val="001A4C83"/>
    <w:rsid w:val="001A4D3B"/>
    <w:rsid w:val="001A4D97"/>
    <w:rsid w:val="001A4F37"/>
    <w:rsid w:val="001A517F"/>
    <w:rsid w:val="001A5195"/>
    <w:rsid w:val="001A5241"/>
    <w:rsid w:val="001A53C3"/>
    <w:rsid w:val="001A53E6"/>
    <w:rsid w:val="001A5472"/>
    <w:rsid w:val="001A54D8"/>
    <w:rsid w:val="001A54E6"/>
    <w:rsid w:val="001A55E3"/>
    <w:rsid w:val="001A56B2"/>
    <w:rsid w:val="001A5819"/>
    <w:rsid w:val="001A5C9F"/>
    <w:rsid w:val="001A5F05"/>
    <w:rsid w:val="001A5F6E"/>
    <w:rsid w:val="001A5FC7"/>
    <w:rsid w:val="001A5FEE"/>
    <w:rsid w:val="001A6071"/>
    <w:rsid w:val="001A6427"/>
    <w:rsid w:val="001A6475"/>
    <w:rsid w:val="001A65BB"/>
    <w:rsid w:val="001A65F7"/>
    <w:rsid w:val="001A66B4"/>
    <w:rsid w:val="001A66F4"/>
    <w:rsid w:val="001A69C6"/>
    <w:rsid w:val="001A69DD"/>
    <w:rsid w:val="001A6A4B"/>
    <w:rsid w:val="001A6CDD"/>
    <w:rsid w:val="001A6DC9"/>
    <w:rsid w:val="001A6FAE"/>
    <w:rsid w:val="001A7325"/>
    <w:rsid w:val="001A73D6"/>
    <w:rsid w:val="001A7413"/>
    <w:rsid w:val="001A743E"/>
    <w:rsid w:val="001A786A"/>
    <w:rsid w:val="001A786D"/>
    <w:rsid w:val="001A787E"/>
    <w:rsid w:val="001A7904"/>
    <w:rsid w:val="001A7ACA"/>
    <w:rsid w:val="001A7CEA"/>
    <w:rsid w:val="001A7D5B"/>
    <w:rsid w:val="001A7DBF"/>
    <w:rsid w:val="001B0044"/>
    <w:rsid w:val="001B01DD"/>
    <w:rsid w:val="001B033F"/>
    <w:rsid w:val="001B03F7"/>
    <w:rsid w:val="001B081D"/>
    <w:rsid w:val="001B08FA"/>
    <w:rsid w:val="001B099A"/>
    <w:rsid w:val="001B0A7A"/>
    <w:rsid w:val="001B0B3D"/>
    <w:rsid w:val="001B0C30"/>
    <w:rsid w:val="001B0D25"/>
    <w:rsid w:val="001B0F09"/>
    <w:rsid w:val="001B0F0C"/>
    <w:rsid w:val="001B0F74"/>
    <w:rsid w:val="001B0FF0"/>
    <w:rsid w:val="001B1186"/>
    <w:rsid w:val="001B1815"/>
    <w:rsid w:val="001B1883"/>
    <w:rsid w:val="001B19BE"/>
    <w:rsid w:val="001B1AF0"/>
    <w:rsid w:val="001B1B24"/>
    <w:rsid w:val="001B1B69"/>
    <w:rsid w:val="001B1EB5"/>
    <w:rsid w:val="001B2063"/>
    <w:rsid w:val="001B2238"/>
    <w:rsid w:val="001B2292"/>
    <w:rsid w:val="001B233B"/>
    <w:rsid w:val="001B2622"/>
    <w:rsid w:val="001B27B9"/>
    <w:rsid w:val="001B2B23"/>
    <w:rsid w:val="001B2B69"/>
    <w:rsid w:val="001B2DF6"/>
    <w:rsid w:val="001B2E6C"/>
    <w:rsid w:val="001B2ED3"/>
    <w:rsid w:val="001B327B"/>
    <w:rsid w:val="001B32D3"/>
    <w:rsid w:val="001B33D5"/>
    <w:rsid w:val="001B35F1"/>
    <w:rsid w:val="001B3CB4"/>
    <w:rsid w:val="001B3EE8"/>
    <w:rsid w:val="001B411E"/>
    <w:rsid w:val="001B4172"/>
    <w:rsid w:val="001B4303"/>
    <w:rsid w:val="001B433A"/>
    <w:rsid w:val="001B4464"/>
    <w:rsid w:val="001B47FC"/>
    <w:rsid w:val="001B4E36"/>
    <w:rsid w:val="001B4F6F"/>
    <w:rsid w:val="001B52C0"/>
    <w:rsid w:val="001B5470"/>
    <w:rsid w:val="001B55C3"/>
    <w:rsid w:val="001B5719"/>
    <w:rsid w:val="001B5E09"/>
    <w:rsid w:val="001B61AD"/>
    <w:rsid w:val="001B63B0"/>
    <w:rsid w:val="001B63D9"/>
    <w:rsid w:val="001B64E0"/>
    <w:rsid w:val="001B656B"/>
    <w:rsid w:val="001B674C"/>
    <w:rsid w:val="001B6A0A"/>
    <w:rsid w:val="001B6AE0"/>
    <w:rsid w:val="001B6CD1"/>
    <w:rsid w:val="001B6EDD"/>
    <w:rsid w:val="001B6F34"/>
    <w:rsid w:val="001B722A"/>
    <w:rsid w:val="001B7481"/>
    <w:rsid w:val="001B7703"/>
    <w:rsid w:val="001B7745"/>
    <w:rsid w:val="001B77CD"/>
    <w:rsid w:val="001B77F3"/>
    <w:rsid w:val="001B7898"/>
    <w:rsid w:val="001B7B30"/>
    <w:rsid w:val="001B7C15"/>
    <w:rsid w:val="001B7C99"/>
    <w:rsid w:val="001B7E1A"/>
    <w:rsid w:val="001B7F14"/>
    <w:rsid w:val="001C002B"/>
    <w:rsid w:val="001C00A3"/>
    <w:rsid w:val="001C0443"/>
    <w:rsid w:val="001C0540"/>
    <w:rsid w:val="001C078B"/>
    <w:rsid w:val="001C079E"/>
    <w:rsid w:val="001C09CB"/>
    <w:rsid w:val="001C0DC6"/>
    <w:rsid w:val="001C0F30"/>
    <w:rsid w:val="001C1160"/>
    <w:rsid w:val="001C12B4"/>
    <w:rsid w:val="001C1308"/>
    <w:rsid w:val="001C1470"/>
    <w:rsid w:val="001C1545"/>
    <w:rsid w:val="001C1627"/>
    <w:rsid w:val="001C1919"/>
    <w:rsid w:val="001C1B23"/>
    <w:rsid w:val="001C202A"/>
    <w:rsid w:val="001C204D"/>
    <w:rsid w:val="001C205A"/>
    <w:rsid w:val="001C21AF"/>
    <w:rsid w:val="001C250A"/>
    <w:rsid w:val="001C2551"/>
    <w:rsid w:val="001C278B"/>
    <w:rsid w:val="001C2845"/>
    <w:rsid w:val="001C2968"/>
    <w:rsid w:val="001C2A7C"/>
    <w:rsid w:val="001C2B25"/>
    <w:rsid w:val="001C2DD4"/>
    <w:rsid w:val="001C2FA7"/>
    <w:rsid w:val="001C2FC3"/>
    <w:rsid w:val="001C3170"/>
    <w:rsid w:val="001C31FA"/>
    <w:rsid w:val="001C3373"/>
    <w:rsid w:val="001C34A5"/>
    <w:rsid w:val="001C3560"/>
    <w:rsid w:val="001C3567"/>
    <w:rsid w:val="001C36C0"/>
    <w:rsid w:val="001C36CA"/>
    <w:rsid w:val="001C3A0C"/>
    <w:rsid w:val="001C3A9F"/>
    <w:rsid w:val="001C3B28"/>
    <w:rsid w:val="001C3E40"/>
    <w:rsid w:val="001C3FCB"/>
    <w:rsid w:val="001C402D"/>
    <w:rsid w:val="001C4036"/>
    <w:rsid w:val="001C41D8"/>
    <w:rsid w:val="001C42CD"/>
    <w:rsid w:val="001C44E0"/>
    <w:rsid w:val="001C4560"/>
    <w:rsid w:val="001C45B2"/>
    <w:rsid w:val="001C48C6"/>
    <w:rsid w:val="001C4B38"/>
    <w:rsid w:val="001C4B6A"/>
    <w:rsid w:val="001C4BA1"/>
    <w:rsid w:val="001C4CE5"/>
    <w:rsid w:val="001C4D71"/>
    <w:rsid w:val="001C4FE9"/>
    <w:rsid w:val="001C51A7"/>
    <w:rsid w:val="001C526B"/>
    <w:rsid w:val="001C53A6"/>
    <w:rsid w:val="001C551B"/>
    <w:rsid w:val="001C559E"/>
    <w:rsid w:val="001C5760"/>
    <w:rsid w:val="001C57D8"/>
    <w:rsid w:val="001C57F7"/>
    <w:rsid w:val="001C58F2"/>
    <w:rsid w:val="001C59B6"/>
    <w:rsid w:val="001C5A7C"/>
    <w:rsid w:val="001C605C"/>
    <w:rsid w:val="001C61D7"/>
    <w:rsid w:val="001C61FD"/>
    <w:rsid w:val="001C6247"/>
    <w:rsid w:val="001C62F1"/>
    <w:rsid w:val="001C6383"/>
    <w:rsid w:val="001C63BA"/>
    <w:rsid w:val="001C63FA"/>
    <w:rsid w:val="001C6469"/>
    <w:rsid w:val="001C64BA"/>
    <w:rsid w:val="001C64FF"/>
    <w:rsid w:val="001C65C4"/>
    <w:rsid w:val="001C6651"/>
    <w:rsid w:val="001C6868"/>
    <w:rsid w:val="001C68C9"/>
    <w:rsid w:val="001C6981"/>
    <w:rsid w:val="001C6A2D"/>
    <w:rsid w:val="001C6F05"/>
    <w:rsid w:val="001C6F0D"/>
    <w:rsid w:val="001C7159"/>
    <w:rsid w:val="001C7191"/>
    <w:rsid w:val="001C71F4"/>
    <w:rsid w:val="001C748D"/>
    <w:rsid w:val="001C771C"/>
    <w:rsid w:val="001C773E"/>
    <w:rsid w:val="001C78EF"/>
    <w:rsid w:val="001C794A"/>
    <w:rsid w:val="001C7C77"/>
    <w:rsid w:val="001C7E84"/>
    <w:rsid w:val="001C7F91"/>
    <w:rsid w:val="001D0082"/>
    <w:rsid w:val="001D00BC"/>
    <w:rsid w:val="001D01E5"/>
    <w:rsid w:val="001D04A7"/>
    <w:rsid w:val="001D050D"/>
    <w:rsid w:val="001D07CF"/>
    <w:rsid w:val="001D0843"/>
    <w:rsid w:val="001D0EF1"/>
    <w:rsid w:val="001D0F09"/>
    <w:rsid w:val="001D101C"/>
    <w:rsid w:val="001D1024"/>
    <w:rsid w:val="001D1121"/>
    <w:rsid w:val="001D11C9"/>
    <w:rsid w:val="001D122C"/>
    <w:rsid w:val="001D1450"/>
    <w:rsid w:val="001D14D0"/>
    <w:rsid w:val="001D1617"/>
    <w:rsid w:val="001D16CF"/>
    <w:rsid w:val="001D16FB"/>
    <w:rsid w:val="001D174E"/>
    <w:rsid w:val="001D1924"/>
    <w:rsid w:val="001D1955"/>
    <w:rsid w:val="001D1ADF"/>
    <w:rsid w:val="001D239C"/>
    <w:rsid w:val="001D2575"/>
    <w:rsid w:val="001D2633"/>
    <w:rsid w:val="001D2A7A"/>
    <w:rsid w:val="001D2EDA"/>
    <w:rsid w:val="001D2F30"/>
    <w:rsid w:val="001D309F"/>
    <w:rsid w:val="001D30AF"/>
    <w:rsid w:val="001D30BC"/>
    <w:rsid w:val="001D30EB"/>
    <w:rsid w:val="001D315C"/>
    <w:rsid w:val="001D3179"/>
    <w:rsid w:val="001D31F0"/>
    <w:rsid w:val="001D3414"/>
    <w:rsid w:val="001D37B4"/>
    <w:rsid w:val="001D39F5"/>
    <w:rsid w:val="001D3CBF"/>
    <w:rsid w:val="001D3EE1"/>
    <w:rsid w:val="001D3FD4"/>
    <w:rsid w:val="001D4016"/>
    <w:rsid w:val="001D4186"/>
    <w:rsid w:val="001D41D1"/>
    <w:rsid w:val="001D4515"/>
    <w:rsid w:val="001D466E"/>
    <w:rsid w:val="001D4687"/>
    <w:rsid w:val="001D4802"/>
    <w:rsid w:val="001D4929"/>
    <w:rsid w:val="001D4A24"/>
    <w:rsid w:val="001D4B0A"/>
    <w:rsid w:val="001D4C34"/>
    <w:rsid w:val="001D4E3B"/>
    <w:rsid w:val="001D4F9B"/>
    <w:rsid w:val="001D5097"/>
    <w:rsid w:val="001D5098"/>
    <w:rsid w:val="001D50ED"/>
    <w:rsid w:val="001D521F"/>
    <w:rsid w:val="001D5309"/>
    <w:rsid w:val="001D540F"/>
    <w:rsid w:val="001D5490"/>
    <w:rsid w:val="001D54BE"/>
    <w:rsid w:val="001D54E9"/>
    <w:rsid w:val="001D55E5"/>
    <w:rsid w:val="001D582E"/>
    <w:rsid w:val="001D5AC6"/>
    <w:rsid w:val="001D5B0C"/>
    <w:rsid w:val="001D5B68"/>
    <w:rsid w:val="001D5ED4"/>
    <w:rsid w:val="001D6019"/>
    <w:rsid w:val="001D609D"/>
    <w:rsid w:val="001D6120"/>
    <w:rsid w:val="001D6153"/>
    <w:rsid w:val="001D6420"/>
    <w:rsid w:val="001D648F"/>
    <w:rsid w:val="001D6587"/>
    <w:rsid w:val="001D690B"/>
    <w:rsid w:val="001D6980"/>
    <w:rsid w:val="001D69B2"/>
    <w:rsid w:val="001D6AFD"/>
    <w:rsid w:val="001D6DBA"/>
    <w:rsid w:val="001D6EC1"/>
    <w:rsid w:val="001D7036"/>
    <w:rsid w:val="001D70D5"/>
    <w:rsid w:val="001D71EC"/>
    <w:rsid w:val="001D7242"/>
    <w:rsid w:val="001D72D7"/>
    <w:rsid w:val="001D73D0"/>
    <w:rsid w:val="001D773C"/>
    <w:rsid w:val="001D77D9"/>
    <w:rsid w:val="001D7A8F"/>
    <w:rsid w:val="001D7BE1"/>
    <w:rsid w:val="001D7FF0"/>
    <w:rsid w:val="001E0050"/>
    <w:rsid w:val="001E01BD"/>
    <w:rsid w:val="001E0531"/>
    <w:rsid w:val="001E0540"/>
    <w:rsid w:val="001E05A3"/>
    <w:rsid w:val="001E066F"/>
    <w:rsid w:val="001E0747"/>
    <w:rsid w:val="001E08DD"/>
    <w:rsid w:val="001E0961"/>
    <w:rsid w:val="001E0987"/>
    <w:rsid w:val="001E0B7A"/>
    <w:rsid w:val="001E0CA8"/>
    <w:rsid w:val="001E0D92"/>
    <w:rsid w:val="001E0F19"/>
    <w:rsid w:val="001E0F87"/>
    <w:rsid w:val="001E12E8"/>
    <w:rsid w:val="001E12EE"/>
    <w:rsid w:val="001E12F6"/>
    <w:rsid w:val="001E13A4"/>
    <w:rsid w:val="001E1780"/>
    <w:rsid w:val="001E184C"/>
    <w:rsid w:val="001E18FB"/>
    <w:rsid w:val="001E1910"/>
    <w:rsid w:val="001E194B"/>
    <w:rsid w:val="001E1C77"/>
    <w:rsid w:val="001E1F22"/>
    <w:rsid w:val="001E1F7C"/>
    <w:rsid w:val="001E2072"/>
    <w:rsid w:val="001E252F"/>
    <w:rsid w:val="001E2536"/>
    <w:rsid w:val="001E259C"/>
    <w:rsid w:val="001E2645"/>
    <w:rsid w:val="001E273D"/>
    <w:rsid w:val="001E274C"/>
    <w:rsid w:val="001E289E"/>
    <w:rsid w:val="001E2910"/>
    <w:rsid w:val="001E29AB"/>
    <w:rsid w:val="001E2CE7"/>
    <w:rsid w:val="001E2D8E"/>
    <w:rsid w:val="001E2DF3"/>
    <w:rsid w:val="001E3018"/>
    <w:rsid w:val="001E3503"/>
    <w:rsid w:val="001E361D"/>
    <w:rsid w:val="001E36A4"/>
    <w:rsid w:val="001E3834"/>
    <w:rsid w:val="001E3A25"/>
    <w:rsid w:val="001E3ADC"/>
    <w:rsid w:val="001E3B1E"/>
    <w:rsid w:val="001E434E"/>
    <w:rsid w:val="001E45C0"/>
    <w:rsid w:val="001E4613"/>
    <w:rsid w:val="001E4743"/>
    <w:rsid w:val="001E49A2"/>
    <w:rsid w:val="001E49B3"/>
    <w:rsid w:val="001E4D67"/>
    <w:rsid w:val="001E4DDE"/>
    <w:rsid w:val="001E5130"/>
    <w:rsid w:val="001E515B"/>
    <w:rsid w:val="001E5348"/>
    <w:rsid w:val="001E5355"/>
    <w:rsid w:val="001E5363"/>
    <w:rsid w:val="001E55EE"/>
    <w:rsid w:val="001E5A27"/>
    <w:rsid w:val="001E5AD5"/>
    <w:rsid w:val="001E5CF5"/>
    <w:rsid w:val="001E5D0A"/>
    <w:rsid w:val="001E5EC5"/>
    <w:rsid w:val="001E5EE2"/>
    <w:rsid w:val="001E5FED"/>
    <w:rsid w:val="001E6110"/>
    <w:rsid w:val="001E622F"/>
    <w:rsid w:val="001E6234"/>
    <w:rsid w:val="001E6240"/>
    <w:rsid w:val="001E6538"/>
    <w:rsid w:val="001E65B6"/>
    <w:rsid w:val="001E65EA"/>
    <w:rsid w:val="001E669E"/>
    <w:rsid w:val="001E6786"/>
    <w:rsid w:val="001E6955"/>
    <w:rsid w:val="001E6A13"/>
    <w:rsid w:val="001E6BB2"/>
    <w:rsid w:val="001E6CB3"/>
    <w:rsid w:val="001E6CBC"/>
    <w:rsid w:val="001E6F2C"/>
    <w:rsid w:val="001E6FBD"/>
    <w:rsid w:val="001E704B"/>
    <w:rsid w:val="001E7286"/>
    <w:rsid w:val="001E76AD"/>
    <w:rsid w:val="001E7C18"/>
    <w:rsid w:val="001E7CF5"/>
    <w:rsid w:val="001E7DAF"/>
    <w:rsid w:val="001E7E04"/>
    <w:rsid w:val="001F0058"/>
    <w:rsid w:val="001F023E"/>
    <w:rsid w:val="001F0432"/>
    <w:rsid w:val="001F0617"/>
    <w:rsid w:val="001F0984"/>
    <w:rsid w:val="001F0BA8"/>
    <w:rsid w:val="001F0CBF"/>
    <w:rsid w:val="001F0E14"/>
    <w:rsid w:val="001F0E5E"/>
    <w:rsid w:val="001F1014"/>
    <w:rsid w:val="001F1060"/>
    <w:rsid w:val="001F1063"/>
    <w:rsid w:val="001F1563"/>
    <w:rsid w:val="001F1791"/>
    <w:rsid w:val="001F1A85"/>
    <w:rsid w:val="001F1B21"/>
    <w:rsid w:val="001F1C7E"/>
    <w:rsid w:val="001F1D18"/>
    <w:rsid w:val="001F1E17"/>
    <w:rsid w:val="001F25D6"/>
    <w:rsid w:val="001F25D9"/>
    <w:rsid w:val="001F28CE"/>
    <w:rsid w:val="001F2997"/>
    <w:rsid w:val="001F2B45"/>
    <w:rsid w:val="001F2F29"/>
    <w:rsid w:val="001F31E8"/>
    <w:rsid w:val="001F328D"/>
    <w:rsid w:val="001F3508"/>
    <w:rsid w:val="001F372B"/>
    <w:rsid w:val="001F372E"/>
    <w:rsid w:val="001F38AE"/>
    <w:rsid w:val="001F38DC"/>
    <w:rsid w:val="001F3DC2"/>
    <w:rsid w:val="001F3F23"/>
    <w:rsid w:val="001F3FB7"/>
    <w:rsid w:val="001F416B"/>
    <w:rsid w:val="001F4247"/>
    <w:rsid w:val="001F42FA"/>
    <w:rsid w:val="001F43D2"/>
    <w:rsid w:val="001F487B"/>
    <w:rsid w:val="001F4AD2"/>
    <w:rsid w:val="001F4C3E"/>
    <w:rsid w:val="001F4DF7"/>
    <w:rsid w:val="001F4FA4"/>
    <w:rsid w:val="001F5077"/>
    <w:rsid w:val="001F5269"/>
    <w:rsid w:val="001F539B"/>
    <w:rsid w:val="001F55DF"/>
    <w:rsid w:val="001F567F"/>
    <w:rsid w:val="001F56B1"/>
    <w:rsid w:val="001F58F6"/>
    <w:rsid w:val="001F58F8"/>
    <w:rsid w:val="001F594D"/>
    <w:rsid w:val="001F5B6A"/>
    <w:rsid w:val="001F6041"/>
    <w:rsid w:val="001F62ED"/>
    <w:rsid w:val="001F6307"/>
    <w:rsid w:val="001F6529"/>
    <w:rsid w:val="001F6560"/>
    <w:rsid w:val="001F6568"/>
    <w:rsid w:val="001F65DC"/>
    <w:rsid w:val="001F6644"/>
    <w:rsid w:val="001F6749"/>
    <w:rsid w:val="001F68E4"/>
    <w:rsid w:val="001F6A13"/>
    <w:rsid w:val="001F6B73"/>
    <w:rsid w:val="001F6F74"/>
    <w:rsid w:val="001F72E5"/>
    <w:rsid w:val="001F7314"/>
    <w:rsid w:val="001F73CE"/>
    <w:rsid w:val="001F76AE"/>
    <w:rsid w:val="001F771F"/>
    <w:rsid w:val="001F7939"/>
    <w:rsid w:val="001F7A5A"/>
    <w:rsid w:val="001F7AD5"/>
    <w:rsid w:val="001F7EAE"/>
    <w:rsid w:val="002000EC"/>
    <w:rsid w:val="00200297"/>
    <w:rsid w:val="002002A9"/>
    <w:rsid w:val="002003F2"/>
    <w:rsid w:val="00200794"/>
    <w:rsid w:val="00200CEB"/>
    <w:rsid w:val="00200CF0"/>
    <w:rsid w:val="00200D50"/>
    <w:rsid w:val="00200E8D"/>
    <w:rsid w:val="00200F74"/>
    <w:rsid w:val="002010C0"/>
    <w:rsid w:val="002012AD"/>
    <w:rsid w:val="002014E6"/>
    <w:rsid w:val="002017EC"/>
    <w:rsid w:val="00201854"/>
    <w:rsid w:val="00201947"/>
    <w:rsid w:val="002019DF"/>
    <w:rsid w:val="00201A42"/>
    <w:rsid w:val="00201A90"/>
    <w:rsid w:val="00201C33"/>
    <w:rsid w:val="00201D02"/>
    <w:rsid w:val="00201D82"/>
    <w:rsid w:val="00201E1C"/>
    <w:rsid w:val="00201E42"/>
    <w:rsid w:val="002020DC"/>
    <w:rsid w:val="002022AE"/>
    <w:rsid w:val="0020238E"/>
    <w:rsid w:val="0020241C"/>
    <w:rsid w:val="0020244D"/>
    <w:rsid w:val="002026E5"/>
    <w:rsid w:val="002028FF"/>
    <w:rsid w:val="00202A51"/>
    <w:rsid w:val="00202AA1"/>
    <w:rsid w:val="00202B24"/>
    <w:rsid w:val="00202DAF"/>
    <w:rsid w:val="00202DBF"/>
    <w:rsid w:val="00202E0F"/>
    <w:rsid w:val="00203010"/>
    <w:rsid w:val="002030C9"/>
    <w:rsid w:val="0020313A"/>
    <w:rsid w:val="00203181"/>
    <w:rsid w:val="002035B6"/>
    <w:rsid w:val="0020376D"/>
    <w:rsid w:val="00203818"/>
    <w:rsid w:val="00203892"/>
    <w:rsid w:val="00203898"/>
    <w:rsid w:val="002039EF"/>
    <w:rsid w:val="00203AD5"/>
    <w:rsid w:val="00203C36"/>
    <w:rsid w:val="00203C81"/>
    <w:rsid w:val="00203DD1"/>
    <w:rsid w:val="00203ED1"/>
    <w:rsid w:val="00203EE2"/>
    <w:rsid w:val="00203F03"/>
    <w:rsid w:val="00203FAA"/>
    <w:rsid w:val="00203FFC"/>
    <w:rsid w:val="00204020"/>
    <w:rsid w:val="00204104"/>
    <w:rsid w:val="0020426E"/>
    <w:rsid w:val="00204282"/>
    <w:rsid w:val="00204648"/>
    <w:rsid w:val="002047A6"/>
    <w:rsid w:val="002047D7"/>
    <w:rsid w:val="00204C22"/>
    <w:rsid w:val="00204C5D"/>
    <w:rsid w:val="00204F53"/>
    <w:rsid w:val="00205357"/>
    <w:rsid w:val="00205450"/>
    <w:rsid w:val="002055F2"/>
    <w:rsid w:val="00205831"/>
    <w:rsid w:val="00205909"/>
    <w:rsid w:val="00205941"/>
    <w:rsid w:val="002059A8"/>
    <w:rsid w:val="00205CC6"/>
    <w:rsid w:val="00205D04"/>
    <w:rsid w:val="00205D5A"/>
    <w:rsid w:val="00205EE2"/>
    <w:rsid w:val="00206065"/>
    <w:rsid w:val="00206239"/>
    <w:rsid w:val="002062C4"/>
    <w:rsid w:val="0020634C"/>
    <w:rsid w:val="002063DE"/>
    <w:rsid w:val="00206609"/>
    <w:rsid w:val="002066A4"/>
    <w:rsid w:val="002068A4"/>
    <w:rsid w:val="00206901"/>
    <w:rsid w:val="00206B34"/>
    <w:rsid w:val="00206D4E"/>
    <w:rsid w:val="00206FB2"/>
    <w:rsid w:val="00207037"/>
    <w:rsid w:val="002070B9"/>
    <w:rsid w:val="002070BB"/>
    <w:rsid w:val="0020716F"/>
    <w:rsid w:val="002071E0"/>
    <w:rsid w:val="00207251"/>
    <w:rsid w:val="00207365"/>
    <w:rsid w:val="002073C7"/>
    <w:rsid w:val="002073F3"/>
    <w:rsid w:val="002075EC"/>
    <w:rsid w:val="00207688"/>
    <w:rsid w:val="00207759"/>
    <w:rsid w:val="002079EE"/>
    <w:rsid w:val="00207BF3"/>
    <w:rsid w:val="00207C7F"/>
    <w:rsid w:val="00207E62"/>
    <w:rsid w:val="00207E7E"/>
    <w:rsid w:val="00207F76"/>
    <w:rsid w:val="00210091"/>
    <w:rsid w:val="00210151"/>
    <w:rsid w:val="0021017F"/>
    <w:rsid w:val="00210184"/>
    <w:rsid w:val="002104B1"/>
    <w:rsid w:val="002104E7"/>
    <w:rsid w:val="0021050B"/>
    <w:rsid w:val="002105B4"/>
    <w:rsid w:val="0021069D"/>
    <w:rsid w:val="002106DC"/>
    <w:rsid w:val="002106F6"/>
    <w:rsid w:val="00210722"/>
    <w:rsid w:val="0021091A"/>
    <w:rsid w:val="0021095C"/>
    <w:rsid w:val="00210991"/>
    <w:rsid w:val="00210ADE"/>
    <w:rsid w:val="00210C43"/>
    <w:rsid w:val="00210CE3"/>
    <w:rsid w:val="00210D65"/>
    <w:rsid w:val="00210E5C"/>
    <w:rsid w:val="00210EA3"/>
    <w:rsid w:val="002111C1"/>
    <w:rsid w:val="0021138E"/>
    <w:rsid w:val="0021141B"/>
    <w:rsid w:val="00211474"/>
    <w:rsid w:val="0021148C"/>
    <w:rsid w:val="0021149E"/>
    <w:rsid w:val="0021160A"/>
    <w:rsid w:val="0021167D"/>
    <w:rsid w:val="002116A8"/>
    <w:rsid w:val="002116B0"/>
    <w:rsid w:val="002116C2"/>
    <w:rsid w:val="002117B6"/>
    <w:rsid w:val="00211811"/>
    <w:rsid w:val="00211824"/>
    <w:rsid w:val="00211C5F"/>
    <w:rsid w:val="00211D15"/>
    <w:rsid w:val="00211E1F"/>
    <w:rsid w:val="00211F87"/>
    <w:rsid w:val="00212193"/>
    <w:rsid w:val="0021227F"/>
    <w:rsid w:val="002123C0"/>
    <w:rsid w:val="002125A7"/>
    <w:rsid w:val="002125FB"/>
    <w:rsid w:val="002126F2"/>
    <w:rsid w:val="0021288D"/>
    <w:rsid w:val="00212914"/>
    <w:rsid w:val="00212C2E"/>
    <w:rsid w:val="00212EE0"/>
    <w:rsid w:val="00212F5E"/>
    <w:rsid w:val="0021303A"/>
    <w:rsid w:val="0021306C"/>
    <w:rsid w:val="0021322B"/>
    <w:rsid w:val="0021325D"/>
    <w:rsid w:val="00213291"/>
    <w:rsid w:val="00213377"/>
    <w:rsid w:val="002134AD"/>
    <w:rsid w:val="0021377A"/>
    <w:rsid w:val="0021380F"/>
    <w:rsid w:val="00213BA3"/>
    <w:rsid w:val="00213C28"/>
    <w:rsid w:val="00213CBE"/>
    <w:rsid w:val="00213CC4"/>
    <w:rsid w:val="00213F93"/>
    <w:rsid w:val="0021409F"/>
    <w:rsid w:val="002142E4"/>
    <w:rsid w:val="0021445E"/>
    <w:rsid w:val="00214567"/>
    <w:rsid w:val="00214907"/>
    <w:rsid w:val="002149D4"/>
    <w:rsid w:val="002149DB"/>
    <w:rsid w:val="00214D80"/>
    <w:rsid w:val="00214D8B"/>
    <w:rsid w:val="00214E3D"/>
    <w:rsid w:val="00214F63"/>
    <w:rsid w:val="002151B4"/>
    <w:rsid w:val="002151DB"/>
    <w:rsid w:val="002154EB"/>
    <w:rsid w:val="00215553"/>
    <w:rsid w:val="00215571"/>
    <w:rsid w:val="00215735"/>
    <w:rsid w:val="002157C1"/>
    <w:rsid w:val="0021599C"/>
    <w:rsid w:val="00215AD4"/>
    <w:rsid w:val="00215B39"/>
    <w:rsid w:val="00215B62"/>
    <w:rsid w:val="00215E2B"/>
    <w:rsid w:val="0021600E"/>
    <w:rsid w:val="0021610D"/>
    <w:rsid w:val="00216119"/>
    <w:rsid w:val="002162CE"/>
    <w:rsid w:val="0021643C"/>
    <w:rsid w:val="00216529"/>
    <w:rsid w:val="002165ED"/>
    <w:rsid w:val="002166BE"/>
    <w:rsid w:val="002167B3"/>
    <w:rsid w:val="002168D3"/>
    <w:rsid w:val="002169AD"/>
    <w:rsid w:val="00216A66"/>
    <w:rsid w:val="00216B6D"/>
    <w:rsid w:val="00216C58"/>
    <w:rsid w:val="00216D05"/>
    <w:rsid w:val="00216DC9"/>
    <w:rsid w:val="00216F03"/>
    <w:rsid w:val="00216FAE"/>
    <w:rsid w:val="00216FDA"/>
    <w:rsid w:val="002172D4"/>
    <w:rsid w:val="002173C5"/>
    <w:rsid w:val="002174D6"/>
    <w:rsid w:val="002174EF"/>
    <w:rsid w:val="0021756C"/>
    <w:rsid w:val="0021789C"/>
    <w:rsid w:val="00217996"/>
    <w:rsid w:val="00217A1A"/>
    <w:rsid w:val="00217A68"/>
    <w:rsid w:val="00217F4F"/>
    <w:rsid w:val="00217F98"/>
    <w:rsid w:val="00217FAF"/>
    <w:rsid w:val="00217FEB"/>
    <w:rsid w:val="0022002F"/>
    <w:rsid w:val="00220068"/>
    <w:rsid w:val="002200FF"/>
    <w:rsid w:val="0022019B"/>
    <w:rsid w:val="002201A5"/>
    <w:rsid w:val="0022026F"/>
    <w:rsid w:val="002203CF"/>
    <w:rsid w:val="00220850"/>
    <w:rsid w:val="00220A33"/>
    <w:rsid w:val="00220AC5"/>
    <w:rsid w:val="00220FF5"/>
    <w:rsid w:val="00221075"/>
    <w:rsid w:val="00221267"/>
    <w:rsid w:val="0022128B"/>
    <w:rsid w:val="002215A2"/>
    <w:rsid w:val="002216C4"/>
    <w:rsid w:val="0022182F"/>
    <w:rsid w:val="002218AC"/>
    <w:rsid w:val="00221A4E"/>
    <w:rsid w:val="00221B25"/>
    <w:rsid w:val="00221C17"/>
    <w:rsid w:val="00221E13"/>
    <w:rsid w:val="00221F90"/>
    <w:rsid w:val="002220A8"/>
    <w:rsid w:val="002222FA"/>
    <w:rsid w:val="00222335"/>
    <w:rsid w:val="00222366"/>
    <w:rsid w:val="00222436"/>
    <w:rsid w:val="00222520"/>
    <w:rsid w:val="00222785"/>
    <w:rsid w:val="00222835"/>
    <w:rsid w:val="00222C65"/>
    <w:rsid w:val="00223538"/>
    <w:rsid w:val="00223546"/>
    <w:rsid w:val="0022361F"/>
    <w:rsid w:val="00223641"/>
    <w:rsid w:val="0022375E"/>
    <w:rsid w:val="002237E2"/>
    <w:rsid w:val="002237EC"/>
    <w:rsid w:val="0022385E"/>
    <w:rsid w:val="00223976"/>
    <w:rsid w:val="00223995"/>
    <w:rsid w:val="00223A5B"/>
    <w:rsid w:val="00223A81"/>
    <w:rsid w:val="00223AEC"/>
    <w:rsid w:val="00223BD6"/>
    <w:rsid w:val="00223CE9"/>
    <w:rsid w:val="00223E16"/>
    <w:rsid w:val="00223E2E"/>
    <w:rsid w:val="00223F3F"/>
    <w:rsid w:val="002242B1"/>
    <w:rsid w:val="00224467"/>
    <w:rsid w:val="002244EB"/>
    <w:rsid w:val="002245E8"/>
    <w:rsid w:val="0022461A"/>
    <w:rsid w:val="0022467C"/>
    <w:rsid w:val="0022479D"/>
    <w:rsid w:val="00224888"/>
    <w:rsid w:val="00224A87"/>
    <w:rsid w:val="00224B6A"/>
    <w:rsid w:val="00224C55"/>
    <w:rsid w:val="00225000"/>
    <w:rsid w:val="0022510F"/>
    <w:rsid w:val="00225364"/>
    <w:rsid w:val="002253FD"/>
    <w:rsid w:val="002256DD"/>
    <w:rsid w:val="002257E5"/>
    <w:rsid w:val="002257F8"/>
    <w:rsid w:val="002259A0"/>
    <w:rsid w:val="00225B44"/>
    <w:rsid w:val="00225F50"/>
    <w:rsid w:val="00226019"/>
    <w:rsid w:val="0022611C"/>
    <w:rsid w:val="0022631A"/>
    <w:rsid w:val="002264AA"/>
    <w:rsid w:val="0022658F"/>
    <w:rsid w:val="002265BD"/>
    <w:rsid w:val="00226899"/>
    <w:rsid w:val="002268BC"/>
    <w:rsid w:val="00226963"/>
    <w:rsid w:val="00226A84"/>
    <w:rsid w:val="00226AE5"/>
    <w:rsid w:val="00226E05"/>
    <w:rsid w:val="00226E0B"/>
    <w:rsid w:val="00226F22"/>
    <w:rsid w:val="0022706E"/>
    <w:rsid w:val="00227171"/>
    <w:rsid w:val="002272A5"/>
    <w:rsid w:val="00227335"/>
    <w:rsid w:val="00227343"/>
    <w:rsid w:val="00227544"/>
    <w:rsid w:val="00227902"/>
    <w:rsid w:val="00227A07"/>
    <w:rsid w:val="00227A9C"/>
    <w:rsid w:val="00227B08"/>
    <w:rsid w:val="00227B62"/>
    <w:rsid w:val="00227CD1"/>
    <w:rsid w:val="00227CF1"/>
    <w:rsid w:val="00227CFF"/>
    <w:rsid w:val="00227DE3"/>
    <w:rsid w:val="00227EBC"/>
    <w:rsid w:val="00227FDD"/>
    <w:rsid w:val="0023008D"/>
    <w:rsid w:val="002303DF"/>
    <w:rsid w:val="00230486"/>
    <w:rsid w:val="002304B1"/>
    <w:rsid w:val="0023052B"/>
    <w:rsid w:val="00230653"/>
    <w:rsid w:val="0023067A"/>
    <w:rsid w:val="002306CD"/>
    <w:rsid w:val="00230763"/>
    <w:rsid w:val="002308C7"/>
    <w:rsid w:val="00230B80"/>
    <w:rsid w:val="00230CA6"/>
    <w:rsid w:val="00230CFF"/>
    <w:rsid w:val="00230E82"/>
    <w:rsid w:val="0023115E"/>
    <w:rsid w:val="00231256"/>
    <w:rsid w:val="002318CE"/>
    <w:rsid w:val="00231A13"/>
    <w:rsid w:val="00231D05"/>
    <w:rsid w:val="00232162"/>
    <w:rsid w:val="0023226A"/>
    <w:rsid w:val="0023236A"/>
    <w:rsid w:val="00232516"/>
    <w:rsid w:val="00232646"/>
    <w:rsid w:val="00232652"/>
    <w:rsid w:val="002326F0"/>
    <w:rsid w:val="0023274B"/>
    <w:rsid w:val="00232B06"/>
    <w:rsid w:val="00232CA3"/>
    <w:rsid w:val="00232DD6"/>
    <w:rsid w:val="00232F36"/>
    <w:rsid w:val="00232F6A"/>
    <w:rsid w:val="002333C0"/>
    <w:rsid w:val="00233959"/>
    <w:rsid w:val="00233A71"/>
    <w:rsid w:val="00233A75"/>
    <w:rsid w:val="00233A7F"/>
    <w:rsid w:val="00233AC0"/>
    <w:rsid w:val="00233BA5"/>
    <w:rsid w:val="00233C6F"/>
    <w:rsid w:val="00233D6C"/>
    <w:rsid w:val="0023408F"/>
    <w:rsid w:val="002341D2"/>
    <w:rsid w:val="00234765"/>
    <w:rsid w:val="00234835"/>
    <w:rsid w:val="00234837"/>
    <w:rsid w:val="00234884"/>
    <w:rsid w:val="002349E7"/>
    <w:rsid w:val="00234BF2"/>
    <w:rsid w:val="00234FC7"/>
    <w:rsid w:val="002351C7"/>
    <w:rsid w:val="00235215"/>
    <w:rsid w:val="0023530D"/>
    <w:rsid w:val="002353A6"/>
    <w:rsid w:val="002356BA"/>
    <w:rsid w:val="002357DD"/>
    <w:rsid w:val="00235B33"/>
    <w:rsid w:val="00235B3A"/>
    <w:rsid w:val="00235B40"/>
    <w:rsid w:val="00235C37"/>
    <w:rsid w:val="00236069"/>
    <w:rsid w:val="00236070"/>
    <w:rsid w:val="002363DC"/>
    <w:rsid w:val="002364A8"/>
    <w:rsid w:val="00236645"/>
    <w:rsid w:val="0023666B"/>
    <w:rsid w:val="00236693"/>
    <w:rsid w:val="002366A2"/>
    <w:rsid w:val="00236777"/>
    <w:rsid w:val="00236785"/>
    <w:rsid w:val="002369ED"/>
    <w:rsid w:val="00236A2D"/>
    <w:rsid w:val="00236AA3"/>
    <w:rsid w:val="00236BF2"/>
    <w:rsid w:val="00236D4E"/>
    <w:rsid w:val="00236DA0"/>
    <w:rsid w:val="00236DCF"/>
    <w:rsid w:val="00236E1F"/>
    <w:rsid w:val="00236EE2"/>
    <w:rsid w:val="00236EEE"/>
    <w:rsid w:val="00236F54"/>
    <w:rsid w:val="0023704C"/>
    <w:rsid w:val="0023715F"/>
    <w:rsid w:val="002371D5"/>
    <w:rsid w:val="002376F1"/>
    <w:rsid w:val="002377D6"/>
    <w:rsid w:val="00237B25"/>
    <w:rsid w:val="00237B35"/>
    <w:rsid w:val="00237C08"/>
    <w:rsid w:val="00237C52"/>
    <w:rsid w:val="00237F59"/>
    <w:rsid w:val="0023A923"/>
    <w:rsid w:val="0024028C"/>
    <w:rsid w:val="00240566"/>
    <w:rsid w:val="002406CC"/>
    <w:rsid w:val="002407D6"/>
    <w:rsid w:val="002409B8"/>
    <w:rsid w:val="00240BC9"/>
    <w:rsid w:val="00240CEF"/>
    <w:rsid w:val="00240D9A"/>
    <w:rsid w:val="00240DE7"/>
    <w:rsid w:val="0024114D"/>
    <w:rsid w:val="0024118E"/>
    <w:rsid w:val="00241320"/>
    <w:rsid w:val="0024139F"/>
    <w:rsid w:val="002414C8"/>
    <w:rsid w:val="002415E3"/>
    <w:rsid w:val="00241900"/>
    <w:rsid w:val="00241AAE"/>
    <w:rsid w:val="00241C83"/>
    <w:rsid w:val="00241DE7"/>
    <w:rsid w:val="00241ECC"/>
    <w:rsid w:val="00241EE9"/>
    <w:rsid w:val="00241F8C"/>
    <w:rsid w:val="00241FD2"/>
    <w:rsid w:val="0024214F"/>
    <w:rsid w:val="00242160"/>
    <w:rsid w:val="002424A3"/>
    <w:rsid w:val="002424F0"/>
    <w:rsid w:val="002425D4"/>
    <w:rsid w:val="002425F9"/>
    <w:rsid w:val="00242600"/>
    <w:rsid w:val="0024289F"/>
    <w:rsid w:val="002429BD"/>
    <w:rsid w:val="00242C04"/>
    <w:rsid w:val="00242CA0"/>
    <w:rsid w:val="00242DF1"/>
    <w:rsid w:val="00242E3D"/>
    <w:rsid w:val="0024321C"/>
    <w:rsid w:val="002433E5"/>
    <w:rsid w:val="00243501"/>
    <w:rsid w:val="00243850"/>
    <w:rsid w:val="0024399E"/>
    <w:rsid w:val="002439B3"/>
    <w:rsid w:val="00243A0E"/>
    <w:rsid w:val="00243B42"/>
    <w:rsid w:val="00243C1E"/>
    <w:rsid w:val="0024400F"/>
    <w:rsid w:val="00244153"/>
    <w:rsid w:val="00244164"/>
    <w:rsid w:val="002441A2"/>
    <w:rsid w:val="00244313"/>
    <w:rsid w:val="00244518"/>
    <w:rsid w:val="0024456B"/>
    <w:rsid w:val="002445BD"/>
    <w:rsid w:val="00244705"/>
    <w:rsid w:val="002447FE"/>
    <w:rsid w:val="002449DB"/>
    <w:rsid w:val="00244B90"/>
    <w:rsid w:val="00244DCD"/>
    <w:rsid w:val="002451F0"/>
    <w:rsid w:val="00245242"/>
    <w:rsid w:val="00245529"/>
    <w:rsid w:val="00245597"/>
    <w:rsid w:val="00245614"/>
    <w:rsid w:val="00245667"/>
    <w:rsid w:val="00245703"/>
    <w:rsid w:val="00245757"/>
    <w:rsid w:val="002458DF"/>
    <w:rsid w:val="0024596A"/>
    <w:rsid w:val="00245BF7"/>
    <w:rsid w:val="00245E0B"/>
    <w:rsid w:val="0024604B"/>
    <w:rsid w:val="002460A6"/>
    <w:rsid w:val="00246258"/>
    <w:rsid w:val="002462F2"/>
    <w:rsid w:val="0024647D"/>
    <w:rsid w:val="00246503"/>
    <w:rsid w:val="0024669E"/>
    <w:rsid w:val="002468BB"/>
    <w:rsid w:val="002469BE"/>
    <w:rsid w:val="00246C3B"/>
    <w:rsid w:val="00246C3E"/>
    <w:rsid w:val="00246D63"/>
    <w:rsid w:val="00246D73"/>
    <w:rsid w:val="00246ED6"/>
    <w:rsid w:val="00246FD4"/>
    <w:rsid w:val="00247076"/>
    <w:rsid w:val="00247082"/>
    <w:rsid w:val="002472AC"/>
    <w:rsid w:val="00247522"/>
    <w:rsid w:val="0024796F"/>
    <w:rsid w:val="002479AE"/>
    <w:rsid w:val="00247A2E"/>
    <w:rsid w:val="00247C32"/>
    <w:rsid w:val="00247C47"/>
    <w:rsid w:val="00247CDF"/>
    <w:rsid w:val="00247E95"/>
    <w:rsid w:val="00250118"/>
    <w:rsid w:val="0025025F"/>
    <w:rsid w:val="002502AB"/>
    <w:rsid w:val="002502FD"/>
    <w:rsid w:val="00250302"/>
    <w:rsid w:val="00250490"/>
    <w:rsid w:val="002504CE"/>
    <w:rsid w:val="00250577"/>
    <w:rsid w:val="0025068F"/>
    <w:rsid w:val="002506B9"/>
    <w:rsid w:val="0025091F"/>
    <w:rsid w:val="00250992"/>
    <w:rsid w:val="00250ACF"/>
    <w:rsid w:val="00250CF8"/>
    <w:rsid w:val="00251320"/>
    <w:rsid w:val="002513CB"/>
    <w:rsid w:val="002514B6"/>
    <w:rsid w:val="00251505"/>
    <w:rsid w:val="00251914"/>
    <w:rsid w:val="00251B86"/>
    <w:rsid w:val="00251E7C"/>
    <w:rsid w:val="00251F5F"/>
    <w:rsid w:val="00251FF3"/>
    <w:rsid w:val="00252109"/>
    <w:rsid w:val="002523B5"/>
    <w:rsid w:val="002523DF"/>
    <w:rsid w:val="0025261C"/>
    <w:rsid w:val="002527AE"/>
    <w:rsid w:val="002527E9"/>
    <w:rsid w:val="00252864"/>
    <w:rsid w:val="00252878"/>
    <w:rsid w:val="00252A1A"/>
    <w:rsid w:val="00252B76"/>
    <w:rsid w:val="00252CB8"/>
    <w:rsid w:val="00252EF4"/>
    <w:rsid w:val="00252FF4"/>
    <w:rsid w:val="00253241"/>
    <w:rsid w:val="0025326A"/>
    <w:rsid w:val="00253303"/>
    <w:rsid w:val="0025332A"/>
    <w:rsid w:val="0025334F"/>
    <w:rsid w:val="002533C9"/>
    <w:rsid w:val="00253473"/>
    <w:rsid w:val="002537B1"/>
    <w:rsid w:val="002537F6"/>
    <w:rsid w:val="0025397D"/>
    <w:rsid w:val="00253D42"/>
    <w:rsid w:val="00253D49"/>
    <w:rsid w:val="00253DC8"/>
    <w:rsid w:val="00253F00"/>
    <w:rsid w:val="00254078"/>
    <w:rsid w:val="00254123"/>
    <w:rsid w:val="00254417"/>
    <w:rsid w:val="0025460A"/>
    <w:rsid w:val="0025460B"/>
    <w:rsid w:val="0025489C"/>
    <w:rsid w:val="002548E4"/>
    <w:rsid w:val="00254AA3"/>
    <w:rsid w:val="00254C6E"/>
    <w:rsid w:val="00254D52"/>
    <w:rsid w:val="00254DA5"/>
    <w:rsid w:val="00254E3B"/>
    <w:rsid w:val="00254E55"/>
    <w:rsid w:val="00254F3C"/>
    <w:rsid w:val="002550F9"/>
    <w:rsid w:val="0025525F"/>
    <w:rsid w:val="002552BD"/>
    <w:rsid w:val="0025530D"/>
    <w:rsid w:val="0025532C"/>
    <w:rsid w:val="00255476"/>
    <w:rsid w:val="00255489"/>
    <w:rsid w:val="002554B4"/>
    <w:rsid w:val="00255578"/>
    <w:rsid w:val="00255666"/>
    <w:rsid w:val="002557F4"/>
    <w:rsid w:val="0025590E"/>
    <w:rsid w:val="0025596B"/>
    <w:rsid w:val="00255995"/>
    <w:rsid w:val="00255B6E"/>
    <w:rsid w:val="00255BA2"/>
    <w:rsid w:val="00255C74"/>
    <w:rsid w:val="00255EF9"/>
    <w:rsid w:val="00255F62"/>
    <w:rsid w:val="002560AB"/>
    <w:rsid w:val="002561A6"/>
    <w:rsid w:val="002561EE"/>
    <w:rsid w:val="002562F5"/>
    <w:rsid w:val="00256340"/>
    <w:rsid w:val="002563F9"/>
    <w:rsid w:val="00256588"/>
    <w:rsid w:val="002565A5"/>
    <w:rsid w:val="00256764"/>
    <w:rsid w:val="002567A9"/>
    <w:rsid w:val="00256AE4"/>
    <w:rsid w:val="00256B83"/>
    <w:rsid w:val="00256F42"/>
    <w:rsid w:val="002570BD"/>
    <w:rsid w:val="002570CD"/>
    <w:rsid w:val="0025737B"/>
    <w:rsid w:val="0025743A"/>
    <w:rsid w:val="00257470"/>
    <w:rsid w:val="00257893"/>
    <w:rsid w:val="00257A7F"/>
    <w:rsid w:val="00257B84"/>
    <w:rsid w:val="00257D27"/>
    <w:rsid w:val="00257DF9"/>
    <w:rsid w:val="00257F19"/>
    <w:rsid w:val="00257F2D"/>
    <w:rsid w:val="0026021A"/>
    <w:rsid w:val="002603CD"/>
    <w:rsid w:val="002604C3"/>
    <w:rsid w:val="00260543"/>
    <w:rsid w:val="00260585"/>
    <w:rsid w:val="00260681"/>
    <w:rsid w:val="0026069A"/>
    <w:rsid w:val="0026075C"/>
    <w:rsid w:val="0026081D"/>
    <w:rsid w:val="0026090A"/>
    <w:rsid w:val="00260A19"/>
    <w:rsid w:val="00260B87"/>
    <w:rsid w:val="00260D7A"/>
    <w:rsid w:val="00260FCE"/>
    <w:rsid w:val="002610B5"/>
    <w:rsid w:val="0026116A"/>
    <w:rsid w:val="002611A5"/>
    <w:rsid w:val="002612A0"/>
    <w:rsid w:val="0026159D"/>
    <w:rsid w:val="00261706"/>
    <w:rsid w:val="0026172B"/>
    <w:rsid w:val="002618A8"/>
    <w:rsid w:val="00261AFE"/>
    <w:rsid w:val="00261D1D"/>
    <w:rsid w:val="00261D7E"/>
    <w:rsid w:val="00261DFE"/>
    <w:rsid w:val="00261EF5"/>
    <w:rsid w:val="00262173"/>
    <w:rsid w:val="002622CC"/>
    <w:rsid w:val="0026236C"/>
    <w:rsid w:val="002624F1"/>
    <w:rsid w:val="002628D9"/>
    <w:rsid w:val="00262946"/>
    <w:rsid w:val="00262A6B"/>
    <w:rsid w:val="00262A73"/>
    <w:rsid w:val="00262B5D"/>
    <w:rsid w:val="00262C64"/>
    <w:rsid w:val="00262C72"/>
    <w:rsid w:val="00262D48"/>
    <w:rsid w:val="00262DB9"/>
    <w:rsid w:val="00262FFD"/>
    <w:rsid w:val="00263161"/>
    <w:rsid w:val="00263439"/>
    <w:rsid w:val="002636AF"/>
    <w:rsid w:val="00263860"/>
    <w:rsid w:val="0026389C"/>
    <w:rsid w:val="00263972"/>
    <w:rsid w:val="00263C9B"/>
    <w:rsid w:val="00263E18"/>
    <w:rsid w:val="00263E6D"/>
    <w:rsid w:val="00263EDF"/>
    <w:rsid w:val="0026400B"/>
    <w:rsid w:val="00264095"/>
    <w:rsid w:val="0026421D"/>
    <w:rsid w:val="00264389"/>
    <w:rsid w:val="002645E8"/>
    <w:rsid w:val="00264633"/>
    <w:rsid w:val="002649F5"/>
    <w:rsid w:val="00264A2B"/>
    <w:rsid w:val="00264AA9"/>
    <w:rsid w:val="00264B0C"/>
    <w:rsid w:val="00265197"/>
    <w:rsid w:val="00265272"/>
    <w:rsid w:val="0026527B"/>
    <w:rsid w:val="0026544B"/>
    <w:rsid w:val="00265493"/>
    <w:rsid w:val="002654A0"/>
    <w:rsid w:val="00265555"/>
    <w:rsid w:val="00265635"/>
    <w:rsid w:val="002656B1"/>
    <w:rsid w:val="00265739"/>
    <w:rsid w:val="002657EB"/>
    <w:rsid w:val="00265958"/>
    <w:rsid w:val="00265E43"/>
    <w:rsid w:val="0026601E"/>
    <w:rsid w:val="002661F4"/>
    <w:rsid w:val="0026651F"/>
    <w:rsid w:val="00266625"/>
    <w:rsid w:val="0026662C"/>
    <w:rsid w:val="00266723"/>
    <w:rsid w:val="002668A2"/>
    <w:rsid w:val="00266A13"/>
    <w:rsid w:val="00266A3F"/>
    <w:rsid w:val="00266D23"/>
    <w:rsid w:val="00266D97"/>
    <w:rsid w:val="00266E2E"/>
    <w:rsid w:val="00266F11"/>
    <w:rsid w:val="00267082"/>
    <w:rsid w:val="0026719B"/>
    <w:rsid w:val="0026722D"/>
    <w:rsid w:val="00267343"/>
    <w:rsid w:val="002673CB"/>
    <w:rsid w:val="00267658"/>
    <w:rsid w:val="002676DB"/>
    <w:rsid w:val="00267727"/>
    <w:rsid w:val="00267895"/>
    <w:rsid w:val="00267899"/>
    <w:rsid w:val="002678DE"/>
    <w:rsid w:val="002678FB"/>
    <w:rsid w:val="00267957"/>
    <w:rsid w:val="00267A9E"/>
    <w:rsid w:val="00267E75"/>
    <w:rsid w:val="00270103"/>
    <w:rsid w:val="00270112"/>
    <w:rsid w:val="0027017E"/>
    <w:rsid w:val="002703F3"/>
    <w:rsid w:val="00270507"/>
    <w:rsid w:val="00270509"/>
    <w:rsid w:val="0027057F"/>
    <w:rsid w:val="0027096B"/>
    <w:rsid w:val="00270A72"/>
    <w:rsid w:val="00270A83"/>
    <w:rsid w:val="00270AA9"/>
    <w:rsid w:val="00270B3B"/>
    <w:rsid w:val="00270BC0"/>
    <w:rsid w:val="00270E88"/>
    <w:rsid w:val="00270F1F"/>
    <w:rsid w:val="00270F88"/>
    <w:rsid w:val="002712F6"/>
    <w:rsid w:val="0027133E"/>
    <w:rsid w:val="002713CD"/>
    <w:rsid w:val="0027158D"/>
    <w:rsid w:val="00271619"/>
    <w:rsid w:val="002718F2"/>
    <w:rsid w:val="00271C9C"/>
    <w:rsid w:val="00271CBA"/>
    <w:rsid w:val="00271D43"/>
    <w:rsid w:val="00271E28"/>
    <w:rsid w:val="00271FEE"/>
    <w:rsid w:val="002720F5"/>
    <w:rsid w:val="00272493"/>
    <w:rsid w:val="00272590"/>
    <w:rsid w:val="00272684"/>
    <w:rsid w:val="00272ADF"/>
    <w:rsid w:val="00272BAF"/>
    <w:rsid w:val="00272BB5"/>
    <w:rsid w:val="00272BDA"/>
    <w:rsid w:val="00272EFF"/>
    <w:rsid w:val="0027309F"/>
    <w:rsid w:val="00273449"/>
    <w:rsid w:val="002736F9"/>
    <w:rsid w:val="0027383A"/>
    <w:rsid w:val="002738F5"/>
    <w:rsid w:val="00273978"/>
    <w:rsid w:val="00273A1C"/>
    <w:rsid w:val="00273A26"/>
    <w:rsid w:val="00273A7B"/>
    <w:rsid w:val="00273B81"/>
    <w:rsid w:val="00273CE0"/>
    <w:rsid w:val="00273EC6"/>
    <w:rsid w:val="00273F0F"/>
    <w:rsid w:val="00273FC5"/>
    <w:rsid w:val="0027412A"/>
    <w:rsid w:val="00274240"/>
    <w:rsid w:val="00274363"/>
    <w:rsid w:val="002743AE"/>
    <w:rsid w:val="002744D1"/>
    <w:rsid w:val="0027468D"/>
    <w:rsid w:val="00274D17"/>
    <w:rsid w:val="00274E37"/>
    <w:rsid w:val="00274E3C"/>
    <w:rsid w:val="00274F0C"/>
    <w:rsid w:val="0027504F"/>
    <w:rsid w:val="00275116"/>
    <w:rsid w:val="0027519E"/>
    <w:rsid w:val="002752B0"/>
    <w:rsid w:val="0027541A"/>
    <w:rsid w:val="002754BC"/>
    <w:rsid w:val="00275543"/>
    <w:rsid w:val="002756C8"/>
    <w:rsid w:val="00275EE5"/>
    <w:rsid w:val="002760A4"/>
    <w:rsid w:val="002762E1"/>
    <w:rsid w:val="002764F0"/>
    <w:rsid w:val="00276646"/>
    <w:rsid w:val="002766A2"/>
    <w:rsid w:val="002766F0"/>
    <w:rsid w:val="00276769"/>
    <w:rsid w:val="002768C7"/>
    <w:rsid w:val="00276AAC"/>
    <w:rsid w:val="002770F3"/>
    <w:rsid w:val="0027716E"/>
    <w:rsid w:val="00277271"/>
    <w:rsid w:val="00277366"/>
    <w:rsid w:val="00277367"/>
    <w:rsid w:val="00277523"/>
    <w:rsid w:val="00277AC3"/>
    <w:rsid w:val="00277CBE"/>
    <w:rsid w:val="00277D5B"/>
    <w:rsid w:val="00277D76"/>
    <w:rsid w:val="0028024D"/>
    <w:rsid w:val="002802F6"/>
    <w:rsid w:val="002806E9"/>
    <w:rsid w:val="0028092C"/>
    <w:rsid w:val="00280953"/>
    <w:rsid w:val="0028097C"/>
    <w:rsid w:val="00280C18"/>
    <w:rsid w:val="00280C2B"/>
    <w:rsid w:val="00280F0C"/>
    <w:rsid w:val="00280FC3"/>
    <w:rsid w:val="0028101E"/>
    <w:rsid w:val="00281085"/>
    <w:rsid w:val="00281131"/>
    <w:rsid w:val="002812D5"/>
    <w:rsid w:val="00281551"/>
    <w:rsid w:val="002816EF"/>
    <w:rsid w:val="0028170F"/>
    <w:rsid w:val="002818D3"/>
    <w:rsid w:val="0028194E"/>
    <w:rsid w:val="00281BD1"/>
    <w:rsid w:val="00281D65"/>
    <w:rsid w:val="00281E68"/>
    <w:rsid w:val="00281E6E"/>
    <w:rsid w:val="00282297"/>
    <w:rsid w:val="00282300"/>
    <w:rsid w:val="002828F7"/>
    <w:rsid w:val="00282939"/>
    <w:rsid w:val="00282A0D"/>
    <w:rsid w:val="00282EAF"/>
    <w:rsid w:val="00282F8C"/>
    <w:rsid w:val="00283007"/>
    <w:rsid w:val="002834C3"/>
    <w:rsid w:val="0028353E"/>
    <w:rsid w:val="002835EB"/>
    <w:rsid w:val="002836E3"/>
    <w:rsid w:val="002837A2"/>
    <w:rsid w:val="0028388E"/>
    <w:rsid w:val="00283891"/>
    <w:rsid w:val="00283A06"/>
    <w:rsid w:val="00283B7E"/>
    <w:rsid w:val="00283C03"/>
    <w:rsid w:val="00283EB9"/>
    <w:rsid w:val="00284029"/>
    <w:rsid w:val="0028437B"/>
    <w:rsid w:val="002844DE"/>
    <w:rsid w:val="00284602"/>
    <w:rsid w:val="002846E8"/>
    <w:rsid w:val="002849F9"/>
    <w:rsid w:val="00284BEF"/>
    <w:rsid w:val="00284EDF"/>
    <w:rsid w:val="00284F06"/>
    <w:rsid w:val="002854AD"/>
    <w:rsid w:val="0028550D"/>
    <w:rsid w:val="00285520"/>
    <w:rsid w:val="00285581"/>
    <w:rsid w:val="002855FD"/>
    <w:rsid w:val="00285844"/>
    <w:rsid w:val="00285917"/>
    <w:rsid w:val="00285B2C"/>
    <w:rsid w:val="00285B61"/>
    <w:rsid w:val="00285C59"/>
    <w:rsid w:val="00285DFB"/>
    <w:rsid w:val="00285E67"/>
    <w:rsid w:val="00286031"/>
    <w:rsid w:val="00286126"/>
    <w:rsid w:val="002863AE"/>
    <w:rsid w:val="0028649E"/>
    <w:rsid w:val="0028655B"/>
    <w:rsid w:val="00286988"/>
    <w:rsid w:val="00286B15"/>
    <w:rsid w:val="00286B2C"/>
    <w:rsid w:val="00286BA3"/>
    <w:rsid w:val="00286D78"/>
    <w:rsid w:val="00286D97"/>
    <w:rsid w:val="00286F7D"/>
    <w:rsid w:val="00287382"/>
    <w:rsid w:val="002873CC"/>
    <w:rsid w:val="00287423"/>
    <w:rsid w:val="002876D8"/>
    <w:rsid w:val="00287787"/>
    <w:rsid w:val="0028782C"/>
    <w:rsid w:val="00287A65"/>
    <w:rsid w:val="00287CA3"/>
    <w:rsid w:val="0028B9CA"/>
    <w:rsid w:val="0029031B"/>
    <w:rsid w:val="00290330"/>
    <w:rsid w:val="0029041D"/>
    <w:rsid w:val="00290447"/>
    <w:rsid w:val="00290646"/>
    <w:rsid w:val="00290664"/>
    <w:rsid w:val="002906E9"/>
    <w:rsid w:val="002907EB"/>
    <w:rsid w:val="002907FD"/>
    <w:rsid w:val="0029089F"/>
    <w:rsid w:val="00290A7B"/>
    <w:rsid w:val="00290BB3"/>
    <w:rsid w:val="00290BFF"/>
    <w:rsid w:val="00290E34"/>
    <w:rsid w:val="00290E79"/>
    <w:rsid w:val="00290F27"/>
    <w:rsid w:val="00290FF2"/>
    <w:rsid w:val="002910FB"/>
    <w:rsid w:val="0029110B"/>
    <w:rsid w:val="002912F7"/>
    <w:rsid w:val="00291453"/>
    <w:rsid w:val="00291622"/>
    <w:rsid w:val="00291933"/>
    <w:rsid w:val="002919DF"/>
    <w:rsid w:val="00291A55"/>
    <w:rsid w:val="00291D4A"/>
    <w:rsid w:val="002920A6"/>
    <w:rsid w:val="00292232"/>
    <w:rsid w:val="002922C3"/>
    <w:rsid w:val="0029236C"/>
    <w:rsid w:val="002924CA"/>
    <w:rsid w:val="00292569"/>
    <w:rsid w:val="00292594"/>
    <w:rsid w:val="002925C0"/>
    <w:rsid w:val="0029262F"/>
    <w:rsid w:val="00292691"/>
    <w:rsid w:val="0029295D"/>
    <w:rsid w:val="00292AD6"/>
    <w:rsid w:val="00292C1C"/>
    <w:rsid w:val="00292DBC"/>
    <w:rsid w:val="00293041"/>
    <w:rsid w:val="002931D2"/>
    <w:rsid w:val="00293441"/>
    <w:rsid w:val="00293659"/>
    <w:rsid w:val="0029368E"/>
    <w:rsid w:val="00293934"/>
    <w:rsid w:val="0029397A"/>
    <w:rsid w:val="00293A4B"/>
    <w:rsid w:val="00293C39"/>
    <w:rsid w:val="00293E1D"/>
    <w:rsid w:val="00293EE7"/>
    <w:rsid w:val="00294375"/>
    <w:rsid w:val="00294512"/>
    <w:rsid w:val="002945D7"/>
    <w:rsid w:val="002948AD"/>
    <w:rsid w:val="002948F8"/>
    <w:rsid w:val="00294B97"/>
    <w:rsid w:val="00294DEB"/>
    <w:rsid w:val="00294ED3"/>
    <w:rsid w:val="00294FE7"/>
    <w:rsid w:val="002951C7"/>
    <w:rsid w:val="00295492"/>
    <w:rsid w:val="002954ED"/>
    <w:rsid w:val="0029561E"/>
    <w:rsid w:val="0029573F"/>
    <w:rsid w:val="002959CE"/>
    <w:rsid w:val="00295AD2"/>
    <w:rsid w:val="00295BD4"/>
    <w:rsid w:val="00295E3C"/>
    <w:rsid w:val="002962FC"/>
    <w:rsid w:val="00296660"/>
    <w:rsid w:val="002968F5"/>
    <w:rsid w:val="002969CC"/>
    <w:rsid w:val="002969F0"/>
    <w:rsid w:val="00296A64"/>
    <w:rsid w:val="00296BED"/>
    <w:rsid w:val="00296F8D"/>
    <w:rsid w:val="00297046"/>
    <w:rsid w:val="002970C0"/>
    <w:rsid w:val="00297202"/>
    <w:rsid w:val="002972B1"/>
    <w:rsid w:val="0029738D"/>
    <w:rsid w:val="00297392"/>
    <w:rsid w:val="0029751C"/>
    <w:rsid w:val="00297643"/>
    <w:rsid w:val="00297897"/>
    <w:rsid w:val="002978FB"/>
    <w:rsid w:val="00297CC6"/>
    <w:rsid w:val="00297D56"/>
    <w:rsid w:val="002A046B"/>
    <w:rsid w:val="002A04CF"/>
    <w:rsid w:val="002A04D3"/>
    <w:rsid w:val="002A0694"/>
    <w:rsid w:val="002A06EB"/>
    <w:rsid w:val="002A08A5"/>
    <w:rsid w:val="002A0D85"/>
    <w:rsid w:val="002A0DE8"/>
    <w:rsid w:val="002A0E22"/>
    <w:rsid w:val="002A1022"/>
    <w:rsid w:val="002A1323"/>
    <w:rsid w:val="002A17DE"/>
    <w:rsid w:val="002A181C"/>
    <w:rsid w:val="002A19F5"/>
    <w:rsid w:val="002A1B38"/>
    <w:rsid w:val="002A1CB8"/>
    <w:rsid w:val="002A1CE3"/>
    <w:rsid w:val="002A1CEA"/>
    <w:rsid w:val="002A1F2B"/>
    <w:rsid w:val="002A1F7A"/>
    <w:rsid w:val="002A2137"/>
    <w:rsid w:val="002A21DB"/>
    <w:rsid w:val="002A231B"/>
    <w:rsid w:val="002A25DF"/>
    <w:rsid w:val="002A27C1"/>
    <w:rsid w:val="002A28E3"/>
    <w:rsid w:val="002A2A18"/>
    <w:rsid w:val="002A2AE1"/>
    <w:rsid w:val="002A2CAE"/>
    <w:rsid w:val="002A2FC1"/>
    <w:rsid w:val="002A3296"/>
    <w:rsid w:val="002A32CC"/>
    <w:rsid w:val="002A343E"/>
    <w:rsid w:val="002A345D"/>
    <w:rsid w:val="002A372F"/>
    <w:rsid w:val="002A39C2"/>
    <w:rsid w:val="002A3BB8"/>
    <w:rsid w:val="002A3ED4"/>
    <w:rsid w:val="002A42D8"/>
    <w:rsid w:val="002A4518"/>
    <w:rsid w:val="002A45D2"/>
    <w:rsid w:val="002A4B61"/>
    <w:rsid w:val="002A4BE4"/>
    <w:rsid w:val="002A4D8D"/>
    <w:rsid w:val="002A4FB0"/>
    <w:rsid w:val="002A51D3"/>
    <w:rsid w:val="002A539F"/>
    <w:rsid w:val="002A55AC"/>
    <w:rsid w:val="002A56F6"/>
    <w:rsid w:val="002A5729"/>
    <w:rsid w:val="002A5928"/>
    <w:rsid w:val="002A5CF7"/>
    <w:rsid w:val="002A5D7F"/>
    <w:rsid w:val="002A5EF1"/>
    <w:rsid w:val="002A6084"/>
    <w:rsid w:val="002A62F6"/>
    <w:rsid w:val="002A64A1"/>
    <w:rsid w:val="002A6AE2"/>
    <w:rsid w:val="002A6D3B"/>
    <w:rsid w:val="002A704F"/>
    <w:rsid w:val="002A7310"/>
    <w:rsid w:val="002A7349"/>
    <w:rsid w:val="002A7402"/>
    <w:rsid w:val="002A7536"/>
    <w:rsid w:val="002A75D8"/>
    <w:rsid w:val="002A77A3"/>
    <w:rsid w:val="002A77DC"/>
    <w:rsid w:val="002A79F1"/>
    <w:rsid w:val="002A7B89"/>
    <w:rsid w:val="002A7C08"/>
    <w:rsid w:val="002A7C10"/>
    <w:rsid w:val="002A7C54"/>
    <w:rsid w:val="002B03B4"/>
    <w:rsid w:val="002B0499"/>
    <w:rsid w:val="002B05CF"/>
    <w:rsid w:val="002B06E2"/>
    <w:rsid w:val="002B0791"/>
    <w:rsid w:val="002B07D1"/>
    <w:rsid w:val="002B082B"/>
    <w:rsid w:val="002B0C5A"/>
    <w:rsid w:val="002B0DA6"/>
    <w:rsid w:val="002B0E40"/>
    <w:rsid w:val="002B0FC2"/>
    <w:rsid w:val="002B1165"/>
    <w:rsid w:val="002B11CD"/>
    <w:rsid w:val="002B129A"/>
    <w:rsid w:val="002B151D"/>
    <w:rsid w:val="002B1565"/>
    <w:rsid w:val="002B1847"/>
    <w:rsid w:val="002B1973"/>
    <w:rsid w:val="002B1B7F"/>
    <w:rsid w:val="002B1DCA"/>
    <w:rsid w:val="002B1EF7"/>
    <w:rsid w:val="002B2110"/>
    <w:rsid w:val="002B21FC"/>
    <w:rsid w:val="002B22CA"/>
    <w:rsid w:val="002B237C"/>
    <w:rsid w:val="002B2452"/>
    <w:rsid w:val="002B25A8"/>
    <w:rsid w:val="002B2868"/>
    <w:rsid w:val="002B2C50"/>
    <w:rsid w:val="002B2F44"/>
    <w:rsid w:val="002B2F92"/>
    <w:rsid w:val="002B2F9D"/>
    <w:rsid w:val="002B30EA"/>
    <w:rsid w:val="002B3311"/>
    <w:rsid w:val="002B334F"/>
    <w:rsid w:val="002B3619"/>
    <w:rsid w:val="002B3814"/>
    <w:rsid w:val="002B386B"/>
    <w:rsid w:val="002B3C14"/>
    <w:rsid w:val="002B3CB9"/>
    <w:rsid w:val="002B3CD7"/>
    <w:rsid w:val="002B3D1A"/>
    <w:rsid w:val="002B4242"/>
    <w:rsid w:val="002B4268"/>
    <w:rsid w:val="002B4284"/>
    <w:rsid w:val="002B42BB"/>
    <w:rsid w:val="002B43B4"/>
    <w:rsid w:val="002B4433"/>
    <w:rsid w:val="002B446B"/>
    <w:rsid w:val="002B4487"/>
    <w:rsid w:val="002B44CF"/>
    <w:rsid w:val="002B461D"/>
    <w:rsid w:val="002B475E"/>
    <w:rsid w:val="002B4961"/>
    <w:rsid w:val="002B4A58"/>
    <w:rsid w:val="002B4B6D"/>
    <w:rsid w:val="002B4BA1"/>
    <w:rsid w:val="002B4C25"/>
    <w:rsid w:val="002B4C2F"/>
    <w:rsid w:val="002B4D66"/>
    <w:rsid w:val="002B4DA4"/>
    <w:rsid w:val="002B4DCC"/>
    <w:rsid w:val="002B4F8E"/>
    <w:rsid w:val="002B51E6"/>
    <w:rsid w:val="002B55A0"/>
    <w:rsid w:val="002B5672"/>
    <w:rsid w:val="002B570E"/>
    <w:rsid w:val="002B578A"/>
    <w:rsid w:val="002B5AE0"/>
    <w:rsid w:val="002B5DFF"/>
    <w:rsid w:val="002B6093"/>
    <w:rsid w:val="002B6137"/>
    <w:rsid w:val="002B628F"/>
    <w:rsid w:val="002B62ED"/>
    <w:rsid w:val="002B6522"/>
    <w:rsid w:val="002B652B"/>
    <w:rsid w:val="002B6795"/>
    <w:rsid w:val="002B6873"/>
    <w:rsid w:val="002B6A46"/>
    <w:rsid w:val="002B6B57"/>
    <w:rsid w:val="002B6C39"/>
    <w:rsid w:val="002B6CF7"/>
    <w:rsid w:val="002B6D71"/>
    <w:rsid w:val="002B6F26"/>
    <w:rsid w:val="002B70FC"/>
    <w:rsid w:val="002B7293"/>
    <w:rsid w:val="002B76CC"/>
    <w:rsid w:val="002B78FB"/>
    <w:rsid w:val="002B790E"/>
    <w:rsid w:val="002B7976"/>
    <w:rsid w:val="002B7A7A"/>
    <w:rsid w:val="002B7B12"/>
    <w:rsid w:val="002B7D97"/>
    <w:rsid w:val="002B7DCB"/>
    <w:rsid w:val="002C00F9"/>
    <w:rsid w:val="002C010C"/>
    <w:rsid w:val="002C02E4"/>
    <w:rsid w:val="002C0348"/>
    <w:rsid w:val="002C03BD"/>
    <w:rsid w:val="002C08F8"/>
    <w:rsid w:val="002C0BD8"/>
    <w:rsid w:val="002C0F64"/>
    <w:rsid w:val="002C110D"/>
    <w:rsid w:val="002C114C"/>
    <w:rsid w:val="002C11D5"/>
    <w:rsid w:val="002C1565"/>
    <w:rsid w:val="002C1627"/>
    <w:rsid w:val="002C16E7"/>
    <w:rsid w:val="002C16F2"/>
    <w:rsid w:val="002C17A0"/>
    <w:rsid w:val="002C1C24"/>
    <w:rsid w:val="002C1D69"/>
    <w:rsid w:val="002C1DD4"/>
    <w:rsid w:val="002C204B"/>
    <w:rsid w:val="002C2076"/>
    <w:rsid w:val="002C223E"/>
    <w:rsid w:val="002C23CD"/>
    <w:rsid w:val="002C26F2"/>
    <w:rsid w:val="002C2855"/>
    <w:rsid w:val="002C29D6"/>
    <w:rsid w:val="002C2BA6"/>
    <w:rsid w:val="002C2C5C"/>
    <w:rsid w:val="002C3084"/>
    <w:rsid w:val="002C317D"/>
    <w:rsid w:val="002C33C0"/>
    <w:rsid w:val="002C3502"/>
    <w:rsid w:val="002C36F8"/>
    <w:rsid w:val="002C36FA"/>
    <w:rsid w:val="002C36FE"/>
    <w:rsid w:val="002C3861"/>
    <w:rsid w:val="002C3BD4"/>
    <w:rsid w:val="002C3DD7"/>
    <w:rsid w:val="002C3E9D"/>
    <w:rsid w:val="002C429B"/>
    <w:rsid w:val="002C433B"/>
    <w:rsid w:val="002C4482"/>
    <w:rsid w:val="002C4569"/>
    <w:rsid w:val="002C4667"/>
    <w:rsid w:val="002C46C4"/>
    <w:rsid w:val="002C4772"/>
    <w:rsid w:val="002C4854"/>
    <w:rsid w:val="002C4A6C"/>
    <w:rsid w:val="002C4B93"/>
    <w:rsid w:val="002C4BCD"/>
    <w:rsid w:val="002C4DAF"/>
    <w:rsid w:val="002C4DCA"/>
    <w:rsid w:val="002C4F31"/>
    <w:rsid w:val="002C4F34"/>
    <w:rsid w:val="002C505C"/>
    <w:rsid w:val="002C5286"/>
    <w:rsid w:val="002C52A4"/>
    <w:rsid w:val="002C57CE"/>
    <w:rsid w:val="002C586A"/>
    <w:rsid w:val="002C6016"/>
    <w:rsid w:val="002C6073"/>
    <w:rsid w:val="002C61CC"/>
    <w:rsid w:val="002C6208"/>
    <w:rsid w:val="002C62A0"/>
    <w:rsid w:val="002C62E1"/>
    <w:rsid w:val="002C6315"/>
    <w:rsid w:val="002C68B0"/>
    <w:rsid w:val="002C697A"/>
    <w:rsid w:val="002C6A61"/>
    <w:rsid w:val="002C6AA6"/>
    <w:rsid w:val="002C6AA7"/>
    <w:rsid w:val="002C6BC5"/>
    <w:rsid w:val="002C6CC6"/>
    <w:rsid w:val="002C6D7D"/>
    <w:rsid w:val="002C6DA8"/>
    <w:rsid w:val="002C6E4C"/>
    <w:rsid w:val="002C6EBB"/>
    <w:rsid w:val="002C6ECD"/>
    <w:rsid w:val="002C706A"/>
    <w:rsid w:val="002C71E9"/>
    <w:rsid w:val="002C7592"/>
    <w:rsid w:val="002C7A6E"/>
    <w:rsid w:val="002C7BCF"/>
    <w:rsid w:val="002C7C26"/>
    <w:rsid w:val="002C7EDC"/>
    <w:rsid w:val="002C7F4D"/>
    <w:rsid w:val="002C7FA0"/>
    <w:rsid w:val="002D0283"/>
    <w:rsid w:val="002D034F"/>
    <w:rsid w:val="002D046D"/>
    <w:rsid w:val="002D0557"/>
    <w:rsid w:val="002D05FF"/>
    <w:rsid w:val="002D0690"/>
    <w:rsid w:val="002D0768"/>
    <w:rsid w:val="002D081F"/>
    <w:rsid w:val="002D094A"/>
    <w:rsid w:val="002D0BC1"/>
    <w:rsid w:val="002D0FB8"/>
    <w:rsid w:val="002D12E6"/>
    <w:rsid w:val="002D140B"/>
    <w:rsid w:val="002D1429"/>
    <w:rsid w:val="002D1507"/>
    <w:rsid w:val="002D151B"/>
    <w:rsid w:val="002D1566"/>
    <w:rsid w:val="002D1579"/>
    <w:rsid w:val="002D157B"/>
    <w:rsid w:val="002D1586"/>
    <w:rsid w:val="002D1727"/>
    <w:rsid w:val="002D17D9"/>
    <w:rsid w:val="002D1874"/>
    <w:rsid w:val="002D19B8"/>
    <w:rsid w:val="002D1C01"/>
    <w:rsid w:val="002D1C55"/>
    <w:rsid w:val="002D1DAC"/>
    <w:rsid w:val="002D1E21"/>
    <w:rsid w:val="002D1E33"/>
    <w:rsid w:val="002D2294"/>
    <w:rsid w:val="002D2355"/>
    <w:rsid w:val="002D261C"/>
    <w:rsid w:val="002D2855"/>
    <w:rsid w:val="002D297D"/>
    <w:rsid w:val="002D2A39"/>
    <w:rsid w:val="002D2B86"/>
    <w:rsid w:val="002D2BD8"/>
    <w:rsid w:val="002D2CD1"/>
    <w:rsid w:val="002D2FC6"/>
    <w:rsid w:val="002D3163"/>
    <w:rsid w:val="002D318D"/>
    <w:rsid w:val="002D331F"/>
    <w:rsid w:val="002D35A3"/>
    <w:rsid w:val="002D36C4"/>
    <w:rsid w:val="002D3813"/>
    <w:rsid w:val="002D3825"/>
    <w:rsid w:val="002D392B"/>
    <w:rsid w:val="002D39E1"/>
    <w:rsid w:val="002D3BBB"/>
    <w:rsid w:val="002D3D0F"/>
    <w:rsid w:val="002D3D60"/>
    <w:rsid w:val="002D3E14"/>
    <w:rsid w:val="002D3F94"/>
    <w:rsid w:val="002D4058"/>
    <w:rsid w:val="002D4175"/>
    <w:rsid w:val="002D42C7"/>
    <w:rsid w:val="002D44AE"/>
    <w:rsid w:val="002D4581"/>
    <w:rsid w:val="002D45B0"/>
    <w:rsid w:val="002D4757"/>
    <w:rsid w:val="002D4AA7"/>
    <w:rsid w:val="002D4BE8"/>
    <w:rsid w:val="002D4C06"/>
    <w:rsid w:val="002D4C64"/>
    <w:rsid w:val="002D4CAE"/>
    <w:rsid w:val="002D4F67"/>
    <w:rsid w:val="002D4FCE"/>
    <w:rsid w:val="002D5098"/>
    <w:rsid w:val="002D50B0"/>
    <w:rsid w:val="002D5811"/>
    <w:rsid w:val="002D5874"/>
    <w:rsid w:val="002D59C1"/>
    <w:rsid w:val="002D5B6D"/>
    <w:rsid w:val="002D5C1E"/>
    <w:rsid w:val="002D5C7D"/>
    <w:rsid w:val="002D5CAF"/>
    <w:rsid w:val="002D5F34"/>
    <w:rsid w:val="002D5F78"/>
    <w:rsid w:val="002D5FC2"/>
    <w:rsid w:val="002D5FE2"/>
    <w:rsid w:val="002D5FE7"/>
    <w:rsid w:val="002D603B"/>
    <w:rsid w:val="002D6053"/>
    <w:rsid w:val="002D6161"/>
    <w:rsid w:val="002D62F8"/>
    <w:rsid w:val="002D6384"/>
    <w:rsid w:val="002D6770"/>
    <w:rsid w:val="002D68D2"/>
    <w:rsid w:val="002D6952"/>
    <w:rsid w:val="002D6967"/>
    <w:rsid w:val="002D6B51"/>
    <w:rsid w:val="002D6BB9"/>
    <w:rsid w:val="002D6CC6"/>
    <w:rsid w:val="002D6DF7"/>
    <w:rsid w:val="002D6F39"/>
    <w:rsid w:val="002D6F46"/>
    <w:rsid w:val="002D70D7"/>
    <w:rsid w:val="002D728B"/>
    <w:rsid w:val="002D7441"/>
    <w:rsid w:val="002D7640"/>
    <w:rsid w:val="002D781E"/>
    <w:rsid w:val="002D793F"/>
    <w:rsid w:val="002D79C8"/>
    <w:rsid w:val="002D7B78"/>
    <w:rsid w:val="002D7CA0"/>
    <w:rsid w:val="002D7D4E"/>
    <w:rsid w:val="002D7F2C"/>
    <w:rsid w:val="002D7F64"/>
    <w:rsid w:val="002E0056"/>
    <w:rsid w:val="002E02ED"/>
    <w:rsid w:val="002E0351"/>
    <w:rsid w:val="002E03C4"/>
    <w:rsid w:val="002E0709"/>
    <w:rsid w:val="002E0716"/>
    <w:rsid w:val="002E0D0D"/>
    <w:rsid w:val="002E0D3B"/>
    <w:rsid w:val="002E0D5A"/>
    <w:rsid w:val="002E0DE5"/>
    <w:rsid w:val="002E0E32"/>
    <w:rsid w:val="002E0EB3"/>
    <w:rsid w:val="002E1166"/>
    <w:rsid w:val="002E1229"/>
    <w:rsid w:val="002E12D3"/>
    <w:rsid w:val="002E1355"/>
    <w:rsid w:val="002E188A"/>
    <w:rsid w:val="002E1891"/>
    <w:rsid w:val="002E18D4"/>
    <w:rsid w:val="002E1918"/>
    <w:rsid w:val="002E1925"/>
    <w:rsid w:val="002E1929"/>
    <w:rsid w:val="002E193E"/>
    <w:rsid w:val="002E1A43"/>
    <w:rsid w:val="002E1ACC"/>
    <w:rsid w:val="002E1B00"/>
    <w:rsid w:val="002E1DD0"/>
    <w:rsid w:val="002E1FD3"/>
    <w:rsid w:val="002E216A"/>
    <w:rsid w:val="002E2200"/>
    <w:rsid w:val="002E225F"/>
    <w:rsid w:val="002E2815"/>
    <w:rsid w:val="002E29BA"/>
    <w:rsid w:val="002E2B86"/>
    <w:rsid w:val="002E2C89"/>
    <w:rsid w:val="002E2FBA"/>
    <w:rsid w:val="002E3377"/>
    <w:rsid w:val="002E3382"/>
    <w:rsid w:val="002E3456"/>
    <w:rsid w:val="002E3AA0"/>
    <w:rsid w:val="002E3B0E"/>
    <w:rsid w:val="002E3EB2"/>
    <w:rsid w:val="002E403F"/>
    <w:rsid w:val="002E43C3"/>
    <w:rsid w:val="002E4766"/>
    <w:rsid w:val="002E4878"/>
    <w:rsid w:val="002E491C"/>
    <w:rsid w:val="002E4942"/>
    <w:rsid w:val="002E4954"/>
    <w:rsid w:val="002E4BBA"/>
    <w:rsid w:val="002E4D3C"/>
    <w:rsid w:val="002E5284"/>
    <w:rsid w:val="002E5302"/>
    <w:rsid w:val="002E55DC"/>
    <w:rsid w:val="002E5691"/>
    <w:rsid w:val="002E571B"/>
    <w:rsid w:val="002E58BD"/>
    <w:rsid w:val="002E5A31"/>
    <w:rsid w:val="002E5C77"/>
    <w:rsid w:val="002E5E6C"/>
    <w:rsid w:val="002E6203"/>
    <w:rsid w:val="002E6275"/>
    <w:rsid w:val="002E6291"/>
    <w:rsid w:val="002E640B"/>
    <w:rsid w:val="002E6455"/>
    <w:rsid w:val="002E666A"/>
    <w:rsid w:val="002E66ED"/>
    <w:rsid w:val="002E66F5"/>
    <w:rsid w:val="002E68DC"/>
    <w:rsid w:val="002E696E"/>
    <w:rsid w:val="002E6BBC"/>
    <w:rsid w:val="002E6C09"/>
    <w:rsid w:val="002E7066"/>
    <w:rsid w:val="002E729C"/>
    <w:rsid w:val="002E7366"/>
    <w:rsid w:val="002E743A"/>
    <w:rsid w:val="002E7463"/>
    <w:rsid w:val="002E7566"/>
    <w:rsid w:val="002E75DD"/>
    <w:rsid w:val="002E7B40"/>
    <w:rsid w:val="002E7B54"/>
    <w:rsid w:val="002F0312"/>
    <w:rsid w:val="002F03DE"/>
    <w:rsid w:val="002F0420"/>
    <w:rsid w:val="002F0547"/>
    <w:rsid w:val="002F05B4"/>
    <w:rsid w:val="002F05DE"/>
    <w:rsid w:val="002F06D6"/>
    <w:rsid w:val="002F06E2"/>
    <w:rsid w:val="002F07AF"/>
    <w:rsid w:val="002F091F"/>
    <w:rsid w:val="002F0BBD"/>
    <w:rsid w:val="002F0C30"/>
    <w:rsid w:val="002F0D20"/>
    <w:rsid w:val="002F0D7F"/>
    <w:rsid w:val="002F0E61"/>
    <w:rsid w:val="002F0EC7"/>
    <w:rsid w:val="002F11A5"/>
    <w:rsid w:val="002F11C8"/>
    <w:rsid w:val="002F11FC"/>
    <w:rsid w:val="002F1293"/>
    <w:rsid w:val="002F13D3"/>
    <w:rsid w:val="002F142B"/>
    <w:rsid w:val="002F1754"/>
    <w:rsid w:val="002F1E33"/>
    <w:rsid w:val="002F20F0"/>
    <w:rsid w:val="002F216A"/>
    <w:rsid w:val="002F2696"/>
    <w:rsid w:val="002F2CB7"/>
    <w:rsid w:val="002F329F"/>
    <w:rsid w:val="002F333C"/>
    <w:rsid w:val="002F34B8"/>
    <w:rsid w:val="002F34E4"/>
    <w:rsid w:val="002F3562"/>
    <w:rsid w:val="002F357E"/>
    <w:rsid w:val="002F3594"/>
    <w:rsid w:val="002F3611"/>
    <w:rsid w:val="002F36DF"/>
    <w:rsid w:val="002F39A6"/>
    <w:rsid w:val="002F3B22"/>
    <w:rsid w:val="002F3CF6"/>
    <w:rsid w:val="002F3D0D"/>
    <w:rsid w:val="002F3F1D"/>
    <w:rsid w:val="002F3F25"/>
    <w:rsid w:val="002F4062"/>
    <w:rsid w:val="002F40D7"/>
    <w:rsid w:val="002F41B7"/>
    <w:rsid w:val="002F44DD"/>
    <w:rsid w:val="002F4639"/>
    <w:rsid w:val="002F4AAB"/>
    <w:rsid w:val="002F4BD2"/>
    <w:rsid w:val="002F4C44"/>
    <w:rsid w:val="002F4D43"/>
    <w:rsid w:val="002F4EF3"/>
    <w:rsid w:val="002F4F3A"/>
    <w:rsid w:val="002F5118"/>
    <w:rsid w:val="002F53C4"/>
    <w:rsid w:val="002F56FF"/>
    <w:rsid w:val="002F57F2"/>
    <w:rsid w:val="002F6209"/>
    <w:rsid w:val="002F624E"/>
    <w:rsid w:val="002F6306"/>
    <w:rsid w:val="002F6448"/>
    <w:rsid w:val="002F6471"/>
    <w:rsid w:val="002F64DA"/>
    <w:rsid w:val="002F6575"/>
    <w:rsid w:val="002F6699"/>
    <w:rsid w:val="002F6704"/>
    <w:rsid w:val="002F6C16"/>
    <w:rsid w:val="002F6C76"/>
    <w:rsid w:val="002F6E27"/>
    <w:rsid w:val="002F6E3F"/>
    <w:rsid w:val="002F6F2D"/>
    <w:rsid w:val="002F701F"/>
    <w:rsid w:val="002F7052"/>
    <w:rsid w:val="002F710F"/>
    <w:rsid w:val="002F720D"/>
    <w:rsid w:val="002F740D"/>
    <w:rsid w:val="002F7633"/>
    <w:rsid w:val="002F78D5"/>
    <w:rsid w:val="002F78F5"/>
    <w:rsid w:val="002F7A6A"/>
    <w:rsid w:val="002F7AD1"/>
    <w:rsid w:val="002F7BE8"/>
    <w:rsid w:val="002F7BEC"/>
    <w:rsid w:val="002F7C1F"/>
    <w:rsid w:val="002F7E8E"/>
    <w:rsid w:val="002F7E98"/>
    <w:rsid w:val="003000B8"/>
    <w:rsid w:val="00300299"/>
    <w:rsid w:val="003006EF"/>
    <w:rsid w:val="00300830"/>
    <w:rsid w:val="0030085A"/>
    <w:rsid w:val="00300922"/>
    <w:rsid w:val="003009E6"/>
    <w:rsid w:val="00300BB7"/>
    <w:rsid w:val="00300E2B"/>
    <w:rsid w:val="00300F41"/>
    <w:rsid w:val="00301177"/>
    <w:rsid w:val="003013B8"/>
    <w:rsid w:val="00301557"/>
    <w:rsid w:val="00301611"/>
    <w:rsid w:val="003016EE"/>
    <w:rsid w:val="0030192F"/>
    <w:rsid w:val="0030199A"/>
    <w:rsid w:val="00301A4C"/>
    <w:rsid w:val="00301AA8"/>
    <w:rsid w:val="00301C0A"/>
    <w:rsid w:val="00301C81"/>
    <w:rsid w:val="00301E19"/>
    <w:rsid w:val="003020AD"/>
    <w:rsid w:val="003020D9"/>
    <w:rsid w:val="003020DB"/>
    <w:rsid w:val="003021D3"/>
    <w:rsid w:val="00302265"/>
    <w:rsid w:val="003022DC"/>
    <w:rsid w:val="003026A9"/>
    <w:rsid w:val="00302884"/>
    <w:rsid w:val="00302B80"/>
    <w:rsid w:val="00302D18"/>
    <w:rsid w:val="00302D7F"/>
    <w:rsid w:val="00302D95"/>
    <w:rsid w:val="00302F4A"/>
    <w:rsid w:val="00302F9B"/>
    <w:rsid w:val="00302FE9"/>
    <w:rsid w:val="00303207"/>
    <w:rsid w:val="00303398"/>
    <w:rsid w:val="00303571"/>
    <w:rsid w:val="003037E5"/>
    <w:rsid w:val="003039F4"/>
    <w:rsid w:val="003039F9"/>
    <w:rsid w:val="00303A6E"/>
    <w:rsid w:val="00303BB0"/>
    <w:rsid w:val="00303BC5"/>
    <w:rsid w:val="00303BF6"/>
    <w:rsid w:val="00303CA5"/>
    <w:rsid w:val="00303D3C"/>
    <w:rsid w:val="00303E1A"/>
    <w:rsid w:val="00303E70"/>
    <w:rsid w:val="00303F06"/>
    <w:rsid w:val="00303FA1"/>
    <w:rsid w:val="00304138"/>
    <w:rsid w:val="0030426C"/>
    <w:rsid w:val="0030429E"/>
    <w:rsid w:val="003042B9"/>
    <w:rsid w:val="003042D4"/>
    <w:rsid w:val="00304360"/>
    <w:rsid w:val="003043C1"/>
    <w:rsid w:val="003046A1"/>
    <w:rsid w:val="0030491E"/>
    <w:rsid w:val="00304B53"/>
    <w:rsid w:val="00304C7C"/>
    <w:rsid w:val="00304D95"/>
    <w:rsid w:val="00304E4B"/>
    <w:rsid w:val="00304EDC"/>
    <w:rsid w:val="0030514F"/>
    <w:rsid w:val="0030518A"/>
    <w:rsid w:val="00305349"/>
    <w:rsid w:val="00305394"/>
    <w:rsid w:val="003053AB"/>
    <w:rsid w:val="0030580A"/>
    <w:rsid w:val="0030585C"/>
    <w:rsid w:val="00305861"/>
    <w:rsid w:val="003059CC"/>
    <w:rsid w:val="00305B13"/>
    <w:rsid w:val="00305BBD"/>
    <w:rsid w:val="00305BC1"/>
    <w:rsid w:val="00305E22"/>
    <w:rsid w:val="00305E61"/>
    <w:rsid w:val="003061EA"/>
    <w:rsid w:val="003066A7"/>
    <w:rsid w:val="003067B7"/>
    <w:rsid w:val="00306876"/>
    <w:rsid w:val="00306CCF"/>
    <w:rsid w:val="00306EDA"/>
    <w:rsid w:val="003070F7"/>
    <w:rsid w:val="00307168"/>
    <w:rsid w:val="0030726E"/>
    <w:rsid w:val="00307688"/>
    <w:rsid w:val="003077E6"/>
    <w:rsid w:val="0030785C"/>
    <w:rsid w:val="00307CC3"/>
    <w:rsid w:val="00307E00"/>
    <w:rsid w:val="00307E26"/>
    <w:rsid w:val="00307E82"/>
    <w:rsid w:val="00307ED0"/>
    <w:rsid w:val="00307EE5"/>
    <w:rsid w:val="00310049"/>
    <w:rsid w:val="00310087"/>
    <w:rsid w:val="0031024E"/>
    <w:rsid w:val="0031029F"/>
    <w:rsid w:val="00310388"/>
    <w:rsid w:val="0031038F"/>
    <w:rsid w:val="00310534"/>
    <w:rsid w:val="00310574"/>
    <w:rsid w:val="003105E3"/>
    <w:rsid w:val="00310683"/>
    <w:rsid w:val="00310975"/>
    <w:rsid w:val="00310B7D"/>
    <w:rsid w:val="00310D86"/>
    <w:rsid w:val="00310F80"/>
    <w:rsid w:val="0031103A"/>
    <w:rsid w:val="00311045"/>
    <w:rsid w:val="0031110B"/>
    <w:rsid w:val="0031129E"/>
    <w:rsid w:val="003113F7"/>
    <w:rsid w:val="0031145A"/>
    <w:rsid w:val="00311684"/>
    <w:rsid w:val="0031172C"/>
    <w:rsid w:val="00311A7E"/>
    <w:rsid w:val="00311ACD"/>
    <w:rsid w:val="00311C08"/>
    <w:rsid w:val="00311C12"/>
    <w:rsid w:val="00311C34"/>
    <w:rsid w:val="00311D29"/>
    <w:rsid w:val="00311DEF"/>
    <w:rsid w:val="00311EAC"/>
    <w:rsid w:val="003121A4"/>
    <w:rsid w:val="00312521"/>
    <w:rsid w:val="0031256A"/>
    <w:rsid w:val="0031275E"/>
    <w:rsid w:val="003129E5"/>
    <w:rsid w:val="00312B86"/>
    <w:rsid w:val="00312C16"/>
    <w:rsid w:val="00312C69"/>
    <w:rsid w:val="00312F83"/>
    <w:rsid w:val="00313055"/>
    <w:rsid w:val="00313108"/>
    <w:rsid w:val="00313228"/>
    <w:rsid w:val="00313324"/>
    <w:rsid w:val="0031332A"/>
    <w:rsid w:val="00313370"/>
    <w:rsid w:val="00313495"/>
    <w:rsid w:val="0031365F"/>
    <w:rsid w:val="003136C4"/>
    <w:rsid w:val="00313720"/>
    <w:rsid w:val="0031375D"/>
    <w:rsid w:val="00313792"/>
    <w:rsid w:val="003139E2"/>
    <w:rsid w:val="00313AAA"/>
    <w:rsid w:val="00313ED4"/>
    <w:rsid w:val="003143A9"/>
    <w:rsid w:val="003143EB"/>
    <w:rsid w:val="003144EA"/>
    <w:rsid w:val="003146FC"/>
    <w:rsid w:val="00314918"/>
    <w:rsid w:val="003149EF"/>
    <w:rsid w:val="0031508D"/>
    <w:rsid w:val="00315177"/>
    <w:rsid w:val="00315238"/>
    <w:rsid w:val="00315479"/>
    <w:rsid w:val="00315482"/>
    <w:rsid w:val="00315676"/>
    <w:rsid w:val="003156B2"/>
    <w:rsid w:val="00315875"/>
    <w:rsid w:val="0031594B"/>
    <w:rsid w:val="003159B7"/>
    <w:rsid w:val="00315B7F"/>
    <w:rsid w:val="00315E8A"/>
    <w:rsid w:val="00315EF2"/>
    <w:rsid w:val="00315F71"/>
    <w:rsid w:val="00315FE0"/>
    <w:rsid w:val="003160CA"/>
    <w:rsid w:val="003162F3"/>
    <w:rsid w:val="00316318"/>
    <w:rsid w:val="003163D3"/>
    <w:rsid w:val="0031640C"/>
    <w:rsid w:val="00316703"/>
    <w:rsid w:val="003169B0"/>
    <w:rsid w:val="00316AA1"/>
    <w:rsid w:val="00316C39"/>
    <w:rsid w:val="00316D4D"/>
    <w:rsid w:val="00316F6F"/>
    <w:rsid w:val="003172C2"/>
    <w:rsid w:val="00317447"/>
    <w:rsid w:val="00317774"/>
    <w:rsid w:val="00317848"/>
    <w:rsid w:val="00317911"/>
    <w:rsid w:val="0031793D"/>
    <w:rsid w:val="003179C1"/>
    <w:rsid w:val="003179CE"/>
    <w:rsid w:val="00317BF3"/>
    <w:rsid w:val="00317CF7"/>
    <w:rsid w:val="0032013B"/>
    <w:rsid w:val="0032017F"/>
    <w:rsid w:val="0032038D"/>
    <w:rsid w:val="00320627"/>
    <w:rsid w:val="003208D5"/>
    <w:rsid w:val="0032092F"/>
    <w:rsid w:val="003209DA"/>
    <w:rsid w:val="00320B12"/>
    <w:rsid w:val="00320B9B"/>
    <w:rsid w:val="00320D8D"/>
    <w:rsid w:val="00320F1E"/>
    <w:rsid w:val="00320FCC"/>
    <w:rsid w:val="00321143"/>
    <w:rsid w:val="003213AE"/>
    <w:rsid w:val="003213B4"/>
    <w:rsid w:val="003213BA"/>
    <w:rsid w:val="0032179C"/>
    <w:rsid w:val="00321C48"/>
    <w:rsid w:val="00321DE7"/>
    <w:rsid w:val="00321E4B"/>
    <w:rsid w:val="00321E53"/>
    <w:rsid w:val="00321ED0"/>
    <w:rsid w:val="003220A7"/>
    <w:rsid w:val="00322192"/>
    <w:rsid w:val="00322221"/>
    <w:rsid w:val="00322246"/>
    <w:rsid w:val="00322292"/>
    <w:rsid w:val="003223D1"/>
    <w:rsid w:val="003226DE"/>
    <w:rsid w:val="00322A17"/>
    <w:rsid w:val="00322F15"/>
    <w:rsid w:val="0032305D"/>
    <w:rsid w:val="00323138"/>
    <w:rsid w:val="003231AA"/>
    <w:rsid w:val="003232D2"/>
    <w:rsid w:val="003238BD"/>
    <w:rsid w:val="003238DD"/>
    <w:rsid w:val="0032390E"/>
    <w:rsid w:val="00323973"/>
    <w:rsid w:val="00323C6C"/>
    <w:rsid w:val="0032403A"/>
    <w:rsid w:val="003240AF"/>
    <w:rsid w:val="00324132"/>
    <w:rsid w:val="00324361"/>
    <w:rsid w:val="0032464A"/>
    <w:rsid w:val="00324748"/>
    <w:rsid w:val="00324AF6"/>
    <w:rsid w:val="00324B54"/>
    <w:rsid w:val="00324DBD"/>
    <w:rsid w:val="0032519E"/>
    <w:rsid w:val="0032537D"/>
    <w:rsid w:val="0032548B"/>
    <w:rsid w:val="00325594"/>
    <w:rsid w:val="003258F4"/>
    <w:rsid w:val="003259DB"/>
    <w:rsid w:val="00325C61"/>
    <w:rsid w:val="00325D08"/>
    <w:rsid w:val="00325DE1"/>
    <w:rsid w:val="00325FDA"/>
    <w:rsid w:val="00325FDF"/>
    <w:rsid w:val="00326372"/>
    <w:rsid w:val="003264B0"/>
    <w:rsid w:val="003268DB"/>
    <w:rsid w:val="003269DA"/>
    <w:rsid w:val="00326C65"/>
    <w:rsid w:val="00326CA8"/>
    <w:rsid w:val="00326EC9"/>
    <w:rsid w:val="00326EEE"/>
    <w:rsid w:val="00326FAE"/>
    <w:rsid w:val="00326FC5"/>
    <w:rsid w:val="00326FF2"/>
    <w:rsid w:val="00327261"/>
    <w:rsid w:val="003272D0"/>
    <w:rsid w:val="00327301"/>
    <w:rsid w:val="003274C8"/>
    <w:rsid w:val="00327519"/>
    <w:rsid w:val="003275C1"/>
    <w:rsid w:val="00327638"/>
    <w:rsid w:val="00327A29"/>
    <w:rsid w:val="00327C24"/>
    <w:rsid w:val="00327C76"/>
    <w:rsid w:val="00327D80"/>
    <w:rsid w:val="00327E3E"/>
    <w:rsid w:val="00327EB9"/>
    <w:rsid w:val="00327F59"/>
    <w:rsid w:val="00327FBB"/>
    <w:rsid w:val="003301C5"/>
    <w:rsid w:val="003302EE"/>
    <w:rsid w:val="00330323"/>
    <w:rsid w:val="003305E8"/>
    <w:rsid w:val="00330874"/>
    <w:rsid w:val="003308E1"/>
    <w:rsid w:val="003308EF"/>
    <w:rsid w:val="00330AD3"/>
    <w:rsid w:val="00330B06"/>
    <w:rsid w:val="00330B8A"/>
    <w:rsid w:val="00330F0D"/>
    <w:rsid w:val="00331069"/>
    <w:rsid w:val="003312AD"/>
    <w:rsid w:val="0033136F"/>
    <w:rsid w:val="00331586"/>
    <w:rsid w:val="0033167C"/>
    <w:rsid w:val="003317DD"/>
    <w:rsid w:val="0033182B"/>
    <w:rsid w:val="003319C5"/>
    <w:rsid w:val="00331ABA"/>
    <w:rsid w:val="00331AC3"/>
    <w:rsid w:val="00331C36"/>
    <w:rsid w:val="00331DC2"/>
    <w:rsid w:val="00332224"/>
    <w:rsid w:val="00332520"/>
    <w:rsid w:val="0033296C"/>
    <w:rsid w:val="00332B8C"/>
    <w:rsid w:val="00332D33"/>
    <w:rsid w:val="00332F6B"/>
    <w:rsid w:val="003330E2"/>
    <w:rsid w:val="00333449"/>
    <w:rsid w:val="00333556"/>
    <w:rsid w:val="00333717"/>
    <w:rsid w:val="003337B5"/>
    <w:rsid w:val="003338AB"/>
    <w:rsid w:val="0033390A"/>
    <w:rsid w:val="00333A56"/>
    <w:rsid w:val="00333B23"/>
    <w:rsid w:val="00333CC6"/>
    <w:rsid w:val="00333D1D"/>
    <w:rsid w:val="00333D20"/>
    <w:rsid w:val="00333EA8"/>
    <w:rsid w:val="0033401B"/>
    <w:rsid w:val="003342C5"/>
    <w:rsid w:val="0033469C"/>
    <w:rsid w:val="00334780"/>
    <w:rsid w:val="003348AD"/>
    <w:rsid w:val="00334A8E"/>
    <w:rsid w:val="00334B34"/>
    <w:rsid w:val="00334B4E"/>
    <w:rsid w:val="00334CFC"/>
    <w:rsid w:val="00335435"/>
    <w:rsid w:val="00335702"/>
    <w:rsid w:val="00335876"/>
    <w:rsid w:val="003358A8"/>
    <w:rsid w:val="00335924"/>
    <w:rsid w:val="00335ABC"/>
    <w:rsid w:val="00335C2C"/>
    <w:rsid w:val="00335CC5"/>
    <w:rsid w:val="00335D07"/>
    <w:rsid w:val="00335ED3"/>
    <w:rsid w:val="00335EFF"/>
    <w:rsid w:val="00335F41"/>
    <w:rsid w:val="00335FE7"/>
    <w:rsid w:val="00336085"/>
    <w:rsid w:val="003360F3"/>
    <w:rsid w:val="00336212"/>
    <w:rsid w:val="00336309"/>
    <w:rsid w:val="0033632E"/>
    <w:rsid w:val="00336331"/>
    <w:rsid w:val="00336517"/>
    <w:rsid w:val="00336531"/>
    <w:rsid w:val="00336989"/>
    <w:rsid w:val="00336998"/>
    <w:rsid w:val="003369F1"/>
    <w:rsid w:val="00336A5E"/>
    <w:rsid w:val="00336AF2"/>
    <w:rsid w:val="00336BDA"/>
    <w:rsid w:val="00336F9F"/>
    <w:rsid w:val="00336FE9"/>
    <w:rsid w:val="0033707D"/>
    <w:rsid w:val="00337159"/>
    <w:rsid w:val="0033718D"/>
    <w:rsid w:val="0033728C"/>
    <w:rsid w:val="0033737E"/>
    <w:rsid w:val="003373C6"/>
    <w:rsid w:val="00337626"/>
    <w:rsid w:val="00337824"/>
    <w:rsid w:val="0033785E"/>
    <w:rsid w:val="00337939"/>
    <w:rsid w:val="00337C3A"/>
    <w:rsid w:val="00337CCA"/>
    <w:rsid w:val="00337E06"/>
    <w:rsid w:val="00337F02"/>
    <w:rsid w:val="00337F05"/>
    <w:rsid w:val="00337FC4"/>
    <w:rsid w:val="0034029A"/>
    <w:rsid w:val="0034038E"/>
    <w:rsid w:val="00340542"/>
    <w:rsid w:val="0034063C"/>
    <w:rsid w:val="003406E1"/>
    <w:rsid w:val="00340791"/>
    <w:rsid w:val="003407D0"/>
    <w:rsid w:val="003408C0"/>
    <w:rsid w:val="003409CB"/>
    <w:rsid w:val="00340BA3"/>
    <w:rsid w:val="00340BB2"/>
    <w:rsid w:val="00340C0A"/>
    <w:rsid w:val="00340C20"/>
    <w:rsid w:val="00340C9C"/>
    <w:rsid w:val="00340CF7"/>
    <w:rsid w:val="00340E8D"/>
    <w:rsid w:val="00340E9A"/>
    <w:rsid w:val="00340F55"/>
    <w:rsid w:val="00340FD3"/>
    <w:rsid w:val="0034111A"/>
    <w:rsid w:val="003411B6"/>
    <w:rsid w:val="003412E3"/>
    <w:rsid w:val="0034130E"/>
    <w:rsid w:val="0034132E"/>
    <w:rsid w:val="003413A1"/>
    <w:rsid w:val="0034149C"/>
    <w:rsid w:val="003415A6"/>
    <w:rsid w:val="003415B3"/>
    <w:rsid w:val="00341627"/>
    <w:rsid w:val="00341827"/>
    <w:rsid w:val="003418F2"/>
    <w:rsid w:val="0034193B"/>
    <w:rsid w:val="003419FE"/>
    <w:rsid w:val="00341A2D"/>
    <w:rsid w:val="00341A63"/>
    <w:rsid w:val="00341EF8"/>
    <w:rsid w:val="0034211B"/>
    <w:rsid w:val="0034222A"/>
    <w:rsid w:val="0034223A"/>
    <w:rsid w:val="00342304"/>
    <w:rsid w:val="00342552"/>
    <w:rsid w:val="00342588"/>
    <w:rsid w:val="00342695"/>
    <w:rsid w:val="003428CA"/>
    <w:rsid w:val="00342902"/>
    <w:rsid w:val="00342919"/>
    <w:rsid w:val="00342C17"/>
    <w:rsid w:val="00342F1E"/>
    <w:rsid w:val="00343004"/>
    <w:rsid w:val="0034306B"/>
    <w:rsid w:val="0034306E"/>
    <w:rsid w:val="003431E1"/>
    <w:rsid w:val="00343366"/>
    <w:rsid w:val="00343594"/>
    <w:rsid w:val="00343613"/>
    <w:rsid w:val="00343656"/>
    <w:rsid w:val="003437E0"/>
    <w:rsid w:val="003438A7"/>
    <w:rsid w:val="00343B51"/>
    <w:rsid w:val="00343C5E"/>
    <w:rsid w:val="00343D56"/>
    <w:rsid w:val="00343DD3"/>
    <w:rsid w:val="00344118"/>
    <w:rsid w:val="0034416E"/>
    <w:rsid w:val="0034417D"/>
    <w:rsid w:val="003441DA"/>
    <w:rsid w:val="003442FE"/>
    <w:rsid w:val="0034432C"/>
    <w:rsid w:val="00344574"/>
    <w:rsid w:val="00344650"/>
    <w:rsid w:val="00344791"/>
    <w:rsid w:val="003449B7"/>
    <w:rsid w:val="00344A6B"/>
    <w:rsid w:val="00344A76"/>
    <w:rsid w:val="00344A95"/>
    <w:rsid w:val="00344B87"/>
    <w:rsid w:val="00344C90"/>
    <w:rsid w:val="00344F87"/>
    <w:rsid w:val="003452E5"/>
    <w:rsid w:val="00345558"/>
    <w:rsid w:val="003458D0"/>
    <w:rsid w:val="003459F0"/>
    <w:rsid w:val="00345D06"/>
    <w:rsid w:val="00345D60"/>
    <w:rsid w:val="00345ECD"/>
    <w:rsid w:val="00345FAF"/>
    <w:rsid w:val="003465D9"/>
    <w:rsid w:val="00346A4D"/>
    <w:rsid w:val="00346D01"/>
    <w:rsid w:val="00346F45"/>
    <w:rsid w:val="00346FF0"/>
    <w:rsid w:val="0034706E"/>
    <w:rsid w:val="003470FB"/>
    <w:rsid w:val="00347265"/>
    <w:rsid w:val="00347322"/>
    <w:rsid w:val="003473B6"/>
    <w:rsid w:val="00347428"/>
    <w:rsid w:val="0034742E"/>
    <w:rsid w:val="003475EF"/>
    <w:rsid w:val="00347844"/>
    <w:rsid w:val="003478CF"/>
    <w:rsid w:val="00347A6F"/>
    <w:rsid w:val="00347BD6"/>
    <w:rsid w:val="00347C15"/>
    <w:rsid w:val="00347E89"/>
    <w:rsid w:val="00347F07"/>
    <w:rsid w:val="00347FC9"/>
    <w:rsid w:val="0035015E"/>
    <w:rsid w:val="00350166"/>
    <w:rsid w:val="00350208"/>
    <w:rsid w:val="003502EB"/>
    <w:rsid w:val="0035048E"/>
    <w:rsid w:val="00350525"/>
    <w:rsid w:val="00350743"/>
    <w:rsid w:val="0035080E"/>
    <w:rsid w:val="0035093A"/>
    <w:rsid w:val="003509C8"/>
    <w:rsid w:val="00350B21"/>
    <w:rsid w:val="00350B56"/>
    <w:rsid w:val="00350C9E"/>
    <w:rsid w:val="003510FC"/>
    <w:rsid w:val="00351192"/>
    <w:rsid w:val="003511F5"/>
    <w:rsid w:val="00351450"/>
    <w:rsid w:val="003516A3"/>
    <w:rsid w:val="003518D1"/>
    <w:rsid w:val="00351A92"/>
    <w:rsid w:val="00351BB0"/>
    <w:rsid w:val="00351DB5"/>
    <w:rsid w:val="00351F73"/>
    <w:rsid w:val="00352032"/>
    <w:rsid w:val="003521CC"/>
    <w:rsid w:val="0035222B"/>
    <w:rsid w:val="003522CE"/>
    <w:rsid w:val="00352458"/>
    <w:rsid w:val="00352970"/>
    <w:rsid w:val="003529B2"/>
    <w:rsid w:val="00352A72"/>
    <w:rsid w:val="00352AFC"/>
    <w:rsid w:val="00352B99"/>
    <w:rsid w:val="00352BE2"/>
    <w:rsid w:val="00352E16"/>
    <w:rsid w:val="00352E78"/>
    <w:rsid w:val="0035314B"/>
    <w:rsid w:val="00353208"/>
    <w:rsid w:val="003533B9"/>
    <w:rsid w:val="003533C9"/>
    <w:rsid w:val="00353481"/>
    <w:rsid w:val="00353802"/>
    <w:rsid w:val="0035383C"/>
    <w:rsid w:val="0035393B"/>
    <w:rsid w:val="00353A3A"/>
    <w:rsid w:val="00353A7D"/>
    <w:rsid w:val="00353CB3"/>
    <w:rsid w:val="00353D74"/>
    <w:rsid w:val="0035410C"/>
    <w:rsid w:val="0035433E"/>
    <w:rsid w:val="003547EF"/>
    <w:rsid w:val="00354A75"/>
    <w:rsid w:val="00354EB2"/>
    <w:rsid w:val="00354EF4"/>
    <w:rsid w:val="00355036"/>
    <w:rsid w:val="003550C1"/>
    <w:rsid w:val="00355120"/>
    <w:rsid w:val="0035521F"/>
    <w:rsid w:val="003553A3"/>
    <w:rsid w:val="00355464"/>
    <w:rsid w:val="00355470"/>
    <w:rsid w:val="00355535"/>
    <w:rsid w:val="00355650"/>
    <w:rsid w:val="003556F8"/>
    <w:rsid w:val="0035573E"/>
    <w:rsid w:val="00355870"/>
    <w:rsid w:val="003558DA"/>
    <w:rsid w:val="00355A07"/>
    <w:rsid w:val="00355A6F"/>
    <w:rsid w:val="00355BC0"/>
    <w:rsid w:val="00355CDE"/>
    <w:rsid w:val="00355EA0"/>
    <w:rsid w:val="00356064"/>
    <w:rsid w:val="00356350"/>
    <w:rsid w:val="0035636F"/>
    <w:rsid w:val="0035649D"/>
    <w:rsid w:val="003565CF"/>
    <w:rsid w:val="003565D7"/>
    <w:rsid w:val="00356729"/>
    <w:rsid w:val="00356AB2"/>
    <w:rsid w:val="00356B33"/>
    <w:rsid w:val="00356C9D"/>
    <w:rsid w:val="00356DB3"/>
    <w:rsid w:val="003574E5"/>
    <w:rsid w:val="00357502"/>
    <w:rsid w:val="00357700"/>
    <w:rsid w:val="00357709"/>
    <w:rsid w:val="00357733"/>
    <w:rsid w:val="0035781A"/>
    <w:rsid w:val="00357C47"/>
    <w:rsid w:val="00357D14"/>
    <w:rsid w:val="00357E69"/>
    <w:rsid w:val="00357F01"/>
    <w:rsid w:val="00357F75"/>
    <w:rsid w:val="0036008D"/>
    <w:rsid w:val="003603CA"/>
    <w:rsid w:val="003604C2"/>
    <w:rsid w:val="0036050F"/>
    <w:rsid w:val="003607EA"/>
    <w:rsid w:val="00360825"/>
    <w:rsid w:val="0036087D"/>
    <w:rsid w:val="00360A38"/>
    <w:rsid w:val="00360AF7"/>
    <w:rsid w:val="00360BE7"/>
    <w:rsid w:val="00360D35"/>
    <w:rsid w:val="00360E26"/>
    <w:rsid w:val="00360EC9"/>
    <w:rsid w:val="00360FFE"/>
    <w:rsid w:val="00361278"/>
    <w:rsid w:val="003614B2"/>
    <w:rsid w:val="00361561"/>
    <w:rsid w:val="003615EA"/>
    <w:rsid w:val="003617B0"/>
    <w:rsid w:val="00361807"/>
    <w:rsid w:val="00361849"/>
    <w:rsid w:val="00361C1C"/>
    <w:rsid w:val="00361C27"/>
    <w:rsid w:val="00361C5A"/>
    <w:rsid w:val="00361D85"/>
    <w:rsid w:val="00361E91"/>
    <w:rsid w:val="00362003"/>
    <w:rsid w:val="0036242E"/>
    <w:rsid w:val="003625F5"/>
    <w:rsid w:val="00362A2E"/>
    <w:rsid w:val="00362C17"/>
    <w:rsid w:val="00362DA3"/>
    <w:rsid w:val="00362E37"/>
    <w:rsid w:val="003630BE"/>
    <w:rsid w:val="0036336F"/>
    <w:rsid w:val="003634E4"/>
    <w:rsid w:val="0036365D"/>
    <w:rsid w:val="00363887"/>
    <w:rsid w:val="0036392C"/>
    <w:rsid w:val="003639B4"/>
    <w:rsid w:val="00363A00"/>
    <w:rsid w:val="00363A35"/>
    <w:rsid w:val="00363CFF"/>
    <w:rsid w:val="00363E72"/>
    <w:rsid w:val="00363FB2"/>
    <w:rsid w:val="00364076"/>
    <w:rsid w:val="00364156"/>
    <w:rsid w:val="003641BF"/>
    <w:rsid w:val="00364649"/>
    <w:rsid w:val="00364A2E"/>
    <w:rsid w:val="00364A60"/>
    <w:rsid w:val="00364C55"/>
    <w:rsid w:val="00364D7D"/>
    <w:rsid w:val="00364DAC"/>
    <w:rsid w:val="00364DF9"/>
    <w:rsid w:val="00364E72"/>
    <w:rsid w:val="00365054"/>
    <w:rsid w:val="0036505D"/>
    <w:rsid w:val="00365078"/>
    <w:rsid w:val="0036515D"/>
    <w:rsid w:val="0036524E"/>
    <w:rsid w:val="0036589C"/>
    <w:rsid w:val="003658B6"/>
    <w:rsid w:val="003658BF"/>
    <w:rsid w:val="00365906"/>
    <w:rsid w:val="003659B7"/>
    <w:rsid w:val="00365A82"/>
    <w:rsid w:val="00365ACF"/>
    <w:rsid w:val="00365B0C"/>
    <w:rsid w:val="00365BD8"/>
    <w:rsid w:val="00365FE7"/>
    <w:rsid w:val="003663EC"/>
    <w:rsid w:val="003665B2"/>
    <w:rsid w:val="003667A9"/>
    <w:rsid w:val="00366AC8"/>
    <w:rsid w:val="00366C4F"/>
    <w:rsid w:val="00366D2E"/>
    <w:rsid w:val="00366DAA"/>
    <w:rsid w:val="00366EFA"/>
    <w:rsid w:val="00366F7C"/>
    <w:rsid w:val="00366FEC"/>
    <w:rsid w:val="0036702A"/>
    <w:rsid w:val="00367227"/>
    <w:rsid w:val="003675AF"/>
    <w:rsid w:val="0036772C"/>
    <w:rsid w:val="0036788E"/>
    <w:rsid w:val="00367946"/>
    <w:rsid w:val="00367E9F"/>
    <w:rsid w:val="00367EFD"/>
    <w:rsid w:val="00367FE9"/>
    <w:rsid w:val="0037027A"/>
    <w:rsid w:val="003703C0"/>
    <w:rsid w:val="00370417"/>
    <w:rsid w:val="00370564"/>
    <w:rsid w:val="00370A02"/>
    <w:rsid w:val="00370A65"/>
    <w:rsid w:val="00370B3B"/>
    <w:rsid w:val="00370D15"/>
    <w:rsid w:val="00370DAA"/>
    <w:rsid w:val="00370EEE"/>
    <w:rsid w:val="00370F3A"/>
    <w:rsid w:val="00371066"/>
    <w:rsid w:val="00371145"/>
    <w:rsid w:val="0037147B"/>
    <w:rsid w:val="003714BC"/>
    <w:rsid w:val="0037156B"/>
    <w:rsid w:val="0037165B"/>
    <w:rsid w:val="00371746"/>
    <w:rsid w:val="00371C94"/>
    <w:rsid w:val="00371D4A"/>
    <w:rsid w:val="00371ED3"/>
    <w:rsid w:val="00371F6B"/>
    <w:rsid w:val="00371F79"/>
    <w:rsid w:val="0037202A"/>
    <w:rsid w:val="003721A7"/>
    <w:rsid w:val="0037242A"/>
    <w:rsid w:val="00372452"/>
    <w:rsid w:val="003724C1"/>
    <w:rsid w:val="00372726"/>
    <w:rsid w:val="003727FE"/>
    <w:rsid w:val="00372807"/>
    <w:rsid w:val="0037291A"/>
    <w:rsid w:val="00372A17"/>
    <w:rsid w:val="00372A6C"/>
    <w:rsid w:val="00372C12"/>
    <w:rsid w:val="00372C32"/>
    <w:rsid w:val="00372CAB"/>
    <w:rsid w:val="00372CE7"/>
    <w:rsid w:val="00372D4F"/>
    <w:rsid w:val="00372F64"/>
    <w:rsid w:val="0037300C"/>
    <w:rsid w:val="00373292"/>
    <w:rsid w:val="003734DA"/>
    <w:rsid w:val="00373A9A"/>
    <w:rsid w:val="00373D93"/>
    <w:rsid w:val="00373E95"/>
    <w:rsid w:val="003741DB"/>
    <w:rsid w:val="00374372"/>
    <w:rsid w:val="00374477"/>
    <w:rsid w:val="003744C4"/>
    <w:rsid w:val="003744E3"/>
    <w:rsid w:val="0037454A"/>
    <w:rsid w:val="00374847"/>
    <w:rsid w:val="0037484E"/>
    <w:rsid w:val="00374952"/>
    <w:rsid w:val="00374A4B"/>
    <w:rsid w:val="00374B34"/>
    <w:rsid w:val="003750D7"/>
    <w:rsid w:val="00375253"/>
    <w:rsid w:val="003754C2"/>
    <w:rsid w:val="00375663"/>
    <w:rsid w:val="003756BA"/>
    <w:rsid w:val="0037577E"/>
    <w:rsid w:val="003757A1"/>
    <w:rsid w:val="003757D3"/>
    <w:rsid w:val="003757EA"/>
    <w:rsid w:val="003759AC"/>
    <w:rsid w:val="00375C59"/>
    <w:rsid w:val="00375D0B"/>
    <w:rsid w:val="00375EC3"/>
    <w:rsid w:val="00375ECA"/>
    <w:rsid w:val="00375F3D"/>
    <w:rsid w:val="00375F9B"/>
    <w:rsid w:val="003762B6"/>
    <w:rsid w:val="003764A8"/>
    <w:rsid w:val="0037651C"/>
    <w:rsid w:val="00376584"/>
    <w:rsid w:val="003768A1"/>
    <w:rsid w:val="00376DD1"/>
    <w:rsid w:val="00376DEF"/>
    <w:rsid w:val="00377079"/>
    <w:rsid w:val="003771E3"/>
    <w:rsid w:val="00377297"/>
    <w:rsid w:val="00377546"/>
    <w:rsid w:val="0037781A"/>
    <w:rsid w:val="003778BB"/>
    <w:rsid w:val="00377AF8"/>
    <w:rsid w:val="00377BD7"/>
    <w:rsid w:val="00377DA0"/>
    <w:rsid w:val="00377E71"/>
    <w:rsid w:val="00377EF8"/>
    <w:rsid w:val="00380000"/>
    <w:rsid w:val="00380039"/>
    <w:rsid w:val="00380054"/>
    <w:rsid w:val="003800B6"/>
    <w:rsid w:val="0038011B"/>
    <w:rsid w:val="0038015A"/>
    <w:rsid w:val="00380A5E"/>
    <w:rsid w:val="00380B5E"/>
    <w:rsid w:val="00380BAB"/>
    <w:rsid w:val="00380D70"/>
    <w:rsid w:val="00380DB0"/>
    <w:rsid w:val="00380FA1"/>
    <w:rsid w:val="00380FBA"/>
    <w:rsid w:val="00381063"/>
    <w:rsid w:val="00381174"/>
    <w:rsid w:val="00381324"/>
    <w:rsid w:val="003813C1"/>
    <w:rsid w:val="003813F9"/>
    <w:rsid w:val="003814B6"/>
    <w:rsid w:val="00381641"/>
    <w:rsid w:val="003816FD"/>
    <w:rsid w:val="003818AC"/>
    <w:rsid w:val="003819BE"/>
    <w:rsid w:val="00381A95"/>
    <w:rsid w:val="00381D48"/>
    <w:rsid w:val="00381F0A"/>
    <w:rsid w:val="00382180"/>
    <w:rsid w:val="003823DB"/>
    <w:rsid w:val="003823ED"/>
    <w:rsid w:val="00382500"/>
    <w:rsid w:val="00382781"/>
    <w:rsid w:val="0038282B"/>
    <w:rsid w:val="003829E5"/>
    <w:rsid w:val="00382AB0"/>
    <w:rsid w:val="00382B40"/>
    <w:rsid w:val="00382BAF"/>
    <w:rsid w:val="00382C1D"/>
    <w:rsid w:val="00382E7A"/>
    <w:rsid w:val="003832DF"/>
    <w:rsid w:val="00383354"/>
    <w:rsid w:val="00383629"/>
    <w:rsid w:val="00383652"/>
    <w:rsid w:val="003836CD"/>
    <w:rsid w:val="00383724"/>
    <w:rsid w:val="0038381C"/>
    <w:rsid w:val="00383C46"/>
    <w:rsid w:val="00383CA1"/>
    <w:rsid w:val="00384019"/>
    <w:rsid w:val="00384272"/>
    <w:rsid w:val="003842DC"/>
    <w:rsid w:val="003843B5"/>
    <w:rsid w:val="00384410"/>
    <w:rsid w:val="0038455F"/>
    <w:rsid w:val="0038460D"/>
    <w:rsid w:val="00384695"/>
    <w:rsid w:val="00384787"/>
    <w:rsid w:val="003849EE"/>
    <w:rsid w:val="00384A2B"/>
    <w:rsid w:val="00384D4E"/>
    <w:rsid w:val="00384DB3"/>
    <w:rsid w:val="00384E2C"/>
    <w:rsid w:val="00384F12"/>
    <w:rsid w:val="00385186"/>
    <w:rsid w:val="00385226"/>
    <w:rsid w:val="00385256"/>
    <w:rsid w:val="00385359"/>
    <w:rsid w:val="0038537A"/>
    <w:rsid w:val="00385380"/>
    <w:rsid w:val="003853FF"/>
    <w:rsid w:val="00385440"/>
    <w:rsid w:val="00385479"/>
    <w:rsid w:val="003854B6"/>
    <w:rsid w:val="00385941"/>
    <w:rsid w:val="00385B73"/>
    <w:rsid w:val="00385D9E"/>
    <w:rsid w:val="00385F00"/>
    <w:rsid w:val="0038607F"/>
    <w:rsid w:val="0038619D"/>
    <w:rsid w:val="00386292"/>
    <w:rsid w:val="003864F2"/>
    <w:rsid w:val="00386640"/>
    <w:rsid w:val="003866F2"/>
    <w:rsid w:val="00386A2F"/>
    <w:rsid w:val="00386B3A"/>
    <w:rsid w:val="00386CD9"/>
    <w:rsid w:val="00386D49"/>
    <w:rsid w:val="00386F41"/>
    <w:rsid w:val="00386F4A"/>
    <w:rsid w:val="003870EB"/>
    <w:rsid w:val="00387439"/>
    <w:rsid w:val="0038745D"/>
    <w:rsid w:val="00387564"/>
    <w:rsid w:val="003875B1"/>
    <w:rsid w:val="003876A6"/>
    <w:rsid w:val="0038775B"/>
    <w:rsid w:val="0038786F"/>
    <w:rsid w:val="003878FE"/>
    <w:rsid w:val="00387B7C"/>
    <w:rsid w:val="00387BCD"/>
    <w:rsid w:val="00387EAD"/>
    <w:rsid w:val="00387FB5"/>
    <w:rsid w:val="00390022"/>
    <w:rsid w:val="003900BA"/>
    <w:rsid w:val="0039034E"/>
    <w:rsid w:val="003903A1"/>
    <w:rsid w:val="00390412"/>
    <w:rsid w:val="0039055B"/>
    <w:rsid w:val="003906C1"/>
    <w:rsid w:val="00390865"/>
    <w:rsid w:val="00390906"/>
    <w:rsid w:val="00390A70"/>
    <w:rsid w:val="00390B0B"/>
    <w:rsid w:val="00390D4E"/>
    <w:rsid w:val="00390E3F"/>
    <w:rsid w:val="0039128A"/>
    <w:rsid w:val="00391330"/>
    <w:rsid w:val="00391664"/>
    <w:rsid w:val="00391DBD"/>
    <w:rsid w:val="00391DCD"/>
    <w:rsid w:val="00391E04"/>
    <w:rsid w:val="00391F24"/>
    <w:rsid w:val="00392004"/>
    <w:rsid w:val="003920A4"/>
    <w:rsid w:val="0039219B"/>
    <w:rsid w:val="00392290"/>
    <w:rsid w:val="003923E2"/>
    <w:rsid w:val="0039241D"/>
    <w:rsid w:val="00392573"/>
    <w:rsid w:val="003926D9"/>
    <w:rsid w:val="003927B0"/>
    <w:rsid w:val="0039295D"/>
    <w:rsid w:val="00392AEE"/>
    <w:rsid w:val="00392B78"/>
    <w:rsid w:val="003931BD"/>
    <w:rsid w:val="003935A7"/>
    <w:rsid w:val="0039360F"/>
    <w:rsid w:val="003938C0"/>
    <w:rsid w:val="00393A98"/>
    <w:rsid w:val="00393B4D"/>
    <w:rsid w:val="00393C59"/>
    <w:rsid w:val="00393DA8"/>
    <w:rsid w:val="00393FCE"/>
    <w:rsid w:val="00394366"/>
    <w:rsid w:val="00394749"/>
    <w:rsid w:val="00394ACE"/>
    <w:rsid w:val="00394B98"/>
    <w:rsid w:val="00394C40"/>
    <w:rsid w:val="00394DC0"/>
    <w:rsid w:val="003950CD"/>
    <w:rsid w:val="003950EE"/>
    <w:rsid w:val="0039540A"/>
    <w:rsid w:val="0039562B"/>
    <w:rsid w:val="00395711"/>
    <w:rsid w:val="003957BE"/>
    <w:rsid w:val="00395806"/>
    <w:rsid w:val="00395860"/>
    <w:rsid w:val="003958A5"/>
    <w:rsid w:val="003959D7"/>
    <w:rsid w:val="00395AF6"/>
    <w:rsid w:val="00395BBC"/>
    <w:rsid w:val="00395EBD"/>
    <w:rsid w:val="00396019"/>
    <w:rsid w:val="0039616E"/>
    <w:rsid w:val="003962F2"/>
    <w:rsid w:val="00396580"/>
    <w:rsid w:val="00396611"/>
    <w:rsid w:val="00396904"/>
    <w:rsid w:val="00396B08"/>
    <w:rsid w:val="00396BBF"/>
    <w:rsid w:val="00396C48"/>
    <w:rsid w:val="00396D75"/>
    <w:rsid w:val="00396DC6"/>
    <w:rsid w:val="00396DF6"/>
    <w:rsid w:val="00396DF8"/>
    <w:rsid w:val="00396F6D"/>
    <w:rsid w:val="00396F7D"/>
    <w:rsid w:val="003970A0"/>
    <w:rsid w:val="003972F7"/>
    <w:rsid w:val="00397401"/>
    <w:rsid w:val="003974AC"/>
    <w:rsid w:val="003975D6"/>
    <w:rsid w:val="003A03F0"/>
    <w:rsid w:val="003A04E3"/>
    <w:rsid w:val="003A04E5"/>
    <w:rsid w:val="003A089E"/>
    <w:rsid w:val="003A08C4"/>
    <w:rsid w:val="003A08E1"/>
    <w:rsid w:val="003A09B0"/>
    <w:rsid w:val="003A0BAE"/>
    <w:rsid w:val="003A0BF8"/>
    <w:rsid w:val="003A0C84"/>
    <w:rsid w:val="003A0C90"/>
    <w:rsid w:val="003A0EA0"/>
    <w:rsid w:val="003A103E"/>
    <w:rsid w:val="003A1075"/>
    <w:rsid w:val="003A11DF"/>
    <w:rsid w:val="003A13DE"/>
    <w:rsid w:val="003A14BF"/>
    <w:rsid w:val="003A1533"/>
    <w:rsid w:val="003A171F"/>
    <w:rsid w:val="003A172E"/>
    <w:rsid w:val="003A1794"/>
    <w:rsid w:val="003A17C5"/>
    <w:rsid w:val="003A1AF5"/>
    <w:rsid w:val="003A1CDE"/>
    <w:rsid w:val="003A1F48"/>
    <w:rsid w:val="003A20FE"/>
    <w:rsid w:val="003A2305"/>
    <w:rsid w:val="003A2431"/>
    <w:rsid w:val="003A24CB"/>
    <w:rsid w:val="003A24E0"/>
    <w:rsid w:val="003A2580"/>
    <w:rsid w:val="003A268B"/>
    <w:rsid w:val="003A2709"/>
    <w:rsid w:val="003A2764"/>
    <w:rsid w:val="003A2C09"/>
    <w:rsid w:val="003A2C1F"/>
    <w:rsid w:val="003A2C50"/>
    <w:rsid w:val="003A2ECB"/>
    <w:rsid w:val="003A2EF5"/>
    <w:rsid w:val="003A30DE"/>
    <w:rsid w:val="003A3162"/>
    <w:rsid w:val="003A34E3"/>
    <w:rsid w:val="003A3571"/>
    <w:rsid w:val="003A36EA"/>
    <w:rsid w:val="003A37A3"/>
    <w:rsid w:val="003A37CF"/>
    <w:rsid w:val="003A3B20"/>
    <w:rsid w:val="003A3C09"/>
    <w:rsid w:val="003A3F27"/>
    <w:rsid w:val="003A3FC7"/>
    <w:rsid w:val="003A405B"/>
    <w:rsid w:val="003A4061"/>
    <w:rsid w:val="003A4327"/>
    <w:rsid w:val="003A4489"/>
    <w:rsid w:val="003A4565"/>
    <w:rsid w:val="003A46FF"/>
    <w:rsid w:val="003A4856"/>
    <w:rsid w:val="003A4947"/>
    <w:rsid w:val="003A4A6F"/>
    <w:rsid w:val="003A4ACD"/>
    <w:rsid w:val="003A4C32"/>
    <w:rsid w:val="003A4D43"/>
    <w:rsid w:val="003A4D56"/>
    <w:rsid w:val="003A4D9B"/>
    <w:rsid w:val="003A4E00"/>
    <w:rsid w:val="003A4F1C"/>
    <w:rsid w:val="003A4FA6"/>
    <w:rsid w:val="003A4FC2"/>
    <w:rsid w:val="003A502C"/>
    <w:rsid w:val="003A517C"/>
    <w:rsid w:val="003A5259"/>
    <w:rsid w:val="003A5461"/>
    <w:rsid w:val="003A5498"/>
    <w:rsid w:val="003A55A1"/>
    <w:rsid w:val="003A560A"/>
    <w:rsid w:val="003A562B"/>
    <w:rsid w:val="003A563C"/>
    <w:rsid w:val="003A5965"/>
    <w:rsid w:val="003A5F89"/>
    <w:rsid w:val="003A60BE"/>
    <w:rsid w:val="003A6446"/>
    <w:rsid w:val="003A65D7"/>
    <w:rsid w:val="003A66AB"/>
    <w:rsid w:val="003A68A3"/>
    <w:rsid w:val="003A68FD"/>
    <w:rsid w:val="003A6B51"/>
    <w:rsid w:val="003A6BD7"/>
    <w:rsid w:val="003A6D00"/>
    <w:rsid w:val="003A6D6A"/>
    <w:rsid w:val="003A6D7E"/>
    <w:rsid w:val="003A6D94"/>
    <w:rsid w:val="003A6E43"/>
    <w:rsid w:val="003A6E56"/>
    <w:rsid w:val="003A6FD1"/>
    <w:rsid w:val="003A7072"/>
    <w:rsid w:val="003A70E2"/>
    <w:rsid w:val="003A7443"/>
    <w:rsid w:val="003A7608"/>
    <w:rsid w:val="003A77B9"/>
    <w:rsid w:val="003A7A54"/>
    <w:rsid w:val="003A7A57"/>
    <w:rsid w:val="003A7A8B"/>
    <w:rsid w:val="003A7C9F"/>
    <w:rsid w:val="003A7DD0"/>
    <w:rsid w:val="003A7DF7"/>
    <w:rsid w:val="003A7E14"/>
    <w:rsid w:val="003A7EE3"/>
    <w:rsid w:val="003A7FA5"/>
    <w:rsid w:val="003AE0B8"/>
    <w:rsid w:val="003B0415"/>
    <w:rsid w:val="003B04EB"/>
    <w:rsid w:val="003B0509"/>
    <w:rsid w:val="003B0526"/>
    <w:rsid w:val="003B08D1"/>
    <w:rsid w:val="003B0916"/>
    <w:rsid w:val="003B0C25"/>
    <w:rsid w:val="003B0DDE"/>
    <w:rsid w:val="003B105A"/>
    <w:rsid w:val="003B113B"/>
    <w:rsid w:val="003B123B"/>
    <w:rsid w:val="003B164E"/>
    <w:rsid w:val="003B16CC"/>
    <w:rsid w:val="003B172B"/>
    <w:rsid w:val="003B17BD"/>
    <w:rsid w:val="003B1981"/>
    <w:rsid w:val="003B1AE0"/>
    <w:rsid w:val="003B1FFC"/>
    <w:rsid w:val="003B2013"/>
    <w:rsid w:val="003B25D5"/>
    <w:rsid w:val="003B2737"/>
    <w:rsid w:val="003B282F"/>
    <w:rsid w:val="003B29C2"/>
    <w:rsid w:val="003B2A0C"/>
    <w:rsid w:val="003B2A56"/>
    <w:rsid w:val="003B2A87"/>
    <w:rsid w:val="003B2A99"/>
    <w:rsid w:val="003B2E2F"/>
    <w:rsid w:val="003B303C"/>
    <w:rsid w:val="003B30E2"/>
    <w:rsid w:val="003B3234"/>
    <w:rsid w:val="003B333C"/>
    <w:rsid w:val="003B33E7"/>
    <w:rsid w:val="003B3580"/>
    <w:rsid w:val="003B3847"/>
    <w:rsid w:val="003B385C"/>
    <w:rsid w:val="003B39F2"/>
    <w:rsid w:val="003B3A47"/>
    <w:rsid w:val="003B3AF4"/>
    <w:rsid w:val="003B3CB2"/>
    <w:rsid w:val="003B3D5B"/>
    <w:rsid w:val="003B3F4A"/>
    <w:rsid w:val="003B4077"/>
    <w:rsid w:val="003B40C4"/>
    <w:rsid w:val="003B4105"/>
    <w:rsid w:val="003B426A"/>
    <w:rsid w:val="003B4283"/>
    <w:rsid w:val="003B439E"/>
    <w:rsid w:val="003B43DA"/>
    <w:rsid w:val="003B441A"/>
    <w:rsid w:val="003B4807"/>
    <w:rsid w:val="003B48B8"/>
    <w:rsid w:val="003B4910"/>
    <w:rsid w:val="003B4A5B"/>
    <w:rsid w:val="003B4BF4"/>
    <w:rsid w:val="003B4EA8"/>
    <w:rsid w:val="003B4FC2"/>
    <w:rsid w:val="003B519F"/>
    <w:rsid w:val="003B563A"/>
    <w:rsid w:val="003B580A"/>
    <w:rsid w:val="003B59FA"/>
    <w:rsid w:val="003B5A12"/>
    <w:rsid w:val="003B5C82"/>
    <w:rsid w:val="003B5D52"/>
    <w:rsid w:val="003B5ED1"/>
    <w:rsid w:val="003B5F0D"/>
    <w:rsid w:val="003B5FFA"/>
    <w:rsid w:val="003B6054"/>
    <w:rsid w:val="003B605C"/>
    <w:rsid w:val="003B6184"/>
    <w:rsid w:val="003B626B"/>
    <w:rsid w:val="003B6584"/>
    <w:rsid w:val="003B65CB"/>
    <w:rsid w:val="003B6689"/>
    <w:rsid w:val="003B66CF"/>
    <w:rsid w:val="003B6A76"/>
    <w:rsid w:val="003B707F"/>
    <w:rsid w:val="003B7121"/>
    <w:rsid w:val="003B763A"/>
    <w:rsid w:val="003B770C"/>
    <w:rsid w:val="003B788E"/>
    <w:rsid w:val="003B7892"/>
    <w:rsid w:val="003B7933"/>
    <w:rsid w:val="003B7A69"/>
    <w:rsid w:val="003B7B03"/>
    <w:rsid w:val="003B7C03"/>
    <w:rsid w:val="003B7CE2"/>
    <w:rsid w:val="003B7E8B"/>
    <w:rsid w:val="003B81CE"/>
    <w:rsid w:val="003C042A"/>
    <w:rsid w:val="003C0452"/>
    <w:rsid w:val="003C04A4"/>
    <w:rsid w:val="003C06C8"/>
    <w:rsid w:val="003C08B4"/>
    <w:rsid w:val="003C0A15"/>
    <w:rsid w:val="003C0B51"/>
    <w:rsid w:val="003C0B89"/>
    <w:rsid w:val="003C0BC1"/>
    <w:rsid w:val="003C0C15"/>
    <w:rsid w:val="003C0E9F"/>
    <w:rsid w:val="003C134A"/>
    <w:rsid w:val="003C1441"/>
    <w:rsid w:val="003C17B8"/>
    <w:rsid w:val="003C17C2"/>
    <w:rsid w:val="003C1847"/>
    <w:rsid w:val="003C19CF"/>
    <w:rsid w:val="003C1A26"/>
    <w:rsid w:val="003C1AAF"/>
    <w:rsid w:val="003C1CB2"/>
    <w:rsid w:val="003C1E46"/>
    <w:rsid w:val="003C1F28"/>
    <w:rsid w:val="003C1FAA"/>
    <w:rsid w:val="003C1FB1"/>
    <w:rsid w:val="003C1FCF"/>
    <w:rsid w:val="003C1FD2"/>
    <w:rsid w:val="003C20C5"/>
    <w:rsid w:val="003C2353"/>
    <w:rsid w:val="003C2450"/>
    <w:rsid w:val="003C2470"/>
    <w:rsid w:val="003C2508"/>
    <w:rsid w:val="003C258B"/>
    <w:rsid w:val="003C2798"/>
    <w:rsid w:val="003C297A"/>
    <w:rsid w:val="003C2A2E"/>
    <w:rsid w:val="003C2A5C"/>
    <w:rsid w:val="003C2ACE"/>
    <w:rsid w:val="003C2AD2"/>
    <w:rsid w:val="003C2E74"/>
    <w:rsid w:val="003C2FE0"/>
    <w:rsid w:val="003C304D"/>
    <w:rsid w:val="003C30F2"/>
    <w:rsid w:val="003C385E"/>
    <w:rsid w:val="003C388D"/>
    <w:rsid w:val="003C38FB"/>
    <w:rsid w:val="003C396B"/>
    <w:rsid w:val="003C39BB"/>
    <w:rsid w:val="003C39F9"/>
    <w:rsid w:val="003C3A77"/>
    <w:rsid w:val="003C3C0E"/>
    <w:rsid w:val="003C3D1D"/>
    <w:rsid w:val="003C3E5A"/>
    <w:rsid w:val="003C3EF4"/>
    <w:rsid w:val="003C4095"/>
    <w:rsid w:val="003C419B"/>
    <w:rsid w:val="003C4222"/>
    <w:rsid w:val="003C43A9"/>
    <w:rsid w:val="003C43F8"/>
    <w:rsid w:val="003C4614"/>
    <w:rsid w:val="003C47C3"/>
    <w:rsid w:val="003C483B"/>
    <w:rsid w:val="003C491E"/>
    <w:rsid w:val="003C4A83"/>
    <w:rsid w:val="003C4AE7"/>
    <w:rsid w:val="003C4BB1"/>
    <w:rsid w:val="003C4C10"/>
    <w:rsid w:val="003C4F59"/>
    <w:rsid w:val="003C4F5A"/>
    <w:rsid w:val="003C4F92"/>
    <w:rsid w:val="003C51DE"/>
    <w:rsid w:val="003C532A"/>
    <w:rsid w:val="003C586E"/>
    <w:rsid w:val="003C5A97"/>
    <w:rsid w:val="003C5BD5"/>
    <w:rsid w:val="003C5D87"/>
    <w:rsid w:val="003C5DDF"/>
    <w:rsid w:val="003C5FE3"/>
    <w:rsid w:val="003C606F"/>
    <w:rsid w:val="003C60D0"/>
    <w:rsid w:val="003C60F6"/>
    <w:rsid w:val="003C619B"/>
    <w:rsid w:val="003C63C0"/>
    <w:rsid w:val="003C63ED"/>
    <w:rsid w:val="003C6601"/>
    <w:rsid w:val="003C661C"/>
    <w:rsid w:val="003C6695"/>
    <w:rsid w:val="003C671A"/>
    <w:rsid w:val="003C68F8"/>
    <w:rsid w:val="003C6982"/>
    <w:rsid w:val="003C69DC"/>
    <w:rsid w:val="003C6CA2"/>
    <w:rsid w:val="003C7006"/>
    <w:rsid w:val="003C7303"/>
    <w:rsid w:val="003C7371"/>
    <w:rsid w:val="003C7415"/>
    <w:rsid w:val="003C7555"/>
    <w:rsid w:val="003C76BF"/>
    <w:rsid w:val="003C7B9E"/>
    <w:rsid w:val="003C7C06"/>
    <w:rsid w:val="003C7D25"/>
    <w:rsid w:val="003C7EA3"/>
    <w:rsid w:val="003D0265"/>
    <w:rsid w:val="003D04DF"/>
    <w:rsid w:val="003D0549"/>
    <w:rsid w:val="003D059C"/>
    <w:rsid w:val="003D05FC"/>
    <w:rsid w:val="003D0600"/>
    <w:rsid w:val="003D083A"/>
    <w:rsid w:val="003D09D9"/>
    <w:rsid w:val="003D1464"/>
    <w:rsid w:val="003D166E"/>
    <w:rsid w:val="003D1718"/>
    <w:rsid w:val="003D1845"/>
    <w:rsid w:val="003D1CEA"/>
    <w:rsid w:val="003D1F0D"/>
    <w:rsid w:val="003D1F35"/>
    <w:rsid w:val="003D24B5"/>
    <w:rsid w:val="003D2522"/>
    <w:rsid w:val="003D254A"/>
    <w:rsid w:val="003D25E8"/>
    <w:rsid w:val="003D2673"/>
    <w:rsid w:val="003D268E"/>
    <w:rsid w:val="003D2839"/>
    <w:rsid w:val="003D28B2"/>
    <w:rsid w:val="003D2A98"/>
    <w:rsid w:val="003D2C5D"/>
    <w:rsid w:val="003D2D60"/>
    <w:rsid w:val="003D2D88"/>
    <w:rsid w:val="003D2F8C"/>
    <w:rsid w:val="003D3237"/>
    <w:rsid w:val="003D3305"/>
    <w:rsid w:val="003D3592"/>
    <w:rsid w:val="003D3783"/>
    <w:rsid w:val="003D389B"/>
    <w:rsid w:val="003D3FBB"/>
    <w:rsid w:val="003D42C9"/>
    <w:rsid w:val="003D4318"/>
    <w:rsid w:val="003D43C3"/>
    <w:rsid w:val="003D44B5"/>
    <w:rsid w:val="003D4630"/>
    <w:rsid w:val="003D464F"/>
    <w:rsid w:val="003D46D0"/>
    <w:rsid w:val="003D482E"/>
    <w:rsid w:val="003D489B"/>
    <w:rsid w:val="003D489F"/>
    <w:rsid w:val="003D4A06"/>
    <w:rsid w:val="003D4A55"/>
    <w:rsid w:val="003D4AD9"/>
    <w:rsid w:val="003D4B43"/>
    <w:rsid w:val="003D4B94"/>
    <w:rsid w:val="003D4BF8"/>
    <w:rsid w:val="003D4C99"/>
    <w:rsid w:val="003D4D43"/>
    <w:rsid w:val="003D4E4D"/>
    <w:rsid w:val="003D4F36"/>
    <w:rsid w:val="003D502B"/>
    <w:rsid w:val="003D50CF"/>
    <w:rsid w:val="003D53BC"/>
    <w:rsid w:val="003D540B"/>
    <w:rsid w:val="003D5438"/>
    <w:rsid w:val="003D54E2"/>
    <w:rsid w:val="003D5571"/>
    <w:rsid w:val="003D5CA2"/>
    <w:rsid w:val="003D5CB7"/>
    <w:rsid w:val="003D5EA5"/>
    <w:rsid w:val="003D5F50"/>
    <w:rsid w:val="003D6011"/>
    <w:rsid w:val="003D601D"/>
    <w:rsid w:val="003D6380"/>
    <w:rsid w:val="003D6528"/>
    <w:rsid w:val="003D6594"/>
    <w:rsid w:val="003D67BB"/>
    <w:rsid w:val="003D6F3A"/>
    <w:rsid w:val="003D6F94"/>
    <w:rsid w:val="003D705B"/>
    <w:rsid w:val="003D70FB"/>
    <w:rsid w:val="003D716F"/>
    <w:rsid w:val="003D74B9"/>
    <w:rsid w:val="003D76C2"/>
    <w:rsid w:val="003D77EB"/>
    <w:rsid w:val="003D784D"/>
    <w:rsid w:val="003D7913"/>
    <w:rsid w:val="003D7AC4"/>
    <w:rsid w:val="003D7AF4"/>
    <w:rsid w:val="003D7CF0"/>
    <w:rsid w:val="003D7D6B"/>
    <w:rsid w:val="003D7FD4"/>
    <w:rsid w:val="003E0021"/>
    <w:rsid w:val="003E0146"/>
    <w:rsid w:val="003E055E"/>
    <w:rsid w:val="003E05C0"/>
    <w:rsid w:val="003E0893"/>
    <w:rsid w:val="003E0B1E"/>
    <w:rsid w:val="003E0B4A"/>
    <w:rsid w:val="003E0B5B"/>
    <w:rsid w:val="003E0D2B"/>
    <w:rsid w:val="003E0DA5"/>
    <w:rsid w:val="003E0DE1"/>
    <w:rsid w:val="003E0E60"/>
    <w:rsid w:val="003E0E65"/>
    <w:rsid w:val="003E0FD0"/>
    <w:rsid w:val="003E0FE3"/>
    <w:rsid w:val="003E1502"/>
    <w:rsid w:val="003E171D"/>
    <w:rsid w:val="003E173E"/>
    <w:rsid w:val="003E1938"/>
    <w:rsid w:val="003E19D0"/>
    <w:rsid w:val="003E1A58"/>
    <w:rsid w:val="003E1AD4"/>
    <w:rsid w:val="003E1AD8"/>
    <w:rsid w:val="003E1C2F"/>
    <w:rsid w:val="003E1D19"/>
    <w:rsid w:val="003E1E38"/>
    <w:rsid w:val="003E1F2F"/>
    <w:rsid w:val="003E229C"/>
    <w:rsid w:val="003E23D2"/>
    <w:rsid w:val="003E248C"/>
    <w:rsid w:val="003E252B"/>
    <w:rsid w:val="003E277C"/>
    <w:rsid w:val="003E2819"/>
    <w:rsid w:val="003E29E7"/>
    <w:rsid w:val="003E2A56"/>
    <w:rsid w:val="003E2A99"/>
    <w:rsid w:val="003E2ACD"/>
    <w:rsid w:val="003E2BC1"/>
    <w:rsid w:val="003E2D02"/>
    <w:rsid w:val="003E2D37"/>
    <w:rsid w:val="003E2F3C"/>
    <w:rsid w:val="003E2F8F"/>
    <w:rsid w:val="003E30F7"/>
    <w:rsid w:val="003E32C2"/>
    <w:rsid w:val="003E32EF"/>
    <w:rsid w:val="003E33D8"/>
    <w:rsid w:val="003E350C"/>
    <w:rsid w:val="003E35D6"/>
    <w:rsid w:val="003E35F6"/>
    <w:rsid w:val="003E3865"/>
    <w:rsid w:val="003E3A1C"/>
    <w:rsid w:val="003E3ADA"/>
    <w:rsid w:val="003E3C09"/>
    <w:rsid w:val="003E3C1B"/>
    <w:rsid w:val="003E3C65"/>
    <w:rsid w:val="003E3C70"/>
    <w:rsid w:val="003E3E6C"/>
    <w:rsid w:val="003E3F17"/>
    <w:rsid w:val="003E419F"/>
    <w:rsid w:val="003E41BA"/>
    <w:rsid w:val="003E479B"/>
    <w:rsid w:val="003E48E7"/>
    <w:rsid w:val="003E492E"/>
    <w:rsid w:val="003E49DE"/>
    <w:rsid w:val="003E4A8B"/>
    <w:rsid w:val="003E4D40"/>
    <w:rsid w:val="003E4EDE"/>
    <w:rsid w:val="003E50B3"/>
    <w:rsid w:val="003E5100"/>
    <w:rsid w:val="003E510D"/>
    <w:rsid w:val="003E5135"/>
    <w:rsid w:val="003E518C"/>
    <w:rsid w:val="003E545C"/>
    <w:rsid w:val="003E5463"/>
    <w:rsid w:val="003E5615"/>
    <w:rsid w:val="003E5DBF"/>
    <w:rsid w:val="003E5DE2"/>
    <w:rsid w:val="003E5EC9"/>
    <w:rsid w:val="003E5FD4"/>
    <w:rsid w:val="003E639D"/>
    <w:rsid w:val="003E641C"/>
    <w:rsid w:val="003E6726"/>
    <w:rsid w:val="003E6729"/>
    <w:rsid w:val="003E6737"/>
    <w:rsid w:val="003E6C05"/>
    <w:rsid w:val="003E6F2D"/>
    <w:rsid w:val="003E6FBB"/>
    <w:rsid w:val="003E6FE9"/>
    <w:rsid w:val="003E73B3"/>
    <w:rsid w:val="003E73CB"/>
    <w:rsid w:val="003E7420"/>
    <w:rsid w:val="003E74CA"/>
    <w:rsid w:val="003E7566"/>
    <w:rsid w:val="003E75B9"/>
    <w:rsid w:val="003E7842"/>
    <w:rsid w:val="003E7970"/>
    <w:rsid w:val="003E7ADA"/>
    <w:rsid w:val="003E7B6E"/>
    <w:rsid w:val="003E7C66"/>
    <w:rsid w:val="003E7EBC"/>
    <w:rsid w:val="003E7F1E"/>
    <w:rsid w:val="003E7FD6"/>
    <w:rsid w:val="003F03E4"/>
    <w:rsid w:val="003F040D"/>
    <w:rsid w:val="003F04B4"/>
    <w:rsid w:val="003F06A0"/>
    <w:rsid w:val="003F07A0"/>
    <w:rsid w:val="003F07E7"/>
    <w:rsid w:val="003F0B4C"/>
    <w:rsid w:val="003F0D71"/>
    <w:rsid w:val="003F0EF2"/>
    <w:rsid w:val="003F0F7E"/>
    <w:rsid w:val="003F1092"/>
    <w:rsid w:val="003F1265"/>
    <w:rsid w:val="003F16C8"/>
    <w:rsid w:val="003F193B"/>
    <w:rsid w:val="003F1AC9"/>
    <w:rsid w:val="003F1D81"/>
    <w:rsid w:val="003F208A"/>
    <w:rsid w:val="003F2214"/>
    <w:rsid w:val="003F2301"/>
    <w:rsid w:val="003F2460"/>
    <w:rsid w:val="003F247B"/>
    <w:rsid w:val="003F257C"/>
    <w:rsid w:val="003F270C"/>
    <w:rsid w:val="003F287B"/>
    <w:rsid w:val="003F2A31"/>
    <w:rsid w:val="003F2A71"/>
    <w:rsid w:val="003F2BBE"/>
    <w:rsid w:val="003F2D0F"/>
    <w:rsid w:val="003F2D1A"/>
    <w:rsid w:val="003F2D8A"/>
    <w:rsid w:val="003F2F18"/>
    <w:rsid w:val="003F2F2E"/>
    <w:rsid w:val="003F31D9"/>
    <w:rsid w:val="003F3205"/>
    <w:rsid w:val="003F3470"/>
    <w:rsid w:val="003F358C"/>
    <w:rsid w:val="003F379D"/>
    <w:rsid w:val="003F382D"/>
    <w:rsid w:val="003F3988"/>
    <w:rsid w:val="003F3994"/>
    <w:rsid w:val="003F3A65"/>
    <w:rsid w:val="003F3CD6"/>
    <w:rsid w:val="003F3D60"/>
    <w:rsid w:val="003F3DE9"/>
    <w:rsid w:val="003F3DF4"/>
    <w:rsid w:val="003F3ED5"/>
    <w:rsid w:val="003F4492"/>
    <w:rsid w:val="003F4602"/>
    <w:rsid w:val="003F46EB"/>
    <w:rsid w:val="003F4744"/>
    <w:rsid w:val="003F4AD9"/>
    <w:rsid w:val="003F4B2B"/>
    <w:rsid w:val="003F4CDE"/>
    <w:rsid w:val="003F4EBC"/>
    <w:rsid w:val="003F4F20"/>
    <w:rsid w:val="003F535E"/>
    <w:rsid w:val="003F5468"/>
    <w:rsid w:val="003F55A6"/>
    <w:rsid w:val="003F55AD"/>
    <w:rsid w:val="003F562C"/>
    <w:rsid w:val="003F57A9"/>
    <w:rsid w:val="003F5879"/>
    <w:rsid w:val="003F5893"/>
    <w:rsid w:val="003F5943"/>
    <w:rsid w:val="003F5A58"/>
    <w:rsid w:val="003F5AC8"/>
    <w:rsid w:val="003F5AD7"/>
    <w:rsid w:val="003F5BFC"/>
    <w:rsid w:val="003F5D53"/>
    <w:rsid w:val="003F5D6B"/>
    <w:rsid w:val="003F5E3E"/>
    <w:rsid w:val="003F5E92"/>
    <w:rsid w:val="003F5F51"/>
    <w:rsid w:val="003F5F6A"/>
    <w:rsid w:val="003F62DA"/>
    <w:rsid w:val="003F63CB"/>
    <w:rsid w:val="003F672C"/>
    <w:rsid w:val="003F68C9"/>
    <w:rsid w:val="003F690D"/>
    <w:rsid w:val="003F69D4"/>
    <w:rsid w:val="003F6CB8"/>
    <w:rsid w:val="003F6D74"/>
    <w:rsid w:val="003F6EA5"/>
    <w:rsid w:val="003F6F01"/>
    <w:rsid w:val="003F6F59"/>
    <w:rsid w:val="003F6F65"/>
    <w:rsid w:val="003F6FE8"/>
    <w:rsid w:val="003F7156"/>
    <w:rsid w:val="003F71F6"/>
    <w:rsid w:val="003F729D"/>
    <w:rsid w:val="003F7485"/>
    <w:rsid w:val="003F7697"/>
    <w:rsid w:val="003F7698"/>
    <w:rsid w:val="003F77CE"/>
    <w:rsid w:val="003F78C1"/>
    <w:rsid w:val="003F7A5C"/>
    <w:rsid w:val="003F7D0E"/>
    <w:rsid w:val="003F7D4F"/>
    <w:rsid w:val="003F7F70"/>
    <w:rsid w:val="003F7F8B"/>
    <w:rsid w:val="003F7FBF"/>
    <w:rsid w:val="0040014E"/>
    <w:rsid w:val="0040015B"/>
    <w:rsid w:val="004003C5"/>
    <w:rsid w:val="004003D6"/>
    <w:rsid w:val="0040044E"/>
    <w:rsid w:val="004009BA"/>
    <w:rsid w:val="00400AB5"/>
    <w:rsid w:val="00400DAB"/>
    <w:rsid w:val="00400DD4"/>
    <w:rsid w:val="00400DDB"/>
    <w:rsid w:val="00400DF8"/>
    <w:rsid w:val="00400E89"/>
    <w:rsid w:val="00400F91"/>
    <w:rsid w:val="004010CF"/>
    <w:rsid w:val="00401147"/>
    <w:rsid w:val="00401A5B"/>
    <w:rsid w:val="00401BFE"/>
    <w:rsid w:val="00401C27"/>
    <w:rsid w:val="00401C44"/>
    <w:rsid w:val="00401DE3"/>
    <w:rsid w:val="00401E0B"/>
    <w:rsid w:val="00401FF1"/>
    <w:rsid w:val="00402062"/>
    <w:rsid w:val="00402204"/>
    <w:rsid w:val="0040258D"/>
    <w:rsid w:val="004028CB"/>
    <w:rsid w:val="004029EE"/>
    <w:rsid w:val="00402B60"/>
    <w:rsid w:val="00402BDA"/>
    <w:rsid w:val="00402D2E"/>
    <w:rsid w:val="00402D4E"/>
    <w:rsid w:val="00403053"/>
    <w:rsid w:val="004030EE"/>
    <w:rsid w:val="00403149"/>
    <w:rsid w:val="004031BC"/>
    <w:rsid w:val="00403230"/>
    <w:rsid w:val="00403828"/>
    <w:rsid w:val="004039EA"/>
    <w:rsid w:val="00403A11"/>
    <w:rsid w:val="00403A7E"/>
    <w:rsid w:val="00403A9A"/>
    <w:rsid w:val="00403B19"/>
    <w:rsid w:val="00403B4C"/>
    <w:rsid w:val="00403B91"/>
    <w:rsid w:val="00403C7C"/>
    <w:rsid w:val="00403C7E"/>
    <w:rsid w:val="0040417D"/>
    <w:rsid w:val="004041AD"/>
    <w:rsid w:val="00404352"/>
    <w:rsid w:val="00404354"/>
    <w:rsid w:val="0040449A"/>
    <w:rsid w:val="00404759"/>
    <w:rsid w:val="00404799"/>
    <w:rsid w:val="00404A64"/>
    <w:rsid w:val="00404A80"/>
    <w:rsid w:val="00404A88"/>
    <w:rsid w:val="00404AEF"/>
    <w:rsid w:val="00404C18"/>
    <w:rsid w:val="00404D41"/>
    <w:rsid w:val="00404F0B"/>
    <w:rsid w:val="00404F26"/>
    <w:rsid w:val="00404F27"/>
    <w:rsid w:val="004053AE"/>
    <w:rsid w:val="004053F0"/>
    <w:rsid w:val="0040543B"/>
    <w:rsid w:val="0040549B"/>
    <w:rsid w:val="004056FA"/>
    <w:rsid w:val="004059DE"/>
    <w:rsid w:val="00405A08"/>
    <w:rsid w:val="00405A8C"/>
    <w:rsid w:val="00405B30"/>
    <w:rsid w:val="00405BEE"/>
    <w:rsid w:val="00405CCE"/>
    <w:rsid w:val="00405DAA"/>
    <w:rsid w:val="00405EBA"/>
    <w:rsid w:val="00406134"/>
    <w:rsid w:val="0040622A"/>
    <w:rsid w:val="00406315"/>
    <w:rsid w:val="00406501"/>
    <w:rsid w:val="00406A6C"/>
    <w:rsid w:val="00406BEE"/>
    <w:rsid w:val="00406C14"/>
    <w:rsid w:val="00406F82"/>
    <w:rsid w:val="0040708F"/>
    <w:rsid w:val="004072D0"/>
    <w:rsid w:val="004073AE"/>
    <w:rsid w:val="004073BD"/>
    <w:rsid w:val="00407580"/>
    <w:rsid w:val="004075F6"/>
    <w:rsid w:val="0040771F"/>
    <w:rsid w:val="00407775"/>
    <w:rsid w:val="00407BDC"/>
    <w:rsid w:val="00407C84"/>
    <w:rsid w:val="0041022B"/>
    <w:rsid w:val="0041038A"/>
    <w:rsid w:val="00410432"/>
    <w:rsid w:val="00410608"/>
    <w:rsid w:val="004106E1"/>
    <w:rsid w:val="004106F2"/>
    <w:rsid w:val="00410803"/>
    <w:rsid w:val="00410811"/>
    <w:rsid w:val="00410940"/>
    <w:rsid w:val="00410962"/>
    <w:rsid w:val="00410A9E"/>
    <w:rsid w:val="00410AE7"/>
    <w:rsid w:val="00410C83"/>
    <w:rsid w:val="00410CAF"/>
    <w:rsid w:val="00410F0D"/>
    <w:rsid w:val="0041114E"/>
    <w:rsid w:val="004111DB"/>
    <w:rsid w:val="004114B0"/>
    <w:rsid w:val="00411601"/>
    <w:rsid w:val="004117E3"/>
    <w:rsid w:val="004118D2"/>
    <w:rsid w:val="00411AEF"/>
    <w:rsid w:val="00411E7C"/>
    <w:rsid w:val="00411F7B"/>
    <w:rsid w:val="00412184"/>
    <w:rsid w:val="004123AD"/>
    <w:rsid w:val="0041267C"/>
    <w:rsid w:val="00412702"/>
    <w:rsid w:val="00412919"/>
    <w:rsid w:val="00412C0E"/>
    <w:rsid w:val="00412F95"/>
    <w:rsid w:val="00413022"/>
    <w:rsid w:val="004130EC"/>
    <w:rsid w:val="004133F3"/>
    <w:rsid w:val="004133F7"/>
    <w:rsid w:val="00413406"/>
    <w:rsid w:val="004135A4"/>
    <w:rsid w:val="00413830"/>
    <w:rsid w:val="0041389E"/>
    <w:rsid w:val="004138BC"/>
    <w:rsid w:val="00413980"/>
    <w:rsid w:val="004139C9"/>
    <w:rsid w:val="00413A50"/>
    <w:rsid w:val="00413A8C"/>
    <w:rsid w:val="00413B63"/>
    <w:rsid w:val="00413BF9"/>
    <w:rsid w:val="00413F4B"/>
    <w:rsid w:val="00413FBC"/>
    <w:rsid w:val="00414239"/>
    <w:rsid w:val="00414289"/>
    <w:rsid w:val="004143B8"/>
    <w:rsid w:val="004145C8"/>
    <w:rsid w:val="004147BD"/>
    <w:rsid w:val="004149B1"/>
    <w:rsid w:val="004149E7"/>
    <w:rsid w:val="00414A95"/>
    <w:rsid w:val="00414B07"/>
    <w:rsid w:val="00414B15"/>
    <w:rsid w:val="00414C38"/>
    <w:rsid w:val="00414D03"/>
    <w:rsid w:val="00414FAA"/>
    <w:rsid w:val="004150B1"/>
    <w:rsid w:val="004151FD"/>
    <w:rsid w:val="00415276"/>
    <w:rsid w:val="0041533A"/>
    <w:rsid w:val="00415559"/>
    <w:rsid w:val="0041568D"/>
    <w:rsid w:val="00415780"/>
    <w:rsid w:val="004157AC"/>
    <w:rsid w:val="004159B7"/>
    <w:rsid w:val="00415A83"/>
    <w:rsid w:val="00415B67"/>
    <w:rsid w:val="00415CC9"/>
    <w:rsid w:val="00415DF6"/>
    <w:rsid w:val="00415E0B"/>
    <w:rsid w:val="00415F10"/>
    <w:rsid w:val="00415F1E"/>
    <w:rsid w:val="00416254"/>
    <w:rsid w:val="00416353"/>
    <w:rsid w:val="0041658E"/>
    <w:rsid w:val="00416654"/>
    <w:rsid w:val="00416941"/>
    <w:rsid w:val="00416A99"/>
    <w:rsid w:val="00416C3A"/>
    <w:rsid w:val="00416D43"/>
    <w:rsid w:val="00416DD3"/>
    <w:rsid w:val="00416E71"/>
    <w:rsid w:val="00416EB0"/>
    <w:rsid w:val="004171B7"/>
    <w:rsid w:val="004173E0"/>
    <w:rsid w:val="004174D1"/>
    <w:rsid w:val="00417604"/>
    <w:rsid w:val="00417715"/>
    <w:rsid w:val="00417736"/>
    <w:rsid w:val="00417A29"/>
    <w:rsid w:val="00417A8E"/>
    <w:rsid w:val="00417E84"/>
    <w:rsid w:val="00420118"/>
    <w:rsid w:val="00420234"/>
    <w:rsid w:val="0042024B"/>
    <w:rsid w:val="00420394"/>
    <w:rsid w:val="00420472"/>
    <w:rsid w:val="004204B5"/>
    <w:rsid w:val="004206A3"/>
    <w:rsid w:val="00420AE4"/>
    <w:rsid w:val="00420BA1"/>
    <w:rsid w:val="00420BB3"/>
    <w:rsid w:val="00420D09"/>
    <w:rsid w:val="00420F7A"/>
    <w:rsid w:val="00420F7C"/>
    <w:rsid w:val="00420FE3"/>
    <w:rsid w:val="0042100B"/>
    <w:rsid w:val="00421159"/>
    <w:rsid w:val="004211B8"/>
    <w:rsid w:val="004213AD"/>
    <w:rsid w:val="00421458"/>
    <w:rsid w:val="004214B3"/>
    <w:rsid w:val="00421569"/>
    <w:rsid w:val="004216F1"/>
    <w:rsid w:val="004217FB"/>
    <w:rsid w:val="0042181F"/>
    <w:rsid w:val="00421909"/>
    <w:rsid w:val="00421941"/>
    <w:rsid w:val="0042199A"/>
    <w:rsid w:val="00421F14"/>
    <w:rsid w:val="00422117"/>
    <w:rsid w:val="00422159"/>
    <w:rsid w:val="004221F5"/>
    <w:rsid w:val="0042249F"/>
    <w:rsid w:val="004228A0"/>
    <w:rsid w:val="004228A8"/>
    <w:rsid w:val="004228A9"/>
    <w:rsid w:val="00422903"/>
    <w:rsid w:val="00422941"/>
    <w:rsid w:val="00422AEE"/>
    <w:rsid w:val="00422DA9"/>
    <w:rsid w:val="00422EBA"/>
    <w:rsid w:val="00422EF6"/>
    <w:rsid w:val="00422F3F"/>
    <w:rsid w:val="00422FB0"/>
    <w:rsid w:val="004230A5"/>
    <w:rsid w:val="00423498"/>
    <w:rsid w:val="0042364D"/>
    <w:rsid w:val="00423746"/>
    <w:rsid w:val="00423814"/>
    <w:rsid w:val="00423854"/>
    <w:rsid w:val="00423C7A"/>
    <w:rsid w:val="00423DD7"/>
    <w:rsid w:val="00423F7E"/>
    <w:rsid w:val="00423FD0"/>
    <w:rsid w:val="0042425B"/>
    <w:rsid w:val="00424277"/>
    <w:rsid w:val="004242D4"/>
    <w:rsid w:val="0042440C"/>
    <w:rsid w:val="004247F5"/>
    <w:rsid w:val="004248F5"/>
    <w:rsid w:val="00424972"/>
    <w:rsid w:val="00424A04"/>
    <w:rsid w:val="00424AC5"/>
    <w:rsid w:val="00424BD0"/>
    <w:rsid w:val="00424CF0"/>
    <w:rsid w:val="00424D30"/>
    <w:rsid w:val="00424F78"/>
    <w:rsid w:val="004251E1"/>
    <w:rsid w:val="0042565A"/>
    <w:rsid w:val="00425730"/>
    <w:rsid w:val="0042585E"/>
    <w:rsid w:val="00425ABD"/>
    <w:rsid w:val="00425BF3"/>
    <w:rsid w:val="00425DBF"/>
    <w:rsid w:val="00425E63"/>
    <w:rsid w:val="00425E84"/>
    <w:rsid w:val="00426026"/>
    <w:rsid w:val="00426039"/>
    <w:rsid w:val="00426098"/>
    <w:rsid w:val="004260C6"/>
    <w:rsid w:val="004261F4"/>
    <w:rsid w:val="004262B7"/>
    <w:rsid w:val="004262E7"/>
    <w:rsid w:val="004263F1"/>
    <w:rsid w:val="00426649"/>
    <w:rsid w:val="004266FE"/>
    <w:rsid w:val="00426C28"/>
    <w:rsid w:val="00426C4E"/>
    <w:rsid w:val="00426D7C"/>
    <w:rsid w:val="00426E1F"/>
    <w:rsid w:val="00426E57"/>
    <w:rsid w:val="004271A2"/>
    <w:rsid w:val="00427323"/>
    <w:rsid w:val="0042732F"/>
    <w:rsid w:val="004273CB"/>
    <w:rsid w:val="00427472"/>
    <w:rsid w:val="004276AE"/>
    <w:rsid w:val="00427793"/>
    <w:rsid w:val="00427ABE"/>
    <w:rsid w:val="00427B9E"/>
    <w:rsid w:val="00427E1E"/>
    <w:rsid w:val="00427F6C"/>
    <w:rsid w:val="00430033"/>
    <w:rsid w:val="0043004E"/>
    <w:rsid w:val="00430473"/>
    <w:rsid w:val="00430545"/>
    <w:rsid w:val="0043062D"/>
    <w:rsid w:val="00430710"/>
    <w:rsid w:val="00430787"/>
    <w:rsid w:val="0043094D"/>
    <w:rsid w:val="00430A3C"/>
    <w:rsid w:val="00430A5F"/>
    <w:rsid w:val="00430B46"/>
    <w:rsid w:val="00430B47"/>
    <w:rsid w:val="00430BAD"/>
    <w:rsid w:val="00430C30"/>
    <w:rsid w:val="004311C7"/>
    <w:rsid w:val="004312A1"/>
    <w:rsid w:val="004312DA"/>
    <w:rsid w:val="004314C3"/>
    <w:rsid w:val="00431578"/>
    <w:rsid w:val="004318F3"/>
    <w:rsid w:val="00431931"/>
    <w:rsid w:val="004319BD"/>
    <w:rsid w:val="00431A0A"/>
    <w:rsid w:val="004321CE"/>
    <w:rsid w:val="0043220E"/>
    <w:rsid w:val="00432279"/>
    <w:rsid w:val="0043228F"/>
    <w:rsid w:val="00432292"/>
    <w:rsid w:val="00432625"/>
    <w:rsid w:val="0043280C"/>
    <w:rsid w:val="0043287D"/>
    <w:rsid w:val="0043294F"/>
    <w:rsid w:val="004329EB"/>
    <w:rsid w:val="00432A0C"/>
    <w:rsid w:val="00432BCE"/>
    <w:rsid w:val="00432EAC"/>
    <w:rsid w:val="00432EDF"/>
    <w:rsid w:val="00432F53"/>
    <w:rsid w:val="00432F72"/>
    <w:rsid w:val="004330E6"/>
    <w:rsid w:val="00433375"/>
    <w:rsid w:val="00433459"/>
    <w:rsid w:val="004334DE"/>
    <w:rsid w:val="004335C9"/>
    <w:rsid w:val="00433606"/>
    <w:rsid w:val="00433670"/>
    <w:rsid w:val="004336F8"/>
    <w:rsid w:val="0043371E"/>
    <w:rsid w:val="004337C2"/>
    <w:rsid w:val="004337EC"/>
    <w:rsid w:val="00433928"/>
    <w:rsid w:val="00433AF9"/>
    <w:rsid w:val="00433BC9"/>
    <w:rsid w:val="00433BF2"/>
    <w:rsid w:val="00433EFD"/>
    <w:rsid w:val="0043445D"/>
    <w:rsid w:val="00434577"/>
    <w:rsid w:val="004345CC"/>
    <w:rsid w:val="00434683"/>
    <w:rsid w:val="004349BE"/>
    <w:rsid w:val="00434AA3"/>
    <w:rsid w:val="00434C2F"/>
    <w:rsid w:val="00434C55"/>
    <w:rsid w:val="00434CBB"/>
    <w:rsid w:val="00435087"/>
    <w:rsid w:val="004350ED"/>
    <w:rsid w:val="004353A6"/>
    <w:rsid w:val="00435673"/>
    <w:rsid w:val="00435688"/>
    <w:rsid w:val="004358BA"/>
    <w:rsid w:val="00435975"/>
    <w:rsid w:val="004361E8"/>
    <w:rsid w:val="00436456"/>
    <w:rsid w:val="004364C8"/>
    <w:rsid w:val="0043692B"/>
    <w:rsid w:val="004369BE"/>
    <w:rsid w:val="004369FC"/>
    <w:rsid w:val="00436A0D"/>
    <w:rsid w:val="00436E22"/>
    <w:rsid w:val="00436F94"/>
    <w:rsid w:val="00436FE0"/>
    <w:rsid w:val="00437048"/>
    <w:rsid w:val="004370F7"/>
    <w:rsid w:val="00437102"/>
    <w:rsid w:val="0043730F"/>
    <w:rsid w:val="004376E7"/>
    <w:rsid w:val="004379F1"/>
    <w:rsid w:val="00437AA7"/>
    <w:rsid w:val="00437BE0"/>
    <w:rsid w:val="00437DE3"/>
    <w:rsid w:val="00437EE3"/>
    <w:rsid w:val="0044002E"/>
    <w:rsid w:val="0044030C"/>
    <w:rsid w:val="00440483"/>
    <w:rsid w:val="004406B5"/>
    <w:rsid w:val="004407D2"/>
    <w:rsid w:val="00440AC4"/>
    <w:rsid w:val="00440B12"/>
    <w:rsid w:val="00440B37"/>
    <w:rsid w:val="00440B44"/>
    <w:rsid w:val="00440C31"/>
    <w:rsid w:val="00440E99"/>
    <w:rsid w:val="004412BC"/>
    <w:rsid w:val="004414DB"/>
    <w:rsid w:val="00441512"/>
    <w:rsid w:val="0044153A"/>
    <w:rsid w:val="00441551"/>
    <w:rsid w:val="00441572"/>
    <w:rsid w:val="0044186E"/>
    <w:rsid w:val="004419C6"/>
    <w:rsid w:val="00441A05"/>
    <w:rsid w:val="00441C06"/>
    <w:rsid w:val="00441C82"/>
    <w:rsid w:val="00441D8E"/>
    <w:rsid w:val="00441EEB"/>
    <w:rsid w:val="00441FC4"/>
    <w:rsid w:val="004420F6"/>
    <w:rsid w:val="00442126"/>
    <w:rsid w:val="00442157"/>
    <w:rsid w:val="004422FC"/>
    <w:rsid w:val="00442314"/>
    <w:rsid w:val="0044240B"/>
    <w:rsid w:val="00442553"/>
    <w:rsid w:val="004426B2"/>
    <w:rsid w:val="004428EA"/>
    <w:rsid w:val="00442954"/>
    <w:rsid w:val="00442A64"/>
    <w:rsid w:val="00442C56"/>
    <w:rsid w:val="00442D72"/>
    <w:rsid w:val="00442DF6"/>
    <w:rsid w:val="00443759"/>
    <w:rsid w:val="00443895"/>
    <w:rsid w:val="00443A43"/>
    <w:rsid w:val="00443CA3"/>
    <w:rsid w:val="00443CA8"/>
    <w:rsid w:val="00443DBE"/>
    <w:rsid w:val="00443E84"/>
    <w:rsid w:val="00443F28"/>
    <w:rsid w:val="004440CF"/>
    <w:rsid w:val="004441E6"/>
    <w:rsid w:val="004441EF"/>
    <w:rsid w:val="004444D7"/>
    <w:rsid w:val="004444FD"/>
    <w:rsid w:val="004448EE"/>
    <w:rsid w:val="00444D9D"/>
    <w:rsid w:val="00444DF7"/>
    <w:rsid w:val="0044518D"/>
    <w:rsid w:val="00445198"/>
    <w:rsid w:val="00445249"/>
    <w:rsid w:val="004452CF"/>
    <w:rsid w:val="00445583"/>
    <w:rsid w:val="004456FE"/>
    <w:rsid w:val="004458A9"/>
    <w:rsid w:val="0044599C"/>
    <w:rsid w:val="00445E04"/>
    <w:rsid w:val="00445E81"/>
    <w:rsid w:val="00445F0C"/>
    <w:rsid w:val="00445F39"/>
    <w:rsid w:val="00445F64"/>
    <w:rsid w:val="00446109"/>
    <w:rsid w:val="00446187"/>
    <w:rsid w:val="00446354"/>
    <w:rsid w:val="0044642B"/>
    <w:rsid w:val="004464C2"/>
    <w:rsid w:val="00446638"/>
    <w:rsid w:val="0044680E"/>
    <w:rsid w:val="004469C0"/>
    <w:rsid w:val="00446B10"/>
    <w:rsid w:val="00446CFF"/>
    <w:rsid w:val="00446E3F"/>
    <w:rsid w:val="00446F12"/>
    <w:rsid w:val="004470A8"/>
    <w:rsid w:val="004470B3"/>
    <w:rsid w:val="00447102"/>
    <w:rsid w:val="00447224"/>
    <w:rsid w:val="004472E3"/>
    <w:rsid w:val="00447482"/>
    <w:rsid w:val="0044784D"/>
    <w:rsid w:val="00447945"/>
    <w:rsid w:val="00447B24"/>
    <w:rsid w:val="00447C13"/>
    <w:rsid w:val="00447D6E"/>
    <w:rsid w:val="00450095"/>
    <w:rsid w:val="00450103"/>
    <w:rsid w:val="0045026D"/>
    <w:rsid w:val="0045029C"/>
    <w:rsid w:val="00450364"/>
    <w:rsid w:val="004503DC"/>
    <w:rsid w:val="0045051D"/>
    <w:rsid w:val="004505D6"/>
    <w:rsid w:val="0045076A"/>
    <w:rsid w:val="0045097D"/>
    <w:rsid w:val="00450AA4"/>
    <w:rsid w:val="00450C89"/>
    <w:rsid w:val="00450D82"/>
    <w:rsid w:val="00450D87"/>
    <w:rsid w:val="00450F4D"/>
    <w:rsid w:val="00450F7C"/>
    <w:rsid w:val="004510BE"/>
    <w:rsid w:val="00451166"/>
    <w:rsid w:val="004511E0"/>
    <w:rsid w:val="0045144C"/>
    <w:rsid w:val="00451479"/>
    <w:rsid w:val="004516E6"/>
    <w:rsid w:val="00451757"/>
    <w:rsid w:val="00451972"/>
    <w:rsid w:val="00451AEA"/>
    <w:rsid w:val="00451F55"/>
    <w:rsid w:val="0045209A"/>
    <w:rsid w:val="00452183"/>
    <w:rsid w:val="0045229B"/>
    <w:rsid w:val="004522DF"/>
    <w:rsid w:val="00452300"/>
    <w:rsid w:val="004523C0"/>
    <w:rsid w:val="0045264C"/>
    <w:rsid w:val="0045270B"/>
    <w:rsid w:val="0045276E"/>
    <w:rsid w:val="00452807"/>
    <w:rsid w:val="00452AF2"/>
    <w:rsid w:val="00452B9F"/>
    <w:rsid w:val="00452BC9"/>
    <w:rsid w:val="00452C82"/>
    <w:rsid w:val="00452DDA"/>
    <w:rsid w:val="00452F03"/>
    <w:rsid w:val="00453130"/>
    <w:rsid w:val="004531B1"/>
    <w:rsid w:val="00453211"/>
    <w:rsid w:val="0045326F"/>
    <w:rsid w:val="0045375A"/>
    <w:rsid w:val="004537C5"/>
    <w:rsid w:val="004538F8"/>
    <w:rsid w:val="00453DA3"/>
    <w:rsid w:val="00453FB8"/>
    <w:rsid w:val="0045410C"/>
    <w:rsid w:val="0045447C"/>
    <w:rsid w:val="00454520"/>
    <w:rsid w:val="004545BB"/>
    <w:rsid w:val="004546B8"/>
    <w:rsid w:val="004548C1"/>
    <w:rsid w:val="00454A65"/>
    <w:rsid w:val="00454D4A"/>
    <w:rsid w:val="00454E2D"/>
    <w:rsid w:val="0045525D"/>
    <w:rsid w:val="0045549A"/>
    <w:rsid w:val="00455593"/>
    <w:rsid w:val="00455652"/>
    <w:rsid w:val="004557B6"/>
    <w:rsid w:val="00455993"/>
    <w:rsid w:val="00455BE6"/>
    <w:rsid w:val="00455D6E"/>
    <w:rsid w:val="00455E94"/>
    <w:rsid w:val="00456050"/>
    <w:rsid w:val="004560EE"/>
    <w:rsid w:val="004561C9"/>
    <w:rsid w:val="004562C5"/>
    <w:rsid w:val="004562E1"/>
    <w:rsid w:val="0045635C"/>
    <w:rsid w:val="004563A7"/>
    <w:rsid w:val="00456505"/>
    <w:rsid w:val="0045659B"/>
    <w:rsid w:val="004565B8"/>
    <w:rsid w:val="004565E5"/>
    <w:rsid w:val="004566F1"/>
    <w:rsid w:val="0045689C"/>
    <w:rsid w:val="004568A7"/>
    <w:rsid w:val="00456AE8"/>
    <w:rsid w:val="00456C82"/>
    <w:rsid w:val="00456C87"/>
    <w:rsid w:val="00456F1B"/>
    <w:rsid w:val="00456F36"/>
    <w:rsid w:val="00456F8A"/>
    <w:rsid w:val="00457034"/>
    <w:rsid w:val="0045712A"/>
    <w:rsid w:val="004571FB"/>
    <w:rsid w:val="00457483"/>
    <w:rsid w:val="004574F3"/>
    <w:rsid w:val="0045754C"/>
    <w:rsid w:val="00457757"/>
    <w:rsid w:val="00457783"/>
    <w:rsid w:val="004577AB"/>
    <w:rsid w:val="00457954"/>
    <w:rsid w:val="0045798B"/>
    <w:rsid w:val="00457B6B"/>
    <w:rsid w:val="00457B92"/>
    <w:rsid w:val="00457BC7"/>
    <w:rsid w:val="00457C88"/>
    <w:rsid w:val="00457D55"/>
    <w:rsid w:val="00457DF5"/>
    <w:rsid w:val="00457E8C"/>
    <w:rsid w:val="00460188"/>
    <w:rsid w:val="0046049A"/>
    <w:rsid w:val="0046057E"/>
    <w:rsid w:val="004607AE"/>
    <w:rsid w:val="004607BB"/>
    <w:rsid w:val="004607BE"/>
    <w:rsid w:val="004608EF"/>
    <w:rsid w:val="00460B0C"/>
    <w:rsid w:val="00460CBC"/>
    <w:rsid w:val="00460D8B"/>
    <w:rsid w:val="00460E45"/>
    <w:rsid w:val="0046102F"/>
    <w:rsid w:val="004610FC"/>
    <w:rsid w:val="004611B7"/>
    <w:rsid w:val="004611E4"/>
    <w:rsid w:val="00461283"/>
    <w:rsid w:val="004612D2"/>
    <w:rsid w:val="004613B8"/>
    <w:rsid w:val="00461457"/>
    <w:rsid w:val="004614E7"/>
    <w:rsid w:val="0046198F"/>
    <w:rsid w:val="00461C78"/>
    <w:rsid w:val="00461C7A"/>
    <w:rsid w:val="00461DEC"/>
    <w:rsid w:val="00461E63"/>
    <w:rsid w:val="00461EE4"/>
    <w:rsid w:val="00461F37"/>
    <w:rsid w:val="00462177"/>
    <w:rsid w:val="0046248F"/>
    <w:rsid w:val="004625D4"/>
    <w:rsid w:val="0046276D"/>
    <w:rsid w:val="0046281B"/>
    <w:rsid w:val="00462A1C"/>
    <w:rsid w:val="00462B6B"/>
    <w:rsid w:val="0046308A"/>
    <w:rsid w:val="00463143"/>
    <w:rsid w:val="0046319A"/>
    <w:rsid w:val="00463201"/>
    <w:rsid w:val="004634D7"/>
    <w:rsid w:val="0046357A"/>
    <w:rsid w:val="00463661"/>
    <w:rsid w:val="00463690"/>
    <w:rsid w:val="004637B2"/>
    <w:rsid w:val="00463807"/>
    <w:rsid w:val="00463B11"/>
    <w:rsid w:val="00463DF6"/>
    <w:rsid w:val="00463EDB"/>
    <w:rsid w:val="00463F81"/>
    <w:rsid w:val="00464126"/>
    <w:rsid w:val="00464321"/>
    <w:rsid w:val="0046434D"/>
    <w:rsid w:val="00464516"/>
    <w:rsid w:val="00464571"/>
    <w:rsid w:val="00464650"/>
    <w:rsid w:val="00464812"/>
    <w:rsid w:val="0046492A"/>
    <w:rsid w:val="004649B5"/>
    <w:rsid w:val="004649C2"/>
    <w:rsid w:val="00464F2F"/>
    <w:rsid w:val="00464FD1"/>
    <w:rsid w:val="0046518B"/>
    <w:rsid w:val="004651D7"/>
    <w:rsid w:val="004654F0"/>
    <w:rsid w:val="00465C7D"/>
    <w:rsid w:val="00465D09"/>
    <w:rsid w:val="00465D69"/>
    <w:rsid w:val="00466078"/>
    <w:rsid w:val="004660A0"/>
    <w:rsid w:val="004660CB"/>
    <w:rsid w:val="00466139"/>
    <w:rsid w:val="0046622F"/>
    <w:rsid w:val="004663AD"/>
    <w:rsid w:val="0046643F"/>
    <w:rsid w:val="00466654"/>
    <w:rsid w:val="004666DB"/>
    <w:rsid w:val="00466C31"/>
    <w:rsid w:val="00466CAA"/>
    <w:rsid w:val="00466CBE"/>
    <w:rsid w:val="00466FC9"/>
    <w:rsid w:val="00467064"/>
    <w:rsid w:val="00467BC8"/>
    <w:rsid w:val="00467E65"/>
    <w:rsid w:val="00467EAA"/>
    <w:rsid w:val="00467EB6"/>
    <w:rsid w:val="00467F02"/>
    <w:rsid w:val="00467F8D"/>
    <w:rsid w:val="004700E9"/>
    <w:rsid w:val="00470150"/>
    <w:rsid w:val="0047021F"/>
    <w:rsid w:val="004703D8"/>
    <w:rsid w:val="0047057E"/>
    <w:rsid w:val="0047073F"/>
    <w:rsid w:val="0047088A"/>
    <w:rsid w:val="0047093D"/>
    <w:rsid w:val="00470C39"/>
    <w:rsid w:val="00470CAD"/>
    <w:rsid w:val="00471044"/>
    <w:rsid w:val="004710C4"/>
    <w:rsid w:val="004711D7"/>
    <w:rsid w:val="00471315"/>
    <w:rsid w:val="0047151D"/>
    <w:rsid w:val="00471691"/>
    <w:rsid w:val="00471874"/>
    <w:rsid w:val="00471B79"/>
    <w:rsid w:val="00471C60"/>
    <w:rsid w:val="00471CED"/>
    <w:rsid w:val="00471E07"/>
    <w:rsid w:val="00471E67"/>
    <w:rsid w:val="00471FA7"/>
    <w:rsid w:val="00472078"/>
    <w:rsid w:val="004720D7"/>
    <w:rsid w:val="0047216D"/>
    <w:rsid w:val="004722A2"/>
    <w:rsid w:val="004722F4"/>
    <w:rsid w:val="00472353"/>
    <w:rsid w:val="00472357"/>
    <w:rsid w:val="0047255F"/>
    <w:rsid w:val="004726F4"/>
    <w:rsid w:val="004727A1"/>
    <w:rsid w:val="00472864"/>
    <w:rsid w:val="00472A01"/>
    <w:rsid w:val="00472A77"/>
    <w:rsid w:val="00472BA2"/>
    <w:rsid w:val="00472BD2"/>
    <w:rsid w:val="00472CAF"/>
    <w:rsid w:val="00472EE7"/>
    <w:rsid w:val="00472F38"/>
    <w:rsid w:val="00472FEE"/>
    <w:rsid w:val="004730A3"/>
    <w:rsid w:val="004733FB"/>
    <w:rsid w:val="00473534"/>
    <w:rsid w:val="004735C8"/>
    <w:rsid w:val="004736AA"/>
    <w:rsid w:val="00473722"/>
    <w:rsid w:val="004737F6"/>
    <w:rsid w:val="00473943"/>
    <w:rsid w:val="0047396B"/>
    <w:rsid w:val="0047398B"/>
    <w:rsid w:val="00473BFB"/>
    <w:rsid w:val="00473D6C"/>
    <w:rsid w:val="00473E44"/>
    <w:rsid w:val="00473E71"/>
    <w:rsid w:val="00474032"/>
    <w:rsid w:val="00474201"/>
    <w:rsid w:val="0047432C"/>
    <w:rsid w:val="0047443F"/>
    <w:rsid w:val="004749B1"/>
    <w:rsid w:val="004749E3"/>
    <w:rsid w:val="00474A1D"/>
    <w:rsid w:val="00474B28"/>
    <w:rsid w:val="00474CAC"/>
    <w:rsid w:val="00474DD8"/>
    <w:rsid w:val="00474E56"/>
    <w:rsid w:val="00474EED"/>
    <w:rsid w:val="004751E7"/>
    <w:rsid w:val="00475220"/>
    <w:rsid w:val="004753F4"/>
    <w:rsid w:val="00475660"/>
    <w:rsid w:val="004758BF"/>
    <w:rsid w:val="004759DC"/>
    <w:rsid w:val="00475BB5"/>
    <w:rsid w:val="00475D6C"/>
    <w:rsid w:val="00475DA3"/>
    <w:rsid w:val="00475EB6"/>
    <w:rsid w:val="00475F56"/>
    <w:rsid w:val="004764F0"/>
    <w:rsid w:val="00476592"/>
    <w:rsid w:val="004768C8"/>
    <w:rsid w:val="00476B2E"/>
    <w:rsid w:val="00476B82"/>
    <w:rsid w:val="00476D04"/>
    <w:rsid w:val="00476DB4"/>
    <w:rsid w:val="00476E64"/>
    <w:rsid w:val="00476F00"/>
    <w:rsid w:val="00476FDC"/>
    <w:rsid w:val="00477047"/>
    <w:rsid w:val="00477160"/>
    <w:rsid w:val="0047718B"/>
    <w:rsid w:val="004771F9"/>
    <w:rsid w:val="00477325"/>
    <w:rsid w:val="00477408"/>
    <w:rsid w:val="0047741E"/>
    <w:rsid w:val="004775F6"/>
    <w:rsid w:val="004777F8"/>
    <w:rsid w:val="0048026E"/>
    <w:rsid w:val="00480344"/>
    <w:rsid w:val="004804A2"/>
    <w:rsid w:val="00480945"/>
    <w:rsid w:val="00480AB1"/>
    <w:rsid w:val="00480B35"/>
    <w:rsid w:val="00480B75"/>
    <w:rsid w:val="00480BD7"/>
    <w:rsid w:val="00480E1E"/>
    <w:rsid w:val="00481090"/>
    <w:rsid w:val="0048122D"/>
    <w:rsid w:val="00481234"/>
    <w:rsid w:val="00481246"/>
    <w:rsid w:val="00481431"/>
    <w:rsid w:val="004815AE"/>
    <w:rsid w:val="00481628"/>
    <w:rsid w:val="0048162A"/>
    <w:rsid w:val="004816E3"/>
    <w:rsid w:val="004817BA"/>
    <w:rsid w:val="00481932"/>
    <w:rsid w:val="00481995"/>
    <w:rsid w:val="00481C1B"/>
    <w:rsid w:val="00482117"/>
    <w:rsid w:val="0048215B"/>
    <w:rsid w:val="0048231C"/>
    <w:rsid w:val="004823D4"/>
    <w:rsid w:val="00482414"/>
    <w:rsid w:val="004827CE"/>
    <w:rsid w:val="00482823"/>
    <w:rsid w:val="00482856"/>
    <w:rsid w:val="004828F8"/>
    <w:rsid w:val="004829B0"/>
    <w:rsid w:val="00482B17"/>
    <w:rsid w:val="00482B92"/>
    <w:rsid w:val="00482BAE"/>
    <w:rsid w:val="00482D55"/>
    <w:rsid w:val="00482FF7"/>
    <w:rsid w:val="00482FF9"/>
    <w:rsid w:val="00483004"/>
    <w:rsid w:val="004834D7"/>
    <w:rsid w:val="00483569"/>
    <w:rsid w:val="004836B9"/>
    <w:rsid w:val="00483A08"/>
    <w:rsid w:val="00483B30"/>
    <w:rsid w:val="00483C93"/>
    <w:rsid w:val="00483CE6"/>
    <w:rsid w:val="00483CEB"/>
    <w:rsid w:val="00483DED"/>
    <w:rsid w:val="00483E92"/>
    <w:rsid w:val="00483F31"/>
    <w:rsid w:val="004841C7"/>
    <w:rsid w:val="00484472"/>
    <w:rsid w:val="00484531"/>
    <w:rsid w:val="00484664"/>
    <w:rsid w:val="0048492C"/>
    <w:rsid w:val="00484A05"/>
    <w:rsid w:val="00484D54"/>
    <w:rsid w:val="00484D99"/>
    <w:rsid w:val="00484FAA"/>
    <w:rsid w:val="00484FD2"/>
    <w:rsid w:val="00485025"/>
    <w:rsid w:val="00485092"/>
    <w:rsid w:val="004851BD"/>
    <w:rsid w:val="00485375"/>
    <w:rsid w:val="004853F4"/>
    <w:rsid w:val="004856C6"/>
    <w:rsid w:val="004856FA"/>
    <w:rsid w:val="00485824"/>
    <w:rsid w:val="004858FB"/>
    <w:rsid w:val="00485B9B"/>
    <w:rsid w:val="00485BF0"/>
    <w:rsid w:val="00485C81"/>
    <w:rsid w:val="00485D33"/>
    <w:rsid w:val="00485E05"/>
    <w:rsid w:val="00485E10"/>
    <w:rsid w:val="00486044"/>
    <w:rsid w:val="00486333"/>
    <w:rsid w:val="00486448"/>
    <w:rsid w:val="00486481"/>
    <w:rsid w:val="00486636"/>
    <w:rsid w:val="004866A4"/>
    <w:rsid w:val="004867C9"/>
    <w:rsid w:val="004867FD"/>
    <w:rsid w:val="00486920"/>
    <w:rsid w:val="00486A30"/>
    <w:rsid w:val="00486B11"/>
    <w:rsid w:val="00486F68"/>
    <w:rsid w:val="004870C2"/>
    <w:rsid w:val="004875E9"/>
    <w:rsid w:val="004879D3"/>
    <w:rsid w:val="004879FE"/>
    <w:rsid w:val="00487ABF"/>
    <w:rsid w:val="00487C39"/>
    <w:rsid w:val="00487F10"/>
    <w:rsid w:val="0049026C"/>
    <w:rsid w:val="0049028B"/>
    <w:rsid w:val="004903A4"/>
    <w:rsid w:val="004904BD"/>
    <w:rsid w:val="00490543"/>
    <w:rsid w:val="00490655"/>
    <w:rsid w:val="004907F0"/>
    <w:rsid w:val="00490811"/>
    <w:rsid w:val="00490B7F"/>
    <w:rsid w:val="00490D74"/>
    <w:rsid w:val="00490EE1"/>
    <w:rsid w:val="00490F75"/>
    <w:rsid w:val="00491002"/>
    <w:rsid w:val="00491717"/>
    <w:rsid w:val="00491749"/>
    <w:rsid w:val="00491A17"/>
    <w:rsid w:val="00491BBD"/>
    <w:rsid w:val="00491C55"/>
    <w:rsid w:val="00491E04"/>
    <w:rsid w:val="00491E5A"/>
    <w:rsid w:val="004920BA"/>
    <w:rsid w:val="004921C3"/>
    <w:rsid w:val="00492358"/>
    <w:rsid w:val="004923C0"/>
    <w:rsid w:val="004923E4"/>
    <w:rsid w:val="00492409"/>
    <w:rsid w:val="004924F3"/>
    <w:rsid w:val="00492BEE"/>
    <w:rsid w:val="00492C86"/>
    <w:rsid w:val="00492C95"/>
    <w:rsid w:val="00492D10"/>
    <w:rsid w:val="00492E32"/>
    <w:rsid w:val="00493281"/>
    <w:rsid w:val="004932A4"/>
    <w:rsid w:val="0049344E"/>
    <w:rsid w:val="0049348D"/>
    <w:rsid w:val="00493614"/>
    <w:rsid w:val="004936BC"/>
    <w:rsid w:val="00493A52"/>
    <w:rsid w:val="00493C35"/>
    <w:rsid w:val="00493D16"/>
    <w:rsid w:val="00493D63"/>
    <w:rsid w:val="004940F8"/>
    <w:rsid w:val="004945CF"/>
    <w:rsid w:val="00494842"/>
    <w:rsid w:val="004948C9"/>
    <w:rsid w:val="0049490F"/>
    <w:rsid w:val="00494935"/>
    <w:rsid w:val="00494D49"/>
    <w:rsid w:val="00494EFD"/>
    <w:rsid w:val="004950C8"/>
    <w:rsid w:val="004952FB"/>
    <w:rsid w:val="0049543E"/>
    <w:rsid w:val="0049565E"/>
    <w:rsid w:val="00495A93"/>
    <w:rsid w:val="00495AE5"/>
    <w:rsid w:val="00495C91"/>
    <w:rsid w:val="00495CED"/>
    <w:rsid w:val="00495D47"/>
    <w:rsid w:val="00495E7D"/>
    <w:rsid w:val="00495FE7"/>
    <w:rsid w:val="00496158"/>
    <w:rsid w:val="00496173"/>
    <w:rsid w:val="004963D3"/>
    <w:rsid w:val="004965BA"/>
    <w:rsid w:val="004967B6"/>
    <w:rsid w:val="004969B6"/>
    <w:rsid w:val="004969E2"/>
    <w:rsid w:val="00496A32"/>
    <w:rsid w:val="00496B53"/>
    <w:rsid w:val="00496BCE"/>
    <w:rsid w:val="00496F69"/>
    <w:rsid w:val="00497163"/>
    <w:rsid w:val="004971BA"/>
    <w:rsid w:val="004971D4"/>
    <w:rsid w:val="004972C1"/>
    <w:rsid w:val="0049731F"/>
    <w:rsid w:val="00497471"/>
    <w:rsid w:val="00497497"/>
    <w:rsid w:val="00497580"/>
    <w:rsid w:val="004975FF"/>
    <w:rsid w:val="00497CE7"/>
    <w:rsid w:val="00497D11"/>
    <w:rsid w:val="00497EC4"/>
    <w:rsid w:val="00497F3C"/>
    <w:rsid w:val="004A0068"/>
    <w:rsid w:val="004A0387"/>
    <w:rsid w:val="004A03D9"/>
    <w:rsid w:val="004A0572"/>
    <w:rsid w:val="004A0578"/>
    <w:rsid w:val="004A0736"/>
    <w:rsid w:val="004A079A"/>
    <w:rsid w:val="004A08EB"/>
    <w:rsid w:val="004A0BCF"/>
    <w:rsid w:val="004A0C34"/>
    <w:rsid w:val="004A0D66"/>
    <w:rsid w:val="004A0D7B"/>
    <w:rsid w:val="004A0F56"/>
    <w:rsid w:val="004A1002"/>
    <w:rsid w:val="004A135A"/>
    <w:rsid w:val="004A14EB"/>
    <w:rsid w:val="004A1561"/>
    <w:rsid w:val="004A1654"/>
    <w:rsid w:val="004A1724"/>
    <w:rsid w:val="004A1807"/>
    <w:rsid w:val="004A18DD"/>
    <w:rsid w:val="004A1993"/>
    <w:rsid w:val="004A1A93"/>
    <w:rsid w:val="004A1B93"/>
    <w:rsid w:val="004A1BA1"/>
    <w:rsid w:val="004A1BEA"/>
    <w:rsid w:val="004A1CD9"/>
    <w:rsid w:val="004A1D47"/>
    <w:rsid w:val="004A2040"/>
    <w:rsid w:val="004A2159"/>
    <w:rsid w:val="004A2483"/>
    <w:rsid w:val="004A2A9B"/>
    <w:rsid w:val="004A2BF9"/>
    <w:rsid w:val="004A2E64"/>
    <w:rsid w:val="004A31FE"/>
    <w:rsid w:val="004A33FB"/>
    <w:rsid w:val="004A3427"/>
    <w:rsid w:val="004A34F8"/>
    <w:rsid w:val="004A36B7"/>
    <w:rsid w:val="004A3771"/>
    <w:rsid w:val="004A38B4"/>
    <w:rsid w:val="004A38B7"/>
    <w:rsid w:val="004A38E9"/>
    <w:rsid w:val="004A3B7D"/>
    <w:rsid w:val="004A3BE9"/>
    <w:rsid w:val="004A3C26"/>
    <w:rsid w:val="004A3E2A"/>
    <w:rsid w:val="004A3ECC"/>
    <w:rsid w:val="004A3F57"/>
    <w:rsid w:val="004A3FF9"/>
    <w:rsid w:val="004A4164"/>
    <w:rsid w:val="004A4203"/>
    <w:rsid w:val="004A4245"/>
    <w:rsid w:val="004A4399"/>
    <w:rsid w:val="004A43BB"/>
    <w:rsid w:val="004A45F0"/>
    <w:rsid w:val="004A48CB"/>
    <w:rsid w:val="004A48E0"/>
    <w:rsid w:val="004A48F5"/>
    <w:rsid w:val="004A4994"/>
    <w:rsid w:val="004A49CF"/>
    <w:rsid w:val="004A4BC9"/>
    <w:rsid w:val="004A4C69"/>
    <w:rsid w:val="004A4E86"/>
    <w:rsid w:val="004A4F9D"/>
    <w:rsid w:val="004A503E"/>
    <w:rsid w:val="004A518D"/>
    <w:rsid w:val="004A525F"/>
    <w:rsid w:val="004A5331"/>
    <w:rsid w:val="004A5359"/>
    <w:rsid w:val="004A5463"/>
    <w:rsid w:val="004A5555"/>
    <w:rsid w:val="004A5611"/>
    <w:rsid w:val="004A5766"/>
    <w:rsid w:val="004A5894"/>
    <w:rsid w:val="004A5D01"/>
    <w:rsid w:val="004A5DB8"/>
    <w:rsid w:val="004A5E3D"/>
    <w:rsid w:val="004A5FB9"/>
    <w:rsid w:val="004A6161"/>
    <w:rsid w:val="004A660B"/>
    <w:rsid w:val="004A6661"/>
    <w:rsid w:val="004A670B"/>
    <w:rsid w:val="004A67C0"/>
    <w:rsid w:val="004A6C2A"/>
    <w:rsid w:val="004A6CB7"/>
    <w:rsid w:val="004A6E05"/>
    <w:rsid w:val="004A7331"/>
    <w:rsid w:val="004A7675"/>
    <w:rsid w:val="004A7AAB"/>
    <w:rsid w:val="004A7AED"/>
    <w:rsid w:val="004A7DA7"/>
    <w:rsid w:val="004A7E58"/>
    <w:rsid w:val="004A7EE1"/>
    <w:rsid w:val="004B00B5"/>
    <w:rsid w:val="004B0139"/>
    <w:rsid w:val="004B01EC"/>
    <w:rsid w:val="004B027B"/>
    <w:rsid w:val="004B027F"/>
    <w:rsid w:val="004B033F"/>
    <w:rsid w:val="004B04CA"/>
    <w:rsid w:val="004B057D"/>
    <w:rsid w:val="004B07BD"/>
    <w:rsid w:val="004B07DC"/>
    <w:rsid w:val="004B08EA"/>
    <w:rsid w:val="004B0910"/>
    <w:rsid w:val="004B0B03"/>
    <w:rsid w:val="004B0BAE"/>
    <w:rsid w:val="004B0D50"/>
    <w:rsid w:val="004B0ED5"/>
    <w:rsid w:val="004B0F82"/>
    <w:rsid w:val="004B12B4"/>
    <w:rsid w:val="004B12C6"/>
    <w:rsid w:val="004B1486"/>
    <w:rsid w:val="004B1737"/>
    <w:rsid w:val="004B1879"/>
    <w:rsid w:val="004B1988"/>
    <w:rsid w:val="004B1B65"/>
    <w:rsid w:val="004B1C03"/>
    <w:rsid w:val="004B1C30"/>
    <w:rsid w:val="004B1E45"/>
    <w:rsid w:val="004B1FCD"/>
    <w:rsid w:val="004B2304"/>
    <w:rsid w:val="004B239C"/>
    <w:rsid w:val="004B23EE"/>
    <w:rsid w:val="004B25A9"/>
    <w:rsid w:val="004B26F6"/>
    <w:rsid w:val="004B2766"/>
    <w:rsid w:val="004B292F"/>
    <w:rsid w:val="004B2AC2"/>
    <w:rsid w:val="004B2AE3"/>
    <w:rsid w:val="004B2B72"/>
    <w:rsid w:val="004B2DED"/>
    <w:rsid w:val="004B2E25"/>
    <w:rsid w:val="004B2EBF"/>
    <w:rsid w:val="004B2F77"/>
    <w:rsid w:val="004B2F98"/>
    <w:rsid w:val="004B2FCC"/>
    <w:rsid w:val="004B2FE8"/>
    <w:rsid w:val="004B30B7"/>
    <w:rsid w:val="004B322E"/>
    <w:rsid w:val="004B3408"/>
    <w:rsid w:val="004B3668"/>
    <w:rsid w:val="004B3674"/>
    <w:rsid w:val="004B37F2"/>
    <w:rsid w:val="004B381E"/>
    <w:rsid w:val="004B3DA0"/>
    <w:rsid w:val="004B3DE4"/>
    <w:rsid w:val="004B3E26"/>
    <w:rsid w:val="004B44C2"/>
    <w:rsid w:val="004B450D"/>
    <w:rsid w:val="004B45BF"/>
    <w:rsid w:val="004B4654"/>
    <w:rsid w:val="004B492D"/>
    <w:rsid w:val="004B49F0"/>
    <w:rsid w:val="004B4D06"/>
    <w:rsid w:val="004B4D6F"/>
    <w:rsid w:val="004B4DAC"/>
    <w:rsid w:val="004B4E07"/>
    <w:rsid w:val="004B4E12"/>
    <w:rsid w:val="004B5310"/>
    <w:rsid w:val="004B5966"/>
    <w:rsid w:val="004B5990"/>
    <w:rsid w:val="004B60F1"/>
    <w:rsid w:val="004B61F9"/>
    <w:rsid w:val="004B6217"/>
    <w:rsid w:val="004B6422"/>
    <w:rsid w:val="004B6598"/>
    <w:rsid w:val="004B66AF"/>
    <w:rsid w:val="004B67E4"/>
    <w:rsid w:val="004B687A"/>
    <w:rsid w:val="004B688D"/>
    <w:rsid w:val="004B6910"/>
    <w:rsid w:val="004B69AA"/>
    <w:rsid w:val="004B6B48"/>
    <w:rsid w:val="004B6CB4"/>
    <w:rsid w:val="004B6D94"/>
    <w:rsid w:val="004B6E6B"/>
    <w:rsid w:val="004B6EBE"/>
    <w:rsid w:val="004B6F2C"/>
    <w:rsid w:val="004B7081"/>
    <w:rsid w:val="004B70D0"/>
    <w:rsid w:val="004B72C2"/>
    <w:rsid w:val="004B73A3"/>
    <w:rsid w:val="004B7404"/>
    <w:rsid w:val="004B78B3"/>
    <w:rsid w:val="004B7BA2"/>
    <w:rsid w:val="004B7BEC"/>
    <w:rsid w:val="004B7E7F"/>
    <w:rsid w:val="004B7F67"/>
    <w:rsid w:val="004C001F"/>
    <w:rsid w:val="004C0088"/>
    <w:rsid w:val="004C0126"/>
    <w:rsid w:val="004C02DA"/>
    <w:rsid w:val="004C061E"/>
    <w:rsid w:val="004C0993"/>
    <w:rsid w:val="004C099A"/>
    <w:rsid w:val="004C09D8"/>
    <w:rsid w:val="004C09F2"/>
    <w:rsid w:val="004C0BB9"/>
    <w:rsid w:val="004C0E13"/>
    <w:rsid w:val="004C0E57"/>
    <w:rsid w:val="004C0FAA"/>
    <w:rsid w:val="004C1010"/>
    <w:rsid w:val="004C11DE"/>
    <w:rsid w:val="004C128C"/>
    <w:rsid w:val="004C12D1"/>
    <w:rsid w:val="004C12D8"/>
    <w:rsid w:val="004C151D"/>
    <w:rsid w:val="004C1738"/>
    <w:rsid w:val="004C17D3"/>
    <w:rsid w:val="004C182F"/>
    <w:rsid w:val="004C18A4"/>
    <w:rsid w:val="004C1B3B"/>
    <w:rsid w:val="004C1C34"/>
    <w:rsid w:val="004C1DE0"/>
    <w:rsid w:val="004C1E71"/>
    <w:rsid w:val="004C20A9"/>
    <w:rsid w:val="004C23EC"/>
    <w:rsid w:val="004C266C"/>
    <w:rsid w:val="004C268C"/>
    <w:rsid w:val="004C293A"/>
    <w:rsid w:val="004C29F3"/>
    <w:rsid w:val="004C2AEA"/>
    <w:rsid w:val="004C2B10"/>
    <w:rsid w:val="004C2B11"/>
    <w:rsid w:val="004C2BC2"/>
    <w:rsid w:val="004C2BDE"/>
    <w:rsid w:val="004C340D"/>
    <w:rsid w:val="004C34E7"/>
    <w:rsid w:val="004C3512"/>
    <w:rsid w:val="004C36AD"/>
    <w:rsid w:val="004C38D3"/>
    <w:rsid w:val="004C38FD"/>
    <w:rsid w:val="004C3974"/>
    <w:rsid w:val="004C3A76"/>
    <w:rsid w:val="004C3C55"/>
    <w:rsid w:val="004C3CBF"/>
    <w:rsid w:val="004C3E06"/>
    <w:rsid w:val="004C3E17"/>
    <w:rsid w:val="004C3E62"/>
    <w:rsid w:val="004C3EEA"/>
    <w:rsid w:val="004C43F7"/>
    <w:rsid w:val="004C44FB"/>
    <w:rsid w:val="004C4538"/>
    <w:rsid w:val="004C4698"/>
    <w:rsid w:val="004C4705"/>
    <w:rsid w:val="004C4726"/>
    <w:rsid w:val="004C47C8"/>
    <w:rsid w:val="004C49BA"/>
    <w:rsid w:val="004C4E6A"/>
    <w:rsid w:val="004C4EAA"/>
    <w:rsid w:val="004C50CF"/>
    <w:rsid w:val="004C5177"/>
    <w:rsid w:val="004C54F6"/>
    <w:rsid w:val="004C560E"/>
    <w:rsid w:val="004C56C8"/>
    <w:rsid w:val="004C5BD2"/>
    <w:rsid w:val="004C609C"/>
    <w:rsid w:val="004C6100"/>
    <w:rsid w:val="004C612E"/>
    <w:rsid w:val="004C63C8"/>
    <w:rsid w:val="004C643C"/>
    <w:rsid w:val="004C6534"/>
    <w:rsid w:val="004C6538"/>
    <w:rsid w:val="004C65AF"/>
    <w:rsid w:val="004C6681"/>
    <w:rsid w:val="004C696C"/>
    <w:rsid w:val="004C6B75"/>
    <w:rsid w:val="004C70C1"/>
    <w:rsid w:val="004C714D"/>
    <w:rsid w:val="004C7330"/>
    <w:rsid w:val="004C7342"/>
    <w:rsid w:val="004C7414"/>
    <w:rsid w:val="004C7452"/>
    <w:rsid w:val="004C7458"/>
    <w:rsid w:val="004C7491"/>
    <w:rsid w:val="004C7782"/>
    <w:rsid w:val="004C77B8"/>
    <w:rsid w:val="004C794F"/>
    <w:rsid w:val="004C7A28"/>
    <w:rsid w:val="004C7AFF"/>
    <w:rsid w:val="004C7B3A"/>
    <w:rsid w:val="004C7D99"/>
    <w:rsid w:val="004C7DCE"/>
    <w:rsid w:val="004D0021"/>
    <w:rsid w:val="004D00DE"/>
    <w:rsid w:val="004D017C"/>
    <w:rsid w:val="004D0186"/>
    <w:rsid w:val="004D0216"/>
    <w:rsid w:val="004D022E"/>
    <w:rsid w:val="004D032D"/>
    <w:rsid w:val="004D0369"/>
    <w:rsid w:val="004D0437"/>
    <w:rsid w:val="004D0522"/>
    <w:rsid w:val="004D0547"/>
    <w:rsid w:val="004D06FA"/>
    <w:rsid w:val="004D095E"/>
    <w:rsid w:val="004D09AF"/>
    <w:rsid w:val="004D0A8F"/>
    <w:rsid w:val="004D0AD0"/>
    <w:rsid w:val="004D0B82"/>
    <w:rsid w:val="004D0EBB"/>
    <w:rsid w:val="004D1021"/>
    <w:rsid w:val="004D1125"/>
    <w:rsid w:val="004D1360"/>
    <w:rsid w:val="004D14F7"/>
    <w:rsid w:val="004D1657"/>
    <w:rsid w:val="004D1766"/>
    <w:rsid w:val="004D18CF"/>
    <w:rsid w:val="004D1AE9"/>
    <w:rsid w:val="004D1B17"/>
    <w:rsid w:val="004D1BA3"/>
    <w:rsid w:val="004D1C3D"/>
    <w:rsid w:val="004D1D28"/>
    <w:rsid w:val="004D1D67"/>
    <w:rsid w:val="004D1FAA"/>
    <w:rsid w:val="004D23C4"/>
    <w:rsid w:val="004D24E7"/>
    <w:rsid w:val="004D24F3"/>
    <w:rsid w:val="004D254B"/>
    <w:rsid w:val="004D2679"/>
    <w:rsid w:val="004D273D"/>
    <w:rsid w:val="004D2900"/>
    <w:rsid w:val="004D2B0A"/>
    <w:rsid w:val="004D3193"/>
    <w:rsid w:val="004D3297"/>
    <w:rsid w:val="004D3485"/>
    <w:rsid w:val="004D371C"/>
    <w:rsid w:val="004D392D"/>
    <w:rsid w:val="004D3C9F"/>
    <w:rsid w:val="004D3E38"/>
    <w:rsid w:val="004D3E9C"/>
    <w:rsid w:val="004D3EAF"/>
    <w:rsid w:val="004D4052"/>
    <w:rsid w:val="004D4077"/>
    <w:rsid w:val="004D4228"/>
    <w:rsid w:val="004D4339"/>
    <w:rsid w:val="004D438A"/>
    <w:rsid w:val="004D43DC"/>
    <w:rsid w:val="004D4651"/>
    <w:rsid w:val="004D475F"/>
    <w:rsid w:val="004D47BA"/>
    <w:rsid w:val="004D484E"/>
    <w:rsid w:val="004D49C8"/>
    <w:rsid w:val="004D4ABC"/>
    <w:rsid w:val="004D4B53"/>
    <w:rsid w:val="004D4C7B"/>
    <w:rsid w:val="004D4C96"/>
    <w:rsid w:val="004D4D70"/>
    <w:rsid w:val="004D4E13"/>
    <w:rsid w:val="004D4FB0"/>
    <w:rsid w:val="004D51E2"/>
    <w:rsid w:val="004D5320"/>
    <w:rsid w:val="004D539B"/>
    <w:rsid w:val="004D56D1"/>
    <w:rsid w:val="004D578F"/>
    <w:rsid w:val="004D5842"/>
    <w:rsid w:val="004D59A9"/>
    <w:rsid w:val="004D59DA"/>
    <w:rsid w:val="004D5B6D"/>
    <w:rsid w:val="004D5B8C"/>
    <w:rsid w:val="004D5B92"/>
    <w:rsid w:val="004D5CBC"/>
    <w:rsid w:val="004D5D67"/>
    <w:rsid w:val="004D6042"/>
    <w:rsid w:val="004D621B"/>
    <w:rsid w:val="004D63D2"/>
    <w:rsid w:val="004D641E"/>
    <w:rsid w:val="004D654A"/>
    <w:rsid w:val="004D655E"/>
    <w:rsid w:val="004D6595"/>
    <w:rsid w:val="004D6627"/>
    <w:rsid w:val="004D6A1E"/>
    <w:rsid w:val="004D6AED"/>
    <w:rsid w:val="004D6BC6"/>
    <w:rsid w:val="004D6CF6"/>
    <w:rsid w:val="004D6ED0"/>
    <w:rsid w:val="004D6F70"/>
    <w:rsid w:val="004D6FBB"/>
    <w:rsid w:val="004D71E8"/>
    <w:rsid w:val="004D72F8"/>
    <w:rsid w:val="004D7345"/>
    <w:rsid w:val="004D7347"/>
    <w:rsid w:val="004D73E5"/>
    <w:rsid w:val="004D7655"/>
    <w:rsid w:val="004D76CC"/>
    <w:rsid w:val="004D7723"/>
    <w:rsid w:val="004D79F0"/>
    <w:rsid w:val="004D7A02"/>
    <w:rsid w:val="004D7A79"/>
    <w:rsid w:val="004D7AF2"/>
    <w:rsid w:val="004D7D07"/>
    <w:rsid w:val="004D7D86"/>
    <w:rsid w:val="004E0074"/>
    <w:rsid w:val="004E0231"/>
    <w:rsid w:val="004E04FC"/>
    <w:rsid w:val="004E0668"/>
    <w:rsid w:val="004E0BB0"/>
    <w:rsid w:val="004E0D15"/>
    <w:rsid w:val="004E0E06"/>
    <w:rsid w:val="004E1058"/>
    <w:rsid w:val="004E14C0"/>
    <w:rsid w:val="004E1584"/>
    <w:rsid w:val="004E17CB"/>
    <w:rsid w:val="004E1896"/>
    <w:rsid w:val="004E18EE"/>
    <w:rsid w:val="004E19EA"/>
    <w:rsid w:val="004E1A09"/>
    <w:rsid w:val="004E1B40"/>
    <w:rsid w:val="004E1B8E"/>
    <w:rsid w:val="004E1BCE"/>
    <w:rsid w:val="004E1BFA"/>
    <w:rsid w:val="004E1F0A"/>
    <w:rsid w:val="004E1F93"/>
    <w:rsid w:val="004E1FF9"/>
    <w:rsid w:val="004E233B"/>
    <w:rsid w:val="004E2351"/>
    <w:rsid w:val="004E2859"/>
    <w:rsid w:val="004E2868"/>
    <w:rsid w:val="004E2880"/>
    <w:rsid w:val="004E28E8"/>
    <w:rsid w:val="004E2911"/>
    <w:rsid w:val="004E2923"/>
    <w:rsid w:val="004E2A40"/>
    <w:rsid w:val="004E2B2C"/>
    <w:rsid w:val="004E2BFA"/>
    <w:rsid w:val="004E2E5E"/>
    <w:rsid w:val="004E2F6C"/>
    <w:rsid w:val="004E3372"/>
    <w:rsid w:val="004E3386"/>
    <w:rsid w:val="004E353E"/>
    <w:rsid w:val="004E362E"/>
    <w:rsid w:val="004E3747"/>
    <w:rsid w:val="004E3835"/>
    <w:rsid w:val="004E3B68"/>
    <w:rsid w:val="004E3BDC"/>
    <w:rsid w:val="004E3DF4"/>
    <w:rsid w:val="004E3F09"/>
    <w:rsid w:val="004E4057"/>
    <w:rsid w:val="004E4369"/>
    <w:rsid w:val="004E4388"/>
    <w:rsid w:val="004E440A"/>
    <w:rsid w:val="004E440F"/>
    <w:rsid w:val="004E4604"/>
    <w:rsid w:val="004E4615"/>
    <w:rsid w:val="004E470A"/>
    <w:rsid w:val="004E47BC"/>
    <w:rsid w:val="004E482A"/>
    <w:rsid w:val="004E4927"/>
    <w:rsid w:val="004E4A56"/>
    <w:rsid w:val="004E4AAA"/>
    <w:rsid w:val="004E4B7C"/>
    <w:rsid w:val="004E4C0A"/>
    <w:rsid w:val="004E4C5C"/>
    <w:rsid w:val="004E4DD1"/>
    <w:rsid w:val="004E4E04"/>
    <w:rsid w:val="004E4E32"/>
    <w:rsid w:val="004E4E53"/>
    <w:rsid w:val="004E4EF6"/>
    <w:rsid w:val="004E512F"/>
    <w:rsid w:val="004E53D1"/>
    <w:rsid w:val="004E5469"/>
    <w:rsid w:val="004E563E"/>
    <w:rsid w:val="004E5675"/>
    <w:rsid w:val="004E5775"/>
    <w:rsid w:val="004E593E"/>
    <w:rsid w:val="004E59DB"/>
    <w:rsid w:val="004E5AA5"/>
    <w:rsid w:val="004E5B32"/>
    <w:rsid w:val="004E5BDA"/>
    <w:rsid w:val="004E5CFB"/>
    <w:rsid w:val="004E5D5A"/>
    <w:rsid w:val="004E5F67"/>
    <w:rsid w:val="004E622A"/>
    <w:rsid w:val="004E626D"/>
    <w:rsid w:val="004E6553"/>
    <w:rsid w:val="004E66A7"/>
    <w:rsid w:val="004E66B3"/>
    <w:rsid w:val="004E66C9"/>
    <w:rsid w:val="004E67D2"/>
    <w:rsid w:val="004E67F0"/>
    <w:rsid w:val="004E69B1"/>
    <w:rsid w:val="004E6B41"/>
    <w:rsid w:val="004E6BC3"/>
    <w:rsid w:val="004E6DDF"/>
    <w:rsid w:val="004E70CF"/>
    <w:rsid w:val="004E731B"/>
    <w:rsid w:val="004E7383"/>
    <w:rsid w:val="004E74C1"/>
    <w:rsid w:val="004E74CA"/>
    <w:rsid w:val="004E7661"/>
    <w:rsid w:val="004E77AB"/>
    <w:rsid w:val="004E78EA"/>
    <w:rsid w:val="004E7923"/>
    <w:rsid w:val="004E796C"/>
    <w:rsid w:val="004E7ADD"/>
    <w:rsid w:val="004E7B3D"/>
    <w:rsid w:val="004E7B7C"/>
    <w:rsid w:val="004E7C76"/>
    <w:rsid w:val="004E7D0A"/>
    <w:rsid w:val="004E7EDB"/>
    <w:rsid w:val="004E7EEA"/>
    <w:rsid w:val="004E7F03"/>
    <w:rsid w:val="004E7F09"/>
    <w:rsid w:val="004F0191"/>
    <w:rsid w:val="004F0272"/>
    <w:rsid w:val="004F05CB"/>
    <w:rsid w:val="004F0B50"/>
    <w:rsid w:val="004F0D05"/>
    <w:rsid w:val="004F0E58"/>
    <w:rsid w:val="004F0E82"/>
    <w:rsid w:val="004F0EA7"/>
    <w:rsid w:val="004F0F3E"/>
    <w:rsid w:val="004F105F"/>
    <w:rsid w:val="004F10EA"/>
    <w:rsid w:val="004F1268"/>
    <w:rsid w:val="004F14FE"/>
    <w:rsid w:val="004F16E4"/>
    <w:rsid w:val="004F1B4F"/>
    <w:rsid w:val="004F1E10"/>
    <w:rsid w:val="004F1E78"/>
    <w:rsid w:val="004F1E79"/>
    <w:rsid w:val="004F20B6"/>
    <w:rsid w:val="004F20CC"/>
    <w:rsid w:val="004F235C"/>
    <w:rsid w:val="004F23FA"/>
    <w:rsid w:val="004F2515"/>
    <w:rsid w:val="004F2680"/>
    <w:rsid w:val="004F26FD"/>
    <w:rsid w:val="004F2CE5"/>
    <w:rsid w:val="004F2CF5"/>
    <w:rsid w:val="004F2E3E"/>
    <w:rsid w:val="004F3132"/>
    <w:rsid w:val="004F3212"/>
    <w:rsid w:val="004F32C9"/>
    <w:rsid w:val="004F332E"/>
    <w:rsid w:val="004F333F"/>
    <w:rsid w:val="004F34ED"/>
    <w:rsid w:val="004F3507"/>
    <w:rsid w:val="004F3617"/>
    <w:rsid w:val="004F3823"/>
    <w:rsid w:val="004F38A8"/>
    <w:rsid w:val="004F3A0B"/>
    <w:rsid w:val="004F3BDD"/>
    <w:rsid w:val="004F3FAC"/>
    <w:rsid w:val="004F3FE5"/>
    <w:rsid w:val="004F42F4"/>
    <w:rsid w:val="004F45E9"/>
    <w:rsid w:val="004F462C"/>
    <w:rsid w:val="004F46AE"/>
    <w:rsid w:val="004F4AE0"/>
    <w:rsid w:val="004F4E27"/>
    <w:rsid w:val="004F4F3A"/>
    <w:rsid w:val="004F5267"/>
    <w:rsid w:val="004F543C"/>
    <w:rsid w:val="004F56C6"/>
    <w:rsid w:val="004F56E3"/>
    <w:rsid w:val="004F59D4"/>
    <w:rsid w:val="004F5A1B"/>
    <w:rsid w:val="004F5B1B"/>
    <w:rsid w:val="004F5BB2"/>
    <w:rsid w:val="004F5C86"/>
    <w:rsid w:val="004F5EFD"/>
    <w:rsid w:val="004F5F02"/>
    <w:rsid w:val="004F6181"/>
    <w:rsid w:val="004F6270"/>
    <w:rsid w:val="004F65AC"/>
    <w:rsid w:val="004F65C9"/>
    <w:rsid w:val="004F66A8"/>
    <w:rsid w:val="004F6722"/>
    <w:rsid w:val="004F692C"/>
    <w:rsid w:val="004F6A76"/>
    <w:rsid w:val="004F6B08"/>
    <w:rsid w:val="004F6D12"/>
    <w:rsid w:val="004F6F38"/>
    <w:rsid w:val="004F6F9F"/>
    <w:rsid w:val="004F7112"/>
    <w:rsid w:val="004F72A9"/>
    <w:rsid w:val="004F72F0"/>
    <w:rsid w:val="004F73C9"/>
    <w:rsid w:val="004F7566"/>
    <w:rsid w:val="004F75C6"/>
    <w:rsid w:val="004F7765"/>
    <w:rsid w:val="004F7780"/>
    <w:rsid w:val="004F7949"/>
    <w:rsid w:val="004F7985"/>
    <w:rsid w:val="004F7FE3"/>
    <w:rsid w:val="0050004C"/>
    <w:rsid w:val="005001C4"/>
    <w:rsid w:val="00500204"/>
    <w:rsid w:val="005002FD"/>
    <w:rsid w:val="0050037B"/>
    <w:rsid w:val="00500549"/>
    <w:rsid w:val="005005DA"/>
    <w:rsid w:val="00500663"/>
    <w:rsid w:val="005009CD"/>
    <w:rsid w:val="00500ACB"/>
    <w:rsid w:val="00500BDA"/>
    <w:rsid w:val="00500C0B"/>
    <w:rsid w:val="00500C2D"/>
    <w:rsid w:val="00500DDC"/>
    <w:rsid w:val="00500F20"/>
    <w:rsid w:val="00500F3B"/>
    <w:rsid w:val="00501019"/>
    <w:rsid w:val="00501194"/>
    <w:rsid w:val="005011E6"/>
    <w:rsid w:val="00501392"/>
    <w:rsid w:val="005013CF"/>
    <w:rsid w:val="005015D6"/>
    <w:rsid w:val="0050165C"/>
    <w:rsid w:val="00501976"/>
    <w:rsid w:val="00501C50"/>
    <w:rsid w:val="00501CD5"/>
    <w:rsid w:val="00501DF6"/>
    <w:rsid w:val="00501F2B"/>
    <w:rsid w:val="00501FE2"/>
    <w:rsid w:val="0050205E"/>
    <w:rsid w:val="005021C8"/>
    <w:rsid w:val="0050226B"/>
    <w:rsid w:val="0050233A"/>
    <w:rsid w:val="005023D7"/>
    <w:rsid w:val="005023E6"/>
    <w:rsid w:val="00502437"/>
    <w:rsid w:val="00502507"/>
    <w:rsid w:val="0050256D"/>
    <w:rsid w:val="005026D4"/>
    <w:rsid w:val="0050282C"/>
    <w:rsid w:val="005028F1"/>
    <w:rsid w:val="00502903"/>
    <w:rsid w:val="00502A0B"/>
    <w:rsid w:val="00502C8B"/>
    <w:rsid w:val="00502F79"/>
    <w:rsid w:val="0050304B"/>
    <w:rsid w:val="00503054"/>
    <w:rsid w:val="00503165"/>
    <w:rsid w:val="00503190"/>
    <w:rsid w:val="005033EA"/>
    <w:rsid w:val="005038A9"/>
    <w:rsid w:val="005038C7"/>
    <w:rsid w:val="00503945"/>
    <w:rsid w:val="00503BB8"/>
    <w:rsid w:val="00503CCE"/>
    <w:rsid w:val="00503D35"/>
    <w:rsid w:val="00503FAA"/>
    <w:rsid w:val="00504002"/>
    <w:rsid w:val="00504319"/>
    <w:rsid w:val="00504387"/>
    <w:rsid w:val="0050440D"/>
    <w:rsid w:val="00504487"/>
    <w:rsid w:val="00504605"/>
    <w:rsid w:val="00504628"/>
    <w:rsid w:val="00504725"/>
    <w:rsid w:val="005048F9"/>
    <w:rsid w:val="00504990"/>
    <w:rsid w:val="00504BBE"/>
    <w:rsid w:val="00504C17"/>
    <w:rsid w:val="00504F66"/>
    <w:rsid w:val="00504FEF"/>
    <w:rsid w:val="005050C9"/>
    <w:rsid w:val="005051CF"/>
    <w:rsid w:val="0050536B"/>
    <w:rsid w:val="005053F6"/>
    <w:rsid w:val="005055CC"/>
    <w:rsid w:val="0050573D"/>
    <w:rsid w:val="00505801"/>
    <w:rsid w:val="00505912"/>
    <w:rsid w:val="00505C5C"/>
    <w:rsid w:val="00505D17"/>
    <w:rsid w:val="00505D84"/>
    <w:rsid w:val="00505F72"/>
    <w:rsid w:val="00505FBC"/>
    <w:rsid w:val="00506094"/>
    <w:rsid w:val="00506164"/>
    <w:rsid w:val="00506225"/>
    <w:rsid w:val="0050634D"/>
    <w:rsid w:val="0050658E"/>
    <w:rsid w:val="00506596"/>
    <w:rsid w:val="00506899"/>
    <w:rsid w:val="005068D8"/>
    <w:rsid w:val="00506B10"/>
    <w:rsid w:val="00506B70"/>
    <w:rsid w:val="00506C8A"/>
    <w:rsid w:val="00506C94"/>
    <w:rsid w:val="00506E52"/>
    <w:rsid w:val="0050709A"/>
    <w:rsid w:val="00507391"/>
    <w:rsid w:val="00507402"/>
    <w:rsid w:val="005077F0"/>
    <w:rsid w:val="00507A6B"/>
    <w:rsid w:val="00507AA0"/>
    <w:rsid w:val="00507B9F"/>
    <w:rsid w:val="00507C00"/>
    <w:rsid w:val="00507CE5"/>
    <w:rsid w:val="00507DDB"/>
    <w:rsid w:val="00507DDD"/>
    <w:rsid w:val="00507DEA"/>
    <w:rsid w:val="00507E59"/>
    <w:rsid w:val="00507E84"/>
    <w:rsid w:val="0051074B"/>
    <w:rsid w:val="005108FE"/>
    <w:rsid w:val="00510A40"/>
    <w:rsid w:val="00510CDF"/>
    <w:rsid w:val="00510D43"/>
    <w:rsid w:val="00510D93"/>
    <w:rsid w:val="00510FF2"/>
    <w:rsid w:val="00511078"/>
    <w:rsid w:val="0051114B"/>
    <w:rsid w:val="00511173"/>
    <w:rsid w:val="0051121D"/>
    <w:rsid w:val="00511304"/>
    <w:rsid w:val="005114A3"/>
    <w:rsid w:val="005116CD"/>
    <w:rsid w:val="005116EF"/>
    <w:rsid w:val="00511D08"/>
    <w:rsid w:val="00511E96"/>
    <w:rsid w:val="00511F40"/>
    <w:rsid w:val="0051209C"/>
    <w:rsid w:val="005121A5"/>
    <w:rsid w:val="00512250"/>
    <w:rsid w:val="00512430"/>
    <w:rsid w:val="005124B2"/>
    <w:rsid w:val="0051264C"/>
    <w:rsid w:val="00512949"/>
    <w:rsid w:val="0051295B"/>
    <w:rsid w:val="00512A19"/>
    <w:rsid w:val="00512C47"/>
    <w:rsid w:val="00512E1D"/>
    <w:rsid w:val="00512E53"/>
    <w:rsid w:val="00512E6C"/>
    <w:rsid w:val="00512EE2"/>
    <w:rsid w:val="0051315B"/>
    <w:rsid w:val="0051324E"/>
    <w:rsid w:val="00513290"/>
    <w:rsid w:val="005132D5"/>
    <w:rsid w:val="00513791"/>
    <w:rsid w:val="005138A4"/>
    <w:rsid w:val="00513960"/>
    <w:rsid w:val="00513A9E"/>
    <w:rsid w:val="00513AF1"/>
    <w:rsid w:val="00513BB1"/>
    <w:rsid w:val="00513EB2"/>
    <w:rsid w:val="0051407A"/>
    <w:rsid w:val="0051418F"/>
    <w:rsid w:val="00514413"/>
    <w:rsid w:val="0051459A"/>
    <w:rsid w:val="005145AD"/>
    <w:rsid w:val="00514709"/>
    <w:rsid w:val="005148BD"/>
    <w:rsid w:val="00514924"/>
    <w:rsid w:val="005149F7"/>
    <w:rsid w:val="00514BC1"/>
    <w:rsid w:val="00514C06"/>
    <w:rsid w:val="00514CB8"/>
    <w:rsid w:val="00514D98"/>
    <w:rsid w:val="00514F08"/>
    <w:rsid w:val="00515270"/>
    <w:rsid w:val="0051540C"/>
    <w:rsid w:val="00515540"/>
    <w:rsid w:val="005155AC"/>
    <w:rsid w:val="0051561D"/>
    <w:rsid w:val="00515622"/>
    <w:rsid w:val="00515650"/>
    <w:rsid w:val="0051580C"/>
    <w:rsid w:val="00515A9D"/>
    <w:rsid w:val="00515BB2"/>
    <w:rsid w:val="00515BDC"/>
    <w:rsid w:val="00515E39"/>
    <w:rsid w:val="00515FEA"/>
    <w:rsid w:val="0051615E"/>
    <w:rsid w:val="005161ED"/>
    <w:rsid w:val="0051620D"/>
    <w:rsid w:val="00516758"/>
    <w:rsid w:val="005168C3"/>
    <w:rsid w:val="00516A52"/>
    <w:rsid w:val="00516AF2"/>
    <w:rsid w:val="00516CE0"/>
    <w:rsid w:val="00516D2F"/>
    <w:rsid w:val="00516F9C"/>
    <w:rsid w:val="005170BF"/>
    <w:rsid w:val="005171CF"/>
    <w:rsid w:val="005179E6"/>
    <w:rsid w:val="00517A15"/>
    <w:rsid w:val="00517E4F"/>
    <w:rsid w:val="00517E82"/>
    <w:rsid w:val="0052004F"/>
    <w:rsid w:val="0052026A"/>
    <w:rsid w:val="0052077B"/>
    <w:rsid w:val="0052085D"/>
    <w:rsid w:val="0052089A"/>
    <w:rsid w:val="005208D8"/>
    <w:rsid w:val="005209A0"/>
    <w:rsid w:val="005209E3"/>
    <w:rsid w:val="00520A26"/>
    <w:rsid w:val="00520B78"/>
    <w:rsid w:val="00520C1D"/>
    <w:rsid w:val="00521024"/>
    <w:rsid w:val="0052106E"/>
    <w:rsid w:val="00521485"/>
    <w:rsid w:val="0052180B"/>
    <w:rsid w:val="00521A02"/>
    <w:rsid w:val="00521AED"/>
    <w:rsid w:val="00521C16"/>
    <w:rsid w:val="00522461"/>
    <w:rsid w:val="00522505"/>
    <w:rsid w:val="0052252F"/>
    <w:rsid w:val="00522741"/>
    <w:rsid w:val="00522A81"/>
    <w:rsid w:val="00522B30"/>
    <w:rsid w:val="00522D36"/>
    <w:rsid w:val="005235FE"/>
    <w:rsid w:val="0052388D"/>
    <w:rsid w:val="00523A04"/>
    <w:rsid w:val="00523B3C"/>
    <w:rsid w:val="00523B47"/>
    <w:rsid w:val="00523B8C"/>
    <w:rsid w:val="00523C39"/>
    <w:rsid w:val="00523C69"/>
    <w:rsid w:val="00523CD2"/>
    <w:rsid w:val="00523E7A"/>
    <w:rsid w:val="00523F06"/>
    <w:rsid w:val="00523F7B"/>
    <w:rsid w:val="005240A6"/>
    <w:rsid w:val="00524155"/>
    <w:rsid w:val="00524319"/>
    <w:rsid w:val="005244DC"/>
    <w:rsid w:val="005244F0"/>
    <w:rsid w:val="00524585"/>
    <w:rsid w:val="00524855"/>
    <w:rsid w:val="00524BB4"/>
    <w:rsid w:val="00524D1D"/>
    <w:rsid w:val="00524FBE"/>
    <w:rsid w:val="0052500F"/>
    <w:rsid w:val="0052509D"/>
    <w:rsid w:val="005250BC"/>
    <w:rsid w:val="00525890"/>
    <w:rsid w:val="00525907"/>
    <w:rsid w:val="00525B49"/>
    <w:rsid w:val="00525C1B"/>
    <w:rsid w:val="00525D23"/>
    <w:rsid w:val="00525E02"/>
    <w:rsid w:val="00525E48"/>
    <w:rsid w:val="00525EC1"/>
    <w:rsid w:val="00525FBE"/>
    <w:rsid w:val="0052649C"/>
    <w:rsid w:val="00526949"/>
    <w:rsid w:val="00526974"/>
    <w:rsid w:val="00526AF4"/>
    <w:rsid w:val="00526BA0"/>
    <w:rsid w:val="00526D89"/>
    <w:rsid w:val="00526DB1"/>
    <w:rsid w:val="00526E0F"/>
    <w:rsid w:val="00526ECB"/>
    <w:rsid w:val="00526F73"/>
    <w:rsid w:val="00527311"/>
    <w:rsid w:val="0052743E"/>
    <w:rsid w:val="005275E6"/>
    <w:rsid w:val="00527644"/>
    <w:rsid w:val="0052768D"/>
    <w:rsid w:val="005276E9"/>
    <w:rsid w:val="00527709"/>
    <w:rsid w:val="0052772D"/>
    <w:rsid w:val="0052790E"/>
    <w:rsid w:val="00527910"/>
    <w:rsid w:val="00527955"/>
    <w:rsid w:val="005279AA"/>
    <w:rsid w:val="00527ADB"/>
    <w:rsid w:val="00527DA4"/>
    <w:rsid w:val="00527DB7"/>
    <w:rsid w:val="00527DB9"/>
    <w:rsid w:val="005300A8"/>
    <w:rsid w:val="005301D4"/>
    <w:rsid w:val="0053026B"/>
    <w:rsid w:val="005302FF"/>
    <w:rsid w:val="00530441"/>
    <w:rsid w:val="00530602"/>
    <w:rsid w:val="00530607"/>
    <w:rsid w:val="00530717"/>
    <w:rsid w:val="005307B8"/>
    <w:rsid w:val="005307DD"/>
    <w:rsid w:val="0053083B"/>
    <w:rsid w:val="00530AB9"/>
    <w:rsid w:val="00530CC4"/>
    <w:rsid w:val="00530DD3"/>
    <w:rsid w:val="00530FAB"/>
    <w:rsid w:val="0053102C"/>
    <w:rsid w:val="0053105F"/>
    <w:rsid w:val="00531207"/>
    <w:rsid w:val="00531309"/>
    <w:rsid w:val="00531323"/>
    <w:rsid w:val="00531368"/>
    <w:rsid w:val="005313AE"/>
    <w:rsid w:val="00531469"/>
    <w:rsid w:val="00531563"/>
    <w:rsid w:val="00531700"/>
    <w:rsid w:val="00531734"/>
    <w:rsid w:val="00531867"/>
    <w:rsid w:val="00531876"/>
    <w:rsid w:val="0053197A"/>
    <w:rsid w:val="00531AB7"/>
    <w:rsid w:val="00531B61"/>
    <w:rsid w:val="00531F49"/>
    <w:rsid w:val="0053234A"/>
    <w:rsid w:val="00532409"/>
    <w:rsid w:val="00532603"/>
    <w:rsid w:val="005326BA"/>
    <w:rsid w:val="00532735"/>
    <w:rsid w:val="00532739"/>
    <w:rsid w:val="00532860"/>
    <w:rsid w:val="00532884"/>
    <w:rsid w:val="00532A2F"/>
    <w:rsid w:val="00532AB7"/>
    <w:rsid w:val="00532DA7"/>
    <w:rsid w:val="00532F30"/>
    <w:rsid w:val="00533466"/>
    <w:rsid w:val="00533467"/>
    <w:rsid w:val="00533CC5"/>
    <w:rsid w:val="00533D92"/>
    <w:rsid w:val="005342D3"/>
    <w:rsid w:val="005342F7"/>
    <w:rsid w:val="00534455"/>
    <w:rsid w:val="00534525"/>
    <w:rsid w:val="005348BC"/>
    <w:rsid w:val="00534923"/>
    <w:rsid w:val="005349F0"/>
    <w:rsid w:val="00534B4F"/>
    <w:rsid w:val="00534C2E"/>
    <w:rsid w:val="00534C92"/>
    <w:rsid w:val="00534EB5"/>
    <w:rsid w:val="005350D0"/>
    <w:rsid w:val="005351B3"/>
    <w:rsid w:val="0053524D"/>
    <w:rsid w:val="00535259"/>
    <w:rsid w:val="00535328"/>
    <w:rsid w:val="005353AF"/>
    <w:rsid w:val="00535445"/>
    <w:rsid w:val="0053544B"/>
    <w:rsid w:val="005355B3"/>
    <w:rsid w:val="005357A9"/>
    <w:rsid w:val="0053594B"/>
    <w:rsid w:val="005359C9"/>
    <w:rsid w:val="00535A42"/>
    <w:rsid w:val="00535AD2"/>
    <w:rsid w:val="00535B24"/>
    <w:rsid w:val="00535B92"/>
    <w:rsid w:val="00535E6A"/>
    <w:rsid w:val="00535ED5"/>
    <w:rsid w:val="00536300"/>
    <w:rsid w:val="00536903"/>
    <w:rsid w:val="005369F8"/>
    <w:rsid w:val="00536A6C"/>
    <w:rsid w:val="00536AA6"/>
    <w:rsid w:val="00536B8B"/>
    <w:rsid w:val="00536E29"/>
    <w:rsid w:val="00536E84"/>
    <w:rsid w:val="00536FF5"/>
    <w:rsid w:val="00537087"/>
    <w:rsid w:val="0053711B"/>
    <w:rsid w:val="00537413"/>
    <w:rsid w:val="00537648"/>
    <w:rsid w:val="00537767"/>
    <w:rsid w:val="00537798"/>
    <w:rsid w:val="00537925"/>
    <w:rsid w:val="00537B21"/>
    <w:rsid w:val="00537E2B"/>
    <w:rsid w:val="00540109"/>
    <w:rsid w:val="005401C2"/>
    <w:rsid w:val="0054021F"/>
    <w:rsid w:val="0054025D"/>
    <w:rsid w:val="00540300"/>
    <w:rsid w:val="00540339"/>
    <w:rsid w:val="00540361"/>
    <w:rsid w:val="0054039E"/>
    <w:rsid w:val="005403BA"/>
    <w:rsid w:val="00540847"/>
    <w:rsid w:val="00540879"/>
    <w:rsid w:val="00540963"/>
    <w:rsid w:val="00540995"/>
    <w:rsid w:val="00540CBD"/>
    <w:rsid w:val="00540D4E"/>
    <w:rsid w:val="00540FCD"/>
    <w:rsid w:val="00541166"/>
    <w:rsid w:val="005413D4"/>
    <w:rsid w:val="00541477"/>
    <w:rsid w:val="00541562"/>
    <w:rsid w:val="005417B8"/>
    <w:rsid w:val="0054182C"/>
    <w:rsid w:val="00541845"/>
    <w:rsid w:val="00541B75"/>
    <w:rsid w:val="00541C2C"/>
    <w:rsid w:val="00541FD2"/>
    <w:rsid w:val="00542274"/>
    <w:rsid w:val="0054230A"/>
    <w:rsid w:val="00542321"/>
    <w:rsid w:val="00542323"/>
    <w:rsid w:val="0054245A"/>
    <w:rsid w:val="00542651"/>
    <w:rsid w:val="00542663"/>
    <w:rsid w:val="00542765"/>
    <w:rsid w:val="005427F4"/>
    <w:rsid w:val="00542AFA"/>
    <w:rsid w:val="00542C1E"/>
    <w:rsid w:val="00542D79"/>
    <w:rsid w:val="00542DC6"/>
    <w:rsid w:val="00542EEC"/>
    <w:rsid w:val="00542F39"/>
    <w:rsid w:val="00543171"/>
    <w:rsid w:val="00543251"/>
    <w:rsid w:val="005435EC"/>
    <w:rsid w:val="00543AD1"/>
    <w:rsid w:val="00543AEB"/>
    <w:rsid w:val="00543BAA"/>
    <w:rsid w:val="00543C47"/>
    <w:rsid w:val="00544334"/>
    <w:rsid w:val="00544506"/>
    <w:rsid w:val="00544546"/>
    <w:rsid w:val="0054462E"/>
    <w:rsid w:val="00544747"/>
    <w:rsid w:val="00544914"/>
    <w:rsid w:val="00544A13"/>
    <w:rsid w:val="00544A4A"/>
    <w:rsid w:val="00544B9F"/>
    <w:rsid w:val="00544C5D"/>
    <w:rsid w:val="00544CBC"/>
    <w:rsid w:val="00544DA9"/>
    <w:rsid w:val="0054500B"/>
    <w:rsid w:val="0054506C"/>
    <w:rsid w:val="005450CA"/>
    <w:rsid w:val="005451FC"/>
    <w:rsid w:val="0054523D"/>
    <w:rsid w:val="00545464"/>
    <w:rsid w:val="0054554C"/>
    <w:rsid w:val="005455A3"/>
    <w:rsid w:val="005455C9"/>
    <w:rsid w:val="005456AF"/>
    <w:rsid w:val="00545719"/>
    <w:rsid w:val="005457CA"/>
    <w:rsid w:val="005457CD"/>
    <w:rsid w:val="0054582D"/>
    <w:rsid w:val="00545B9E"/>
    <w:rsid w:val="00545C5D"/>
    <w:rsid w:val="00545C71"/>
    <w:rsid w:val="00545DAA"/>
    <w:rsid w:val="00545E0F"/>
    <w:rsid w:val="00545F6A"/>
    <w:rsid w:val="00546001"/>
    <w:rsid w:val="00546021"/>
    <w:rsid w:val="005460AA"/>
    <w:rsid w:val="0054630E"/>
    <w:rsid w:val="00546542"/>
    <w:rsid w:val="0054679C"/>
    <w:rsid w:val="005467EB"/>
    <w:rsid w:val="00546808"/>
    <w:rsid w:val="00546965"/>
    <w:rsid w:val="00546B39"/>
    <w:rsid w:val="00546C46"/>
    <w:rsid w:val="0054714A"/>
    <w:rsid w:val="00547182"/>
    <w:rsid w:val="00547373"/>
    <w:rsid w:val="005478F1"/>
    <w:rsid w:val="00547979"/>
    <w:rsid w:val="00547C67"/>
    <w:rsid w:val="005505EB"/>
    <w:rsid w:val="0055083E"/>
    <w:rsid w:val="0055088F"/>
    <w:rsid w:val="00550BD5"/>
    <w:rsid w:val="00550D0B"/>
    <w:rsid w:val="00550E09"/>
    <w:rsid w:val="0055101E"/>
    <w:rsid w:val="00551045"/>
    <w:rsid w:val="00551211"/>
    <w:rsid w:val="005514E4"/>
    <w:rsid w:val="005516E6"/>
    <w:rsid w:val="00551737"/>
    <w:rsid w:val="0055199E"/>
    <w:rsid w:val="00551CB1"/>
    <w:rsid w:val="00551E2E"/>
    <w:rsid w:val="00551E7F"/>
    <w:rsid w:val="00551F0D"/>
    <w:rsid w:val="00552233"/>
    <w:rsid w:val="0055223D"/>
    <w:rsid w:val="0055236C"/>
    <w:rsid w:val="005527D5"/>
    <w:rsid w:val="00552AA0"/>
    <w:rsid w:val="00552B5E"/>
    <w:rsid w:val="00552C13"/>
    <w:rsid w:val="00552D64"/>
    <w:rsid w:val="00552E85"/>
    <w:rsid w:val="00553073"/>
    <w:rsid w:val="005531F6"/>
    <w:rsid w:val="005532B8"/>
    <w:rsid w:val="00553400"/>
    <w:rsid w:val="005535EF"/>
    <w:rsid w:val="00553615"/>
    <w:rsid w:val="00553685"/>
    <w:rsid w:val="0055373D"/>
    <w:rsid w:val="0055378F"/>
    <w:rsid w:val="0055379D"/>
    <w:rsid w:val="005537AD"/>
    <w:rsid w:val="0055390E"/>
    <w:rsid w:val="00553A46"/>
    <w:rsid w:val="00553A72"/>
    <w:rsid w:val="00553BCA"/>
    <w:rsid w:val="00553E0A"/>
    <w:rsid w:val="00553E36"/>
    <w:rsid w:val="00554250"/>
    <w:rsid w:val="00554442"/>
    <w:rsid w:val="0055456F"/>
    <w:rsid w:val="005547A6"/>
    <w:rsid w:val="005547CE"/>
    <w:rsid w:val="0055480E"/>
    <w:rsid w:val="00554BA1"/>
    <w:rsid w:val="00554D96"/>
    <w:rsid w:val="00555511"/>
    <w:rsid w:val="005557EA"/>
    <w:rsid w:val="00555804"/>
    <w:rsid w:val="00555928"/>
    <w:rsid w:val="00555AA0"/>
    <w:rsid w:val="00555C7F"/>
    <w:rsid w:val="00555C93"/>
    <w:rsid w:val="00555CCF"/>
    <w:rsid w:val="00555D0B"/>
    <w:rsid w:val="00555EB4"/>
    <w:rsid w:val="0055602F"/>
    <w:rsid w:val="0055609A"/>
    <w:rsid w:val="0055635F"/>
    <w:rsid w:val="00556656"/>
    <w:rsid w:val="00556719"/>
    <w:rsid w:val="005567A2"/>
    <w:rsid w:val="005567CF"/>
    <w:rsid w:val="005568C6"/>
    <w:rsid w:val="005568EF"/>
    <w:rsid w:val="00556952"/>
    <w:rsid w:val="00556E82"/>
    <w:rsid w:val="0055703C"/>
    <w:rsid w:val="00557095"/>
    <w:rsid w:val="0055713A"/>
    <w:rsid w:val="005571A6"/>
    <w:rsid w:val="005571F5"/>
    <w:rsid w:val="00557325"/>
    <w:rsid w:val="00557358"/>
    <w:rsid w:val="00557388"/>
    <w:rsid w:val="0055790A"/>
    <w:rsid w:val="005579A7"/>
    <w:rsid w:val="005579EC"/>
    <w:rsid w:val="00557B0A"/>
    <w:rsid w:val="00557DA5"/>
    <w:rsid w:val="00557DB4"/>
    <w:rsid w:val="00560458"/>
    <w:rsid w:val="00560484"/>
    <w:rsid w:val="00560613"/>
    <w:rsid w:val="00560825"/>
    <w:rsid w:val="00560848"/>
    <w:rsid w:val="00560917"/>
    <w:rsid w:val="005609C7"/>
    <w:rsid w:val="005609D3"/>
    <w:rsid w:val="00560C02"/>
    <w:rsid w:val="00560F26"/>
    <w:rsid w:val="00560F4A"/>
    <w:rsid w:val="005610F4"/>
    <w:rsid w:val="00561409"/>
    <w:rsid w:val="00561447"/>
    <w:rsid w:val="0056150F"/>
    <w:rsid w:val="005618EA"/>
    <w:rsid w:val="005618FB"/>
    <w:rsid w:val="00561AC5"/>
    <w:rsid w:val="00561B76"/>
    <w:rsid w:val="00561D0E"/>
    <w:rsid w:val="00561E5E"/>
    <w:rsid w:val="005622F2"/>
    <w:rsid w:val="00562456"/>
    <w:rsid w:val="00562539"/>
    <w:rsid w:val="0056255B"/>
    <w:rsid w:val="005625AE"/>
    <w:rsid w:val="0056288C"/>
    <w:rsid w:val="00562A3C"/>
    <w:rsid w:val="00562B60"/>
    <w:rsid w:val="00562B76"/>
    <w:rsid w:val="00562B8F"/>
    <w:rsid w:val="00562C8C"/>
    <w:rsid w:val="00562CDF"/>
    <w:rsid w:val="00562DC4"/>
    <w:rsid w:val="00563272"/>
    <w:rsid w:val="00563388"/>
    <w:rsid w:val="005635DE"/>
    <w:rsid w:val="00563638"/>
    <w:rsid w:val="00563763"/>
    <w:rsid w:val="00563952"/>
    <w:rsid w:val="00563A0E"/>
    <w:rsid w:val="00563BBE"/>
    <w:rsid w:val="00563C87"/>
    <w:rsid w:val="0056441E"/>
    <w:rsid w:val="0056454F"/>
    <w:rsid w:val="00564592"/>
    <w:rsid w:val="005647A4"/>
    <w:rsid w:val="0056493E"/>
    <w:rsid w:val="00564AE7"/>
    <w:rsid w:val="00564B06"/>
    <w:rsid w:val="00564B61"/>
    <w:rsid w:val="00564BB0"/>
    <w:rsid w:val="00564BB6"/>
    <w:rsid w:val="00564FC4"/>
    <w:rsid w:val="00565395"/>
    <w:rsid w:val="00565491"/>
    <w:rsid w:val="00565665"/>
    <w:rsid w:val="005656D1"/>
    <w:rsid w:val="005656F4"/>
    <w:rsid w:val="00565844"/>
    <w:rsid w:val="0056597F"/>
    <w:rsid w:val="00565D50"/>
    <w:rsid w:val="00565E3B"/>
    <w:rsid w:val="00565EBA"/>
    <w:rsid w:val="00566180"/>
    <w:rsid w:val="00566194"/>
    <w:rsid w:val="005661B3"/>
    <w:rsid w:val="00566223"/>
    <w:rsid w:val="0056647F"/>
    <w:rsid w:val="0056652E"/>
    <w:rsid w:val="0056659B"/>
    <w:rsid w:val="0056685F"/>
    <w:rsid w:val="00566998"/>
    <w:rsid w:val="00566E19"/>
    <w:rsid w:val="00566FD3"/>
    <w:rsid w:val="005671E5"/>
    <w:rsid w:val="00567257"/>
    <w:rsid w:val="005672EE"/>
    <w:rsid w:val="0056750D"/>
    <w:rsid w:val="00567609"/>
    <w:rsid w:val="0056769F"/>
    <w:rsid w:val="00567808"/>
    <w:rsid w:val="005679E5"/>
    <w:rsid w:val="00567A01"/>
    <w:rsid w:val="00567A76"/>
    <w:rsid w:val="00567A79"/>
    <w:rsid w:val="00567AF7"/>
    <w:rsid w:val="00567E35"/>
    <w:rsid w:val="00567F39"/>
    <w:rsid w:val="00567F5F"/>
    <w:rsid w:val="00570002"/>
    <w:rsid w:val="00570133"/>
    <w:rsid w:val="0057033C"/>
    <w:rsid w:val="00570413"/>
    <w:rsid w:val="005704F6"/>
    <w:rsid w:val="005708B2"/>
    <w:rsid w:val="00570A4C"/>
    <w:rsid w:val="00570AD8"/>
    <w:rsid w:val="00570B88"/>
    <w:rsid w:val="00570DF2"/>
    <w:rsid w:val="00570EA6"/>
    <w:rsid w:val="00570F75"/>
    <w:rsid w:val="00571567"/>
    <w:rsid w:val="00571CB8"/>
    <w:rsid w:val="00571D82"/>
    <w:rsid w:val="00571D9A"/>
    <w:rsid w:val="00571E3A"/>
    <w:rsid w:val="0057200F"/>
    <w:rsid w:val="005720BA"/>
    <w:rsid w:val="0057212E"/>
    <w:rsid w:val="005721C7"/>
    <w:rsid w:val="0057230C"/>
    <w:rsid w:val="005723EA"/>
    <w:rsid w:val="00572430"/>
    <w:rsid w:val="005725D0"/>
    <w:rsid w:val="005726EE"/>
    <w:rsid w:val="00572A01"/>
    <w:rsid w:val="00572B4D"/>
    <w:rsid w:val="00572D26"/>
    <w:rsid w:val="005731ED"/>
    <w:rsid w:val="005733D7"/>
    <w:rsid w:val="005733E8"/>
    <w:rsid w:val="00573563"/>
    <w:rsid w:val="0057357D"/>
    <w:rsid w:val="00573830"/>
    <w:rsid w:val="00573A76"/>
    <w:rsid w:val="00573DEB"/>
    <w:rsid w:val="00573E94"/>
    <w:rsid w:val="0057443E"/>
    <w:rsid w:val="005748A2"/>
    <w:rsid w:val="0057495F"/>
    <w:rsid w:val="00574963"/>
    <w:rsid w:val="005749B5"/>
    <w:rsid w:val="00574AF0"/>
    <w:rsid w:val="00574B64"/>
    <w:rsid w:val="00574BC2"/>
    <w:rsid w:val="00574C78"/>
    <w:rsid w:val="00574E92"/>
    <w:rsid w:val="00574EAC"/>
    <w:rsid w:val="0057529C"/>
    <w:rsid w:val="0057549B"/>
    <w:rsid w:val="005754BD"/>
    <w:rsid w:val="005755EA"/>
    <w:rsid w:val="00575607"/>
    <w:rsid w:val="0057578C"/>
    <w:rsid w:val="005757A3"/>
    <w:rsid w:val="0057585C"/>
    <w:rsid w:val="005758C6"/>
    <w:rsid w:val="00575A0F"/>
    <w:rsid w:val="00575A70"/>
    <w:rsid w:val="00575B3D"/>
    <w:rsid w:val="00575C66"/>
    <w:rsid w:val="00575E3A"/>
    <w:rsid w:val="00575EDB"/>
    <w:rsid w:val="00575F44"/>
    <w:rsid w:val="0057637C"/>
    <w:rsid w:val="0057649C"/>
    <w:rsid w:val="0057652F"/>
    <w:rsid w:val="0057653C"/>
    <w:rsid w:val="00576943"/>
    <w:rsid w:val="00576AAA"/>
    <w:rsid w:val="00576AAD"/>
    <w:rsid w:val="00577063"/>
    <w:rsid w:val="00577231"/>
    <w:rsid w:val="0057732B"/>
    <w:rsid w:val="00577493"/>
    <w:rsid w:val="0057754E"/>
    <w:rsid w:val="0057771F"/>
    <w:rsid w:val="00577A7F"/>
    <w:rsid w:val="00577A8C"/>
    <w:rsid w:val="00577B59"/>
    <w:rsid w:val="00577E39"/>
    <w:rsid w:val="00577E6C"/>
    <w:rsid w:val="00577F18"/>
    <w:rsid w:val="00577F74"/>
    <w:rsid w:val="00580059"/>
    <w:rsid w:val="005801D4"/>
    <w:rsid w:val="00580419"/>
    <w:rsid w:val="00580632"/>
    <w:rsid w:val="005806C8"/>
    <w:rsid w:val="0058090B"/>
    <w:rsid w:val="0058093B"/>
    <w:rsid w:val="005809D1"/>
    <w:rsid w:val="00580AFB"/>
    <w:rsid w:val="00580D1F"/>
    <w:rsid w:val="00580E69"/>
    <w:rsid w:val="00580EE4"/>
    <w:rsid w:val="00580F18"/>
    <w:rsid w:val="00580F8F"/>
    <w:rsid w:val="00580FD8"/>
    <w:rsid w:val="0058105C"/>
    <w:rsid w:val="00581346"/>
    <w:rsid w:val="00581750"/>
    <w:rsid w:val="005818E0"/>
    <w:rsid w:val="00581A27"/>
    <w:rsid w:val="00581B59"/>
    <w:rsid w:val="00581C0C"/>
    <w:rsid w:val="00581E18"/>
    <w:rsid w:val="00581E9B"/>
    <w:rsid w:val="005821C9"/>
    <w:rsid w:val="00582229"/>
    <w:rsid w:val="00582276"/>
    <w:rsid w:val="005828A0"/>
    <w:rsid w:val="00582DD7"/>
    <w:rsid w:val="00582EB5"/>
    <w:rsid w:val="00582F3A"/>
    <w:rsid w:val="00582F54"/>
    <w:rsid w:val="0058311F"/>
    <w:rsid w:val="005831F3"/>
    <w:rsid w:val="00583209"/>
    <w:rsid w:val="00583675"/>
    <w:rsid w:val="00583FDE"/>
    <w:rsid w:val="00584149"/>
    <w:rsid w:val="0058444C"/>
    <w:rsid w:val="0058472C"/>
    <w:rsid w:val="00584AD2"/>
    <w:rsid w:val="00584DBF"/>
    <w:rsid w:val="00584FF8"/>
    <w:rsid w:val="00585015"/>
    <w:rsid w:val="005850DE"/>
    <w:rsid w:val="0058517A"/>
    <w:rsid w:val="005851AC"/>
    <w:rsid w:val="0058527F"/>
    <w:rsid w:val="00585363"/>
    <w:rsid w:val="00585813"/>
    <w:rsid w:val="00585B92"/>
    <w:rsid w:val="00585C32"/>
    <w:rsid w:val="00585C39"/>
    <w:rsid w:val="00585CB3"/>
    <w:rsid w:val="00585D1D"/>
    <w:rsid w:val="00585EDC"/>
    <w:rsid w:val="00585F2E"/>
    <w:rsid w:val="00585F96"/>
    <w:rsid w:val="00586003"/>
    <w:rsid w:val="00586047"/>
    <w:rsid w:val="005861DC"/>
    <w:rsid w:val="00586229"/>
    <w:rsid w:val="0058625E"/>
    <w:rsid w:val="0058641F"/>
    <w:rsid w:val="00586538"/>
    <w:rsid w:val="00586607"/>
    <w:rsid w:val="00586911"/>
    <w:rsid w:val="005869A8"/>
    <w:rsid w:val="005869EB"/>
    <w:rsid w:val="00586F5F"/>
    <w:rsid w:val="0058701C"/>
    <w:rsid w:val="00587049"/>
    <w:rsid w:val="00587192"/>
    <w:rsid w:val="005871BE"/>
    <w:rsid w:val="00587243"/>
    <w:rsid w:val="00587271"/>
    <w:rsid w:val="0058738D"/>
    <w:rsid w:val="00587605"/>
    <w:rsid w:val="0058762A"/>
    <w:rsid w:val="00587696"/>
    <w:rsid w:val="0058779F"/>
    <w:rsid w:val="0058790D"/>
    <w:rsid w:val="00587BB9"/>
    <w:rsid w:val="00587C2C"/>
    <w:rsid w:val="00587F77"/>
    <w:rsid w:val="0059013C"/>
    <w:rsid w:val="0059022A"/>
    <w:rsid w:val="0059027D"/>
    <w:rsid w:val="0059037A"/>
    <w:rsid w:val="005907E3"/>
    <w:rsid w:val="00590AEF"/>
    <w:rsid w:val="00590BC1"/>
    <w:rsid w:val="00590BDC"/>
    <w:rsid w:val="00590EF4"/>
    <w:rsid w:val="00590F5D"/>
    <w:rsid w:val="00590F9D"/>
    <w:rsid w:val="00590FFE"/>
    <w:rsid w:val="0059105F"/>
    <w:rsid w:val="00591241"/>
    <w:rsid w:val="005912CF"/>
    <w:rsid w:val="005919DD"/>
    <w:rsid w:val="00591A26"/>
    <w:rsid w:val="00591BFB"/>
    <w:rsid w:val="00591D17"/>
    <w:rsid w:val="00591E51"/>
    <w:rsid w:val="00591E52"/>
    <w:rsid w:val="00591F52"/>
    <w:rsid w:val="00592262"/>
    <w:rsid w:val="00592314"/>
    <w:rsid w:val="00592322"/>
    <w:rsid w:val="00592592"/>
    <w:rsid w:val="005925E4"/>
    <w:rsid w:val="00592637"/>
    <w:rsid w:val="005926C0"/>
    <w:rsid w:val="005926C6"/>
    <w:rsid w:val="005929E8"/>
    <w:rsid w:val="00592C84"/>
    <w:rsid w:val="00592EDB"/>
    <w:rsid w:val="00592F2A"/>
    <w:rsid w:val="00592FE7"/>
    <w:rsid w:val="00593602"/>
    <w:rsid w:val="00593AD7"/>
    <w:rsid w:val="00593D97"/>
    <w:rsid w:val="00593E8A"/>
    <w:rsid w:val="00593F75"/>
    <w:rsid w:val="00593F8B"/>
    <w:rsid w:val="00594005"/>
    <w:rsid w:val="0059406B"/>
    <w:rsid w:val="005943E5"/>
    <w:rsid w:val="0059445E"/>
    <w:rsid w:val="00594703"/>
    <w:rsid w:val="00594792"/>
    <w:rsid w:val="00594905"/>
    <w:rsid w:val="005949B5"/>
    <w:rsid w:val="00594AD6"/>
    <w:rsid w:val="00594EFD"/>
    <w:rsid w:val="00594FEF"/>
    <w:rsid w:val="0059513B"/>
    <w:rsid w:val="0059515F"/>
    <w:rsid w:val="005953F9"/>
    <w:rsid w:val="005954EF"/>
    <w:rsid w:val="0059551D"/>
    <w:rsid w:val="00595532"/>
    <w:rsid w:val="00595A7F"/>
    <w:rsid w:val="00595BAF"/>
    <w:rsid w:val="00595BCB"/>
    <w:rsid w:val="00595C83"/>
    <w:rsid w:val="00595E53"/>
    <w:rsid w:val="00595F6E"/>
    <w:rsid w:val="00595F8A"/>
    <w:rsid w:val="00596060"/>
    <w:rsid w:val="00596285"/>
    <w:rsid w:val="0059639D"/>
    <w:rsid w:val="00596434"/>
    <w:rsid w:val="0059650A"/>
    <w:rsid w:val="00596751"/>
    <w:rsid w:val="0059675B"/>
    <w:rsid w:val="00596927"/>
    <w:rsid w:val="00596A80"/>
    <w:rsid w:val="00596AAE"/>
    <w:rsid w:val="00597052"/>
    <w:rsid w:val="00597120"/>
    <w:rsid w:val="00597326"/>
    <w:rsid w:val="0059754D"/>
    <w:rsid w:val="00597554"/>
    <w:rsid w:val="005976A4"/>
    <w:rsid w:val="0059796C"/>
    <w:rsid w:val="005979E2"/>
    <w:rsid w:val="00597A68"/>
    <w:rsid w:val="00597C40"/>
    <w:rsid w:val="00597C54"/>
    <w:rsid w:val="00597E09"/>
    <w:rsid w:val="00597E3D"/>
    <w:rsid w:val="00597EB3"/>
    <w:rsid w:val="00597F83"/>
    <w:rsid w:val="00597FF2"/>
    <w:rsid w:val="005A0134"/>
    <w:rsid w:val="005A017E"/>
    <w:rsid w:val="005A0275"/>
    <w:rsid w:val="005A054D"/>
    <w:rsid w:val="005A05BF"/>
    <w:rsid w:val="005A0664"/>
    <w:rsid w:val="005A06FA"/>
    <w:rsid w:val="005A07AB"/>
    <w:rsid w:val="005A07FA"/>
    <w:rsid w:val="005A0E73"/>
    <w:rsid w:val="005A1091"/>
    <w:rsid w:val="005A15BC"/>
    <w:rsid w:val="005A1680"/>
    <w:rsid w:val="005A1693"/>
    <w:rsid w:val="005A169C"/>
    <w:rsid w:val="005A174B"/>
    <w:rsid w:val="005A1791"/>
    <w:rsid w:val="005A1985"/>
    <w:rsid w:val="005A1CF7"/>
    <w:rsid w:val="005A1D14"/>
    <w:rsid w:val="005A1E18"/>
    <w:rsid w:val="005A1F7F"/>
    <w:rsid w:val="005A20DF"/>
    <w:rsid w:val="005A22AA"/>
    <w:rsid w:val="005A2323"/>
    <w:rsid w:val="005A2352"/>
    <w:rsid w:val="005A2395"/>
    <w:rsid w:val="005A24EF"/>
    <w:rsid w:val="005A25B8"/>
    <w:rsid w:val="005A2976"/>
    <w:rsid w:val="005A2A92"/>
    <w:rsid w:val="005A2CDB"/>
    <w:rsid w:val="005A2CFC"/>
    <w:rsid w:val="005A2E89"/>
    <w:rsid w:val="005A304D"/>
    <w:rsid w:val="005A311D"/>
    <w:rsid w:val="005A347E"/>
    <w:rsid w:val="005A3551"/>
    <w:rsid w:val="005A3572"/>
    <w:rsid w:val="005A3816"/>
    <w:rsid w:val="005A3875"/>
    <w:rsid w:val="005A3982"/>
    <w:rsid w:val="005A3C8D"/>
    <w:rsid w:val="005A3CD5"/>
    <w:rsid w:val="005A3CF9"/>
    <w:rsid w:val="005A3E54"/>
    <w:rsid w:val="005A3E87"/>
    <w:rsid w:val="005A3FE7"/>
    <w:rsid w:val="005A4115"/>
    <w:rsid w:val="005A419E"/>
    <w:rsid w:val="005A42D4"/>
    <w:rsid w:val="005A4803"/>
    <w:rsid w:val="005A48B3"/>
    <w:rsid w:val="005A4A1F"/>
    <w:rsid w:val="005A4A3C"/>
    <w:rsid w:val="005A4C5E"/>
    <w:rsid w:val="005A4CDC"/>
    <w:rsid w:val="005A4D36"/>
    <w:rsid w:val="005A4DA6"/>
    <w:rsid w:val="005A4E06"/>
    <w:rsid w:val="005A4F69"/>
    <w:rsid w:val="005A4F85"/>
    <w:rsid w:val="005A4FA3"/>
    <w:rsid w:val="005A5161"/>
    <w:rsid w:val="005A5228"/>
    <w:rsid w:val="005A5243"/>
    <w:rsid w:val="005A5316"/>
    <w:rsid w:val="005A5476"/>
    <w:rsid w:val="005A54F1"/>
    <w:rsid w:val="005A565D"/>
    <w:rsid w:val="005A56DA"/>
    <w:rsid w:val="005A578C"/>
    <w:rsid w:val="005A5A07"/>
    <w:rsid w:val="005A5B76"/>
    <w:rsid w:val="005A5CBD"/>
    <w:rsid w:val="005A5EFF"/>
    <w:rsid w:val="005A5FF1"/>
    <w:rsid w:val="005A604E"/>
    <w:rsid w:val="005A6068"/>
    <w:rsid w:val="005A6116"/>
    <w:rsid w:val="005A61D0"/>
    <w:rsid w:val="005A660D"/>
    <w:rsid w:val="005A6749"/>
    <w:rsid w:val="005A67FA"/>
    <w:rsid w:val="005A6808"/>
    <w:rsid w:val="005A68A6"/>
    <w:rsid w:val="005A6CC8"/>
    <w:rsid w:val="005A7000"/>
    <w:rsid w:val="005A701C"/>
    <w:rsid w:val="005A7152"/>
    <w:rsid w:val="005A7288"/>
    <w:rsid w:val="005A7448"/>
    <w:rsid w:val="005A77EC"/>
    <w:rsid w:val="005A796D"/>
    <w:rsid w:val="005A7AD6"/>
    <w:rsid w:val="005A7B14"/>
    <w:rsid w:val="005A7FD2"/>
    <w:rsid w:val="005B00A7"/>
    <w:rsid w:val="005B04E9"/>
    <w:rsid w:val="005B06FB"/>
    <w:rsid w:val="005B087F"/>
    <w:rsid w:val="005B0916"/>
    <w:rsid w:val="005B0A13"/>
    <w:rsid w:val="005B0B8D"/>
    <w:rsid w:val="005B0D5D"/>
    <w:rsid w:val="005B0DA6"/>
    <w:rsid w:val="005B1066"/>
    <w:rsid w:val="005B10F5"/>
    <w:rsid w:val="005B117B"/>
    <w:rsid w:val="005B1617"/>
    <w:rsid w:val="005B1646"/>
    <w:rsid w:val="005B186F"/>
    <w:rsid w:val="005B19A2"/>
    <w:rsid w:val="005B1B20"/>
    <w:rsid w:val="005B1D04"/>
    <w:rsid w:val="005B1D10"/>
    <w:rsid w:val="005B1DC6"/>
    <w:rsid w:val="005B1E8E"/>
    <w:rsid w:val="005B1F85"/>
    <w:rsid w:val="005B2049"/>
    <w:rsid w:val="005B2124"/>
    <w:rsid w:val="005B26D8"/>
    <w:rsid w:val="005B2AC7"/>
    <w:rsid w:val="005B2D2E"/>
    <w:rsid w:val="005B2D6B"/>
    <w:rsid w:val="005B2F79"/>
    <w:rsid w:val="005B2F95"/>
    <w:rsid w:val="005B3089"/>
    <w:rsid w:val="005B3167"/>
    <w:rsid w:val="005B31CA"/>
    <w:rsid w:val="005B3208"/>
    <w:rsid w:val="005B35CA"/>
    <w:rsid w:val="005B386E"/>
    <w:rsid w:val="005B39C0"/>
    <w:rsid w:val="005B39F5"/>
    <w:rsid w:val="005B3B8B"/>
    <w:rsid w:val="005B3C36"/>
    <w:rsid w:val="005B3D25"/>
    <w:rsid w:val="005B3FAA"/>
    <w:rsid w:val="005B4278"/>
    <w:rsid w:val="005B42F0"/>
    <w:rsid w:val="005B431F"/>
    <w:rsid w:val="005B4457"/>
    <w:rsid w:val="005B4466"/>
    <w:rsid w:val="005B44CB"/>
    <w:rsid w:val="005B44D6"/>
    <w:rsid w:val="005B45CF"/>
    <w:rsid w:val="005B4768"/>
    <w:rsid w:val="005B4793"/>
    <w:rsid w:val="005B4D13"/>
    <w:rsid w:val="005B4D53"/>
    <w:rsid w:val="005B4D97"/>
    <w:rsid w:val="005B52D8"/>
    <w:rsid w:val="005B53D0"/>
    <w:rsid w:val="005B56E1"/>
    <w:rsid w:val="005B5A7B"/>
    <w:rsid w:val="005B5C46"/>
    <w:rsid w:val="005B5DD2"/>
    <w:rsid w:val="005B5F2B"/>
    <w:rsid w:val="005B5F9F"/>
    <w:rsid w:val="005B60C4"/>
    <w:rsid w:val="005B6152"/>
    <w:rsid w:val="005B6218"/>
    <w:rsid w:val="005B6539"/>
    <w:rsid w:val="005B658E"/>
    <w:rsid w:val="005B6697"/>
    <w:rsid w:val="005B6A7E"/>
    <w:rsid w:val="005B6C0C"/>
    <w:rsid w:val="005B6C39"/>
    <w:rsid w:val="005B6C3F"/>
    <w:rsid w:val="005B6F7F"/>
    <w:rsid w:val="005B73E4"/>
    <w:rsid w:val="005B7538"/>
    <w:rsid w:val="005B7554"/>
    <w:rsid w:val="005B761F"/>
    <w:rsid w:val="005B7629"/>
    <w:rsid w:val="005B799C"/>
    <w:rsid w:val="005B79FC"/>
    <w:rsid w:val="005B7C81"/>
    <w:rsid w:val="005B7CBC"/>
    <w:rsid w:val="005B7D10"/>
    <w:rsid w:val="005B7D83"/>
    <w:rsid w:val="005B7F87"/>
    <w:rsid w:val="005C0040"/>
    <w:rsid w:val="005C005B"/>
    <w:rsid w:val="005C0085"/>
    <w:rsid w:val="005C02F3"/>
    <w:rsid w:val="005C0387"/>
    <w:rsid w:val="005C04D4"/>
    <w:rsid w:val="005C05D1"/>
    <w:rsid w:val="005C06C6"/>
    <w:rsid w:val="005C06ED"/>
    <w:rsid w:val="005C0793"/>
    <w:rsid w:val="005C0896"/>
    <w:rsid w:val="005C0D52"/>
    <w:rsid w:val="005C1073"/>
    <w:rsid w:val="005C12DA"/>
    <w:rsid w:val="005C162D"/>
    <w:rsid w:val="005C165A"/>
    <w:rsid w:val="005C1C5C"/>
    <w:rsid w:val="005C1D33"/>
    <w:rsid w:val="005C1DB6"/>
    <w:rsid w:val="005C1DD9"/>
    <w:rsid w:val="005C21E7"/>
    <w:rsid w:val="005C24F2"/>
    <w:rsid w:val="005C275C"/>
    <w:rsid w:val="005C28F6"/>
    <w:rsid w:val="005C29F6"/>
    <w:rsid w:val="005C2A4B"/>
    <w:rsid w:val="005C2E64"/>
    <w:rsid w:val="005C3105"/>
    <w:rsid w:val="005C3139"/>
    <w:rsid w:val="005C314A"/>
    <w:rsid w:val="005C3468"/>
    <w:rsid w:val="005C34B2"/>
    <w:rsid w:val="005C37F7"/>
    <w:rsid w:val="005C398C"/>
    <w:rsid w:val="005C39E3"/>
    <w:rsid w:val="005C3AEE"/>
    <w:rsid w:val="005C3B7F"/>
    <w:rsid w:val="005C3CE9"/>
    <w:rsid w:val="005C3EBF"/>
    <w:rsid w:val="005C3FE3"/>
    <w:rsid w:val="005C4075"/>
    <w:rsid w:val="005C4290"/>
    <w:rsid w:val="005C4664"/>
    <w:rsid w:val="005C48AC"/>
    <w:rsid w:val="005C49EF"/>
    <w:rsid w:val="005C4A57"/>
    <w:rsid w:val="005C4FA0"/>
    <w:rsid w:val="005C50DE"/>
    <w:rsid w:val="005C51A7"/>
    <w:rsid w:val="005C555B"/>
    <w:rsid w:val="005C5725"/>
    <w:rsid w:val="005C5C23"/>
    <w:rsid w:val="005C5EFD"/>
    <w:rsid w:val="005C6344"/>
    <w:rsid w:val="005C664B"/>
    <w:rsid w:val="005C695E"/>
    <w:rsid w:val="005C6B3E"/>
    <w:rsid w:val="005C6D80"/>
    <w:rsid w:val="005C6E7E"/>
    <w:rsid w:val="005C704D"/>
    <w:rsid w:val="005C7336"/>
    <w:rsid w:val="005C74EA"/>
    <w:rsid w:val="005C7555"/>
    <w:rsid w:val="005C75E9"/>
    <w:rsid w:val="005C7600"/>
    <w:rsid w:val="005C768C"/>
    <w:rsid w:val="005C78A7"/>
    <w:rsid w:val="005C7D8A"/>
    <w:rsid w:val="005C7EA6"/>
    <w:rsid w:val="005C7FA2"/>
    <w:rsid w:val="005D00B5"/>
    <w:rsid w:val="005D00CD"/>
    <w:rsid w:val="005D0147"/>
    <w:rsid w:val="005D023C"/>
    <w:rsid w:val="005D04B7"/>
    <w:rsid w:val="005D0631"/>
    <w:rsid w:val="005D0651"/>
    <w:rsid w:val="005D099C"/>
    <w:rsid w:val="005D0A97"/>
    <w:rsid w:val="005D0C44"/>
    <w:rsid w:val="005D108D"/>
    <w:rsid w:val="005D1369"/>
    <w:rsid w:val="005D1388"/>
    <w:rsid w:val="005D13D9"/>
    <w:rsid w:val="005D1421"/>
    <w:rsid w:val="005D14DB"/>
    <w:rsid w:val="005D1586"/>
    <w:rsid w:val="005D1624"/>
    <w:rsid w:val="005D189E"/>
    <w:rsid w:val="005D18E2"/>
    <w:rsid w:val="005D1940"/>
    <w:rsid w:val="005D1A8A"/>
    <w:rsid w:val="005D1B67"/>
    <w:rsid w:val="005D1C1C"/>
    <w:rsid w:val="005D1CFC"/>
    <w:rsid w:val="005D20DF"/>
    <w:rsid w:val="005D2267"/>
    <w:rsid w:val="005D2304"/>
    <w:rsid w:val="005D2564"/>
    <w:rsid w:val="005D267A"/>
    <w:rsid w:val="005D27F8"/>
    <w:rsid w:val="005D2836"/>
    <w:rsid w:val="005D29D0"/>
    <w:rsid w:val="005D2A77"/>
    <w:rsid w:val="005D2A82"/>
    <w:rsid w:val="005D2B23"/>
    <w:rsid w:val="005D2CAE"/>
    <w:rsid w:val="005D2D2E"/>
    <w:rsid w:val="005D2E28"/>
    <w:rsid w:val="005D2E30"/>
    <w:rsid w:val="005D2E7D"/>
    <w:rsid w:val="005D2FEE"/>
    <w:rsid w:val="005D30A5"/>
    <w:rsid w:val="005D31C9"/>
    <w:rsid w:val="005D3236"/>
    <w:rsid w:val="005D3322"/>
    <w:rsid w:val="005D33DE"/>
    <w:rsid w:val="005D355B"/>
    <w:rsid w:val="005D35C2"/>
    <w:rsid w:val="005D3700"/>
    <w:rsid w:val="005D37E9"/>
    <w:rsid w:val="005D3AB6"/>
    <w:rsid w:val="005D3B09"/>
    <w:rsid w:val="005D3F9D"/>
    <w:rsid w:val="005D43B9"/>
    <w:rsid w:val="005D46E3"/>
    <w:rsid w:val="005D48B9"/>
    <w:rsid w:val="005D4971"/>
    <w:rsid w:val="005D4AFA"/>
    <w:rsid w:val="005D4DED"/>
    <w:rsid w:val="005D4E17"/>
    <w:rsid w:val="005D4E71"/>
    <w:rsid w:val="005D5509"/>
    <w:rsid w:val="005D554C"/>
    <w:rsid w:val="005D56C4"/>
    <w:rsid w:val="005D56EB"/>
    <w:rsid w:val="005D56FF"/>
    <w:rsid w:val="005D5870"/>
    <w:rsid w:val="005D5A08"/>
    <w:rsid w:val="005D5A9F"/>
    <w:rsid w:val="005D5B77"/>
    <w:rsid w:val="005D5C08"/>
    <w:rsid w:val="005D5CCC"/>
    <w:rsid w:val="005D5D16"/>
    <w:rsid w:val="005D5D38"/>
    <w:rsid w:val="005D6182"/>
    <w:rsid w:val="005D61F6"/>
    <w:rsid w:val="005D62B3"/>
    <w:rsid w:val="005D62BB"/>
    <w:rsid w:val="005D635E"/>
    <w:rsid w:val="005D641C"/>
    <w:rsid w:val="005D64CB"/>
    <w:rsid w:val="005D6575"/>
    <w:rsid w:val="005D6607"/>
    <w:rsid w:val="005D663A"/>
    <w:rsid w:val="005D675C"/>
    <w:rsid w:val="005D692C"/>
    <w:rsid w:val="005D6BAF"/>
    <w:rsid w:val="005D6E45"/>
    <w:rsid w:val="005D6E62"/>
    <w:rsid w:val="005D6FE5"/>
    <w:rsid w:val="005D7021"/>
    <w:rsid w:val="005D71D4"/>
    <w:rsid w:val="005D7296"/>
    <w:rsid w:val="005D72A8"/>
    <w:rsid w:val="005D7434"/>
    <w:rsid w:val="005D77BA"/>
    <w:rsid w:val="005D77EF"/>
    <w:rsid w:val="005D7A57"/>
    <w:rsid w:val="005D7A7E"/>
    <w:rsid w:val="005D7B22"/>
    <w:rsid w:val="005D7B45"/>
    <w:rsid w:val="005E032D"/>
    <w:rsid w:val="005E0449"/>
    <w:rsid w:val="005E05C4"/>
    <w:rsid w:val="005E05EF"/>
    <w:rsid w:val="005E07B6"/>
    <w:rsid w:val="005E0AB5"/>
    <w:rsid w:val="005E0D59"/>
    <w:rsid w:val="005E103E"/>
    <w:rsid w:val="005E1102"/>
    <w:rsid w:val="005E1226"/>
    <w:rsid w:val="005E1298"/>
    <w:rsid w:val="005E13C4"/>
    <w:rsid w:val="005E155D"/>
    <w:rsid w:val="005E1A56"/>
    <w:rsid w:val="005E1B1E"/>
    <w:rsid w:val="005E1E08"/>
    <w:rsid w:val="005E1EDE"/>
    <w:rsid w:val="005E2062"/>
    <w:rsid w:val="005E20E9"/>
    <w:rsid w:val="005E24BB"/>
    <w:rsid w:val="005E251B"/>
    <w:rsid w:val="005E26DF"/>
    <w:rsid w:val="005E2792"/>
    <w:rsid w:val="005E2887"/>
    <w:rsid w:val="005E2920"/>
    <w:rsid w:val="005E29CE"/>
    <w:rsid w:val="005E2A25"/>
    <w:rsid w:val="005E2C42"/>
    <w:rsid w:val="005E2E59"/>
    <w:rsid w:val="005E2E99"/>
    <w:rsid w:val="005E2F5D"/>
    <w:rsid w:val="005E2FC2"/>
    <w:rsid w:val="005E3027"/>
    <w:rsid w:val="005E306E"/>
    <w:rsid w:val="005E3284"/>
    <w:rsid w:val="005E33AC"/>
    <w:rsid w:val="005E3455"/>
    <w:rsid w:val="005E3474"/>
    <w:rsid w:val="005E3626"/>
    <w:rsid w:val="005E36AB"/>
    <w:rsid w:val="005E3788"/>
    <w:rsid w:val="005E3B04"/>
    <w:rsid w:val="005E3E8C"/>
    <w:rsid w:val="005E3ED4"/>
    <w:rsid w:val="005E3EF5"/>
    <w:rsid w:val="005E3FC3"/>
    <w:rsid w:val="005E40BF"/>
    <w:rsid w:val="005E421D"/>
    <w:rsid w:val="005E4610"/>
    <w:rsid w:val="005E4A53"/>
    <w:rsid w:val="005E4ADD"/>
    <w:rsid w:val="005E4D7D"/>
    <w:rsid w:val="005E4DAA"/>
    <w:rsid w:val="005E4DCA"/>
    <w:rsid w:val="005E4E8F"/>
    <w:rsid w:val="005E4F88"/>
    <w:rsid w:val="005E5070"/>
    <w:rsid w:val="005E50B6"/>
    <w:rsid w:val="005E51C2"/>
    <w:rsid w:val="005E5255"/>
    <w:rsid w:val="005E53B2"/>
    <w:rsid w:val="005E54AE"/>
    <w:rsid w:val="005E55CE"/>
    <w:rsid w:val="005E5681"/>
    <w:rsid w:val="005E5B7E"/>
    <w:rsid w:val="005E5E1A"/>
    <w:rsid w:val="005E5E2B"/>
    <w:rsid w:val="005E5F15"/>
    <w:rsid w:val="005E6074"/>
    <w:rsid w:val="005E6394"/>
    <w:rsid w:val="005E6501"/>
    <w:rsid w:val="005E6560"/>
    <w:rsid w:val="005E67F3"/>
    <w:rsid w:val="005E68C9"/>
    <w:rsid w:val="005E698C"/>
    <w:rsid w:val="005E6ACC"/>
    <w:rsid w:val="005E6C56"/>
    <w:rsid w:val="005E6CB0"/>
    <w:rsid w:val="005E6CE5"/>
    <w:rsid w:val="005E6DDF"/>
    <w:rsid w:val="005E6E5C"/>
    <w:rsid w:val="005E6FC4"/>
    <w:rsid w:val="005E703C"/>
    <w:rsid w:val="005E7167"/>
    <w:rsid w:val="005E71CB"/>
    <w:rsid w:val="005E75D2"/>
    <w:rsid w:val="005E773D"/>
    <w:rsid w:val="005E78D0"/>
    <w:rsid w:val="005E792C"/>
    <w:rsid w:val="005E7A04"/>
    <w:rsid w:val="005E7C20"/>
    <w:rsid w:val="005E7C9B"/>
    <w:rsid w:val="005E7D21"/>
    <w:rsid w:val="005E7F7D"/>
    <w:rsid w:val="005F088E"/>
    <w:rsid w:val="005F0960"/>
    <w:rsid w:val="005F09D9"/>
    <w:rsid w:val="005F0A46"/>
    <w:rsid w:val="005F0A87"/>
    <w:rsid w:val="005F0D81"/>
    <w:rsid w:val="005F0D94"/>
    <w:rsid w:val="005F0F54"/>
    <w:rsid w:val="005F108A"/>
    <w:rsid w:val="005F10CE"/>
    <w:rsid w:val="005F11FD"/>
    <w:rsid w:val="005F1310"/>
    <w:rsid w:val="005F146A"/>
    <w:rsid w:val="005F14BC"/>
    <w:rsid w:val="005F1DE9"/>
    <w:rsid w:val="005F1E76"/>
    <w:rsid w:val="005F1F59"/>
    <w:rsid w:val="005F1F75"/>
    <w:rsid w:val="005F1F7B"/>
    <w:rsid w:val="005F224D"/>
    <w:rsid w:val="005F24BB"/>
    <w:rsid w:val="005F250A"/>
    <w:rsid w:val="005F2641"/>
    <w:rsid w:val="005F274E"/>
    <w:rsid w:val="005F2760"/>
    <w:rsid w:val="005F27BF"/>
    <w:rsid w:val="005F2A26"/>
    <w:rsid w:val="005F2B2B"/>
    <w:rsid w:val="005F2D1A"/>
    <w:rsid w:val="005F2D5D"/>
    <w:rsid w:val="005F2F03"/>
    <w:rsid w:val="005F2FA4"/>
    <w:rsid w:val="005F308F"/>
    <w:rsid w:val="005F3453"/>
    <w:rsid w:val="005F36FF"/>
    <w:rsid w:val="005F371B"/>
    <w:rsid w:val="005F3D37"/>
    <w:rsid w:val="005F3EE7"/>
    <w:rsid w:val="005F3EEF"/>
    <w:rsid w:val="005F3F73"/>
    <w:rsid w:val="005F3F91"/>
    <w:rsid w:val="005F4098"/>
    <w:rsid w:val="005F411A"/>
    <w:rsid w:val="005F423E"/>
    <w:rsid w:val="005F43B6"/>
    <w:rsid w:val="005F452D"/>
    <w:rsid w:val="005F481C"/>
    <w:rsid w:val="005F4A2A"/>
    <w:rsid w:val="005F4BF6"/>
    <w:rsid w:val="005F4C75"/>
    <w:rsid w:val="005F4E56"/>
    <w:rsid w:val="005F4FAF"/>
    <w:rsid w:val="005F524C"/>
    <w:rsid w:val="005F5353"/>
    <w:rsid w:val="005F5489"/>
    <w:rsid w:val="005F557A"/>
    <w:rsid w:val="005F5610"/>
    <w:rsid w:val="005F5936"/>
    <w:rsid w:val="005F5A2C"/>
    <w:rsid w:val="005F5A4B"/>
    <w:rsid w:val="005F5C12"/>
    <w:rsid w:val="005F5DB6"/>
    <w:rsid w:val="005F5E72"/>
    <w:rsid w:val="005F60C3"/>
    <w:rsid w:val="005F6174"/>
    <w:rsid w:val="005F617D"/>
    <w:rsid w:val="005F6236"/>
    <w:rsid w:val="005F62B4"/>
    <w:rsid w:val="005F664C"/>
    <w:rsid w:val="005F6882"/>
    <w:rsid w:val="005F68BC"/>
    <w:rsid w:val="005F6934"/>
    <w:rsid w:val="005F69EB"/>
    <w:rsid w:val="005F6ADC"/>
    <w:rsid w:val="005F6BAE"/>
    <w:rsid w:val="005F6D5C"/>
    <w:rsid w:val="005F71A4"/>
    <w:rsid w:val="005F7260"/>
    <w:rsid w:val="005F7396"/>
    <w:rsid w:val="005F73AC"/>
    <w:rsid w:val="005F7466"/>
    <w:rsid w:val="005F74E2"/>
    <w:rsid w:val="005F7540"/>
    <w:rsid w:val="005F7812"/>
    <w:rsid w:val="005F791C"/>
    <w:rsid w:val="005F7A49"/>
    <w:rsid w:val="005F7AA6"/>
    <w:rsid w:val="005F7C42"/>
    <w:rsid w:val="005F7CF9"/>
    <w:rsid w:val="006001CB"/>
    <w:rsid w:val="00600370"/>
    <w:rsid w:val="00600399"/>
    <w:rsid w:val="00600565"/>
    <w:rsid w:val="00600701"/>
    <w:rsid w:val="00600982"/>
    <w:rsid w:val="0060098E"/>
    <w:rsid w:val="00600A50"/>
    <w:rsid w:val="00600C9B"/>
    <w:rsid w:val="00600CCB"/>
    <w:rsid w:val="00600D06"/>
    <w:rsid w:val="00600EEE"/>
    <w:rsid w:val="00600FBC"/>
    <w:rsid w:val="0060111E"/>
    <w:rsid w:val="006011FE"/>
    <w:rsid w:val="00601227"/>
    <w:rsid w:val="006012BC"/>
    <w:rsid w:val="00601313"/>
    <w:rsid w:val="0060135C"/>
    <w:rsid w:val="0060136D"/>
    <w:rsid w:val="0060149C"/>
    <w:rsid w:val="006015D4"/>
    <w:rsid w:val="00601863"/>
    <w:rsid w:val="0060192E"/>
    <w:rsid w:val="00601C8F"/>
    <w:rsid w:val="00601D45"/>
    <w:rsid w:val="00601D75"/>
    <w:rsid w:val="00601EAB"/>
    <w:rsid w:val="00601EEA"/>
    <w:rsid w:val="00601F8C"/>
    <w:rsid w:val="00601FAF"/>
    <w:rsid w:val="006020FC"/>
    <w:rsid w:val="00602400"/>
    <w:rsid w:val="006024A4"/>
    <w:rsid w:val="00602638"/>
    <w:rsid w:val="0060269E"/>
    <w:rsid w:val="006026A5"/>
    <w:rsid w:val="0060280B"/>
    <w:rsid w:val="00602880"/>
    <w:rsid w:val="00602898"/>
    <w:rsid w:val="006028D1"/>
    <w:rsid w:val="00602969"/>
    <w:rsid w:val="00602998"/>
    <w:rsid w:val="00602B6E"/>
    <w:rsid w:val="00602DBB"/>
    <w:rsid w:val="00602E86"/>
    <w:rsid w:val="0060315E"/>
    <w:rsid w:val="0060317B"/>
    <w:rsid w:val="00603216"/>
    <w:rsid w:val="0060332D"/>
    <w:rsid w:val="006036F8"/>
    <w:rsid w:val="00603790"/>
    <w:rsid w:val="006038B1"/>
    <w:rsid w:val="006038EE"/>
    <w:rsid w:val="00603BD6"/>
    <w:rsid w:val="00603C29"/>
    <w:rsid w:val="00603E11"/>
    <w:rsid w:val="00603E2F"/>
    <w:rsid w:val="00603EDD"/>
    <w:rsid w:val="00603F53"/>
    <w:rsid w:val="00603FB5"/>
    <w:rsid w:val="006040F1"/>
    <w:rsid w:val="00604252"/>
    <w:rsid w:val="00604570"/>
    <w:rsid w:val="00604636"/>
    <w:rsid w:val="0060474A"/>
    <w:rsid w:val="00604826"/>
    <w:rsid w:val="0060484D"/>
    <w:rsid w:val="00604B40"/>
    <w:rsid w:val="00604C7F"/>
    <w:rsid w:val="00604D9C"/>
    <w:rsid w:val="00605157"/>
    <w:rsid w:val="006052A2"/>
    <w:rsid w:val="0060532C"/>
    <w:rsid w:val="00605430"/>
    <w:rsid w:val="006054D7"/>
    <w:rsid w:val="006055D8"/>
    <w:rsid w:val="00605631"/>
    <w:rsid w:val="00605975"/>
    <w:rsid w:val="00605A6D"/>
    <w:rsid w:val="00605B17"/>
    <w:rsid w:val="00605CB2"/>
    <w:rsid w:val="00605DD4"/>
    <w:rsid w:val="00605EC7"/>
    <w:rsid w:val="00606022"/>
    <w:rsid w:val="0060605E"/>
    <w:rsid w:val="0060618C"/>
    <w:rsid w:val="006061BF"/>
    <w:rsid w:val="00606490"/>
    <w:rsid w:val="006065A2"/>
    <w:rsid w:val="00606617"/>
    <w:rsid w:val="006068D2"/>
    <w:rsid w:val="006069A5"/>
    <w:rsid w:val="006069B3"/>
    <w:rsid w:val="00606A2B"/>
    <w:rsid w:val="00606A3B"/>
    <w:rsid w:val="00606B54"/>
    <w:rsid w:val="00606C85"/>
    <w:rsid w:val="00606CD8"/>
    <w:rsid w:val="00606CF3"/>
    <w:rsid w:val="00606D6B"/>
    <w:rsid w:val="00606FF9"/>
    <w:rsid w:val="0060724D"/>
    <w:rsid w:val="00607275"/>
    <w:rsid w:val="00607432"/>
    <w:rsid w:val="006074A7"/>
    <w:rsid w:val="0060758E"/>
    <w:rsid w:val="00607689"/>
    <w:rsid w:val="00607774"/>
    <w:rsid w:val="00607795"/>
    <w:rsid w:val="00607AFB"/>
    <w:rsid w:val="00607B73"/>
    <w:rsid w:val="00607FEA"/>
    <w:rsid w:val="006100D8"/>
    <w:rsid w:val="00610129"/>
    <w:rsid w:val="0061027E"/>
    <w:rsid w:val="00610516"/>
    <w:rsid w:val="006105B9"/>
    <w:rsid w:val="0061061D"/>
    <w:rsid w:val="00610706"/>
    <w:rsid w:val="00610B16"/>
    <w:rsid w:val="00610D2C"/>
    <w:rsid w:val="00610E61"/>
    <w:rsid w:val="00610E99"/>
    <w:rsid w:val="0061123E"/>
    <w:rsid w:val="00611288"/>
    <w:rsid w:val="00611437"/>
    <w:rsid w:val="0061152A"/>
    <w:rsid w:val="006115B1"/>
    <w:rsid w:val="0061181F"/>
    <w:rsid w:val="006119AA"/>
    <w:rsid w:val="006119F9"/>
    <w:rsid w:val="00611B04"/>
    <w:rsid w:val="00611CE1"/>
    <w:rsid w:val="00611DCD"/>
    <w:rsid w:val="00611ECD"/>
    <w:rsid w:val="00612154"/>
    <w:rsid w:val="00612158"/>
    <w:rsid w:val="0061241D"/>
    <w:rsid w:val="006124E2"/>
    <w:rsid w:val="006125B8"/>
    <w:rsid w:val="006125E2"/>
    <w:rsid w:val="00612604"/>
    <w:rsid w:val="006128DA"/>
    <w:rsid w:val="0061291D"/>
    <w:rsid w:val="00612991"/>
    <w:rsid w:val="00612C55"/>
    <w:rsid w:val="00612CB7"/>
    <w:rsid w:val="00612D3A"/>
    <w:rsid w:val="00613154"/>
    <w:rsid w:val="006131DB"/>
    <w:rsid w:val="00613323"/>
    <w:rsid w:val="006133A2"/>
    <w:rsid w:val="00613490"/>
    <w:rsid w:val="0061368A"/>
    <w:rsid w:val="006136BA"/>
    <w:rsid w:val="006138ED"/>
    <w:rsid w:val="00613DA5"/>
    <w:rsid w:val="00613F9D"/>
    <w:rsid w:val="006140DF"/>
    <w:rsid w:val="00614268"/>
    <w:rsid w:val="006147C7"/>
    <w:rsid w:val="00614868"/>
    <w:rsid w:val="00614A39"/>
    <w:rsid w:val="00614A63"/>
    <w:rsid w:val="00614B18"/>
    <w:rsid w:val="00614C9C"/>
    <w:rsid w:val="00614E18"/>
    <w:rsid w:val="00614FA8"/>
    <w:rsid w:val="006152C8"/>
    <w:rsid w:val="006153E0"/>
    <w:rsid w:val="006155F4"/>
    <w:rsid w:val="00615879"/>
    <w:rsid w:val="006158E2"/>
    <w:rsid w:val="006159E8"/>
    <w:rsid w:val="006159FA"/>
    <w:rsid w:val="00615A2C"/>
    <w:rsid w:val="00615C0A"/>
    <w:rsid w:val="00616039"/>
    <w:rsid w:val="006160F2"/>
    <w:rsid w:val="00616199"/>
    <w:rsid w:val="0061619C"/>
    <w:rsid w:val="006162C7"/>
    <w:rsid w:val="00616323"/>
    <w:rsid w:val="00616337"/>
    <w:rsid w:val="00616582"/>
    <w:rsid w:val="006166FB"/>
    <w:rsid w:val="0061672F"/>
    <w:rsid w:val="006168EF"/>
    <w:rsid w:val="00616AAF"/>
    <w:rsid w:val="00616ACE"/>
    <w:rsid w:val="00616D94"/>
    <w:rsid w:val="00616FF8"/>
    <w:rsid w:val="006171F1"/>
    <w:rsid w:val="0061743C"/>
    <w:rsid w:val="0061749D"/>
    <w:rsid w:val="006175E2"/>
    <w:rsid w:val="00617785"/>
    <w:rsid w:val="006177E4"/>
    <w:rsid w:val="006177FD"/>
    <w:rsid w:val="0061780D"/>
    <w:rsid w:val="00617B69"/>
    <w:rsid w:val="00620015"/>
    <w:rsid w:val="0062008F"/>
    <w:rsid w:val="00620652"/>
    <w:rsid w:val="00620837"/>
    <w:rsid w:val="00620893"/>
    <w:rsid w:val="00620B43"/>
    <w:rsid w:val="00620D1D"/>
    <w:rsid w:val="00620D2D"/>
    <w:rsid w:val="00620F29"/>
    <w:rsid w:val="00620F66"/>
    <w:rsid w:val="0062104C"/>
    <w:rsid w:val="00621050"/>
    <w:rsid w:val="0062155A"/>
    <w:rsid w:val="006218B9"/>
    <w:rsid w:val="00621BCA"/>
    <w:rsid w:val="00621D28"/>
    <w:rsid w:val="006220BD"/>
    <w:rsid w:val="0062223B"/>
    <w:rsid w:val="006222F5"/>
    <w:rsid w:val="00622454"/>
    <w:rsid w:val="006225CC"/>
    <w:rsid w:val="006225D7"/>
    <w:rsid w:val="0062260E"/>
    <w:rsid w:val="006227C5"/>
    <w:rsid w:val="00622876"/>
    <w:rsid w:val="00622960"/>
    <w:rsid w:val="0062296D"/>
    <w:rsid w:val="00622B9B"/>
    <w:rsid w:val="00622C2F"/>
    <w:rsid w:val="00622D92"/>
    <w:rsid w:val="00622DCE"/>
    <w:rsid w:val="00622F52"/>
    <w:rsid w:val="00622F67"/>
    <w:rsid w:val="006233FD"/>
    <w:rsid w:val="00623443"/>
    <w:rsid w:val="0062345B"/>
    <w:rsid w:val="006239C6"/>
    <w:rsid w:val="00623A22"/>
    <w:rsid w:val="00623D76"/>
    <w:rsid w:val="00623F18"/>
    <w:rsid w:val="00624071"/>
    <w:rsid w:val="00624271"/>
    <w:rsid w:val="00624309"/>
    <w:rsid w:val="00624A9D"/>
    <w:rsid w:val="00624D64"/>
    <w:rsid w:val="00624ED7"/>
    <w:rsid w:val="00624FAF"/>
    <w:rsid w:val="0062504B"/>
    <w:rsid w:val="006254CC"/>
    <w:rsid w:val="006255A8"/>
    <w:rsid w:val="00625751"/>
    <w:rsid w:val="0062579B"/>
    <w:rsid w:val="00625806"/>
    <w:rsid w:val="0062588C"/>
    <w:rsid w:val="00625983"/>
    <w:rsid w:val="006259B8"/>
    <w:rsid w:val="00625A4C"/>
    <w:rsid w:val="00625D09"/>
    <w:rsid w:val="00625ED0"/>
    <w:rsid w:val="006262C9"/>
    <w:rsid w:val="006262CA"/>
    <w:rsid w:val="006263EB"/>
    <w:rsid w:val="006264B6"/>
    <w:rsid w:val="0062651C"/>
    <w:rsid w:val="0062671C"/>
    <w:rsid w:val="00626AEA"/>
    <w:rsid w:val="00626B16"/>
    <w:rsid w:val="00626D21"/>
    <w:rsid w:val="00627082"/>
    <w:rsid w:val="006270F8"/>
    <w:rsid w:val="006270FB"/>
    <w:rsid w:val="006271B7"/>
    <w:rsid w:val="006273CE"/>
    <w:rsid w:val="00627424"/>
    <w:rsid w:val="006274D7"/>
    <w:rsid w:val="00627693"/>
    <w:rsid w:val="00627744"/>
    <w:rsid w:val="006277DD"/>
    <w:rsid w:val="00627CFD"/>
    <w:rsid w:val="00627E2B"/>
    <w:rsid w:val="00627EA7"/>
    <w:rsid w:val="00627ED4"/>
    <w:rsid w:val="00630030"/>
    <w:rsid w:val="0063005E"/>
    <w:rsid w:val="006302C4"/>
    <w:rsid w:val="00630380"/>
    <w:rsid w:val="0063051F"/>
    <w:rsid w:val="006308F4"/>
    <w:rsid w:val="00630951"/>
    <w:rsid w:val="00630A9E"/>
    <w:rsid w:val="00630D4C"/>
    <w:rsid w:val="00630EA6"/>
    <w:rsid w:val="00630FF8"/>
    <w:rsid w:val="006311AA"/>
    <w:rsid w:val="00631302"/>
    <w:rsid w:val="0063137C"/>
    <w:rsid w:val="0063146F"/>
    <w:rsid w:val="00631632"/>
    <w:rsid w:val="006316E8"/>
    <w:rsid w:val="00631751"/>
    <w:rsid w:val="00631780"/>
    <w:rsid w:val="006318E3"/>
    <w:rsid w:val="00631AE8"/>
    <w:rsid w:val="00631B36"/>
    <w:rsid w:val="00631C99"/>
    <w:rsid w:val="00631E66"/>
    <w:rsid w:val="00631FF7"/>
    <w:rsid w:val="006322C9"/>
    <w:rsid w:val="0063242B"/>
    <w:rsid w:val="0063266C"/>
    <w:rsid w:val="006329AC"/>
    <w:rsid w:val="00632B4C"/>
    <w:rsid w:val="00632BE6"/>
    <w:rsid w:val="00632D77"/>
    <w:rsid w:val="00632ECA"/>
    <w:rsid w:val="0063321F"/>
    <w:rsid w:val="006332C5"/>
    <w:rsid w:val="00633419"/>
    <w:rsid w:val="0063342E"/>
    <w:rsid w:val="0063366C"/>
    <w:rsid w:val="00633995"/>
    <w:rsid w:val="00633A05"/>
    <w:rsid w:val="00633B64"/>
    <w:rsid w:val="00633C6E"/>
    <w:rsid w:val="00633CB4"/>
    <w:rsid w:val="00633CC0"/>
    <w:rsid w:val="00633F1C"/>
    <w:rsid w:val="00633F6D"/>
    <w:rsid w:val="00633FFD"/>
    <w:rsid w:val="00634103"/>
    <w:rsid w:val="00634500"/>
    <w:rsid w:val="0063456E"/>
    <w:rsid w:val="0063459B"/>
    <w:rsid w:val="0063464C"/>
    <w:rsid w:val="006347BC"/>
    <w:rsid w:val="00634CD7"/>
    <w:rsid w:val="00634DFB"/>
    <w:rsid w:val="00634E73"/>
    <w:rsid w:val="00634EA8"/>
    <w:rsid w:val="00634ECD"/>
    <w:rsid w:val="00635120"/>
    <w:rsid w:val="006351D1"/>
    <w:rsid w:val="00635200"/>
    <w:rsid w:val="0063540C"/>
    <w:rsid w:val="00635469"/>
    <w:rsid w:val="006354DC"/>
    <w:rsid w:val="00635860"/>
    <w:rsid w:val="006358F7"/>
    <w:rsid w:val="00635902"/>
    <w:rsid w:val="00635BC7"/>
    <w:rsid w:val="00635EBF"/>
    <w:rsid w:val="00635F8C"/>
    <w:rsid w:val="0063607B"/>
    <w:rsid w:val="0063612C"/>
    <w:rsid w:val="00636484"/>
    <w:rsid w:val="0063671C"/>
    <w:rsid w:val="00636751"/>
    <w:rsid w:val="00636770"/>
    <w:rsid w:val="006367B6"/>
    <w:rsid w:val="00636866"/>
    <w:rsid w:val="006368AC"/>
    <w:rsid w:val="00636A22"/>
    <w:rsid w:val="00636BE7"/>
    <w:rsid w:val="00636DA7"/>
    <w:rsid w:val="00636DAD"/>
    <w:rsid w:val="00636EE2"/>
    <w:rsid w:val="00637421"/>
    <w:rsid w:val="0063752B"/>
    <w:rsid w:val="00637670"/>
    <w:rsid w:val="00637795"/>
    <w:rsid w:val="006378B7"/>
    <w:rsid w:val="006378BD"/>
    <w:rsid w:val="00637907"/>
    <w:rsid w:val="00637988"/>
    <w:rsid w:val="006379D9"/>
    <w:rsid w:val="00637BD6"/>
    <w:rsid w:val="00637C1F"/>
    <w:rsid w:val="00637D16"/>
    <w:rsid w:val="00637D91"/>
    <w:rsid w:val="00637E29"/>
    <w:rsid w:val="00637EBA"/>
    <w:rsid w:val="00637EE1"/>
    <w:rsid w:val="00637F41"/>
    <w:rsid w:val="006400C0"/>
    <w:rsid w:val="0064035D"/>
    <w:rsid w:val="0064036F"/>
    <w:rsid w:val="0064045B"/>
    <w:rsid w:val="00640694"/>
    <w:rsid w:val="0064074B"/>
    <w:rsid w:val="00640864"/>
    <w:rsid w:val="00640D4F"/>
    <w:rsid w:val="00640F29"/>
    <w:rsid w:val="00641278"/>
    <w:rsid w:val="00641287"/>
    <w:rsid w:val="006412C5"/>
    <w:rsid w:val="006412D0"/>
    <w:rsid w:val="006412E0"/>
    <w:rsid w:val="00641311"/>
    <w:rsid w:val="00641355"/>
    <w:rsid w:val="00641462"/>
    <w:rsid w:val="00641888"/>
    <w:rsid w:val="006418DA"/>
    <w:rsid w:val="006419DF"/>
    <w:rsid w:val="00641A10"/>
    <w:rsid w:val="00641C93"/>
    <w:rsid w:val="00641D29"/>
    <w:rsid w:val="00641E9B"/>
    <w:rsid w:val="00641EB9"/>
    <w:rsid w:val="00642123"/>
    <w:rsid w:val="00642191"/>
    <w:rsid w:val="00642690"/>
    <w:rsid w:val="00642698"/>
    <w:rsid w:val="00642767"/>
    <w:rsid w:val="006428CB"/>
    <w:rsid w:val="00642A8E"/>
    <w:rsid w:val="00642B55"/>
    <w:rsid w:val="00642C96"/>
    <w:rsid w:val="00642CB7"/>
    <w:rsid w:val="00642D2C"/>
    <w:rsid w:val="00642E6C"/>
    <w:rsid w:val="00642E76"/>
    <w:rsid w:val="00642EAA"/>
    <w:rsid w:val="0064316A"/>
    <w:rsid w:val="00643955"/>
    <w:rsid w:val="00643BE7"/>
    <w:rsid w:val="00643C79"/>
    <w:rsid w:val="00643E67"/>
    <w:rsid w:val="00643F43"/>
    <w:rsid w:val="006441B4"/>
    <w:rsid w:val="0064422A"/>
    <w:rsid w:val="006442C6"/>
    <w:rsid w:val="006442DD"/>
    <w:rsid w:val="0064439F"/>
    <w:rsid w:val="0064464D"/>
    <w:rsid w:val="00644825"/>
    <w:rsid w:val="00644845"/>
    <w:rsid w:val="00644979"/>
    <w:rsid w:val="00644AE4"/>
    <w:rsid w:val="00644B37"/>
    <w:rsid w:val="00644E54"/>
    <w:rsid w:val="00644FAB"/>
    <w:rsid w:val="006452D7"/>
    <w:rsid w:val="006454BA"/>
    <w:rsid w:val="00645637"/>
    <w:rsid w:val="0064566E"/>
    <w:rsid w:val="006458F1"/>
    <w:rsid w:val="00645DE1"/>
    <w:rsid w:val="00645F34"/>
    <w:rsid w:val="0064605F"/>
    <w:rsid w:val="00646155"/>
    <w:rsid w:val="006462CB"/>
    <w:rsid w:val="00646510"/>
    <w:rsid w:val="00646553"/>
    <w:rsid w:val="00646569"/>
    <w:rsid w:val="006465C1"/>
    <w:rsid w:val="00646740"/>
    <w:rsid w:val="006467A6"/>
    <w:rsid w:val="0064697D"/>
    <w:rsid w:val="00646A2E"/>
    <w:rsid w:val="00646C53"/>
    <w:rsid w:val="00646F1D"/>
    <w:rsid w:val="006473C5"/>
    <w:rsid w:val="00647594"/>
    <w:rsid w:val="006476BE"/>
    <w:rsid w:val="0064770C"/>
    <w:rsid w:val="006478D4"/>
    <w:rsid w:val="00647961"/>
    <w:rsid w:val="00647999"/>
    <w:rsid w:val="00647B34"/>
    <w:rsid w:val="00647DBC"/>
    <w:rsid w:val="00647E23"/>
    <w:rsid w:val="00647EEA"/>
    <w:rsid w:val="00647F2F"/>
    <w:rsid w:val="00647F37"/>
    <w:rsid w:val="0065022C"/>
    <w:rsid w:val="00650333"/>
    <w:rsid w:val="0065036B"/>
    <w:rsid w:val="006505B8"/>
    <w:rsid w:val="006506F1"/>
    <w:rsid w:val="00650A08"/>
    <w:rsid w:val="00650D46"/>
    <w:rsid w:val="00650E00"/>
    <w:rsid w:val="00651241"/>
    <w:rsid w:val="006515C0"/>
    <w:rsid w:val="0065175C"/>
    <w:rsid w:val="0065178A"/>
    <w:rsid w:val="00651870"/>
    <w:rsid w:val="006518BD"/>
    <w:rsid w:val="00651A7E"/>
    <w:rsid w:val="00651ADA"/>
    <w:rsid w:val="00651AEA"/>
    <w:rsid w:val="00651AF2"/>
    <w:rsid w:val="00651B90"/>
    <w:rsid w:val="00651C31"/>
    <w:rsid w:val="00651E1D"/>
    <w:rsid w:val="00651EA4"/>
    <w:rsid w:val="00651EDF"/>
    <w:rsid w:val="006520A0"/>
    <w:rsid w:val="0065252C"/>
    <w:rsid w:val="0065266E"/>
    <w:rsid w:val="00652789"/>
    <w:rsid w:val="00652A5A"/>
    <w:rsid w:val="00652CD9"/>
    <w:rsid w:val="00652CE4"/>
    <w:rsid w:val="00652D12"/>
    <w:rsid w:val="00652DB0"/>
    <w:rsid w:val="00652DB3"/>
    <w:rsid w:val="00652E1C"/>
    <w:rsid w:val="00652FA6"/>
    <w:rsid w:val="00652FB6"/>
    <w:rsid w:val="00652FEB"/>
    <w:rsid w:val="00653011"/>
    <w:rsid w:val="00653133"/>
    <w:rsid w:val="00653161"/>
    <w:rsid w:val="00653225"/>
    <w:rsid w:val="006532D0"/>
    <w:rsid w:val="006535B0"/>
    <w:rsid w:val="00653714"/>
    <w:rsid w:val="00653859"/>
    <w:rsid w:val="006538D4"/>
    <w:rsid w:val="006539A7"/>
    <w:rsid w:val="00653A80"/>
    <w:rsid w:val="00653AB2"/>
    <w:rsid w:val="00653B4A"/>
    <w:rsid w:val="00653E9F"/>
    <w:rsid w:val="00653F49"/>
    <w:rsid w:val="00653FD9"/>
    <w:rsid w:val="00654015"/>
    <w:rsid w:val="006540D3"/>
    <w:rsid w:val="006541D0"/>
    <w:rsid w:val="00654385"/>
    <w:rsid w:val="006545BF"/>
    <w:rsid w:val="006545C0"/>
    <w:rsid w:val="006548F4"/>
    <w:rsid w:val="006549D8"/>
    <w:rsid w:val="00654C5B"/>
    <w:rsid w:val="00654C61"/>
    <w:rsid w:val="00654E84"/>
    <w:rsid w:val="00655063"/>
    <w:rsid w:val="00655064"/>
    <w:rsid w:val="00655090"/>
    <w:rsid w:val="00655100"/>
    <w:rsid w:val="006553E1"/>
    <w:rsid w:val="0065553B"/>
    <w:rsid w:val="0065556B"/>
    <w:rsid w:val="006555D8"/>
    <w:rsid w:val="0065579C"/>
    <w:rsid w:val="006557E9"/>
    <w:rsid w:val="006559EC"/>
    <w:rsid w:val="00655BC6"/>
    <w:rsid w:val="00655BD7"/>
    <w:rsid w:val="00655D2C"/>
    <w:rsid w:val="00655D9A"/>
    <w:rsid w:val="00656196"/>
    <w:rsid w:val="00656252"/>
    <w:rsid w:val="006564B4"/>
    <w:rsid w:val="006564C0"/>
    <w:rsid w:val="00656568"/>
    <w:rsid w:val="0065669C"/>
    <w:rsid w:val="0065677C"/>
    <w:rsid w:val="006568B6"/>
    <w:rsid w:val="00656AFD"/>
    <w:rsid w:val="00656C0A"/>
    <w:rsid w:val="00656C83"/>
    <w:rsid w:val="00656E82"/>
    <w:rsid w:val="00656F2C"/>
    <w:rsid w:val="00656FD4"/>
    <w:rsid w:val="00657086"/>
    <w:rsid w:val="0065729E"/>
    <w:rsid w:val="00657341"/>
    <w:rsid w:val="0065736D"/>
    <w:rsid w:val="006573BB"/>
    <w:rsid w:val="00657666"/>
    <w:rsid w:val="00657682"/>
    <w:rsid w:val="00657800"/>
    <w:rsid w:val="00657B49"/>
    <w:rsid w:val="00657BA6"/>
    <w:rsid w:val="00657C5A"/>
    <w:rsid w:val="00657CBD"/>
    <w:rsid w:val="00657CC3"/>
    <w:rsid w:val="00657D33"/>
    <w:rsid w:val="00657DCB"/>
    <w:rsid w:val="00657E6D"/>
    <w:rsid w:val="006600E7"/>
    <w:rsid w:val="006600EF"/>
    <w:rsid w:val="006602C6"/>
    <w:rsid w:val="00660325"/>
    <w:rsid w:val="00660494"/>
    <w:rsid w:val="006604C0"/>
    <w:rsid w:val="006605E4"/>
    <w:rsid w:val="00660925"/>
    <w:rsid w:val="00660955"/>
    <w:rsid w:val="00660A52"/>
    <w:rsid w:val="00660A60"/>
    <w:rsid w:val="00660A6E"/>
    <w:rsid w:val="00660B7C"/>
    <w:rsid w:val="00660BBB"/>
    <w:rsid w:val="00660C45"/>
    <w:rsid w:val="00660D09"/>
    <w:rsid w:val="00660E7C"/>
    <w:rsid w:val="00660EA4"/>
    <w:rsid w:val="00660EAA"/>
    <w:rsid w:val="00660EE2"/>
    <w:rsid w:val="00660F4D"/>
    <w:rsid w:val="0066111D"/>
    <w:rsid w:val="00661187"/>
    <w:rsid w:val="0066135E"/>
    <w:rsid w:val="006614BE"/>
    <w:rsid w:val="00661584"/>
    <w:rsid w:val="006615CA"/>
    <w:rsid w:val="00661865"/>
    <w:rsid w:val="0066190D"/>
    <w:rsid w:val="00661A21"/>
    <w:rsid w:val="00661A28"/>
    <w:rsid w:val="00661AF0"/>
    <w:rsid w:val="00661BBD"/>
    <w:rsid w:val="00661E97"/>
    <w:rsid w:val="0066202A"/>
    <w:rsid w:val="006621AD"/>
    <w:rsid w:val="00662289"/>
    <w:rsid w:val="0066238D"/>
    <w:rsid w:val="006624BA"/>
    <w:rsid w:val="006627C3"/>
    <w:rsid w:val="00662843"/>
    <w:rsid w:val="00662D95"/>
    <w:rsid w:val="00662DE6"/>
    <w:rsid w:val="00663000"/>
    <w:rsid w:val="00663007"/>
    <w:rsid w:val="006630E7"/>
    <w:rsid w:val="00663178"/>
    <w:rsid w:val="0066325B"/>
    <w:rsid w:val="00663261"/>
    <w:rsid w:val="006632E4"/>
    <w:rsid w:val="006635EC"/>
    <w:rsid w:val="00663607"/>
    <w:rsid w:val="006637FF"/>
    <w:rsid w:val="0066381A"/>
    <w:rsid w:val="00663A3F"/>
    <w:rsid w:val="00663D57"/>
    <w:rsid w:val="00664013"/>
    <w:rsid w:val="00664272"/>
    <w:rsid w:val="006642D8"/>
    <w:rsid w:val="00664300"/>
    <w:rsid w:val="006643E6"/>
    <w:rsid w:val="00664437"/>
    <w:rsid w:val="00664491"/>
    <w:rsid w:val="0066453F"/>
    <w:rsid w:val="00664564"/>
    <w:rsid w:val="00664631"/>
    <w:rsid w:val="00664691"/>
    <w:rsid w:val="00664747"/>
    <w:rsid w:val="006647F0"/>
    <w:rsid w:val="006648D9"/>
    <w:rsid w:val="00664CC5"/>
    <w:rsid w:val="00664DB2"/>
    <w:rsid w:val="00664E4B"/>
    <w:rsid w:val="00665150"/>
    <w:rsid w:val="00665390"/>
    <w:rsid w:val="00665457"/>
    <w:rsid w:val="0066546D"/>
    <w:rsid w:val="00665563"/>
    <w:rsid w:val="00665B1E"/>
    <w:rsid w:val="00665B59"/>
    <w:rsid w:val="00665BA1"/>
    <w:rsid w:val="00665BE5"/>
    <w:rsid w:val="00665D4D"/>
    <w:rsid w:val="00665E11"/>
    <w:rsid w:val="00665F14"/>
    <w:rsid w:val="00666071"/>
    <w:rsid w:val="00666099"/>
    <w:rsid w:val="00666266"/>
    <w:rsid w:val="006668A2"/>
    <w:rsid w:val="00666978"/>
    <w:rsid w:val="00666BAA"/>
    <w:rsid w:val="00666D08"/>
    <w:rsid w:val="00666E98"/>
    <w:rsid w:val="006670DD"/>
    <w:rsid w:val="00667109"/>
    <w:rsid w:val="00667175"/>
    <w:rsid w:val="00667228"/>
    <w:rsid w:val="00667347"/>
    <w:rsid w:val="00667351"/>
    <w:rsid w:val="0066758B"/>
    <w:rsid w:val="006677A6"/>
    <w:rsid w:val="0066785C"/>
    <w:rsid w:val="00667906"/>
    <w:rsid w:val="00667A76"/>
    <w:rsid w:val="00667BD8"/>
    <w:rsid w:val="00667D61"/>
    <w:rsid w:val="00667E78"/>
    <w:rsid w:val="00667E7C"/>
    <w:rsid w:val="006701E9"/>
    <w:rsid w:val="006703C6"/>
    <w:rsid w:val="006704E7"/>
    <w:rsid w:val="0067052A"/>
    <w:rsid w:val="006705C7"/>
    <w:rsid w:val="0067067D"/>
    <w:rsid w:val="00670A48"/>
    <w:rsid w:val="00670BC6"/>
    <w:rsid w:val="00670E19"/>
    <w:rsid w:val="00670E6A"/>
    <w:rsid w:val="00670F1D"/>
    <w:rsid w:val="00670FB1"/>
    <w:rsid w:val="00671039"/>
    <w:rsid w:val="0067108B"/>
    <w:rsid w:val="006710CC"/>
    <w:rsid w:val="0067138D"/>
    <w:rsid w:val="00671460"/>
    <w:rsid w:val="0067175A"/>
    <w:rsid w:val="00671825"/>
    <w:rsid w:val="00671862"/>
    <w:rsid w:val="00671A65"/>
    <w:rsid w:val="00671B24"/>
    <w:rsid w:val="00671B4A"/>
    <w:rsid w:val="00671C2D"/>
    <w:rsid w:val="00671D77"/>
    <w:rsid w:val="00672241"/>
    <w:rsid w:val="0067224F"/>
    <w:rsid w:val="00672317"/>
    <w:rsid w:val="006725B5"/>
    <w:rsid w:val="006725CB"/>
    <w:rsid w:val="0067269D"/>
    <w:rsid w:val="006726A5"/>
    <w:rsid w:val="006729E3"/>
    <w:rsid w:val="00672A92"/>
    <w:rsid w:val="00672A98"/>
    <w:rsid w:val="00672B6C"/>
    <w:rsid w:val="00672BEF"/>
    <w:rsid w:val="00672D7D"/>
    <w:rsid w:val="00672D8F"/>
    <w:rsid w:val="00672E69"/>
    <w:rsid w:val="00672FC7"/>
    <w:rsid w:val="00673037"/>
    <w:rsid w:val="00673083"/>
    <w:rsid w:val="006731B4"/>
    <w:rsid w:val="00673466"/>
    <w:rsid w:val="0067352F"/>
    <w:rsid w:val="006735C7"/>
    <w:rsid w:val="006735D3"/>
    <w:rsid w:val="006736C2"/>
    <w:rsid w:val="006738FA"/>
    <w:rsid w:val="00673977"/>
    <w:rsid w:val="0067397D"/>
    <w:rsid w:val="006739EB"/>
    <w:rsid w:val="00673B1F"/>
    <w:rsid w:val="00673BD6"/>
    <w:rsid w:val="00673FCD"/>
    <w:rsid w:val="0067400F"/>
    <w:rsid w:val="006741B9"/>
    <w:rsid w:val="00674270"/>
    <w:rsid w:val="006745D3"/>
    <w:rsid w:val="0067464A"/>
    <w:rsid w:val="006747DA"/>
    <w:rsid w:val="00674A96"/>
    <w:rsid w:val="00674B22"/>
    <w:rsid w:val="00674C0D"/>
    <w:rsid w:val="00674E7B"/>
    <w:rsid w:val="00674FE0"/>
    <w:rsid w:val="00675029"/>
    <w:rsid w:val="00675038"/>
    <w:rsid w:val="006755F6"/>
    <w:rsid w:val="00675600"/>
    <w:rsid w:val="00675762"/>
    <w:rsid w:val="00675B00"/>
    <w:rsid w:val="006760BA"/>
    <w:rsid w:val="0067613D"/>
    <w:rsid w:val="006761F0"/>
    <w:rsid w:val="006762B3"/>
    <w:rsid w:val="0067630C"/>
    <w:rsid w:val="0067660F"/>
    <w:rsid w:val="0067676C"/>
    <w:rsid w:val="006767E7"/>
    <w:rsid w:val="0067697A"/>
    <w:rsid w:val="006769D8"/>
    <w:rsid w:val="00676AF6"/>
    <w:rsid w:val="00676BF4"/>
    <w:rsid w:val="00676D29"/>
    <w:rsid w:val="0067714F"/>
    <w:rsid w:val="006771DB"/>
    <w:rsid w:val="006773FA"/>
    <w:rsid w:val="006774A0"/>
    <w:rsid w:val="0067760D"/>
    <w:rsid w:val="00677624"/>
    <w:rsid w:val="006779B2"/>
    <w:rsid w:val="00677E47"/>
    <w:rsid w:val="00677E56"/>
    <w:rsid w:val="00677F33"/>
    <w:rsid w:val="00677F4D"/>
    <w:rsid w:val="00677FCA"/>
    <w:rsid w:val="00680009"/>
    <w:rsid w:val="006800E3"/>
    <w:rsid w:val="00680127"/>
    <w:rsid w:val="0068022A"/>
    <w:rsid w:val="00680233"/>
    <w:rsid w:val="00680330"/>
    <w:rsid w:val="00680471"/>
    <w:rsid w:val="00680496"/>
    <w:rsid w:val="0068049A"/>
    <w:rsid w:val="006804AF"/>
    <w:rsid w:val="00680669"/>
    <w:rsid w:val="00680847"/>
    <w:rsid w:val="00680A3D"/>
    <w:rsid w:val="00680B46"/>
    <w:rsid w:val="00680B51"/>
    <w:rsid w:val="00680D81"/>
    <w:rsid w:val="00680D91"/>
    <w:rsid w:val="00680ED5"/>
    <w:rsid w:val="0068110C"/>
    <w:rsid w:val="00681357"/>
    <w:rsid w:val="00681444"/>
    <w:rsid w:val="0068147B"/>
    <w:rsid w:val="00681502"/>
    <w:rsid w:val="006815D5"/>
    <w:rsid w:val="006816CF"/>
    <w:rsid w:val="006818B2"/>
    <w:rsid w:val="006818E2"/>
    <w:rsid w:val="00681993"/>
    <w:rsid w:val="0068199A"/>
    <w:rsid w:val="006819DE"/>
    <w:rsid w:val="00681ADF"/>
    <w:rsid w:val="006820E3"/>
    <w:rsid w:val="00682231"/>
    <w:rsid w:val="00682436"/>
    <w:rsid w:val="0068255F"/>
    <w:rsid w:val="006827A6"/>
    <w:rsid w:val="0068298C"/>
    <w:rsid w:val="00682993"/>
    <w:rsid w:val="00682F44"/>
    <w:rsid w:val="00682F83"/>
    <w:rsid w:val="006830DD"/>
    <w:rsid w:val="006831D5"/>
    <w:rsid w:val="00683200"/>
    <w:rsid w:val="0068345F"/>
    <w:rsid w:val="00683812"/>
    <w:rsid w:val="00683836"/>
    <w:rsid w:val="0068389E"/>
    <w:rsid w:val="0068396D"/>
    <w:rsid w:val="00683A21"/>
    <w:rsid w:val="00683BAB"/>
    <w:rsid w:val="00683D8A"/>
    <w:rsid w:val="00683FA3"/>
    <w:rsid w:val="0068424B"/>
    <w:rsid w:val="0068433E"/>
    <w:rsid w:val="0068444C"/>
    <w:rsid w:val="00684456"/>
    <w:rsid w:val="006844A1"/>
    <w:rsid w:val="00684532"/>
    <w:rsid w:val="00684575"/>
    <w:rsid w:val="00684872"/>
    <w:rsid w:val="00684B7E"/>
    <w:rsid w:val="00684CB2"/>
    <w:rsid w:val="00684D04"/>
    <w:rsid w:val="00684D77"/>
    <w:rsid w:val="00684D80"/>
    <w:rsid w:val="0068503A"/>
    <w:rsid w:val="00685130"/>
    <w:rsid w:val="00685488"/>
    <w:rsid w:val="00685761"/>
    <w:rsid w:val="006858CC"/>
    <w:rsid w:val="006858DA"/>
    <w:rsid w:val="0068596A"/>
    <w:rsid w:val="006859B3"/>
    <w:rsid w:val="00685E07"/>
    <w:rsid w:val="0068615D"/>
    <w:rsid w:val="006863B7"/>
    <w:rsid w:val="0068655E"/>
    <w:rsid w:val="00686634"/>
    <w:rsid w:val="0068664B"/>
    <w:rsid w:val="00686762"/>
    <w:rsid w:val="0068687C"/>
    <w:rsid w:val="006868F9"/>
    <w:rsid w:val="00686B0A"/>
    <w:rsid w:val="00686B4B"/>
    <w:rsid w:val="00686BB9"/>
    <w:rsid w:val="00686BF5"/>
    <w:rsid w:val="00686CCC"/>
    <w:rsid w:val="00686CFE"/>
    <w:rsid w:val="00686F1E"/>
    <w:rsid w:val="00686F73"/>
    <w:rsid w:val="0068711B"/>
    <w:rsid w:val="006872DD"/>
    <w:rsid w:val="00687336"/>
    <w:rsid w:val="0068746C"/>
    <w:rsid w:val="0068751F"/>
    <w:rsid w:val="00687A31"/>
    <w:rsid w:val="00687A94"/>
    <w:rsid w:val="00687B08"/>
    <w:rsid w:val="00687CBE"/>
    <w:rsid w:val="00687E17"/>
    <w:rsid w:val="006901A5"/>
    <w:rsid w:val="0069027A"/>
    <w:rsid w:val="006902C3"/>
    <w:rsid w:val="006902EC"/>
    <w:rsid w:val="0069039F"/>
    <w:rsid w:val="0069051B"/>
    <w:rsid w:val="0069054B"/>
    <w:rsid w:val="00690680"/>
    <w:rsid w:val="0069068F"/>
    <w:rsid w:val="00690771"/>
    <w:rsid w:val="006908DB"/>
    <w:rsid w:val="00690A59"/>
    <w:rsid w:val="00690DD7"/>
    <w:rsid w:val="00691418"/>
    <w:rsid w:val="0069165B"/>
    <w:rsid w:val="00691C6C"/>
    <w:rsid w:val="00691C9D"/>
    <w:rsid w:val="00691CAD"/>
    <w:rsid w:val="00691DCD"/>
    <w:rsid w:val="00691DF0"/>
    <w:rsid w:val="00691E4D"/>
    <w:rsid w:val="00691FAE"/>
    <w:rsid w:val="00692064"/>
    <w:rsid w:val="006920F3"/>
    <w:rsid w:val="006922B4"/>
    <w:rsid w:val="0069236B"/>
    <w:rsid w:val="0069254B"/>
    <w:rsid w:val="006927E5"/>
    <w:rsid w:val="00692A21"/>
    <w:rsid w:val="00692B1C"/>
    <w:rsid w:val="00692BC3"/>
    <w:rsid w:val="00692CA7"/>
    <w:rsid w:val="00693186"/>
    <w:rsid w:val="00693504"/>
    <w:rsid w:val="00693510"/>
    <w:rsid w:val="00693547"/>
    <w:rsid w:val="0069364C"/>
    <w:rsid w:val="0069372E"/>
    <w:rsid w:val="006939B1"/>
    <w:rsid w:val="00693A27"/>
    <w:rsid w:val="00693EAA"/>
    <w:rsid w:val="00693F09"/>
    <w:rsid w:val="00693F10"/>
    <w:rsid w:val="00694395"/>
    <w:rsid w:val="0069488A"/>
    <w:rsid w:val="0069490D"/>
    <w:rsid w:val="00694992"/>
    <w:rsid w:val="00694CED"/>
    <w:rsid w:val="00694D00"/>
    <w:rsid w:val="00694E07"/>
    <w:rsid w:val="00694FEC"/>
    <w:rsid w:val="00695589"/>
    <w:rsid w:val="0069588D"/>
    <w:rsid w:val="006959CA"/>
    <w:rsid w:val="00695B8C"/>
    <w:rsid w:val="00695C58"/>
    <w:rsid w:val="00695FBD"/>
    <w:rsid w:val="00696025"/>
    <w:rsid w:val="00696092"/>
    <w:rsid w:val="00696128"/>
    <w:rsid w:val="006963A1"/>
    <w:rsid w:val="006966CA"/>
    <w:rsid w:val="00696866"/>
    <w:rsid w:val="00696B11"/>
    <w:rsid w:val="00696B5C"/>
    <w:rsid w:val="00696B7D"/>
    <w:rsid w:val="00697027"/>
    <w:rsid w:val="0069711D"/>
    <w:rsid w:val="00697547"/>
    <w:rsid w:val="00697577"/>
    <w:rsid w:val="006975B2"/>
    <w:rsid w:val="0069790A"/>
    <w:rsid w:val="00697990"/>
    <w:rsid w:val="006979E8"/>
    <w:rsid w:val="00697A1C"/>
    <w:rsid w:val="00697C14"/>
    <w:rsid w:val="00697C41"/>
    <w:rsid w:val="00697E27"/>
    <w:rsid w:val="00697F46"/>
    <w:rsid w:val="006A0002"/>
    <w:rsid w:val="006A0154"/>
    <w:rsid w:val="006A052E"/>
    <w:rsid w:val="006A073A"/>
    <w:rsid w:val="006A0872"/>
    <w:rsid w:val="006A0876"/>
    <w:rsid w:val="006A0A25"/>
    <w:rsid w:val="006A0ACE"/>
    <w:rsid w:val="006A0C52"/>
    <w:rsid w:val="006A0DD7"/>
    <w:rsid w:val="006A0E34"/>
    <w:rsid w:val="006A0EAE"/>
    <w:rsid w:val="006A1144"/>
    <w:rsid w:val="006A1293"/>
    <w:rsid w:val="006A1406"/>
    <w:rsid w:val="006A1535"/>
    <w:rsid w:val="006A15D6"/>
    <w:rsid w:val="006A15EC"/>
    <w:rsid w:val="006A17BC"/>
    <w:rsid w:val="006A182E"/>
    <w:rsid w:val="006A18E4"/>
    <w:rsid w:val="006A19D5"/>
    <w:rsid w:val="006A1B05"/>
    <w:rsid w:val="006A1B41"/>
    <w:rsid w:val="006A1B60"/>
    <w:rsid w:val="006A1C95"/>
    <w:rsid w:val="006A1CC4"/>
    <w:rsid w:val="006A1D25"/>
    <w:rsid w:val="006A1E06"/>
    <w:rsid w:val="006A204B"/>
    <w:rsid w:val="006A2105"/>
    <w:rsid w:val="006A2330"/>
    <w:rsid w:val="006A26ED"/>
    <w:rsid w:val="006A2727"/>
    <w:rsid w:val="006A2728"/>
    <w:rsid w:val="006A2794"/>
    <w:rsid w:val="006A27E2"/>
    <w:rsid w:val="006A28C3"/>
    <w:rsid w:val="006A28E2"/>
    <w:rsid w:val="006A2929"/>
    <w:rsid w:val="006A2A9B"/>
    <w:rsid w:val="006A2B3F"/>
    <w:rsid w:val="006A2C3A"/>
    <w:rsid w:val="006A3054"/>
    <w:rsid w:val="006A322C"/>
    <w:rsid w:val="006A335A"/>
    <w:rsid w:val="006A3579"/>
    <w:rsid w:val="006A35B6"/>
    <w:rsid w:val="006A36FC"/>
    <w:rsid w:val="006A37F0"/>
    <w:rsid w:val="006A3DE6"/>
    <w:rsid w:val="006A3EDD"/>
    <w:rsid w:val="006A4078"/>
    <w:rsid w:val="006A40F4"/>
    <w:rsid w:val="006A4250"/>
    <w:rsid w:val="006A4303"/>
    <w:rsid w:val="006A4537"/>
    <w:rsid w:val="006A4720"/>
    <w:rsid w:val="006A49AD"/>
    <w:rsid w:val="006A4BCE"/>
    <w:rsid w:val="006A4C76"/>
    <w:rsid w:val="006A4D8E"/>
    <w:rsid w:val="006A4E2B"/>
    <w:rsid w:val="006A4EA2"/>
    <w:rsid w:val="006A4FCC"/>
    <w:rsid w:val="006A511C"/>
    <w:rsid w:val="006A52B8"/>
    <w:rsid w:val="006A5402"/>
    <w:rsid w:val="006A54DD"/>
    <w:rsid w:val="006A59C4"/>
    <w:rsid w:val="006A5D89"/>
    <w:rsid w:val="006A5E19"/>
    <w:rsid w:val="006A5FC9"/>
    <w:rsid w:val="006A6006"/>
    <w:rsid w:val="006A6289"/>
    <w:rsid w:val="006A63FC"/>
    <w:rsid w:val="006A6417"/>
    <w:rsid w:val="006A6A0F"/>
    <w:rsid w:val="006A6C65"/>
    <w:rsid w:val="006A6DEF"/>
    <w:rsid w:val="006A70F6"/>
    <w:rsid w:val="006A7582"/>
    <w:rsid w:val="006A75E0"/>
    <w:rsid w:val="006A7633"/>
    <w:rsid w:val="006A795C"/>
    <w:rsid w:val="006A7C44"/>
    <w:rsid w:val="006A7C46"/>
    <w:rsid w:val="006A7D27"/>
    <w:rsid w:val="006A7DF6"/>
    <w:rsid w:val="006A7E9D"/>
    <w:rsid w:val="006A7ED3"/>
    <w:rsid w:val="006A94D2"/>
    <w:rsid w:val="006B00E7"/>
    <w:rsid w:val="006B01FB"/>
    <w:rsid w:val="006B0355"/>
    <w:rsid w:val="006B06B1"/>
    <w:rsid w:val="006B0945"/>
    <w:rsid w:val="006B0A45"/>
    <w:rsid w:val="006B0C65"/>
    <w:rsid w:val="006B0C74"/>
    <w:rsid w:val="006B0D28"/>
    <w:rsid w:val="006B0E8E"/>
    <w:rsid w:val="006B0FA8"/>
    <w:rsid w:val="006B12BD"/>
    <w:rsid w:val="006B16EB"/>
    <w:rsid w:val="006B18C6"/>
    <w:rsid w:val="006B18EE"/>
    <w:rsid w:val="006B1BA7"/>
    <w:rsid w:val="006B1BBC"/>
    <w:rsid w:val="006B1FC9"/>
    <w:rsid w:val="006B2254"/>
    <w:rsid w:val="006B22E7"/>
    <w:rsid w:val="006B2398"/>
    <w:rsid w:val="006B23D7"/>
    <w:rsid w:val="006B2618"/>
    <w:rsid w:val="006B2750"/>
    <w:rsid w:val="006B27BA"/>
    <w:rsid w:val="006B280F"/>
    <w:rsid w:val="006B281E"/>
    <w:rsid w:val="006B2996"/>
    <w:rsid w:val="006B2A52"/>
    <w:rsid w:val="006B2E17"/>
    <w:rsid w:val="006B31C6"/>
    <w:rsid w:val="006B3322"/>
    <w:rsid w:val="006B33A7"/>
    <w:rsid w:val="006B35BD"/>
    <w:rsid w:val="006B37CE"/>
    <w:rsid w:val="006B37E0"/>
    <w:rsid w:val="006B3964"/>
    <w:rsid w:val="006B3988"/>
    <w:rsid w:val="006B39A6"/>
    <w:rsid w:val="006B39FF"/>
    <w:rsid w:val="006B3A26"/>
    <w:rsid w:val="006B3C66"/>
    <w:rsid w:val="006B3F25"/>
    <w:rsid w:val="006B3F55"/>
    <w:rsid w:val="006B41FD"/>
    <w:rsid w:val="006B43B1"/>
    <w:rsid w:val="006B44B4"/>
    <w:rsid w:val="006B45BB"/>
    <w:rsid w:val="006B45ED"/>
    <w:rsid w:val="006B46E1"/>
    <w:rsid w:val="006B4877"/>
    <w:rsid w:val="006B49BE"/>
    <w:rsid w:val="006B4C1D"/>
    <w:rsid w:val="006B4E30"/>
    <w:rsid w:val="006B50B8"/>
    <w:rsid w:val="006B50C7"/>
    <w:rsid w:val="006B5330"/>
    <w:rsid w:val="006B548D"/>
    <w:rsid w:val="006B5529"/>
    <w:rsid w:val="006B57E2"/>
    <w:rsid w:val="006B596A"/>
    <w:rsid w:val="006B5A4E"/>
    <w:rsid w:val="006B5AEF"/>
    <w:rsid w:val="006B5B94"/>
    <w:rsid w:val="006B5C23"/>
    <w:rsid w:val="006B5C5B"/>
    <w:rsid w:val="006B5E1B"/>
    <w:rsid w:val="006B6529"/>
    <w:rsid w:val="006B6628"/>
    <w:rsid w:val="006B6D57"/>
    <w:rsid w:val="006B6F2B"/>
    <w:rsid w:val="006B6FB4"/>
    <w:rsid w:val="006B7030"/>
    <w:rsid w:val="006B7495"/>
    <w:rsid w:val="006B74AC"/>
    <w:rsid w:val="006B75C0"/>
    <w:rsid w:val="006B76BC"/>
    <w:rsid w:val="006B7781"/>
    <w:rsid w:val="006B794C"/>
    <w:rsid w:val="006B795F"/>
    <w:rsid w:val="006B79D4"/>
    <w:rsid w:val="006B7B6E"/>
    <w:rsid w:val="006B7BF6"/>
    <w:rsid w:val="006B7CA1"/>
    <w:rsid w:val="006C00FC"/>
    <w:rsid w:val="006C0190"/>
    <w:rsid w:val="006C0588"/>
    <w:rsid w:val="006C07D6"/>
    <w:rsid w:val="006C0831"/>
    <w:rsid w:val="006C0D8D"/>
    <w:rsid w:val="006C0E50"/>
    <w:rsid w:val="006C121B"/>
    <w:rsid w:val="006C12AE"/>
    <w:rsid w:val="006C138A"/>
    <w:rsid w:val="006C14CE"/>
    <w:rsid w:val="006C1562"/>
    <w:rsid w:val="006C158A"/>
    <w:rsid w:val="006C1C76"/>
    <w:rsid w:val="006C1D1B"/>
    <w:rsid w:val="006C1DD4"/>
    <w:rsid w:val="006C1E55"/>
    <w:rsid w:val="006C1FAA"/>
    <w:rsid w:val="006C200D"/>
    <w:rsid w:val="006C2010"/>
    <w:rsid w:val="006C23C5"/>
    <w:rsid w:val="006C248E"/>
    <w:rsid w:val="006C27DE"/>
    <w:rsid w:val="006C2A3E"/>
    <w:rsid w:val="006C2A70"/>
    <w:rsid w:val="006C2AAF"/>
    <w:rsid w:val="006C2B35"/>
    <w:rsid w:val="006C2B86"/>
    <w:rsid w:val="006C2E1B"/>
    <w:rsid w:val="006C2E57"/>
    <w:rsid w:val="006C2FF0"/>
    <w:rsid w:val="006C3160"/>
    <w:rsid w:val="006C32FF"/>
    <w:rsid w:val="006C34D3"/>
    <w:rsid w:val="006C35CC"/>
    <w:rsid w:val="006C36C6"/>
    <w:rsid w:val="006C36D1"/>
    <w:rsid w:val="006C3957"/>
    <w:rsid w:val="006C3959"/>
    <w:rsid w:val="006C397A"/>
    <w:rsid w:val="006C3C81"/>
    <w:rsid w:val="006C3D0B"/>
    <w:rsid w:val="006C3D10"/>
    <w:rsid w:val="006C3D62"/>
    <w:rsid w:val="006C3EB9"/>
    <w:rsid w:val="006C3F09"/>
    <w:rsid w:val="006C3FA5"/>
    <w:rsid w:val="006C4056"/>
    <w:rsid w:val="006C4418"/>
    <w:rsid w:val="006C445B"/>
    <w:rsid w:val="006C44F2"/>
    <w:rsid w:val="006C4782"/>
    <w:rsid w:val="006C4838"/>
    <w:rsid w:val="006C48F8"/>
    <w:rsid w:val="006C4906"/>
    <w:rsid w:val="006C499F"/>
    <w:rsid w:val="006C4A56"/>
    <w:rsid w:val="006C4BAD"/>
    <w:rsid w:val="006C4D8F"/>
    <w:rsid w:val="006C5150"/>
    <w:rsid w:val="006C5198"/>
    <w:rsid w:val="006C5273"/>
    <w:rsid w:val="006C5429"/>
    <w:rsid w:val="006C5464"/>
    <w:rsid w:val="006C5654"/>
    <w:rsid w:val="006C581E"/>
    <w:rsid w:val="006C589E"/>
    <w:rsid w:val="006C59DD"/>
    <w:rsid w:val="006C59FF"/>
    <w:rsid w:val="006C5A1E"/>
    <w:rsid w:val="006C5AB4"/>
    <w:rsid w:val="006C5BAC"/>
    <w:rsid w:val="006C5D94"/>
    <w:rsid w:val="006C5DF8"/>
    <w:rsid w:val="006C619E"/>
    <w:rsid w:val="006C61EA"/>
    <w:rsid w:val="006C62F8"/>
    <w:rsid w:val="006C6316"/>
    <w:rsid w:val="006C65D6"/>
    <w:rsid w:val="006C65E0"/>
    <w:rsid w:val="006C6887"/>
    <w:rsid w:val="006C68B6"/>
    <w:rsid w:val="006C68E3"/>
    <w:rsid w:val="006C6B59"/>
    <w:rsid w:val="006C6D49"/>
    <w:rsid w:val="006C6DF5"/>
    <w:rsid w:val="006C708D"/>
    <w:rsid w:val="006C70D9"/>
    <w:rsid w:val="006C7121"/>
    <w:rsid w:val="006C7252"/>
    <w:rsid w:val="006C740D"/>
    <w:rsid w:val="006C7485"/>
    <w:rsid w:val="006C763F"/>
    <w:rsid w:val="006C7884"/>
    <w:rsid w:val="006C78A2"/>
    <w:rsid w:val="006C7C59"/>
    <w:rsid w:val="006C7EF2"/>
    <w:rsid w:val="006D02E8"/>
    <w:rsid w:val="006D0530"/>
    <w:rsid w:val="006D0722"/>
    <w:rsid w:val="006D0724"/>
    <w:rsid w:val="006D0785"/>
    <w:rsid w:val="006D08AB"/>
    <w:rsid w:val="006D0F64"/>
    <w:rsid w:val="006D0F83"/>
    <w:rsid w:val="006D0FB8"/>
    <w:rsid w:val="006D1055"/>
    <w:rsid w:val="006D10FA"/>
    <w:rsid w:val="006D1103"/>
    <w:rsid w:val="006D1129"/>
    <w:rsid w:val="006D118F"/>
    <w:rsid w:val="006D11B2"/>
    <w:rsid w:val="006D1224"/>
    <w:rsid w:val="006D13F0"/>
    <w:rsid w:val="006D140C"/>
    <w:rsid w:val="006D1553"/>
    <w:rsid w:val="006D1569"/>
    <w:rsid w:val="006D1601"/>
    <w:rsid w:val="006D1724"/>
    <w:rsid w:val="006D175F"/>
    <w:rsid w:val="006D1790"/>
    <w:rsid w:val="006D17F2"/>
    <w:rsid w:val="006D1A9A"/>
    <w:rsid w:val="006D1B1D"/>
    <w:rsid w:val="006D1D6E"/>
    <w:rsid w:val="006D1DC1"/>
    <w:rsid w:val="006D1EC2"/>
    <w:rsid w:val="006D1F02"/>
    <w:rsid w:val="006D1F31"/>
    <w:rsid w:val="006D2149"/>
    <w:rsid w:val="006D237E"/>
    <w:rsid w:val="006D242B"/>
    <w:rsid w:val="006D2510"/>
    <w:rsid w:val="006D2543"/>
    <w:rsid w:val="006D2704"/>
    <w:rsid w:val="006D29AC"/>
    <w:rsid w:val="006D2B23"/>
    <w:rsid w:val="006D2B3E"/>
    <w:rsid w:val="006D2C70"/>
    <w:rsid w:val="006D2E54"/>
    <w:rsid w:val="006D2F48"/>
    <w:rsid w:val="006D3039"/>
    <w:rsid w:val="006D324B"/>
    <w:rsid w:val="006D3501"/>
    <w:rsid w:val="006D35A6"/>
    <w:rsid w:val="006D3610"/>
    <w:rsid w:val="006D362E"/>
    <w:rsid w:val="006D3665"/>
    <w:rsid w:val="006D37BB"/>
    <w:rsid w:val="006D37EE"/>
    <w:rsid w:val="006D3921"/>
    <w:rsid w:val="006D3941"/>
    <w:rsid w:val="006D3A22"/>
    <w:rsid w:val="006D3B64"/>
    <w:rsid w:val="006D3BCC"/>
    <w:rsid w:val="006D3C17"/>
    <w:rsid w:val="006D3C54"/>
    <w:rsid w:val="006D3F56"/>
    <w:rsid w:val="006D439F"/>
    <w:rsid w:val="006D4769"/>
    <w:rsid w:val="006D478C"/>
    <w:rsid w:val="006D4A43"/>
    <w:rsid w:val="006D4B92"/>
    <w:rsid w:val="006D4D01"/>
    <w:rsid w:val="006D4D8D"/>
    <w:rsid w:val="006D4E4C"/>
    <w:rsid w:val="006D50CF"/>
    <w:rsid w:val="006D524A"/>
    <w:rsid w:val="006D5357"/>
    <w:rsid w:val="006D537C"/>
    <w:rsid w:val="006D53FC"/>
    <w:rsid w:val="006D544D"/>
    <w:rsid w:val="006D54A9"/>
    <w:rsid w:val="006D5780"/>
    <w:rsid w:val="006D587E"/>
    <w:rsid w:val="006D5A79"/>
    <w:rsid w:val="006D5ABE"/>
    <w:rsid w:val="006D5BDF"/>
    <w:rsid w:val="006D5D37"/>
    <w:rsid w:val="006D5E11"/>
    <w:rsid w:val="006D5E19"/>
    <w:rsid w:val="006D6320"/>
    <w:rsid w:val="006D6472"/>
    <w:rsid w:val="006D64C0"/>
    <w:rsid w:val="006D6663"/>
    <w:rsid w:val="006D666C"/>
    <w:rsid w:val="006D688B"/>
    <w:rsid w:val="006D68CE"/>
    <w:rsid w:val="006D6C6A"/>
    <w:rsid w:val="006D71E4"/>
    <w:rsid w:val="006D72B0"/>
    <w:rsid w:val="006D74A0"/>
    <w:rsid w:val="006D75AF"/>
    <w:rsid w:val="006D7C12"/>
    <w:rsid w:val="006D7CEB"/>
    <w:rsid w:val="006D7E48"/>
    <w:rsid w:val="006D7EEC"/>
    <w:rsid w:val="006E00AE"/>
    <w:rsid w:val="006E024E"/>
    <w:rsid w:val="006E02A2"/>
    <w:rsid w:val="006E047F"/>
    <w:rsid w:val="006E07A1"/>
    <w:rsid w:val="006E0B59"/>
    <w:rsid w:val="006E0B82"/>
    <w:rsid w:val="006E0C0B"/>
    <w:rsid w:val="006E0E2A"/>
    <w:rsid w:val="006E0EFB"/>
    <w:rsid w:val="006E0F4B"/>
    <w:rsid w:val="006E106A"/>
    <w:rsid w:val="006E1353"/>
    <w:rsid w:val="006E141D"/>
    <w:rsid w:val="006E14EA"/>
    <w:rsid w:val="006E19D5"/>
    <w:rsid w:val="006E1AA4"/>
    <w:rsid w:val="006E1B18"/>
    <w:rsid w:val="006E1B29"/>
    <w:rsid w:val="006E1BBC"/>
    <w:rsid w:val="006E1C60"/>
    <w:rsid w:val="006E1E12"/>
    <w:rsid w:val="006E23E9"/>
    <w:rsid w:val="006E2498"/>
    <w:rsid w:val="006E25A7"/>
    <w:rsid w:val="006E27BA"/>
    <w:rsid w:val="006E27E1"/>
    <w:rsid w:val="006E2851"/>
    <w:rsid w:val="006E2854"/>
    <w:rsid w:val="006E2A25"/>
    <w:rsid w:val="006E2CD8"/>
    <w:rsid w:val="006E2CF5"/>
    <w:rsid w:val="006E2DD8"/>
    <w:rsid w:val="006E2F8F"/>
    <w:rsid w:val="006E2FAC"/>
    <w:rsid w:val="006E311B"/>
    <w:rsid w:val="006E32C6"/>
    <w:rsid w:val="006E3379"/>
    <w:rsid w:val="006E36C5"/>
    <w:rsid w:val="006E375A"/>
    <w:rsid w:val="006E37A9"/>
    <w:rsid w:val="006E3954"/>
    <w:rsid w:val="006E3BFA"/>
    <w:rsid w:val="006E3EDC"/>
    <w:rsid w:val="006E40EE"/>
    <w:rsid w:val="006E4161"/>
    <w:rsid w:val="006E43EA"/>
    <w:rsid w:val="006E447C"/>
    <w:rsid w:val="006E4497"/>
    <w:rsid w:val="006E4506"/>
    <w:rsid w:val="006E4A60"/>
    <w:rsid w:val="006E4AD8"/>
    <w:rsid w:val="006E4C7E"/>
    <w:rsid w:val="006E4DFB"/>
    <w:rsid w:val="006E4E26"/>
    <w:rsid w:val="006E4FE9"/>
    <w:rsid w:val="006E5116"/>
    <w:rsid w:val="006E5226"/>
    <w:rsid w:val="006E5381"/>
    <w:rsid w:val="006E538C"/>
    <w:rsid w:val="006E5472"/>
    <w:rsid w:val="006E5540"/>
    <w:rsid w:val="006E56C1"/>
    <w:rsid w:val="006E5740"/>
    <w:rsid w:val="006E594E"/>
    <w:rsid w:val="006E5AAA"/>
    <w:rsid w:val="006E5AF0"/>
    <w:rsid w:val="006E5BAD"/>
    <w:rsid w:val="006E5C0F"/>
    <w:rsid w:val="006E5F0A"/>
    <w:rsid w:val="006E60DB"/>
    <w:rsid w:val="006E6208"/>
    <w:rsid w:val="006E62CD"/>
    <w:rsid w:val="006E62D0"/>
    <w:rsid w:val="006E654B"/>
    <w:rsid w:val="006E6648"/>
    <w:rsid w:val="006E6685"/>
    <w:rsid w:val="006E66AA"/>
    <w:rsid w:val="006E66E5"/>
    <w:rsid w:val="006E6B3B"/>
    <w:rsid w:val="006E6E78"/>
    <w:rsid w:val="006E6E91"/>
    <w:rsid w:val="006E6F63"/>
    <w:rsid w:val="006E7011"/>
    <w:rsid w:val="006E71A7"/>
    <w:rsid w:val="006E71DA"/>
    <w:rsid w:val="006E72FE"/>
    <w:rsid w:val="006E7421"/>
    <w:rsid w:val="006E7659"/>
    <w:rsid w:val="006E7778"/>
    <w:rsid w:val="006E78A9"/>
    <w:rsid w:val="006E79BE"/>
    <w:rsid w:val="006E7B7D"/>
    <w:rsid w:val="006E7BF7"/>
    <w:rsid w:val="006E7D66"/>
    <w:rsid w:val="006E7F9F"/>
    <w:rsid w:val="006E7FA1"/>
    <w:rsid w:val="006EC97D"/>
    <w:rsid w:val="006F001D"/>
    <w:rsid w:val="006F0164"/>
    <w:rsid w:val="006F0308"/>
    <w:rsid w:val="006F0326"/>
    <w:rsid w:val="006F0806"/>
    <w:rsid w:val="006F08B6"/>
    <w:rsid w:val="006F1022"/>
    <w:rsid w:val="006F113D"/>
    <w:rsid w:val="006F120D"/>
    <w:rsid w:val="006F1251"/>
    <w:rsid w:val="006F1287"/>
    <w:rsid w:val="006F128E"/>
    <w:rsid w:val="006F12F1"/>
    <w:rsid w:val="006F1455"/>
    <w:rsid w:val="006F15A0"/>
    <w:rsid w:val="006F172D"/>
    <w:rsid w:val="006F192D"/>
    <w:rsid w:val="006F1BBB"/>
    <w:rsid w:val="006F1DA3"/>
    <w:rsid w:val="006F1E21"/>
    <w:rsid w:val="006F1FE1"/>
    <w:rsid w:val="006F2093"/>
    <w:rsid w:val="006F20A3"/>
    <w:rsid w:val="006F21A2"/>
    <w:rsid w:val="006F2269"/>
    <w:rsid w:val="006F227A"/>
    <w:rsid w:val="006F25CE"/>
    <w:rsid w:val="006F2637"/>
    <w:rsid w:val="006F28D7"/>
    <w:rsid w:val="006F28E2"/>
    <w:rsid w:val="006F2961"/>
    <w:rsid w:val="006F2B60"/>
    <w:rsid w:val="006F2D40"/>
    <w:rsid w:val="006F2D6B"/>
    <w:rsid w:val="006F2EBA"/>
    <w:rsid w:val="006F2F60"/>
    <w:rsid w:val="006F2F64"/>
    <w:rsid w:val="006F2F7E"/>
    <w:rsid w:val="006F2F8D"/>
    <w:rsid w:val="006F300D"/>
    <w:rsid w:val="006F3060"/>
    <w:rsid w:val="006F3117"/>
    <w:rsid w:val="006F3337"/>
    <w:rsid w:val="006F34C1"/>
    <w:rsid w:val="006F3623"/>
    <w:rsid w:val="006F3951"/>
    <w:rsid w:val="006F3E2C"/>
    <w:rsid w:val="006F3E76"/>
    <w:rsid w:val="006F4254"/>
    <w:rsid w:val="006F438F"/>
    <w:rsid w:val="006F43BA"/>
    <w:rsid w:val="006F43D7"/>
    <w:rsid w:val="006F4642"/>
    <w:rsid w:val="006F4668"/>
    <w:rsid w:val="006F481E"/>
    <w:rsid w:val="006F48C4"/>
    <w:rsid w:val="006F497B"/>
    <w:rsid w:val="006F4A0F"/>
    <w:rsid w:val="006F4B24"/>
    <w:rsid w:val="006F4B70"/>
    <w:rsid w:val="006F4B77"/>
    <w:rsid w:val="006F4BC4"/>
    <w:rsid w:val="006F4D70"/>
    <w:rsid w:val="006F4DBE"/>
    <w:rsid w:val="006F4DFC"/>
    <w:rsid w:val="006F5044"/>
    <w:rsid w:val="006F521F"/>
    <w:rsid w:val="006F533F"/>
    <w:rsid w:val="006F5388"/>
    <w:rsid w:val="006F562D"/>
    <w:rsid w:val="006F56AD"/>
    <w:rsid w:val="006F5717"/>
    <w:rsid w:val="006F5871"/>
    <w:rsid w:val="006F5912"/>
    <w:rsid w:val="006F5AAD"/>
    <w:rsid w:val="006F5C27"/>
    <w:rsid w:val="006F5CAD"/>
    <w:rsid w:val="006F5D47"/>
    <w:rsid w:val="006F5E03"/>
    <w:rsid w:val="006F5E3E"/>
    <w:rsid w:val="006F5FD8"/>
    <w:rsid w:val="006F607A"/>
    <w:rsid w:val="006F63AB"/>
    <w:rsid w:val="006F64CC"/>
    <w:rsid w:val="006F6789"/>
    <w:rsid w:val="006F67F2"/>
    <w:rsid w:val="006F6BEE"/>
    <w:rsid w:val="006F6C5A"/>
    <w:rsid w:val="006F6D39"/>
    <w:rsid w:val="006F6D66"/>
    <w:rsid w:val="006F6DDE"/>
    <w:rsid w:val="006F6E9D"/>
    <w:rsid w:val="006F6EFE"/>
    <w:rsid w:val="006F711C"/>
    <w:rsid w:val="006F715F"/>
    <w:rsid w:val="006F718F"/>
    <w:rsid w:val="006F7502"/>
    <w:rsid w:val="006F75FC"/>
    <w:rsid w:val="006F785A"/>
    <w:rsid w:val="006F7999"/>
    <w:rsid w:val="006F79B3"/>
    <w:rsid w:val="006F7ACC"/>
    <w:rsid w:val="006F7D9C"/>
    <w:rsid w:val="006F7DC9"/>
    <w:rsid w:val="006F7E47"/>
    <w:rsid w:val="006F7F4B"/>
    <w:rsid w:val="006F7F64"/>
    <w:rsid w:val="006F7F74"/>
    <w:rsid w:val="006F94E4"/>
    <w:rsid w:val="007000B1"/>
    <w:rsid w:val="0070024D"/>
    <w:rsid w:val="007002D7"/>
    <w:rsid w:val="007004A3"/>
    <w:rsid w:val="0070077D"/>
    <w:rsid w:val="00700932"/>
    <w:rsid w:val="00700D32"/>
    <w:rsid w:val="00700D4D"/>
    <w:rsid w:val="00700DB2"/>
    <w:rsid w:val="00700E93"/>
    <w:rsid w:val="00700FD1"/>
    <w:rsid w:val="0070101F"/>
    <w:rsid w:val="0070104F"/>
    <w:rsid w:val="00701602"/>
    <w:rsid w:val="00701664"/>
    <w:rsid w:val="00701788"/>
    <w:rsid w:val="00701884"/>
    <w:rsid w:val="007018BE"/>
    <w:rsid w:val="007019E7"/>
    <w:rsid w:val="00701A5E"/>
    <w:rsid w:val="00701A6E"/>
    <w:rsid w:val="00701BE3"/>
    <w:rsid w:val="00701C9E"/>
    <w:rsid w:val="00701DA7"/>
    <w:rsid w:val="00701F0C"/>
    <w:rsid w:val="00702437"/>
    <w:rsid w:val="0070277A"/>
    <w:rsid w:val="00702874"/>
    <w:rsid w:val="007028A6"/>
    <w:rsid w:val="00702C17"/>
    <w:rsid w:val="00702C83"/>
    <w:rsid w:val="00702E0A"/>
    <w:rsid w:val="00702E50"/>
    <w:rsid w:val="00702ED3"/>
    <w:rsid w:val="00703069"/>
    <w:rsid w:val="00703335"/>
    <w:rsid w:val="0070356B"/>
    <w:rsid w:val="00703675"/>
    <w:rsid w:val="007038CB"/>
    <w:rsid w:val="00703C0D"/>
    <w:rsid w:val="00703E20"/>
    <w:rsid w:val="00704004"/>
    <w:rsid w:val="007040F2"/>
    <w:rsid w:val="007042A4"/>
    <w:rsid w:val="00704315"/>
    <w:rsid w:val="0070458A"/>
    <w:rsid w:val="007046E6"/>
    <w:rsid w:val="00704735"/>
    <w:rsid w:val="00704747"/>
    <w:rsid w:val="007047D0"/>
    <w:rsid w:val="0070495F"/>
    <w:rsid w:val="0070496C"/>
    <w:rsid w:val="00704ACA"/>
    <w:rsid w:val="00704B30"/>
    <w:rsid w:val="00704C65"/>
    <w:rsid w:val="00704D74"/>
    <w:rsid w:val="00704EF2"/>
    <w:rsid w:val="00704F2F"/>
    <w:rsid w:val="00704F5C"/>
    <w:rsid w:val="00705222"/>
    <w:rsid w:val="007052D0"/>
    <w:rsid w:val="0070530B"/>
    <w:rsid w:val="0070549D"/>
    <w:rsid w:val="0070553A"/>
    <w:rsid w:val="007055E1"/>
    <w:rsid w:val="0070560E"/>
    <w:rsid w:val="00705674"/>
    <w:rsid w:val="007058E2"/>
    <w:rsid w:val="00705B69"/>
    <w:rsid w:val="00705BEC"/>
    <w:rsid w:val="00705C44"/>
    <w:rsid w:val="00705CA7"/>
    <w:rsid w:val="00705DFF"/>
    <w:rsid w:val="00705EA7"/>
    <w:rsid w:val="00705EEB"/>
    <w:rsid w:val="00706404"/>
    <w:rsid w:val="00706755"/>
    <w:rsid w:val="007068D3"/>
    <w:rsid w:val="00706DBF"/>
    <w:rsid w:val="00706EE4"/>
    <w:rsid w:val="00706FD0"/>
    <w:rsid w:val="00706FDE"/>
    <w:rsid w:val="007070DA"/>
    <w:rsid w:val="0070710C"/>
    <w:rsid w:val="00707123"/>
    <w:rsid w:val="007073FA"/>
    <w:rsid w:val="0070754B"/>
    <w:rsid w:val="007076B5"/>
    <w:rsid w:val="00707864"/>
    <w:rsid w:val="007078C6"/>
    <w:rsid w:val="00707927"/>
    <w:rsid w:val="00707946"/>
    <w:rsid w:val="007079F6"/>
    <w:rsid w:val="00707A0C"/>
    <w:rsid w:val="00707ADF"/>
    <w:rsid w:val="00707B0E"/>
    <w:rsid w:val="00707B15"/>
    <w:rsid w:val="00707B23"/>
    <w:rsid w:val="00707BC8"/>
    <w:rsid w:val="00707D2E"/>
    <w:rsid w:val="00710326"/>
    <w:rsid w:val="00710498"/>
    <w:rsid w:val="00710680"/>
    <w:rsid w:val="007106A2"/>
    <w:rsid w:val="007108BE"/>
    <w:rsid w:val="007108EF"/>
    <w:rsid w:val="007108F7"/>
    <w:rsid w:val="0071099A"/>
    <w:rsid w:val="007109D8"/>
    <w:rsid w:val="00710B2A"/>
    <w:rsid w:val="00710CAD"/>
    <w:rsid w:val="00710CD3"/>
    <w:rsid w:val="00710E7F"/>
    <w:rsid w:val="00710E98"/>
    <w:rsid w:val="00710EAB"/>
    <w:rsid w:val="00710EF4"/>
    <w:rsid w:val="007110FE"/>
    <w:rsid w:val="007114FC"/>
    <w:rsid w:val="0071157F"/>
    <w:rsid w:val="00711634"/>
    <w:rsid w:val="00711818"/>
    <w:rsid w:val="00711850"/>
    <w:rsid w:val="00711D28"/>
    <w:rsid w:val="00711DDD"/>
    <w:rsid w:val="00711E16"/>
    <w:rsid w:val="00711EB5"/>
    <w:rsid w:val="00711F3B"/>
    <w:rsid w:val="00712121"/>
    <w:rsid w:val="007124E6"/>
    <w:rsid w:val="0071287A"/>
    <w:rsid w:val="00712A0F"/>
    <w:rsid w:val="00712C88"/>
    <w:rsid w:val="00712CBD"/>
    <w:rsid w:val="00712F93"/>
    <w:rsid w:val="007130D1"/>
    <w:rsid w:val="007130E4"/>
    <w:rsid w:val="00713190"/>
    <w:rsid w:val="007131BC"/>
    <w:rsid w:val="007131DF"/>
    <w:rsid w:val="00713429"/>
    <w:rsid w:val="00713490"/>
    <w:rsid w:val="007134B1"/>
    <w:rsid w:val="007134B2"/>
    <w:rsid w:val="007135AD"/>
    <w:rsid w:val="007136AC"/>
    <w:rsid w:val="00713800"/>
    <w:rsid w:val="00713BE7"/>
    <w:rsid w:val="00713CB6"/>
    <w:rsid w:val="00713D94"/>
    <w:rsid w:val="00713EBB"/>
    <w:rsid w:val="00713F8F"/>
    <w:rsid w:val="00714109"/>
    <w:rsid w:val="007142CB"/>
    <w:rsid w:val="00714430"/>
    <w:rsid w:val="007148D0"/>
    <w:rsid w:val="00714A54"/>
    <w:rsid w:val="00714AB8"/>
    <w:rsid w:val="00714E2D"/>
    <w:rsid w:val="007150AD"/>
    <w:rsid w:val="007153BC"/>
    <w:rsid w:val="0071549C"/>
    <w:rsid w:val="00715516"/>
    <w:rsid w:val="00715579"/>
    <w:rsid w:val="007155B7"/>
    <w:rsid w:val="007157BC"/>
    <w:rsid w:val="007157DD"/>
    <w:rsid w:val="00715DC5"/>
    <w:rsid w:val="00715F66"/>
    <w:rsid w:val="00716048"/>
    <w:rsid w:val="0071609C"/>
    <w:rsid w:val="007162A2"/>
    <w:rsid w:val="007162A7"/>
    <w:rsid w:val="007163C9"/>
    <w:rsid w:val="00716499"/>
    <w:rsid w:val="0071649A"/>
    <w:rsid w:val="00716598"/>
    <w:rsid w:val="00716684"/>
    <w:rsid w:val="00716717"/>
    <w:rsid w:val="007168F6"/>
    <w:rsid w:val="00716906"/>
    <w:rsid w:val="0071692C"/>
    <w:rsid w:val="0071695C"/>
    <w:rsid w:val="007169F8"/>
    <w:rsid w:val="00716AAE"/>
    <w:rsid w:val="00716B2B"/>
    <w:rsid w:val="00716D75"/>
    <w:rsid w:val="00716F29"/>
    <w:rsid w:val="00716F55"/>
    <w:rsid w:val="007174BE"/>
    <w:rsid w:val="00717523"/>
    <w:rsid w:val="00717716"/>
    <w:rsid w:val="00717828"/>
    <w:rsid w:val="007178DF"/>
    <w:rsid w:val="007178E9"/>
    <w:rsid w:val="00717D97"/>
    <w:rsid w:val="00717DCB"/>
    <w:rsid w:val="00717EDB"/>
    <w:rsid w:val="00720370"/>
    <w:rsid w:val="00720522"/>
    <w:rsid w:val="00720558"/>
    <w:rsid w:val="00720646"/>
    <w:rsid w:val="00720653"/>
    <w:rsid w:val="00720B29"/>
    <w:rsid w:val="00720B2E"/>
    <w:rsid w:val="00720BCC"/>
    <w:rsid w:val="00720D25"/>
    <w:rsid w:val="00720D42"/>
    <w:rsid w:val="00720D88"/>
    <w:rsid w:val="00720E35"/>
    <w:rsid w:val="00720E49"/>
    <w:rsid w:val="00720EE2"/>
    <w:rsid w:val="00720F52"/>
    <w:rsid w:val="0072143F"/>
    <w:rsid w:val="00721591"/>
    <w:rsid w:val="00721789"/>
    <w:rsid w:val="007217AD"/>
    <w:rsid w:val="0072180E"/>
    <w:rsid w:val="00721C03"/>
    <w:rsid w:val="00721CDA"/>
    <w:rsid w:val="00721D10"/>
    <w:rsid w:val="00721D5D"/>
    <w:rsid w:val="00722076"/>
    <w:rsid w:val="0072235E"/>
    <w:rsid w:val="007223CE"/>
    <w:rsid w:val="007229CD"/>
    <w:rsid w:val="007229FD"/>
    <w:rsid w:val="00722A36"/>
    <w:rsid w:val="00722BC6"/>
    <w:rsid w:val="00722EFA"/>
    <w:rsid w:val="007235D7"/>
    <w:rsid w:val="00723648"/>
    <w:rsid w:val="00723788"/>
    <w:rsid w:val="007237D2"/>
    <w:rsid w:val="007239DB"/>
    <w:rsid w:val="00723B4C"/>
    <w:rsid w:val="00723B69"/>
    <w:rsid w:val="00723D38"/>
    <w:rsid w:val="00723DD1"/>
    <w:rsid w:val="00724377"/>
    <w:rsid w:val="007244ED"/>
    <w:rsid w:val="007246AE"/>
    <w:rsid w:val="00724889"/>
    <w:rsid w:val="00724A2A"/>
    <w:rsid w:val="00724B41"/>
    <w:rsid w:val="00724BB0"/>
    <w:rsid w:val="00724BF3"/>
    <w:rsid w:val="00724C55"/>
    <w:rsid w:val="0072530E"/>
    <w:rsid w:val="007253DA"/>
    <w:rsid w:val="007254C1"/>
    <w:rsid w:val="00725505"/>
    <w:rsid w:val="0072586B"/>
    <w:rsid w:val="007259EC"/>
    <w:rsid w:val="00725A65"/>
    <w:rsid w:val="00725D1B"/>
    <w:rsid w:val="00725E7B"/>
    <w:rsid w:val="00726016"/>
    <w:rsid w:val="00726699"/>
    <w:rsid w:val="0072693A"/>
    <w:rsid w:val="00726A4E"/>
    <w:rsid w:val="00726AB9"/>
    <w:rsid w:val="00726E8F"/>
    <w:rsid w:val="00726F05"/>
    <w:rsid w:val="0072707B"/>
    <w:rsid w:val="007270D0"/>
    <w:rsid w:val="00727339"/>
    <w:rsid w:val="00727499"/>
    <w:rsid w:val="0072754E"/>
    <w:rsid w:val="00727575"/>
    <w:rsid w:val="007275C4"/>
    <w:rsid w:val="00727672"/>
    <w:rsid w:val="0072784E"/>
    <w:rsid w:val="00727992"/>
    <w:rsid w:val="00727998"/>
    <w:rsid w:val="00727A00"/>
    <w:rsid w:val="00727AEB"/>
    <w:rsid w:val="00727C88"/>
    <w:rsid w:val="00727CA4"/>
    <w:rsid w:val="00727E4C"/>
    <w:rsid w:val="00727FBC"/>
    <w:rsid w:val="0072C51A"/>
    <w:rsid w:val="0073027D"/>
    <w:rsid w:val="007302CA"/>
    <w:rsid w:val="007303B3"/>
    <w:rsid w:val="007303E6"/>
    <w:rsid w:val="00730429"/>
    <w:rsid w:val="00730554"/>
    <w:rsid w:val="007305AC"/>
    <w:rsid w:val="007305D9"/>
    <w:rsid w:val="0073065E"/>
    <w:rsid w:val="0073068D"/>
    <w:rsid w:val="007306DD"/>
    <w:rsid w:val="007307EC"/>
    <w:rsid w:val="0073084B"/>
    <w:rsid w:val="00730AD9"/>
    <w:rsid w:val="00730C2D"/>
    <w:rsid w:val="0073109D"/>
    <w:rsid w:val="00731173"/>
    <w:rsid w:val="00731175"/>
    <w:rsid w:val="00731303"/>
    <w:rsid w:val="00731763"/>
    <w:rsid w:val="007317A5"/>
    <w:rsid w:val="007317A7"/>
    <w:rsid w:val="0073184E"/>
    <w:rsid w:val="00731885"/>
    <w:rsid w:val="00731987"/>
    <w:rsid w:val="00731AD1"/>
    <w:rsid w:val="00731FFA"/>
    <w:rsid w:val="007320D3"/>
    <w:rsid w:val="0073220A"/>
    <w:rsid w:val="00732237"/>
    <w:rsid w:val="007324B9"/>
    <w:rsid w:val="00732527"/>
    <w:rsid w:val="00732569"/>
    <w:rsid w:val="0073261A"/>
    <w:rsid w:val="007327F5"/>
    <w:rsid w:val="00732A33"/>
    <w:rsid w:val="00732A36"/>
    <w:rsid w:val="00732BF8"/>
    <w:rsid w:val="00732C31"/>
    <w:rsid w:val="00732D2D"/>
    <w:rsid w:val="00732DA8"/>
    <w:rsid w:val="00732E97"/>
    <w:rsid w:val="00732ED9"/>
    <w:rsid w:val="007330F2"/>
    <w:rsid w:val="0073321A"/>
    <w:rsid w:val="0073369B"/>
    <w:rsid w:val="00733793"/>
    <w:rsid w:val="0073380D"/>
    <w:rsid w:val="007338B0"/>
    <w:rsid w:val="00733B41"/>
    <w:rsid w:val="00733BD5"/>
    <w:rsid w:val="00733C19"/>
    <w:rsid w:val="00733C5B"/>
    <w:rsid w:val="00733F26"/>
    <w:rsid w:val="00733F70"/>
    <w:rsid w:val="00734135"/>
    <w:rsid w:val="0073419A"/>
    <w:rsid w:val="00734244"/>
    <w:rsid w:val="00734368"/>
    <w:rsid w:val="0073451F"/>
    <w:rsid w:val="0073457C"/>
    <w:rsid w:val="00734906"/>
    <w:rsid w:val="007349A8"/>
    <w:rsid w:val="00734ABF"/>
    <w:rsid w:val="00734B68"/>
    <w:rsid w:val="00734CC1"/>
    <w:rsid w:val="00734F03"/>
    <w:rsid w:val="00735143"/>
    <w:rsid w:val="0073520C"/>
    <w:rsid w:val="007352DA"/>
    <w:rsid w:val="0073546B"/>
    <w:rsid w:val="007354D7"/>
    <w:rsid w:val="00735ADB"/>
    <w:rsid w:val="007360FD"/>
    <w:rsid w:val="0073613C"/>
    <w:rsid w:val="0073615A"/>
    <w:rsid w:val="00736333"/>
    <w:rsid w:val="00736603"/>
    <w:rsid w:val="0073661D"/>
    <w:rsid w:val="00736634"/>
    <w:rsid w:val="00736669"/>
    <w:rsid w:val="007367C5"/>
    <w:rsid w:val="00736949"/>
    <w:rsid w:val="00736952"/>
    <w:rsid w:val="00736A7C"/>
    <w:rsid w:val="00736ACF"/>
    <w:rsid w:val="00736B55"/>
    <w:rsid w:val="00736BA3"/>
    <w:rsid w:val="00736BD4"/>
    <w:rsid w:val="00736D00"/>
    <w:rsid w:val="00736DEB"/>
    <w:rsid w:val="00736E71"/>
    <w:rsid w:val="00736EEF"/>
    <w:rsid w:val="00736EF9"/>
    <w:rsid w:val="00736FF2"/>
    <w:rsid w:val="0073705A"/>
    <w:rsid w:val="007370D9"/>
    <w:rsid w:val="00737321"/>
    <w:rsid w:val="00737349"/>
    <w:rsid w:val="007376A7"/>
    <w:rsid w:val="007376CA"/>
    <w:rsid w:val="00737831"/>
    <w:rsid w:val="00737901"/>
    <w:rsid w:val="0073795B"/>
    <w:rsid w:val="007379BB"/>
    <w:rsid w:val="00737B25"/>
    <w:rsid w:val="00737B96"/>
    <w:rsid w:val="00737C2B"/>
    <w:rsid w:val="00737D96"/>
    <w:rsid w:val="00737FB1"/>
    <w:rsid w:val="00740097"/>
    <w:rsid w:val="007403C3"/>
    <w:rsid w:val="00740632"/>
    <w:rsid w:val="00740864"/>
    <w:rsid w:val="007409C7"/>
    <w:rsid w:val="00740A19"/>
    <w:rsid w:val="00740A8F"/>
    <w:rsid w:val="00740D37"/>
    <w:rsid w:val="00740DB0"/>
    <w:rsid w:val="00740ED7"/>
    <w:rsid w:val="00741028"/>
    <w:rsid w:val="007414F1"/>
    <w:rsid w:val="00741804"/>
    <w:rsid w:val="0074185F"/>
    <w:rsid w:val="0074197D"/>
    <w:rsid w:val="00741A1F"/>
    <w:rsid w:val="00741A38"/>
    <w:rsid w:val="00741CC4"/>
    <w:rsid w:val="00742291"/>
    <w:rsid w:val="0074244A"/>
    <w:rsid w:val="007426C0"/>
    <w:rsid w:val="007426FC"/>
    <w:rsid w:val="0074278C"/>
    <w:rsid w:val="0074283A"/>
    <w:rsid w:val="00742986"/>
    <w:rsid w:val="00742A99"/>
    <w:rsid w:val="00742B26"/>
    <w:rsid w:val="00742B62"/>
    <w:rsid w:val="00742D1E"/>
    <w:rsid w:val="00742F54"/>
    <w:rsid w:val="0074306C"/>
    <w:rsid w:val="00743217"/>
    <w:rsid w:val="00743286"/>
    <w:rsid w:val="00743307"/>
    <w:rsid w:val="0074334B"/>
    <w:rsid w:val="007433A9"/>
    <w:rsid w:val="00743415"/>
    <w:rsid w:val="00743507"/>
    <w:rsid w:val="0074360A"/>
    <w:rsid w:val="00743742"/>
    <w:rsid w:val="007437A6"/>
    <w:rsid w:val="007438E7"/>
    <w:rsid w:val="00743A36"/>
    <w:rsid w:val="00743CEC"/>
    <w:rsid w:val="00743DA9"/>
    <w:rsid w:val="00743E1B"/>
    <w:rsid w:val="00743E90"/>
    <w:rsid w:val="00743ED7"/>
    <w:rsid w:val="00743F3A"/>
    <w:rsid w:val="007441CB"/>
    <w:rsid w:val="007443B8"/>
    <w:rsid w:val="0074451C"/>
    <w:rsid w:val="0074466E"/>
    <w:rsid w:val="0074492B"/>
    <w:rsid w:val="00744A8D"/>
    <w:rsid w:val="00744BD1"/>
    <w:rsid w:val="00744DAD"/>
    <w:rsid w:val="00744DD4"/>
    <w:rsid w:val="00744FD7"/>
    <w:rsid w:val="0074514F"/>
    <w:rsid w:val="0074520E"/>
    <w:rsid w:val="00745285"/>
    <w:rsid w:val="007453C2"/>
    <w:rsid w:val="00745544"/>
    <w:rsid w:val="0074568F"/>
    <w:rsid w:val="007457E1"/>
    <w:rsid w:val="0074585A"/>
    <w:rsid w:val="00745891"/>
    <w:rsid w:val="007459E3"/>
    <w:rsid w:val="007459FA"/>
    <w:rsid w:val="00745A41"/>
    <w:rsid w:val="00745ACB"/>
    <w:rsid w:val="00745C64"/>
    <w:rsid w:val="00745CA8"/>
    <w:rsid w:val="00745CB9"/>
    <w:rsid w:val="00745DCD"/>
    <w:rsid w:val="00746005"/>
    <w:rsid w:val="00746148"/>
    <w:rsid w:val="0074644E"/>
    <w:rsid w:val="00746478"/>
    <w:rsid w:val="00746542"/>
    <w:rsid w:val="00746691"/>
    <w:rsid w:val="00746710"/>
    <w:rsid w:val="007469AD"/>
    <w:rsid w:val="00746A21"/>
    <w:rsid w:val="00746A50"/>
    <w:rsid w:val="00746A8A"/>
    <w:rsid w:val="00746B26"/>
    <w:rsid w:val="00746C27"/>
    <w:rsid w:val="00746DDD"/>
    <w:rsid w:val="00746E56"/>
    <w:rsid w:val="00747334"/>
    <w:rsid w:val="00747B93"/>
    <w:rsid w:val="00747C30"/>
    <w:rsid w:val="00747C34"/>
    <w:rsid w:val="00747CBA"/>
    <w:rsid w:val="0075022F"/>
    <w:rsid w:val="007502D6"/>
    <w:rsid w:val="0075040F"/>
    <w:rsid w:val="00750517"/>
    <w:rsid w:val="0075073C"/>
    <w:rsid w:val="00750767"/>
    <w:rsid w:val="0075085F"/>
    <w:rsid w:val="00750B0E"/>
    <w:rsid w:val="00750C20"/>
    <w:rsid w:val="00750C75"/>
    <w:rsid w:val="00750D0A"/>
    <w:rsid w:val="00750D98"/>
    <w:rsid w:val="00750E96"/>
    <w:rsid w:val="00750F8B"/>
    <w:rsid w:val="00750FA9"/>
    <w:rsid w:val="00751001"/>
    <w:rsid w:val="00751223"/>
    <w:rsid w:val="00751502"/>
    <w:rsid w:val="007516DA"/>
    <w:rsid w:val="0075172F"/>
    <w:rsid w:val="00751753"/>
    <w:rsid w:val="007517B8"/>
    <w:rsid w:val="00751ACE"/>
    <w:rsid w:val="00751AF0"/>
    <w:rsid w:val="00751B9D"/>
    <w:rsid w:val="00751C1C"/>
    <w:rsid w:val="00751F96"/>
    <w:rsid w:val="00752130"/>
    <w:rsid w:val="00752152"/>
    <w:rsid w:val="007521B1"/>
    <w:rsid w:val="0075231D"/>
    <w:rsid w:val="00752330"/>
    <w:rsid w:val="00752395"/>
    <w:rsid w:val="00752594"/>
    <w:rsid w:val="007527E7"/>
    <w:rsid w:val="00752A06"/>
    <w:rsid w:val="00752AFC"/>
    <w:rsid w:val="00752DE4"/>
    <w:rsid w:val="00752FF0"/>
    <w:rsid w:val="00753445"/>
    <w:rsid w:val="007535AF"/>
    <w:rsid w:val="007535BF"/>
    <w:rsid w:val="00753689"/>
    <w:rsid w:val="00753A83"/>
    <w:rsid w:val="00753BE7"/>
    <w:rsid w:val="00754097"/>
    <w:rsid w:val="0075417C"/>
    <w:rsid w:val="007542AB"/>
    <w:rsid w:val="007542B2"/>
    <w:rsid w:val="00754500"/>
    <w:rsid w:val="0075460D"/>
    <w:rsid w:val="00754A0F"/>
    <w:rsid w:val="00754B65"/>
    <w:rsid w:val="00754B80"/>
    <w:rsid w:val="00754C32"/>
    <w:rsid w:val="00755010"/>
    <w:rsid w:val="007551A9"/>
    <w:rsid w:val="0075525A"/>
    <w:rsid w:val="00755291"/>
    <w:rsid w:val="007558C3"/>
    <w:rsid w:val="00755ACA"/>
    <w:rsid w:val="00755ADB"/>
    <w:rsid w:val="00755BE7"/>
    <w:rsid w:val="00755D92"/>
    <w:rsid w:val="00755FAA"/>
    <w:rsid w:val="00756033"/>
    <w:rsid w:val="00756058"/>
    <w:rsid w:val="0075647D"/>
    <w:rsid w:val="00756858"/>
    <w:rsid w:val="007569DF"/>
    <w:rsid w:val="00756C61"/>
    <w:rsid w:val="00756CDF"/>
    <w:rsid w:val="00756E25"/>
    <w:rsid w:val="0075713F"/>
    <w:rsid w:val="00757193"/>
    <w:rsid w:val="007571F5"/>
    <w:rsid w:val="007573C9"/>
    <w:rsid w:val="007574BE"/>
    <w:rsid w:val="007575C7"/>
    <w:rsid w:val="0075763C"/>
    <w:rsid w:val="00757715"/>
    <w:rsid w:val="007579A4"/>
    <w:rsid w:val="00757A23"/>
    <w:rsid w:val="00757AF6"/>
    <w:rsid w:val="00757BB2"/>
    <w:rsid w:val="00757C41"/>
    <w:rsid w:val="00757C46"/>
    <w:rsid w:val="00757C86"/>
    <w:rsid w:val="00757D22"/>
    <w:rsid w:val="00757E59"/>
    <w:rsid w:val="0076000E"/>
    <w:rsid w:val="007601BC"/>
    <w:rsid w:val="00760268"/>
    <w:rsid w:val="007602EF"/>
    <w:rsid w:val="007603B0"/>
    <w:rsid w:val="0076047A"/>
    <w:rsid w:val="007607EF"/>
    <w:rsid w:val="00760A5E"/>
    <w:rsid w:val="00760A90"/>
    <w:rsid w:val="00760AD6"/>
    <w:rsid w:val="00760F4B"/>
    <w:rsid w:val="007612BD"/>
    <w:rsid w:val="007612C4"/>
    <w:rsid w:val="007614B0"/>
    <w:rsid w:val="00761837"/>
    <w:rsid w:val="00761B48"/>
    <w:rsid w:val="00761DF7"/>
    <w:rsid w:val="00761E82"/>
    <w:rsid w:val="00761FC1"/>
    <w:rsid w:val="00762264"/>
    <w:rsid w:val="00762349"/>
    <w:rsid w:val="007623CA"/>
    <w:rsid w:val="007625BB"/>
    <w:rsid w:val="007626B0"/>
    <w:rsid w:val="00762780"/>
    <w:rsid w:val="00762887"/>
    <w:rsid w:val="00762C58"/>
    <w:rsid w:val="00762CF3"/>
    <w:rsid w:val="00762EC4"/>
    <w:rsid w:val="00763090"/>
    <w:rsid w:val="007630D3"/>
    <w:rsid w:val="007632C7"/>
    <w:rsid w:val="007633C6"/>
    <w:rsid w:val="007634CA"/>
    <w:rsid w:val="0076371F"/>
    <w:rsid w:val="00763925"/>
    <w:rsid w:val="00763B34"/>
    <w:rsid w:val="00763C94"/>
    <w:rsid w:val="00763C98"/>
    <w:rsid w:val="00763CA5"/>
    <w:rsid w:val="00763E88"/>
    <w:rsid w:val="00763F4A"/>
    <w:rsid w:val="00763F84"/>
    <w:rsid w:val="00763FAD"/>
    <w:rsid w:val="007641CB"/>
    <w:rsid w:val="007642BE"/>
    <w:rsid w:val="00764558"/>
    <w:rsid w:val="0076475D"/>
    <w:rsid w:val="00764776"/>
    <w:rsid w:val="0076477B"/>
    <w:rsid w:val="007647BC"/>
    <w:rsid w:val="00764860"/>
    <w:rsid w:val="0076487A"/>
    <w:rsid w:val="00764937"/>
    <w:rsid w:val="00764991"/>
    <w:rsid w:val="007649D9"/>
    <w:rsid w:val="00764AB7"/>
    <w:rsid w:val="00764B13"/>
    <w:rsid w:val="00764B6E"/>
    <w:rsid w:val="00764C97"/>
    <w:rsid w:val="00764D92"/>
    <w:rsid w:val="00765071"/>
    <w:rsid w:val="007650A8"/>
    <w:rsid w:val="0076562C"/>
    <w:rsid w:val="007657E6"/>
    <w:rsid w:val="007657F8"/>
    <w:rsid w:val="00765A81"/>
    <w:rsid w:val="00765B6E"/>
    <w:rsid w:val="00765C41"/>
    <w:rsid w:val="00765D54"/>
    <w:rsid w:val="00765D9B"/>
    <w:rsid w:val="00765F65"/>
    <w:rsid w:val="00765FAB"/>
    <w:rsid w:val="0076609A"/>
    <w:rsid w:val="0076623C"/>
    <w:rsid w:val="007663F5"/>
    <w:rsid w:val="007664B9"/>
    <w:rsid w:val="00766587"/>
    <w:rsid w:val="007669B1"/>
    <w:rsid w:val="00766A2C"/>
    <w:rsid w:val="00766D1D"/>
    <w:rsid w:val="00766F71"/>
    <w:rsid w:val="00767355"/>
    <w:rsid w:val="00767371"/>
    <w:rsid w:val="007675DA"/>
    <w:rsid w:val="007676D9"/>
    <w:rsid w:val="0076784D"/>
    <w:rsid w:val="00767C03"/>
    <w:rsid w:val="00767E6E"/>
    <w:rsid w:val="00767E97"/>
    <w:rsid w:val="00770065"/>
    <w:rsid w:val="00770090"/>
    <w:rsid w:val="00770230"/>
    <w:rsid w:val="007703DE"/>
    <w:rsid w:val="007705EB"/>
    <w:rsid w:val="0077062F"/>
    <w:rsid w:val="0077081E"/>
    <w:rsid w:val="007709D8"/>
    <w:rsid w:val="007709F7"/>
    <w:rsid w:val="00770C79"/>
    <w:rsid w:val="00770CAD"/>
    <w:rsid w:val="00771011"/>
    <w:rsid w:val="00771113"/>
    <w:rsid w:val="00771327"/>
    <w:rsid w:val="007714DF"/>
    <w:rsid w:val="007714E1"/>
    <w:rsid w:val="0077167D"/>
    <w:rsid w:val="007716A2"/>
    <w:rsid w:val="0077180D"/>
    <w:rsid w:val="007719C0"/>
    <w:rsid w:val="00771A03"/>
    <w:rsid w:val="00771C44"/>
    <w:rsid w:val="00771D0F"/>
    <w:rsid w:val="00771D72"/>
    <w:rsid w:val="00771DFA"/>
    <w:rsid w:val="00771F14"/>
    <w:rsid w:val="0077214F"/>
    <w:rsid w:val="00772586"/>
    <w:rsid w:val="007729BE"/>
    <w:rsid w:val="00772B35"/>
    <w:rsid w:val="00772C19"/>
    <w:rsid w:val="00772F1F"/>
    <w:rsid w:val="007732C7"/>
    <w:rsid w:val="007732CE"/>
    <w:rsid w:val="00773301"/>
    <w:rsid w:val="00773578"/>
    <w:rsid w:val="007735E8"/>
    <w:rsid w:val="0077397D"/>
    <w:rsid w:val="007739D9"/>
    <w:rsid w:val="00773A81"/>
    <w:rsid w:val="00773C54"/>
    <w:rsid w:val="00773CC6"/>
    <w:rsid w:val="00773CF2"/>
    <w:rsid w:val="00773EB3"/>
    <w:rsid w:val="007740E7"/>
    <w:rsid w:val="007741CC"/>
    <w:rsid w:val="007741F7"/>
    <w:rsid w:val="007742F6"/>
    <w:rsid w:val="00774307"/>
    <w:rsid w:val="00774381"/>
    <w:rsid w:val="007744BE"/>
    <w:rsid w:val="0077451E"/>
    <w:rsid w:val="00774799"/>
    <w:rsid w:val="0077480E"/>
    <w:rsid w:val="007748AD"/>
    <w:rsid w:val="007748B7"/>
    <w:rsid w:val="0077496E"/>
    <w:rsid w:val="00774ABC"/>
    <w:rsid w:val="00774AD7"/>
    <w:rsid w:val="00774B77"/>
    <w:rsid w:val="00774B7C"/>
    <w:rsid w:val="00774BD5"/>
    <w:rsid w:val="00774E19"/>
    <w:rsid w:val="00774EAF"/>
    <w:rsid w:val="0077504B"/>
    <w:rsid w:val="0077530C"/>
    <w:rsid w:val="00775326"/>
    <w:rsid w:val="0077533B"/>
    <w:rsid w:val="00775357"/>
    <w:rsid w:val="007753F7"/>
    <w:rsid w:val="007759FD"/>
    <w:rsid w:val="00775D19"/>
    <w:rsid w:val="00775DB3"/>
    <w:rsid w:val="00775E42"/>
    <w:rsid w:val="00775E5C"/>
    <w:rsid w:val="0077614F"/>
    <w:rsid w:val="0077638D"/>
    <w:rsid w:val="00776436"/>
    <w:rsid w:val="007764F9"/>
    <w:rsid w:val="007765E4"/>
    <w:rsid w:val="007767BD"/>
    <w:rsid w:val="00776820"/>
    <w:rsid w:val="00776834"/>
    <w:rsid w:val="007768C7"/>
    <w:rsid w:val="007769CC"/>
    <w:rsid w:val="00776D39"/>
    <w:rsid w:val="00776E17"/>
    <w:rsid w:val="00776E1D"/>
    <w:rsid w:val="00776E59"/>
    <w:rsid w:val="00776E7B"/>
    <w:rsid w:val="007771CA"/>
    <w:rsid w:val="00777348"/>
    <w:rsid w:val="007773C5"/>
    <w:rsid w:val="007774DB"/>
    <w:rsid w:val="00777615"/>
    <w:rsid w:val="007776CF"/>
    <w:rsid w:val="00777784"/>
    <w:rsid w:val="00777845"/>
    <w:rsid w:val="00777E71"/>
    <w:rsid w:val="00777F2D"/>
    <w:rsid w:val="00777F4C"/>
    <w:rsid w:val="007801E1"/>
    <w:rsid w:val="00780389"/>
    <w:rsid w:val="007804F3"/>
    <w:rsid w:val="007805D2"/>
    <w:rsid w:val="0078067C"/>
    <w:rsid w:val="00780A83"/>
    <w:rsid w:val="00780C07"/>
    <w:rsid w:val="00781042"/>
    <w:rsid w:val="0078111A"/>
    <w:rsid w:val="00781206"/>
    <w:rsid w:val="00781327"/>
    <w:rsid w:val="00781452"/>
    <w:rsid w:val="0078163A"/>
    <w:rsid w:val="00781752"/>
    <w:rsid w:val="00781803"/>
    <w:rsid w:val="0078183D"/>
    <w:rsid w:val="00781842"/>
    <w:rsid w:val="007818DC"/>
    <w:rsid w:val="00781B35"/>
    <w:rsid w:val="00781BCB"/>
    <w:rsid w:val="00781D90"/>
    <w:rsid w:val="00781FDB"/>
    <w:rsid w:val="00782408"/>
    <w:rsid w:val="00782867"/>
    <w:rsid w:val="007828E9"/>
    <w:rsid w:val="007829BF"/>
    <w:rsid w:val="00782A2A"/>
    <w:rsid w:val="00782CF7"/>
    <w:rsid w:val="00782FB2"/>
    <w:rsid w:val="00783024"/>
    <w:rsid w:val="00783031"/>
    <w:rsid w:val="007830EF"/>
    <w:rsid w:val="0078358D"/>
    <w:rsid w:val="0078360B"/>
    <w:rsid w:val="00783646"/>
    <w:rsid w:val="007836B2"/>
    <w:rsid w:val="007837F6"/>
    <w:rsid w:val="00783A8A"/>
    <w:rsid w:val="00783AAD"/>
    <w:rsid w:val="00783CEB"/>
    <w:rsid w:val="00783D5E"/>
    <w:rsid w:val="00783EBC"/>
    <w:rsid w:val="00783ED8"/>
    <w:rsid w:val="00783F6F"/>
    <w:rsid w:val="00784081"/>
    <w:rsid w:val="007841FD"/>
    <w:rsid w:val="00784321"/>
    <w:rsid w:val="0078440A"/>
    <w:rsid w:val="00784538"/>
    <w:rsid w:val="00784642"/>
    <w:rsid w:val="0078468A"/>
    <w:rsid w:val="00784733"/>
    <w:rsid w:val="007847C6"/>
    <w:rsid w:val="007847D5"/>
    <w:rsid w:val="00784A3B"/>
    <w:rsid w:val="00785046"/>
    <w:rsid w:val="007851EF"/>
    <w:rsid w:val="007852EE"/>
    <w:rsid w:val="007853E5"/>
    <w:rsid w:val="00785653"/>
    <w:rsid w:val="007857D7"/>
    <w:rsid w:val="0078583D"/>
    <w:rsid w:val="007858BD"/>
    <w:rsid w:val="00785908"/>
    <w:rsid w:val="00785A19"/>
    <w:rsid w:val="00785BB8"/>
    <w:rsid w:val="00785DCA"/>
    <w:rsid w:val="00785F82"/>
    <w:rsid w:val="00785F88"/>
    <w:rsid w:val="007860B7"/>
    <w:rsid w:val="00786302"/>
    <w:rsid w:val="0078641C"/>
    <w:rsid w:val="00786467"/>
    <w:rsid w:val="00786596"/>
    <w:rsid w:val="00786609"/>
    <w:rsid w:val="007867BD"/>
    <w:rsid w:val="007867E4"/>
    <w:rsid w:val="0078680B"/>
    <w:rsid w:val="00786E3E"/>
    <w:rsid w:val="00786ECE"/>
    <w:rsid w:val="00786FD9"/>
    <w:rsid w:val="0078702C"/>
    <w:rsid w:val="00787240"/>
    <w:rsid w:val="00787246"/>
    <w:rsid w:val="007872EB"/>
    <w:rsid w:val="007872EC"/>
    <w:rsid w:val="0078730E"/>
    <w:rsid w:val="007873C2"/>
    <w:rsid w:val="007874D2"/>
    <w:rsid w:val="00787594"/>
    <w:rsid w:val="00787628"/>
    <w:rsid w:val="00787713"/>
    <w:rsid w:val="007877FE"/>
    <w:rsid w:val="0078780E"/>
    <w:rsid w:val="00787A74"/>
    <w:rsid w:val="00787AB2"/>
    <w:rsid w:val="00787ABB"/>
    <w:rsid w:val="00787C55"/>
    <w:rsid w:val="00787C6B"/>
    <w:rsid w:val="00787F69"/>
    <w:rsid w:val="00790210"/>
    <w:rsid w:val="00790780"/>
    <w:rsid w:val="007907AF"/>
    <w:rsid w:val="007907EA"/>
    <w:rsid w:val="00790904"/>
    <w:rsid w:val="00790B9E"/>
    <w:rsid w:val="00790CC7"/>
    <w:rsid w:val="00790E72"/>
    <w:rsid w:val="00791175"/>
    <w:rsid w:val="007914FC"/>
    <w:rsid w:val="007915E9"/>
    <w:rsid w:val="00791641"/>
    <w:rsid w:val="0079188E"/>
    <w:rsid w:val="00791AC4"/>
    <w:rsid w:val="00791B9C"/>
    <w:rsid w:val="00791BB4"/>
    <w:rsid w:val="00791C7E"/>
    <w:rsid w:val="00791EBD"/>
    <w:rsid w:val="00791FC9"/>
    <w:rsid w:val="00791FD8"/>
    <w:rsid w:val="007920A4"/>
    <w:rsid w:val="007920FC"/>
    <w:rsid w:val="0079211F"/>
    <w:rsid w:val="00792163"/>
    <w:rsid w:val="00792166"/>
    <w:rsid w:val="00792452"/>
    <w:rsid w:val="007925B6"/>
    <w:rsid w:val="007925FC"/>
    <w:rsid w:val="00792650"/>
    <w:rsid w:val="0079270A"/>
    <w:rsid w:val="00792B0A"/>
    <w:rsid w:val="00792DB6"/>
    <w:rsid w:val="00792DEA"/>
    <w:rsid w:val="00792E60"/>
    <w:rsid w:val="00792E99"/>
    <w:rsid w:val="0079304B"/>
    <w:rsid w:val="0079312D"/>
    <w:rsid w:val="0079318B"/>
    <w:rsid w:val="00793252"/>
    <w:rsid w:val="00793255"/>
    <w:rsid w:val="007934B9"/>
    <w:rsid w:val="007937D8"/>
    <w:rsid w:val="00793BCA"/>
    <w:rsid w:val="00793CC8"/>
    <w:rsid w:val="00793D83"/>
    <w:rsid w:val="00793FE8"/>
    <w:rsid w:val="007941E6"/>
    <w:rsid w:val="0079420D"/>
    <w:rsid w:val="00794511"/>
    <w:rsid w:val="00794585"/>
    <w:rsid w:val="00794702"/>
    <w:rsid w:val="007947BA"/>
    <w:rsid w:val="007947EA"/>
    <w:rsid w:val="007949F0"/>
    <w:rsid w:val="00794BF9"/>
    <w:rsid w:val="00794D6A"/>
    <w:rsid w:val="00794E47"/>
    <w:rsid w:val="00794F43"/>
    <w:rsid w:val="00794FAB"/>
    <w:rsid w:val="0079523B"/>
    <w:rsid w:val="007952C6"/>
    <w:rsid w:val="0079546E"/>
    <w:rsid w:val="007956AE"/>
    <w:rsid w:val="00795708"/>
    <w:rsid w:val="00795779"/>
    <w:rsid w:val="007958FF"/>
    <w:rsid w:val="00795B4F"/>
    <w:rsid w:val="00795BC8"/>
    <w:rsid w:val="00795BE1"/>
    <w:rsid w:val="00795C85"/>
    <w:rsid w:val="00795CCD"/>
    <w:rsid w:val="00795D35"/>
    <w:rsid w:val="00795D5D"/>
    <w:rsid w:val="00795DAD"/>
    <w:rsid w:val="00796235"/>
    <w:rsid w:val="007963DC"/>
    <w:rsid w:val="0079641C"/>
    <w:rsid w:val="007965EB"/>
    <w:rsid w:val="00796629"/>
    <w:rsid w:val="00796767"/>
    <w:rsid w:val="00796BAF"/>
    <w:rsid w:val="00796D1B"/>
    <w:rsid w:val="00796FFE"/>
    <w:rsid w:val="0079700C"/>
    <w:rsid w:val="00797342"/>
    <w:rsid w:val="007976A0"/>
    <w:rsid w:val="007978A5"/>
    <w:rsid w:val="00797A37"/>
    <w:rsid w:val="00797BE3"/>
    <w:rsid w:val="00797D50"/>
    <w:rsid w:val="00797D51"/>
    <w:rsid w:val="00797FE8"/>
    <w:rsid w:val="007A044A"/>
    <w:rsid w:val="007A053B"/>
    <w:rsid w:val="007A0579"/>
    <w:rsid w:val="007A05D0"/>
    <w:rsid w:val="007A077D"/>
    <w:rsid w:val="007A094A"/>
    <w:rsid w:val="007A0976"/>
    <w:rsid w:val="007A09A8"/>
    <w:rsid w:val="007A0A0A"/>
    <w:rsid w:val="007A0C09"/>
    <w:rsid w:val="007A0D67"/>
    <w:rsid w:val="007A0DFF"/>
    <w:rsid w:val="007A0EA2"/>
    <w:rsid w:val="007A0F70"/>
    <w:rsid w:val="007A0FE4"/>
    <w:rsid w:val="007A102D"/>
    <w:rsid w:val="007A10F7"/>
    <w:rsid w:val="007A119F"/>
    <w:rsid w:val="007A125D"/>
    <w:rsid w:val="007A15AF"/>
    <w:rsid w:val="007A18E5"/>
    <w:rsid w:val="007A19C3"/>
    <w:rsid w:val="007A2008"/>
    <w:rsid w:val="007A20F1"/>
    <w:rsid w:val="007A2250"/>
    <w:rsid w:val="007A23E3"/>
    <w:rsid w:val="007A246B"/>
    <w:rsid w:val="007A26CF"/>
    <w:rsid w:val="007A29DC"/>
    <w:rsid w:val="007A2E98"/>
    <w:rsid w:val="007A2ECC"/>
    <w:rsid w:val="007A2EFF"/>
    <w:rsid w:val="007A2F09"/>
    <w:rsid w:val="007A31B4"/>
    <w:rsid w:val="007A32E7"/>
    <w:rsid w:val="007A3601"/>
    <w:rsid w:val="007A3799"/>
    <w:rsid w:val="007A37A3"/>
    <w:rsid w:val="007A3801"/>
    <w:rsid w:val="007A387B"/>
    <w:rsid w:val="007A3B3D"/>
    <w:rsid w:val="007A3BCE"/>
    <w:rsid w:val="007A3CCA"/>
    <w:rsid w:val="007A3DBE"/>
    <w:rsid w:val="007A3DF2"/>
    <w:rsid w:val="007A3E56"/>
    <w:rsid w:val="007A4134"/>
    <w:rsid w:val="007A41E9"/>
    <w:rsid w:val="007A4275"/>
    <w:rsid w:val="007A445E"/>
    <w:rsid w:val="007A45CB"/>
    <w:rsid w:val="007A4778"/>
    <w:rsid w:val="007A4894"/>
    <w:rsid w:val="007A490C"/>
    <w:rsid w:val="007A4B26"/>
    <w:rsid w:val="007A4BE9"/>
    <w:rsid w:val="007A4BED"/>
    <w:rsid w:val="007A4C80"/>
    <w:rsid w:val="007A4D1D"/>
    <w:rsid w:val="007A50A1"/>
    <w:rsid w:val="007A5288"/>
    <w:rsid w:val="007A538E"/>
    <w:rsid w:val="007A53A8"/>
    <w:rsid w:val="007A53B2"/>
    <w:rsid w:val="007A54C4"/>
    <w:rsid w:val="007A556C"/>
    <w:rsid w:val="007A5752"/>
    <w:rsid w:val="007A576A"/>
    <w:rsid w:val="007A58E1"/>
    <w:rsid w:val="007A593F"/>
    <w:rsid w:val="007A5989"/>
    <w:rsid w:val="007A5A28"/>
    <w:rsid w:val="007A5A8F"/>
    <w:rsid w:val="007A5AAF"/>
    <w:rsid w:val="007A5B3B"/>
    <w:rsid w:val="007A5D54"/>
    <w:rsid w:val="007A5E37"/>
    <w:rsid w:val="007A640B"/>
    <w:rsid w:val="007A661B"/>
    <w:rsid w:val="007A67AF"/>
    <w:rsid w:val="007A687B"/>
    <w:rsid w:val="007A6A47"/>
    <w:rsid w:val="007A6B60"/>
    <w:rsid w:val="007A6C48"/>
    <w:rsid w:val="007A6F56"/>
    <w:rsid w:val="007A701B"/>
    <w:rsid w:val="007A714D"/>
    <w:rsid w:val="007A72A1"/>
    <w:rsid w:val="007A736F"/>
    <w:rsid w:val="007A7430"/>
    <w:rsid w:val="007A74C1"/>
    <w:rsid w:val="007A7544"/>
    <w:rsid w:val="007A7615"/>
    <w:rsid w:val="007A768C"/>
    <w:rsid w:val="007A7723"/>
    <w:rsid w:val="007A7724"/>
    <w:rsid w:val="007A7928"/>
    <w:rsid w:val="007A794D"/>
    <w:rsid w:val="007A7A84"/>
    <w:rsid w:val="007A7B10"/>
    <w:rsid w:val="007A7B70"/>
    <w:rsid w:val="007A7C7E"/>
    <w:rsid w:val="007A7D20"/>
    <w:rsid w:val="007A7FD6"/>
    <w:rsid w:val="007B0043"/>
    <w:rsid w:val="007B012D"/>
    <w:rsid w:val="007B0253"/>
    <w:rsid w:val="007B02C4"/>
    <w:rsid w:val="007B065B"/>
    <w:rsid w:val="007B0734"/>
    <w:rsid w:val="007B0A17"/>
    <w:rsid w:val="007B0FAF"/>
    <w:rsid w:val="007B0FD3"/>
    <w:rsid w:val="007B1066"/>
    <w:rsid w:val="007B11E4"/>
    <w:rsid w:val="007B1246"/>
    <w:rsid w:val="007B1361"/>
    <w:rsid w:val="007B13EC"/>
    <w:rsid w:val="007B16A1"/>
    <w:rsid w:val="007B16D1"/>
    <w:rsid w:val="007B198E"/>
    <w:rsid w:val="007B19BB"/>
    <w:rsid w:val="007B1C9C"/>
    <w:rsid w:val="007B1DD8"/>
    <w:rsid w:val="007B1F49"/>
    <w:rsid w:val="007B22A0"/>
    <w:rsid w:val="007B2653"/>
    <w:rsid w:val="007B2724"/>
    <w:rsid w:val="007B29C5"/>
    <w:rsid w:val="007B2A01"/>
    <w:rsid w:val="007B2B94"/>
    <w:rsid w:val="007B2D04"/>
    <w:rsid w:val="007B2E0C"/>
    <w:rsid w:val="007B30F8"/>
    <w:rsid w:val="007B3317"/>
    <w:rsid w:val="007B3464"/>
    <w:rsid w:val="007B3494"/>
    <w:rsid w:val="007B3514"/>
    <w:rsid w:val="007B3533"/>
    <w:rsid w:val="007B3681"/>
    <w:rsid w:val="007B37DC"/>
    <w:rsid w:val="007B37F7"/>
    <w:rsid w:val="007B388C"/>
    <w:rsid w:val="007B3A63"/>
    <w:rsid w:val="007B3B3B"/>
    <w:rsid w:val="007B3C63"/>
    <w:rsid w:val="007B3DE7"/>
    <w:rsid w:val="007B3ECC"/>
    <w:rsid w:val="007B3EE7"/>
    <w:rsid w:val="007B3FBB"/>
    <w:rsid w:val="007B40C4"/>
    <w:rsid w:val="007B4202"/>
    <w:rsid w:val="007B5014"/>
    <w:rsid w:val="007B5275"/>
    <w:rsid w:val="007B55FB"/>
    <w:rsid w:val="007B5603"/>
    <w:rsid w:val="007B5859"/>
    <w:rsid w:val="007B5939"/>
    <w:rsid w:val="007B594C"/>
    <w:rsid w:val="007B5B17"/>
    <w:rsid w:val="007B5B65"/>
    <w:rsid w:val="007B5C3F"/>
    <w:rsid w:val="007B5D27"/>
    <w:rsid w:val="007B5DD7"/>
    <w:rsid w:val="007B5FB1"/>
    <w:rsid w:val="007B60E9"/>
    <w:rsid w:val="007B622E"/>
    <w:rsid w:val="007B6237"/>
    <w:rsid w:val="007B627D"/>
    <w:rsid w:val="007B62AC"/>
    <w:rsid w:val="007B62CB"/>
    <w:rsid w:val="007B62CE"/>
    <w:rsid w:val="007B637A"/>
    <w:rsid w:val="007B63F4"/>
    <w:rsid w:val="007B64F1"/>
    <w:rsid w:val="007B65B0"/>
    <w:rsid w:val="007B65BA"/>
    <w:rsid w:val="007B6790"/>
    <w:rsid w:val="007B68B9"/>
    <w:rsid w:val="007B6968"/>
    <w:rsid w:val="007B6A6B"/>
    <w:rsid w:val="007B6B8B"/>
    <w:rsid w:val="007B6D10"/>
    <w:rsid w:val="007B6D75"/>
    <w:rsid w:val="007B6E48"/>
    <w:rsid w:val="007B6FC5"/>
    <w:rsid w:val="007B7043"/>
    <w:rsid w:val="007B7058"/>
    <w:rsid w:val="007B71F4"/>
    <w:rsid w:val="007B72B7"/>
    <w:rsid w:val="007B76C5"/>
    <w:rsid w:val="007B7AE2"/>
    <w:rsid w:val="007B7AED"/>
    <w:rsid w:val="007B7B7A"/>
    <w:rsid w:val="007B7C74"/>
    <w:rsid w:val="007B7CBD"/>
    <w:rsid w:val="007B7CE1"/>
    <w:rsid w:val="007B7D14"/>
    <w:rsid w:val="007C00B6"/>
    <w:rsid w:val="007C0162"/>
    <w:rsid w:val="007C01FA"/>
    <w:rsid w:val="007C0475"/>
    <w:rsid w:val="007C04D3"/>
    <w:rsid w:val="007C0719"/>
    <w:rsid w:val="007C08DB"/>
    <w:rsid w:val="007C0A0C"/>
    <w:rsid w:val="007C0BED"/>
    <w:rsid w:val="007C0C85"/>
    <w:rsid w:val="007C0D65"/>
    <w:rsid w:val="007C0D7B"/>
    <w:rsid w:val="007C0DA2"/>
    <w:rsid w:val="007C0EA5"/>
    <w:rsid w:val="007C1150"/>
    <w:rsid w:val="007C1161"/>
    <w:rsid w:val="007C1350"/>
    <w:rsid w:val="007C1391"/>
    <w:rsid w:val="007C140B"/>
    <w:rsid w:val="007C156D"/>
    <w:rsid w:val="007C15F5"/>
    <w:rsid w:val="007C16A9"/>
    <w:rsid w:val="007C1A5C"/>
    <w:rsid w:val="007C1ABA"/>
    <w:rsid w:val="007C1C34"/>
    <w:rsid w:val="007C1E93"/>
    <w:rsid w:val="007C1EC9"/>
    <w:rsid w:val="007C1F38"/>
    <w:rsid w:val="007C2318"/>
    <w:rsid w:val="007C261F"/>
    <w:rsid w:val="007C279D"/>
    <w:rsid w:val="007C2851"/>
    <w:rsid w:val="007C29BC"/>
    <w:rsid w:val="007C2AC4"/>
    <w:rsid w:val="007C2BC4"/>
    <w:rsid w:val="007C2DF7"/>
    <w:rsid w:val="007C2E1B"/>
    <w:rsid w:val="007C31F2"/>
    <w:rsid w:val="007C3355"/>
    <w:rsid w:val="007C33FF"/>
    <w:rsid w:val="007C34EA"/>
    <w:rsid w:val="007C35FF"/>
    <w:rsid w:val="007C369F"/>
    <w:rsid w:val="007C3807"/>
    <w:rsid w:val="007C39DC"/>
    <w:rsid w:val="007C3BF8"/>
    <w:rsid w:val="007C3BFD"/>
    <w:rsid w:val="007C3D61"/>
    <w:rsid w:val="007C3ED5"/>
    <w:rsid w:val="007C40F3"/>
    <w:rsid w:val="007C43A8"/>
    <w:rsid w:val="007C43D8"/>
    <w:rsid w:val="007C4729"/>
    <w:rsid w:val="007C487E"/>
    <w:rsid w:val="007C491A"/>
    <w:rsid w:val="007C4970"/>
    <w:rsid w:val="007C4A7C"/>
    <w:rsid w:val="007C4AB1"/>
    <w:rsid w:val="007C4BC4"/>
    <w:rsid w:val="007C4DA5"/>
    <w:rsid w:val="007C4E11"/>
    <w:rsid w:val="007C501D"/>
    <w:rsid w:val="007C5061"/>
    <w:rsid w:val="007C5264"/>
    <w:rsid w:val="007C5483"/>
    <w:rsid w:val="007C569B"/>
    <w:rsid w:val="007C569C"/>
    <w:rsid w:val="007C586C"/>
    <w:rsid w:val="007C5B39"/>
    <w:rsid w:val="007C5B5F"/>
    <w:rsid w:val="007C5D2C"/>
    <w:rsid w:val="007C6022"/>
    <w:rsid w:val="007C60E6"/>
    <w:rsid w:val="007C61FA"/>
    <w:rsid w:val="007C63F6"/>
    <w:rsid w:val="007C67B1"/>
    <w:rsid w:val="007C67C8"/>
    <w:rsid w:val="007C69B4"/>
    <w:rsid w:val="007C6ACA"/>
    <w:rsid w:val="007C6D39"/>
    <w:rsid w:val="007C6D9C"/>
    <w:rsid w:val="007C6E63"/>
    <w:rsid w:val="007C6E70"/>
    <w:rsid w:val="007C6EAF"/>
    <w:rsid w:val="007C7020"/>
    <w:rsid w:val="007C72EE"/>
    <w:rsid w:val="007C7326"/>
    <w:rsid w:val="007C7383"/>
    <w:rsid w:val="007C7483"/>
    <w:rsid w:val="007C750B"/>
    <w:rsid w:val="007C7560"/>
    <w:rsid w:val="007C7828"/>
    <w:rsid w:val="007C7868"/>
    <w:rsid w:val="007C7A57"/>
    <w:rsid w:val="007C7AF0"/>
    <w:rsid w:val="007C7B14"/>
    <w:rsid w:val="007C7C2C"/>
    <w:rsid w:val="007C7CDF"/>
    <w:rsid w:val="007C7E0E"/>
    <w:rsid w:val="007C7E30"/>
    <w:rsid w:val="007D00B3"/>
    <w:rsid w:val="007D054D"/>
    <w:rsid w:val="007D0564"/>
    <w:rsid w:val="007D05E9"/>
    <w:rsid w:val="007D0625"/>
    <w:rsid w:val="007D06DF"/>
    <w:rsid w:val="007D06F2"/>
    <w:rsid w:val="007D078F"/>
    <w:rsid w:val="007D0A95"/>
    <w:rsid w:val="007D0BA3"/>
    <w:rsid w:val="007D0BFE"/>
    <w:rsid w:val="007D0C2A"/>
    <w:rsid w:val="007D0E7A"/>
    <w:rsid w:val="007D0EEE"/>
    <w:rsid w:val="007D0FC3"/>
    <w:rsid w:val="007D1420"/>
    <w:rsid w:val="007D1646"/>
    <w:rsid w:val="007D1854"/>
    <w:rsid w:val="007D197B"/>
    <w:rsid w:val="007D19AF"/>
    <w:rsid w:val="007D1A9D"/>
    <w:rsid w:val="007D1C56"/>
    <w:rsid w:val="007D1CB1"/>
    <w:rsid w:val="007D1D83"/>
    <w:rsid w:val="007D2046"/>
    <w:rsid w:val="007D2094"/>
    <w:rsid w:val="007D2371"/>
    <w:rsid w:val="007D25D9"/>
    <w:rsid w:val="007D2879"/>
    <w:rsid w:val="007D297E"/>
    <w:rsid w:val="007D29E6"/>
    <w:rsid w:val="007D2BE5"/>
    <w:rsid w:val="007D2D8B"/>
    <w:rsid w:val="007D306E"/>
    <w:rsid w:val="007D349B"/>
    <w:rsid w:val="007D35BB"/>
    <w:rsid w:val="007D370B"/>
    <w:rsid w:val="007D38E4"/>
    <w:rsid w:val="007D38E9"/>
    <w:rsid w:val="007D3AC8"/>
    <w:rsid w:val="007D3DF8"/>
    <w:rsid w:val="007D3EDC"/>
    <w:rsid w:val="007D4037"/>
    <w:rsid w:val="007D41FF"/>
    <w:rsid w:val="007D42A5"/>
    <w:rsid w:val="007D42A9"/>
    <w:rsid w:val="007D4515"/>
    <w:rsid w:val="007D479E"/>
    <w:rsid w:val="007D48CF"/>
    <w:rsid w:val="007D4A3C"/>
    <w:rsid w:val="007D4BD5"/>
    <w:rsid w:val="007D4CB2"/>
    <w:rsid w:val="007D4F1F"/>
    <w:rsid w:val="007D50BC"/>
    <w:rsid w:val="007D5101"/>
    <w:rsid w:val="007D516B"/>
    <w:rsid w:val="007D5171"/>
    <w:rsid w:val="007D52C4"/>
    <w:rsid w:val="007D52C7"/>
    <w:rsid w:val="007D5526"/>
    <w:rsid w:val="007D565B"/>
    <w:rsid w:val="007D56F0"/>
    <w:rsid w:val="007D5904"/>
    <w:rsid w:val="007D5B33"/>
    <w:rsid w:val="007D5B54"/>
    <w:rsid w:val="007D5D2C"/>
    <w:rsid w:val="007D6037"/>
    <w:rsid w:val="007D618D"/>
    <w:rsid w:val="007D6310"/>
    <w:rsid w:val="007D63DC"/>
    <w:rsid w:val="007D64BC"/>
    <w:rsid w:val="007D6765"/>
    <w:rsid w:val="007D6C7E"/>
    <w:rsid w:val="007D6DC3"/>
    <w:rsid w:val="007D6F63"/>
    <w:rsid w:val="007D6FC2"/>
    <w:rsid w:val="007D7499"/>
    <w:rsid w:val="007D7657"/>
    <w:rsid w:val="007D76B4"/>
    <w:rsid w:val="007D7769"/>
    <w:rsid w:val="007D7895"/>
    <w:rsid w:val="007D7BF5"/>
    <w:rsid w:val="007D7F2D"/>
    <w:rsid w:val="007E01E6"/>
    <w:rsid w:val="007E0223"/>
    <w:rsid w:val="007E027E"/>
    <w:rsid w:val="007E0378"/>
    <w:rsid w:val="007E0495"/>
    <w:rsid w:val="007E0784"/>
    <w:rsid w:val="007E0787"/>
    <w:rsid w:val="007E0816"/>
    <w:rsid w:val="007E083D"/>
    <w:rsid w:val="007E0989"/>
    <w:rsid w:val="007E0A62"/>
    <w:rsid w:val="007E0BCD"/>
    <w:rsid w:val="007E0C8E"/>
    <w:rsid w:val="007E106D"/>
    <w:rsid w:val="007E10AD"/>
    <w:rsid w:val="007E18F1"/>
    <w:rsid w:val="007E1AA5"/>
    <w:rsid w:val="007E1B65"/>
    <w:rsid w:val="007E1B71"/>
    <w:rsid w:val="007E1C43"/>
    <w:rsid w:val="007E1C84"/>
    <w:rsid w:val="007E1E89"/>
    <w:rsid w:val="007E1EB5"/>
    <w:rsid w:val="007E1FD9"/>
    <w:rsid w:val="007E2492"/>
    <w:rsid w:val="007E260A"/>
    <w:rsid w:val="007E27D9"/>
    <w:rsid w:val="007E2872"/>
    <w:rsid w:val="007E29EE"/>
    <w:rsid w:val="007E2CAD"/>
    <w:rsid w:val="007E2DB4"/>
    <w:rsid w:val="007E2F12"/>
    <w:rsid w:val="007E2F24"/>
    <w:rsid w:val="007E35F2"/>
    <w:rsid w:val="007E368B"/>
    <w:rsid w:val="007E37E9"/>
    <w:rsid w:val="007E38C3"/>
    <w:rsid w:val="007E3A17"/>
    <w:rsid w:val="007E3A43"/>
    <w:rsid w:val="007E3A4D"/>
    <w:rsid w:val="007E3A7B"/>
    <w:rsid w:val="007E3DA3"/>
    <w:rsid w:val="007E3EC9"/>
    <w:rsid w:val="007E3F21"/>
    <w:rsid w:val="007E406B"/>
    <w:rsid w:val="007E41AF"/>
    <w:rsid w:val="007E436E"/>
    <w:rsid w:val="007E47B7"/>
    <w:rsid w:val="007E47D1"/>
    <w:rsid w:val="007E4831"/>
    <w:rsid w:val="007E48E5"/>
    <w:rsid w:val="007E49BF"/>
    <w:rsid w:val="007E49C1"/>
    <w:rsid w:val="007E4BF9"/>
    <w:rsid w:val="007E4CFD"/>
    <w:rsid w:val="007E4D43"/>
    <w:rsid w:val="007E4EFA"/>
    <w:rsid w:val="007E55D3"/>
    <w:rsid w:val="007E5612"/>
    <w:rsid w:val="007E56FC"/>
    <w:rsid w:val="007E5748"/>
    <w:rsid w:val="007E58C6"/>
    <w:rsid w:val="007E5A43"/>
    <w:rsid w:val="007E5C57"/>
    <w:rsid w:val="007E5D0A"/>
    <w:rsid w:val="007E5ED3"/>
    <w:rsid w:val="007E60A0"/>
    <w:rsid w:val="007E60B9"/>
    <w:rsid w:val="007E6111"/>
    <w:rsid w:val="007E61F3"/>
    <w:rsid w:val="007E6232"/>
    <w:rsid w:val="007E6384"/>
    <w:rsid w:val="007E6396"/>
    <w:rsid w:val="007E63FA"/>
    <w:rsid w:val="007E6501"/>
    <w:rsid w:val="007E6782"/>
    <w:rsid w:val="007E69B8"/>
    <w:rsid w:val="007E6A8D"/>
    <w:rsid w:val="007E6D16"/>
    <w:rsid w:val="007E6F1A"/>
    <w:rsid w:val="007E7335"/>
    <w:rsid w:val="007E75B0"/>
    <w:rsid w:val="007E79D6"/>
    <w:rsid w:val="007E7A8F"/>
    <w:rsid w:val="007E7BA2"/>
    <w:rsid w:val="007E7BF8"/>
    <w:rsid w:val="007E7C9D"/>
    <w:rsid w:val="007E7CA5"/>
    <w:rsid w:val="007E7E00"/>
    <w:rsid w:val="007E7E50"/>
    <w:rsid w:val="007F0156"/>
    <w:rsid w:val="007F01F4"/>
    <w:rsid w:val="007F0532"/>
    <w:rsid w:val="007F058F"/>
    <w:rsid w:val="007F074D"/>
    <w:rsid w:val="007F079B"/>
    <w:rsid w:val="007F087C"/>
    <w:rsid w:val="007F0AE9"/>
    <w:rsid w:val="007F0B44"/>
    <w:rsid w:val="007F0BFB"/>
    <w:rsid w:val="007F0E36"/>
    <w:rsid w:val="007F0EC1"/>
    <w:rsid w:val="007F0FE7"/>
    <w:rsid w:val="007F1164"/>
    <w:rsid w:val="007F12E0"/>
    <w:rsid w:val="007F1349"/>
    <w:rsid w:val="007F13B8"/>
    <w:rsid w:val="007F15F0"/>
    <w:rsid w:val="007F1C4E"/>
    <w:rsid w:val="007F1CB7"/>
    <w:rsid w:val="007F1D54"/>
    <w:rsid w:val="007F1FE4"/>
    <w:rsid w:val="007F2064"/>
    <w:rsid w:val="007F2305"/>
    <w:rsid w:val="007F2398"/>
    <w:rsid w:val="007F2804"/>
    <w:rsid w:val="007F29E7"/>
    <w:rsid w:val="007F29FE"/>
    <w:rsid w:val="007F2C5B"/>
    <w:rsid w:val="007F2C60"/>
    <w:rsid w:val="007F2DC8"/>
    <w:rsid w:val="007F2E75"/>
    <w:rsid w:val="007F2E92"/>
    <w:rsid w:val="007F3222"/>
    <w:rsid w:val="007F32F6"/>
    <w:rsid w:val="007F3424"/>
    <w:rsid w:val="007F3428"/>
    <w:rsid w:val="007F3567"/>
    <w:rsid w:val="007F3816"/>
    <w:rsid w:val="007F3A04"/>
    <w:rsid w:val="007F3A24"/>
    <w:rsid w:val="007F3BF1"/>
    <w:rsid w:val="007F3E7C"/>
    <w:rsid w:val="007F3F58"/>
    <w:rsid w:val="007F4675"/>
    <w:rsid w:val="007F467B"/>
    <w:rsid w:val="007F48E0"/>
    <w:rsid w:val="007F4A48"/>
    <w:rsid w:val="007F4A9D"/>
    <w:rsid w:val="007F4B38"/>
    <w:rsid w:val="007F4BDB"/>
    <w:rsid w:val="007F4DBA"/>
    <w:rsid w:val="007F4F3B"/>
    <w:rsid w:val="007F4F51"/>
    <w:rsid w:val="007F523C"/>
    <w:rsid w:val="007F5637"/>
    <w:rsid w:val="007F5702"/>
    <w:rsid w:val="007F572C"/>
    <w:rsid w:val="007F5782"/>
    <w:rsid w:val="007F57C2"/>
    <w:rsid w:val="007F5853"/>
    <w:rsid w:val="007F5966"/>
    <w:rsid w:val="007F5B43"/>
    <w:rsid w:val="007F5BB1"/>
    <w:rsid w:val="007F5EB2"/>
    <w:rsid w:val="007F5EE0"/>
    <w:rsid w:val="007F5F20"/>
    <w:rsid w:val="007F5F9B"/>
    <w:rsid w:val="007F5FCC"/>
    <w:rsid w:val="007F5FF9"/>
    <w:rsid w:val="007F6031"/>
    <w:rsid w:val="007F6165"/>
    <w:rsid w:val="007F6173"/>
    <w:rsid w:val="007F6323"/>
    <w:rsid w:val="007F63DC"/>
    <w:rsid w:val="007F642E"/>
    <w:rsid w:val="007F644A"/>
    <w:rsid w:val="007F668B"/>
    <w:rsid w:val="007F693E"/>
    <w:rsid w:val="007F6945"/>
    <w:rsid w:val="007F6C5B"/>
    <w:rsid w:val="007F6DC8"/>
    <w:rsid w:val="007F6EE0"/>
    <w:rsid w:val="007F7021"/>
    <w:rsid w:val="007F72E3"/>
    <w:rsid w:val="007F7557"/>
    <w:rsid w:val="007F77BE"/>
    <w:rsid w:val="007F787D"/>
    <w:rsid w:val="007F7AA1"/>
    <w:rsid w:val="007F7ABA"/>
    <w:rsid w:val="007F7C21"/>
    <w:rsid w:val="007F7E22"/>
    <w:rsid w:val="00800038"/>
    <w:rsid w:val="008002BC"/>
    <w:rsid w:val="00800436"/>
    <w:rsid w:val="008005B7"/>
    <w:rsid w:val="008006AB"/>
    <w:rsid w:val="008007A9"/>
    <w:rsid w:val="008007B8"/>
    <w:rsid w:val="008007BD"/>
    <w:rsid w:val="00800BAE"/>
    <w:rsid w:val="008012CA"/>
    <w:rsid w:val="00801380"/>
    <w:rsid w:val="00801585"/>
    <w:rsid w:val="00801611"/>
    <w:rsid w:val="00801636"/>
    <w:rsid w:val="00801834"/>
    <w:rsid w:val="008018A3"/>
    <w:rsid w:val="008018A9"/>
    <w:rsid w:val="0080194A"/>
    <w:rsid w:val="00801BD2"/>
    <w:rsid w:val="00801BD5"/>
    <w:rsid w:val="00801D05"/>
    <w:rsid w:val="00801DA2"/>
    <w:rsid w:val="00801E62"/>
    <w:rsid w:val="00801F9D"/>
    <w:rsid w:val="00801FB4"/>
    <w:rsid w:val="00802198"/>
    <w:rsid w:val="00802266"/>
    <w:rsid w:val="00802388"/>
    <w:rsid w:val="008023D4"/>
    <w:rsid w:val="00802B77"/>
    <w:rsid w:val="00802B95"/>
    <w:rsid w:val="00803120"/>
    <w:rsid w:val="008031F0"/>
    <w:rsid w:val="008031FE"/>
    <w:rsid w:val="0080326C"/>
    <w:rsid w:val="00803568"/>
    <w:rsid w:val="008035C5"/>
    <w:rsid w:val="00803794"/>
    <w:rsid w:val="00803804"/>
    <w:rsid w:val="0080395B"/>
    <w:rsid w:val="00803A92"/>
    <w:rsid w:val="00803AA4"/>
    <w:rsid w:val="00803AD7"/>
    <w:rsid w:val="00803C0C"/>
    <w:rsid w:val="00803C69"/>
    <w:rsid w:val="00803DF7"/>
    <w:rsid w:val="00803E8F"/>
    <w:rsid w:val="00804013"/>
    <w:rsid w:val="0080407C"/>
    <w:rsid w:val="008040EA"/>
    <w:rsid w:val="008041FB"/>
    <w:rsid w:val="00804375"/>
    <w:rsid w:val="00804628"/>
    <w:rsid w:val="008047AE"/>
    <w:rsid w:val="00804900"/>
    <w:rsid w:val="0080492B"/>
    <w:rsid w:val="00804A5E"/>
    <w:rsid w:val="00804ADB"/>
    <w:rsid w:val="00804C5E"/>
    <w:rsid w:val="00804CEB"/>
    <w:rsid w:val="00804CF1"/>
    <w:rsid w:val="00804D2A"/>
    <w:rsid w:val="00804E03"/>
    <w:rsid w:val="00804EFE"/>
    <w:rsid w:val="00805157"/>
    <w:rsid w:val="008052F8"/>
    <w:rsid w:val="0080548B"/>
    <w:rsid w:val="00805614"/>
    <w:rsid w:val="008057ED"/>
    <w:rsid w:val="00805865"/>
    <w:rsid w:val="008058C1"/>
    <w:rsid w:val="008058C4"/>
    <w:rsid w:val="00805ABA"/>
    <w:rsid w:val="00805C2E"/>
    <w:rsid w:val="00805CC9"/>
    <w:rsid w:val="00805DEF"/>
    <w:rsid w:val="00805DF7"/>
    <w:rsid w:val="00805E00"/>
    <w:rsid w:val="0080651E"/>
    <w:rsid w:val="00806556"/>
    <w:rsid w:val="0080672B"/>
    <w:rsid w:val="008069DB"/>
    <w:rsid w:val="00806A2D"/>
    <w:rsid w:val="00806B3D"/>
    <w:rsid w:val="00806BA2"/>
    <w:rsid w:val="00806C26"/>
    <w:rsid w:val="00806DF8"/>
    <w:rsid w:val="0080701B"/>
    <w:rsid w:val="008072DC"/>
    <w:rsid w:val="00807968"/>
    <w:rsid w:val="00807ACF"/>
    <w:rsid w:val="00807B97"/>
    <w:rsid w:val="00810124"/>
    <w:rsid w:val="0081017D"/>
    <w:rsid w:val="008102BA"/>
    <w:rsid w:val="0081036E"/>
    <w:rsid w:val="008103A2"/>
    <w:rsid w:val="0081042E"/>
    <w:rsid w:val="0081047A"/>
    <w:rsid w:val="008104AD"/>
    <w:rsid w:val="00810564"/>
    <w:rsid w:val="00810822"/>
    <w:rsid w:val="008108B9"/>
    <w:rsid w:val="00810A9E"/>
    <w:rsid w:val="00810AE9"/>
    <w:rsid w:val="00810BAA"/>
    <w:rsid w:val="00810D5A"/>
    <w:rsid w:val="00810E77"/>
    <w:rsid w:val="008110BA"/>
    <w:rsid w:val="0081149E"/>
    <w:rsid w:val="00811510"/>
    <w:rsid w:val="00811538"/>
    <w:rsid w:val="00811585"/>
    <w:rsid w:val="0081158A"/>
    <w:rsid w:val="008115C1"/>
    <w:rsid w:val="00811734"/>
    <w:rsid w:val="008119BB"/>
    <w:rsid w:val="00811A00"/>
    <w:rsid w:val="00811A22"/>
    <w:rsid w:val="00811B5E"/>
    <w:rsid w:val="00811E38"/>
    <w:rsid w:val="00812063"/>
    <w:rsid w:val="0081206C"/>
    <w:rsid w:val="008120F3"/>
    <w:rsid w:val="00812173"/>
    <w:rsid w:val="008121A2"/>
    <w:rsid w:val="00812242"/>
    <w:rsid w:val="00812375"/>
    <w:rsid w:val="0081252C"/>
    <w:rsid w:val="008126F3"/>
    <w:rsid w:val="008127B1"/>
    <w:rsid w:val="00812870"/>
    <w:rsid w:val="008129C1"/>
    <w:rsid w:val="00812CB9"/>
    <w:rsid w:val="00813100"/>
    <w:rsid w:val="00813184"/>
    <w:rsid w:val="00813517"/>
    <w:rsid w:val="00813635"/>
    <w:rsid w:val="00813A21"/>
    <w:rsid w:val="00813DB2"/>
    <w:rsid w:val="00813F19"/>
    <w:rsid w:val="00814022"/>
    <w:rsid w:val="0081413E"/>
    <w:rsid w:val="008143BE"/>
    <w:rsid w:val="008143D1"/>
    <w:rsid w:val="0081440C"/>
    <w:rsid w:val="00814522"/>
    <w:rsid w:val="00814567"/>
    <w:rsid w:val="008146F6"/>
    <w:rsid w:val="0081470B"/>
    <w:rsid w:val="00814739"/>
    <w:rsid w:val="008147E7"/>
    <w:rsid w:val="00814A67"/>
    <w:rsid w:val="00814ACA"/>
    <w:rsid w:val="00814B67"/>
    <w:rsid w:val="00814BD4"/>
    <w:rsid w:val="00814D5E"/>
    <w:rsid w:val="00814EDE"/>
    <w:rsid w:val="00815024"/>
    <w:rsid w:val="00815625"/>
    <w:rsid w:val="00815729"/>
    <w:rsid w:val="008158B9"/>
    <w:rsid w:val="00815A20"/>
    <w:rsid w:val="00815F0A"/>
    <w:rsid w:val="00815FC7"/>
    <w:rsid w:val="0081602A"/>
    <w:rsid w:val="0081612D"/>
    <w:rsid w:val="008162B2"/>
    <w:rsid w:val="008162F0"/>
    <w:rsid w:val="00816B07"/>
    <w:rsid w:val="00816B2E"/>
    <w:rsid w:val="00816B43"/>
    <w:rsid w:val="00816B67"/>
    <w:rsid w:val="00816BE2"/>
    <w:rsid w:val="00816C0D"/>
    <w:rsid w:val="00816CAD"/>
    <w:rsid w:val="00816D07"/>
    <w:rsid w:val="00816F47"/>
    <w:rsid w:val="00816F83"/>
    <w:rsid w:val="00816F9B"/>
    <w:rsid w:val="008170F6"/>
    <w:rsid w:val="00817215"/>
    <w:rsid w:val="0081727B"/>
    <w:rsid w:val="00817492"/>
    <w:rsid w:val="00817541"/>
    <w:rsid w:val="00817582"/>
    <w:rsid w:val="008175A8"/>
    <w:rsid w:val="008175CC"/>
    <w:rsid w:val="008177CB"/>
    <w:rsid w:val="008177E0"/>
    <w:rsid w:val="00817870"/>
    <w:rsid w:val="0081791C"/>
    <w:rsid w:val="00817B14"/>
    <w:rsid w:val="00817D0A"/>
    <w:rsid w:val="00817DB4"/>
    <w:rsid w:val="00820001"/>
    <w:rsid w:val="00820091"/>
    <w:rsid w:val="0082049A"/>
    <w:rsid w:val="008209D7"/>
    <w:rsid w:val="00820B16"/>
    <w:rsid w:val="00820B3E"/>
    <w:rsid w:val="00820B82"/>
    <w:rsid w:val="00820B89"/>
    <w:rsid w:val="00820BB3"/>
    <w:rsid w:val="00820CDB"/>
    <w:rsid w:val="00820F92"/>
    <w:rsid w:val="00821014"/>
    <w:rsid w:val="008212A5"/>
    <w:rsid w:val="0082159D"/>
    <w:rsid w:val="00821702"/>
    <w:rsid w:val="0082173B"/>
    <w:rsid w:val="00821797"/>
    <w:rsid w:val="008218FC"/>
    <w:rsid w:val="008219C4"/>
    <w:rsid w:val="00821A2D"/>
    <w:rsid w:val="00821B67"/>
    <w:rsid w:val="00821BDE"/>
    <w:rsid w:val="00821D73"/>
    <w:rsid w:val="00821EB4"/>
    <w:rsid w:val="00821FCE"/>
    <w:rsid w:val="00822361"/>
    <w:rsid w:val="008225D3"/>
    <w:rsid w:val="0082274B"/>
    <w:rsid w:val="00822AC3"/>
    <w:rsid w:val="00822B5E"/>
    <w:rsid w:val="00822D0E"/>
    <w:rsid w:val="00823120"/>
    <w:rsid w:val="00823155"/>
    <w:rsid w:val="008231F9"/>
    <w:rsid w:val="00823354"/>
    <w:rsid w:val="0082343F"/>
    <w:rsid w:val="00823545"/>
    <w:rsid w:val="00823731"/>
    <w:rsid w:val="0082394B"/>
    <w:rsid w:val="00823A74"/>
    <w:rsid w:val="00823AD2"/>
    <w:rsid w:val="00823FA6"/>
    <w:rsid w:val="00823FD3"/>
    <w:rsid w:val="00823FF9"/>
    <w:rsid w:val="008240AB"/>
    <w:rsid w:val="008240CB"/>
    <w:rsid w:val="00824105"/>
    <w:rsid w:val="00824263"/>
    <w:rsid w:val="0082441D"/>
    <w:rsid w:val="00824483"/>
    <w:rsid w:val="008244C0"/>
    <w:rsid w:val="008244DE"/>
    <w:rsid w:val="00824628"/>
    <w:rsid w:val="00824641"/>
    <w:rsid w:val="008246A9"/>
    <w:rsid w:val="0082487E"/>
    <w:rsid w:val="00824975"/>
    <w:rsid w:val="00824C4A"/>
    <w:rsid w:val="00824C83"/>
    <w:rsid w:val="00824D59"/>
    <w:rsid w:val="00824E7E"/>
    <w:rsid w:val="00824F41"/>
    <w:rsid w:val="008250E9"/>
    <w:rsid w:val="008251F0"/>
    <w:rsid w:val="0082523C"/>
    <w:rsid w:val="008255C9"/>
    <w:rsid w:val="00825762"/>
    <w:rsid w:val="00825784"/>
    <w:rsid w:val="008257C9"/>
    <w:rsid w:val="00825B32"/>
    <w:rsid w:val="00825C10"/>
    <w:rsid w:val="00825CF8"/>
    <w:rsid w:val="00826068"/>
    <w:rsid w:val="008260F2"/>
    <w:rsid w:val="008261BA"/>
    <w:rsid w:val="0082627F"/>
    <w:rsid w:val="00826394"/>
    <w:rsid w:val="008265B8"/>
    <w:rsid w:val="0082663D"/>
    <w:rsid w:val="0082665E"/>
    <w:rsid w:val="00826975"/>
    <w:rsid w:val="00826B47"/>
    <w:rsid w:val="008271A7"/>
    <w:rsid w:val="00827330"/>
    <w:rsid w:val="00827604"/>
    <w:rsid w:val="008276C1"/>
    <w:rsid w:val="008277C6"/>
    <w:rsid w:val="008278E8"/>
    <w:rsid w:val="008279C3"/>
    <w:rsid w:val="00827A35"/>
    <w:rsid w:val="00827D54"/>
    <w:rsid w:val="00827DC7"/>
    <w:rsid w:val="00827E8C"/>
    <w:rsid w:val="0083002A"/>
    <w:rsid w:val="00830141"/>
    <w:rsid w:val="008302B7"/>
    <w:rsid w:val="0083036C"/>
    <w:rsid w:val="008303FC"/>
    <w:rsid w:val="00830805"/>
    <w:rsid w:val="00830847"/>
    <w:rsid w:val="008309CA"/>
    <w:rsid w:val="00830A97"/>
    <w:rsid w:val="00830FE8"/>
    <w:rsid w:val="0083101A"/>
    <w:rsid w:val="0083143B"/>
    <w:rsid w:val="00831957"/>
    <w:rsid w:val="00831A43"/>
    <w:rsid w:val="00831AA2"/>
    <w:rsid w:val="00831AAA"/>
    <w:rsid w:val="00831C61"/>
    <w:rsid w:val="00831C92"/>
    <w:rsid w:val="00831CA8"/>
    <w:rsid w:val="00831E10"/>
    <w:rsid w:val="00831FA4"/>
    <w:rsid w:val="00832339"/>
    <w:rsid w:val="0083242A"/>
    <w:rsid w:val="008325CE"/>
    <w:rsid w:val="00832BBD"/>
    <w:rsid w:val="00832C67"/>
    <w:rsid w:val="00832E69"/>
    <w:rsid w:val="00832F5C"/>
    <w:rsid w:val="00832F7F"/>
    <w:rsid w:val="0083300C"/>
    <w:rsid w:val="0083306B"/>
    <w:rsid w:val="0083312D"/>
    <w:rsid w:val="008332BD"/>
    <w:rsid w:val="00833301"/>
    <w:rsid w:val="00833453"/>
    <w:rsid w:val="008336B9"/>
    <w:rsid w:val="00833888"/>
    <w:rsid w:val="008339A3"/>
    <w:rsid w:val="00833BBD"/>
    <w:rsid w:val="00834053"/>
    <w:rsid w:val="008340CB"/>
    <w:rsid w:val="00834647"/>
    <w:rsid w:val="00834651"/>
    <w:rsid w:val="00834658"/>
    <w:rsid w:val="008346D7"/>
    <w:rsid w:val="00834C23"/>
    <w:rsid w:val="00834DC6"/>
    <w:rsid w:val="00834E4B"/>
    <w:rsid w:val="00835153"/>
    <w:rsid w:val="00835473"/>
    <w:rsid w:val="0083548B"/>
    <w:rsid w:val="008355F4"/>
    <w:rsid w:val="00835659"/>
    <w:rsid w:val="0083581A"/>
    <w:rsid w:val="0083588D"/>
    <w:rsid w:val="00835AD4"/>
    <w:rsid w:val="00835B8C"/>
    <w:rsid w:val="00835E75"/>
    <w:rsid w:val="00835F38"/>
    <w:rsid w:val="008360A3"/>
    <w:rsid w:val="00836300"/>
    <w:rsid w:val="0083639A"/>
    <w:rsid w:val="008365F4"/>
    <w:rsid w:val="00836602"/>
    <w:rsid w:val="0083665F"/>
    <w:rsid w:val="008368F5"/>
    <w:rsid w:val="00836949"/>
    <w:rsid w:val="008369D8"/>
    <w:rsid w:val="00836A3B"/>
    <w:rsid w:val="00836A49"/>
    <w:rsid w:val="008370CD"/>
    <w:rsid w:val="008371D0"/>
    <w:rsid w:val="008372DB"/>
    <w:rsid w:val="008374E9"/>
    <w:rsid w:val="0083765C"/>
    <w:rsid w:val="00837759"/>
    <w:rsid w:val="00837A81"/>
    <w:rsid w:val="00837CDC"/>
    <w:rsid w:val="00837E1D"/>
    <w:rsid w:val="00840182"/>
    <w:rsid w:val="00840184"/>
    <w:rsid w:val="00840255"/>
    <w:rsid w:val="008402CB"/>
    <w:rsid w:val="0084031C"/>
    <w:rsid w:val="00840633"/>
    <w:rsid w:val="0084072B"/>
    <w:rsid w:val="00840827"/>
    <w:rsid w:val="008409A6"/>
    <w:rsid w:val="00840AD9"/>
    <w:rsid w:val="00840F48"/>
    <w:rsid w:val="00840F9C"/>
    <w:rsid w:val="008410C3"/>
    <w:rsid w:val="0084118B"/>
    <w:rsid w:val="008411C7"/>
    <w:rsid w:val="008411F4"/>
    <w:rsid w:val="00841353"/>
    <w:rsid w:val="00841424"/>
    <w:rsid w:val="008414AD"/>
    <w:rsid w:val="00841569"/>
    <w:rsid w:val="008415C6"/>
    <w:rsid w:val="0084163E"/>
    <w:rsid w:val="00841755"/>
    <w:rsid w:val="008417E2"/>
    <w:rsid w:val="00841B1F"/>
    <w:rsid w:val="00841BFC"/>
    <w:rsid w:val="00841C16"/>
    <w:rsid w:val="00841C44"/>
    <w:rsid w:val="00841D18"/>
    <w:rsid w:val="00841F11"/>
    <w:rsid w:val="00841FCC"/>
    <w:rsid w:val="00842025"/>
    <w:rsid w:val="00842244"/>
    <w:rsid w:val="00842260"/>
    <w:rsid w:val="008422E9"/>
    <w:rsid w:val="00842306"/>
    <w:rsid w:val="00842325"/>
    <w:rsid w:val="00842652"/>
    <w:rsid w:val="0084268F"/>
    <w:rsid w:val="0084274C"/>
    <w:rsid w:val="00842ACB"/>
    <w:rsid w:val="00842B0D"/>
    <w:rsid w:val="00842BC0"/>
    <w:rsid w:val="00842C6A"/>
    <w:rsid w:val="00842D3D"/>
    <w:rsid w:val="00842D4F"/>
    <w:rsid w:val="00842DD2"/>
    <w:rsid w:val="00842E2E"/>
    <w:rsid w:val="00843174"/>
    <w:rsid w:val="00843256"/>
    <w:rsid w:val="0084325C"/>
    <w:rsid w:val="008432D2"/>
    <w:rsid w:val="008432E6"/>
    <w:rsid w:val="0084349D"/>
    <w:rsid w:val="0084359B"/>
    <w:rsid w:val="00843747"/>
    <w:rsid w:val="0084376C"/>
    <w:rsid w:val="00843992"/>
    <w:rsid w:val="00843BC8"/>
    <w:rsid w:val="00843C5B"/>
    <w:rsid w:val="00843D27"/>
    <w:rsid w:val="00843E51"/>
    <w:rsid w:val="00843EAB"/>
    <w:rsid w:val="00843F64"/>
    <w:rsid w:val="00843F76"/>
    <w:rsid w:val="00843FDF"/>
    <w:rsid w:val="0084425E"/>
    <w:rsid w:val="00844268"/>
    <w:rsid w:val="008442D6"/>
    <w:rsid w:val="008443F2"/>
    <w:rsid w:val="00844687"/>
    <w:rsid w:val="00844779"/>
    <w:rsid w:val="0084498C"/>
    <w:rsid w:val="00844ACC"/>
    <w:rsid w:val="00844B46"/>
    <w:rsid w:val="00844B49"/>
    <w:rsid w:val="00844DF1"/>
    <w:rsid w:val="00844E7C"/>
    <w:rsid w:val="00845196"/>
    <w:rsid w:val="0084540E"/>
    <w:rsid w:val="00845583"/>
    <w:rsid w:val="008455A0"/>
    <w:rsid w:val="00845B09"/>
    <w:rsid w:val="00845D6A"/>
    <w:rsid w:val="00845DB6"/>
    <w:rsid w:val="00845E82"/>
    <w:rsid w:val="00845F3B"/>
    <w:rsid w:val="008460F7"/>
    <w:rsid w:val="00846193"/>
    <w:rsid w:val="00846385"/>
    <w:rsid w:val="00846739"/>
    <w:rsid w:val="0084683F"/>
    <w:rsid w:val="0084699B"/>
    <w:rsid w:val="00846A62"/>
    <w:rsid w:val="00846A80"/>
    <w:rsid w:val="00846AD3"/>
    <w:rsid w:val="00846D72"/>
    <w:rsid w:val="00846DB9"/>
    <w:rsid w:val="008473C5"/>
    <w:rsid w:val="00847449"/>
    <w:rsid w:val="008475BD"/>
    <w:rsid w:val="00847934"/>
    <w:rsid w:val="00847F21"/>
    <w:rsid w:val="00850008"/>
    <w:rsid w:val="00850043"/>
    <w:rsid w:val="00850432"/>
    <w:rsid w:val="008504DA"/>
    <w:rsid w:val="008508D8"/>
    <w:rsid w:val="00850910"/>
    <w:rsid w:val="0085094C"/>
    <w:rsid w:val="00850BBB"/>
    <w:rsid w:val="00850C61"/>
    <w:rsid w:val="00850C75"/>
    <w:rsid w:val="008510B2"/>
    <w:rsid w:val="008514F3"/>
    <w:rsid w:val="00851594"/>
    <w:rsid w:val="00851624"/>
    <w:rsid w:val="00851796"/>
    <w:rsid w:val="00851B56"/>
    <w:rsid w:val="00852062"/>
    <w:rsid w:val="008520E6"/>
    <w:rsid w:val="0085232F"/>
    <w:rsid w:val="00852421"/>
    <w:rsid w:val="00852447"/>
    <w:rsid w:val="008524D9"/>
    <w:rsid w:val="008525CA"/>
    <w:rsid w:val="008525E8"/>
    <w:rsid w:val="00852716"/>
    <w:rsid w:val="00852807"/>
    <w:rsid w:val="008528D0"/>
    <w:rsid w:val="00852945"/>
    <w:rsid w:val="0085294D"/>
    <w:rsid w:val="008529A0"/>
    <w:rsid w:val="008529A7"/>
    <w:rsid w:val="00852DF8"/>
    <w:rsid w:val="00852F55"/>
    <w:rsid w:val="0085352B"/>
    <w:rsid w:val="00853552"/>
    <w:rsid w:val="008538E5"/>
    <w:rsid w:val="008538FB"/>
    <w:rsid w:val="0085396B"/>
    <w:rsid w:val="00853C11"/>
    <w:rsid w:val="00853C23"/>
    <w:rsid w:val="00853D20"/>
    <w:rsid w:val="00853D9F"/>
    <w:rsid w:val="00853DEB"/>
    <w:rsid w:val="00853F62"/>
    <w:rsid w:val="0085406B"/>
    <w:rsid w:val="00854144"/>
    <w:rsid w:val="00854179"/>
    <w:rsid w:val="008542AA"/>
    <w:rsid w:val="00854323"/>
    <w:rsid w:val="008543A8"/>
    <w:rsid w:val="008543FB"/>
    <w:rsid w:val="0085456B"/>
    <w:rsid w:val="0085494B"/>
    <w:rsid w:val="00854958"/>
    <w:rsid w:val="00854A25"/>
    <w:rsid w:val="00854CA5"/>
    <w:rsid w:val="00854CBD"/>
    <w:rsid w:val="00854DE7"/>
    <w:rsid w:val="00854EB1"/>
    <w:rsid w:val="008557DD"/>
    <w:rsid w:val="008558F6"/>
    <w:rsid w:val="00855A08"/>
    <w:rsid w:val="00855A38"/>
    <w:rsid w:val="00855A64"/>
    <w:rsid w:val="00855C10"/>
    <w:rsid w:val="00855C29"/>
    <w:rsid w:val="00855E6A"/>
    <w:rsid w:val="0085606D"/>
    <w:rsid w:val="008561A6"/>
    <w:rsid w:val="008563CA"/>
    <w:rsid w:val="00856416"/>
    <w:rsid w:val="00856509"/>
    <w:rsid w:val="008566B1"/>
    <w:rsid w:val="00856772"/>
    <w:rsid w:val="0085688B"/>
    <w:rsid w:val="0085696D"/>
    <w:rsid w:val="008569AA"/>
    <w:rsid w:val="00856DD9"/>
    <w:rsid w:val="00856F4B"/>
    <w:rsid w:val="0085723F"/>
    <w:rsid w:val="00857242"/>
    <w:rsid w:val="008573C1"/>
    <w:rsid w:val="0085779E"/>
    <w:rsid w:val="00857894"/>
    <w:rsid w:val="00857949"/>
    <w:rsid w:val="00857F61"/>
    <w:rsid w:val="008600A3"/>
    <w:rsid w:val="008600D1"/>
    <w:rsid w:val="00860114"/>
    <w:rsid w:val="0086030F"/>
    <w:rsid w:val="0086037F"/>
    <w:rsid w:val="0086045B"/>
    <w:rsid w:val="00860554"/>
    <w:rsid w:val="008605D3"/>
    <w:rsid w:val="0086082C"/>
    <w:rsid w:val="00860879"/>
    <w:rsid w:val="00860996"/>
    <w:rsid w:val="00860A4B"/>
    <w:rsid w:val="00860AAB"/>
    <w:rsid w:val="00860B96"/>
    <w:rsid w:val="00860CF4"/>
    <w:rsid w:val="00860DB7"/>
    <w:rsid w:val="00860FF8"/>
    <w:rsid w:val="00861075"/>
    <w:rsid w:val="00861097"/>
    <w:rsid w:val="008610E0"/>
    <w:rsid w:val="00861116"/>
    <w:rsid w:val="0086113C"/>
    <w:rsid w:val="00861178"/>
    <w:rsid w:val="00861363"/>
    <w:rsid w:val="008614F1"/>
    <w:rsid w:val="008615D4"/>
    <w:rsid w:val="0086166F"/>
    <w:rsid w:val="00861682"/>
    <w:rsid w:val="008619E7"/>
    <w:rsid w:val="00861A73"/>
    <w:rsid w:val="00861B91"/>
    <w:rsid w:val="00861C04"/>
    <w:rsid w:val="00861C9F"/>
    <w:rsid w:val="00861CE9"/>
    <w:rsid w:val="00861D76"/>
    <w:rsid w:val="00861EC1"/>
    <w:rsid w:val="00862159"/>
    <w:rsid w:val="0086246E"/>
    <w:rsid w:val="00862505"/>
    <w:rsid w:val="008626A2"/>
    <w:rsid w:val="00862731"/>
    <w:rsid w:val="008627B5"/>
    <w:rsid w:val="0086296B"/>
    <w:rsid w:val="008629FB"/>
    <w:rsid w:val="00862A1C"/>
    <w:rsid w:val="00862DF6"/>
    <w:rsid w:val="00862E73"/>
    <w:rsid w:val="008630EB"/>
    <w:rsid w:val="008632FA"/>
    <w:rsid w:val="00863400"/>
    <w:rsid w:val="00863419"/>
    <w:rsid w:val="008637A4"/>
    <w:rsid w:val="0086418F"/>
    <w:rsid w:val="00864719"/>
    <w:rsid w:val="0086491C"/>
    <w:rsid w:val="00864CBD"/>
    <w:rsid w:val="00864E98"/>
    <w:rsid w:val="00864EB7"/>
    <w:rsid w:val="00865194"/>
    <w:rsid w:val="008651BA"/>
    <w:rsid w:val="00865213"/>
    <w:rsid w:val="00865384"/>
    <w:rsid w:val="00865581"/>
    <w:rsid w:val="0086558A"/>
    <w:rsid w:val="0086584E"/>
    <w:rsid w:val="008659B1"/>
    <w:rsid w:val="00865ABA"/>
    <w:rsid w:val="00865BC0"/>
    <w:rsid w:val="00865BD6"/>
    <w:rsid w:val="00865BEA"/>
    <w:rsid w:val="00865D0D"/>
    <w:rsid w:val="00865DD9"/>
    <w:rsid w:val="00865E2A"/>
    <w:rsid w:val="00865E90"/>
    <w:rsid w:val="00865F95"/>
    <w:rsid w:val="00865FF2"/>
    <w:rsid w:val="00866098"/>
    <w:rsid w:val="0086630A"/>
    <w:rsid w:val="008665D0"/>
    <w:rsid w:val="008666B4"/>
    <w:rsid w:val="008669DE"/>
    <w:rsid w:val="00866A2A"/>
    <w:rsid w:val="00866B42"/>
    <w:rsid w:val="00866BCF"/>
    <w:rsid w:val="00866CBE"/>
    <w:rsid w:val="00866D7B"/>
    <w:rsid w:val="00866DFB"/>
    <w:rsid w:val="00866E08"/>
    <w:rsid w:val="0086702F"/>
    <w:rsid w:val="00867096"/>
    <w:rsid w:val="00867493"/>
    <w:rsid w:val="008678E3"/>
    <w:rsid w:val="00867A57"/>
    <w:rsid w:val="00867A78"/>
    <w:rsid w:val="00867B33"/>
    <w:rsid w:val="00867EA9"/>
    <w:rsid w:val="00867F19"/>
    <w:rsid w:val="00867F95"/>
    <w:rsid w:val="00870087"/>
    <w:rsid w:val="0087011A"/>
    <w:rsid w:val="00870133"/>
    <w:rsid w:val="0087013C"/>
    <w:rsid w:val="008702C2"/>
    <w:rsid w:val="008702EC"/>
    <w:rsid w:val="008703FE"/>
    <w:rsid w:val="0087066F"/>
    <w:rsid w:val="00870874"/>
    <w:rsid w:val="00870A4D"/>
    <w:rsid w:val="00870A9E"/>
    <w:rsid w:val="00870EC9"/>
    <w:rsid w:val="00870F00"/>
    <w:rsid w:val="00870F17"/>
    <w:rsid w:val="008710FA"/>
    <w:rsid w:val="00871406"/>
    <w:rsid w:val="0087151D"/>
    <w:rsid w:val="00871594"/>
    <w:rsid w:val="0087165C"/>
    <w:rsid w:val="00871670"/>
    <w:rsid w:val="008716F5"/>
    <w:rsid w:val="00871782"/>
    <w:rsid w:val="008718BA"/>
    <w:rsid w:val="008719DF"/>
    <w:rsid w:val="00871A4D"/>
    <w:rsid w:val="00871AE2"/>
    <w:rsid w:val="00871AE9"/>
    <w:rsid w:val="00871AEF"/>
    <w:rsid w:val="00871B7A"/>
    <w:rsid w:val="00871DF3"/>
    <w:rsid w:val="00872037"/>
    <w:rsid w:val="0087208E"/>
    <w:rsid w:val="008721A2"/>
    <w:rsid w:val="00872273"/>
    <w:rsid w:val="00872397"/>
    <w:rsid w:val="00872644"/>
    <w:rsid w:val="00872742"/>
    <w:rsid w:val="0087283C"/>
    <w:rsid w:val="00872843"/>
    <w:rsid w:val="00872DC9"/>
    <w:rsid w:val="00872E16"/>
    <w:rsid w:val="00872F32"/>
    <w:rsid w:val="0087324D"/>
    <w:rsid w:val="008735D2"/>
    <w:rsid w:val="00873648"/>
    <w:rsid w:val="0087373A"/>
    <w:rsid w:val="00873A60"/>
    <w:rsid w:val="00873D0A"/>
    <w:rsid w:val="00874074"/>
    <w:rsid w:val="0087428B"/>
    <w:rsid w:val="008743E5"/>
    <w:rsid w:val="00874459"/>
    <w:rsid w:val="0087448B"/>
    <w:rsid w:val="0087472E"/>
    <w:rsid w:val="00874849"/>
    <w:rsid w:val="00874889"/>
    <w:rsid w:val="0087494A"/>
    <w:rsid w:val="008749B8"/>
    <w:rsid w:val="00874BA2"/>
    <w:rsid w:val="00874CE8"/>
    <w:rsid w:val="00874DA4"/>
    <w:rsid w:val="008755FC"/>
    <w:rsid w:val="00875631"/>
    <w:rsid w:val="008756A8"/>
    <w:rsid w:val="008757F2"/>
    <w:rsid w:val="00875804"/>
    <w:rsid w:val="00875C52"/>
    <w:rsid w:val="00875D06"/>
    <w:rsid w:val="00875F3E"/>
    <w:rsid w:val="00875FC0"/>
    <w:rsid w:val="00876128"/>
    <w:rsid w:val="00876274"/>
    <w:rsid w:val="00876369"/>
    <w:rsid w:val="00876492"/>
    <w:rsid w:val="0087663D"/>
    <w:rsid w:val="008767C2"/>
    <w:rsid w:val="0087687F"/>
    <w:rsid w:val="00876987"/>
    <w:rsid w:val="00876AE0"/>
    <w:rsid w:val="00876B61"/>
    <w:rsid w:val="00876D36"/>
    <w:rsid w:val="00876D37"/>
    <w:rsid w:val="00876D67"/>
    <w:rsid w:val="00876F63"/>
    <w:rsid w:val="0087705F"/>
    <w:rsid w:val="008773C2"/>
    <w:rsid w:val="0087771B"/>
    <w:rsid w:val="008777DF"/>
    <w:rsid w:val="00877A03"/>
    <w:rsid w:val="00877B6D"/>
    <w:rsid w:val="00877C56"/>
    <w:rsid w:val="00880518"/>
    <w:rsid w:val="008805D8"/>
    <w:rsid w:val="008806A6"/>
    <w:rsid w:val="00880B50"/>
    <w:rsid w:val="00880D60"/>
    <w:rsid w:val="00880FA0"/>
    <w:rsid w:val="00880FBF"/>
    <w:rsid w:val="00881154"/>
    <w:rsid w:val="008811F0"/>
    <w:rsid w:val="008812F7"/>
    <w:rsid w:val="00881384"/>
    <w:rsid w:val="0088151C"/>
    <w:rsid w:val="0088153D"/>
    <w:rsid w:val="0088158D"/>
    <w:rsid w:val="00881678"/>
    <w:rsid w:val="008816FE"/>
    <w:rsid w:val="00881771"/>
    <w:rsid w:val="00881A6F"/>
    <w:rsid w:val="00881A95"/>
    <w:rsid w:val="00881AC9"/>
    <w:rsid w:val="00881B16"/>
    <w:rsid w:val="00881B4B"/>
    <w:rsid w:val="00881B86"/>
    <w:rsid w:val="00881C19"/>
    <w:rsid w:val="00881C23"/>
    <w:rsid w:val="00881E65"/>
    <w:rsid w:val="00881EBA"/>
    <w:rsid w:val="00881ED1"/>
    <w:rsid w:val="00882109"/>
    <w:rsid w:val="008824FC"/>
    <w:rsid w:val="008825C4"/>
    <w:rsid w:val="00882715"/>
    <w:rsid w:val="0088273E"/>
    <w:rsid w:val="008828E1"/>
    <w:rsid w:val="0088295F"/>
    <w:rsid w:val="00882ABF"/>
    <w:rsid w:val="00882D5B"/>
    <w:rsid w:val="00882E94"/>
    <w:rsid w:val="008831B1"/>
    <w:rsid w:val="0088330B"/>
    <w:rsid w:val="00883381"/>
    <w:rsid w:val="00883589"/>
    <w:rsid w:val="008836A6"/>
    <w:rsid w:val="008836A7"/>
    <w:rsid w:val="0088372A"/>
    <w:rsid w:val="0088372E"/>
    <w:rsid w:val="0088397A"/>
    <w:rsid w:val="00883AE3"/>
    <w:rsid w:val="00883C88"/>
    <w:rsid w:val="00883D27"/>
    <w:rsid w:val="00883F50"/>
    <w:rsid w:val="008843B0"/>
    <w:rsid w:val="0088446C"/>
    <w:rsid w:val="00884523"/>
    <w:rsid w:val="008847C3"/>
    <w:rsid w:val="0088481D"/>
    <w:rsid w:val="00884C41"/>
    <w:rsid w:val="00884E04"/>
    <w:rsid w:val="00884E97"/>
    <w:rsid w:val="008851BA"/>
    <w:rsid w:val="008851D9"/>
    <w:rsid w:val="00885376"/>
    <w:rsid w:val="008853AD"/>
    <w:rsid w:val="008853B5"/>
    <w:rsid w:val="00885409"/>
    <w:rsid w:val="00885464"/>
    <w:rsid w:val="00885557"/>
    <w:rsid w:val="008855C0"/>
    <w:rsid w:val="00885857"/>
    <w:rsid w:val="00885995"/>
    <w:rsid w:val="00885ABA"/>
    <w:rsid w:val="00885B6C"/>
    <w:rsid w:val="00885B8C"/>
    <w:rsid w:val="00885B9D"/>
    <w:rsid w:val="00885BBD"/>
    <w:rsid w:val="00885D5A"/>
    <w:rsid w:val="00885E53"/>
    <w:rsid w:val="00885E54"/>
    <w:rsid w:val="00885ED2"/>
    <w:rsid w:val="00885FFD"/>
    <w:rsid w:val="00886450"/>
    <w:rsid w:val="00886470"/>
    <w:rsid w:val="008864C4"/>
    <w:rsid w:val="00886704"/>
    <w:rsid w:val="0088683A"/>
    <w:rsid w:val="008868C3"/>
    <w:rsid w:val="008869E1"/>
    <w:rsid w:val="00886AF7"/>
    <w:rsid w:val="00886DC5"/>
    <w:rsid w:val="00886DE3"/>
    <w:rsid w:val="00886F29"/>
    <w:rsid w:val="00886FB0"/>
    <w:rsid w:val="00886FB2"/>
    <w:rsid w:val="00886FF2"/>
    <w:rsid w:val="0088707F"/>
    <w:rsid w:val="008870C5"/>
    <w:rsid w:val="008870F4"/>
    <w:rsid w:val="0088722F"/>
    <w:rsid w:val="0088762E"/>
    <w:rsid w:val="00887640"/>
    <w:rsid w:val="008877A8"/>
    <w:rsid w:val="008878C7"/>
    <w:rsid w:val="008879E0"/>
    <w:rsid w:val="00887AA8"/>
    <w:rsid w:val="00887B69"/>
    <w:rsid w:val="00887B81"/>
    <w:rsid w:val="00887C53"/>
    <w:rsid w:val="00887C99"/>
    <w:rsid w:val="00887FBE"/>
    <w:rsid w:val="0089010C"/>
    <w:rsid w:val="00890137"/>
    <w:rsid w:val="00890464"/>
    <w:rsid w:val="00890791"/>
    <w:rsid w:val="00890881"/>
    <w:rsid w:val="00890A46"/>
    <w:rsid w:val="00890B10"/>
    <w:rsid w:val="00890BD5"/>
    <w:rsid w:val="00890C83"/>
    <w:rsid w:val="00890DE8"/>
    <w:rsid w:val="0089117C"/>
    <w:rsid w:val="0089168F"/>
    <w:rsid w:val="008916A1"/>
    <w:rsid w:val="0089171F"/>
    <w:rsid w:val="00891917"/>
    <w:rsid w:val="00891C08"/>
    <w:rsid w:val="00891C8D"/>
    <w:rsid w:val="00891CAE"/>
    <w:rsid w:val="00891F69"/>
    <w:rsid w:val="00892031"/>
    <w:rsid w:val="0089228F"/>
    <w:rsid w:val="00892492"/>
    <w:rsid w:val="00892807"/>
    <w:rsid w:val="00892857"/>
    <w:rsid w:val="00892A6D"/>
    <w:rsid w:val="00892BC6"/>
    <w:rsid w:val="00892C62"/>
    <w:rsid w:val="00892FE0"/>
    <w:rsid w:val="00893174"/>
    <w:rsid w:val="008932D2"/>
    <w:rsid w:val="008933CC"/>
    <w:rsid w:val="008933FF"/>
    <w:rsid w:val="0089356C"/>
    <w:rsid w:val="0089380A"/>
    <w:rsid w:val="00893AB3"/>
    <w:rsid w:val="00893B13"/>
    <w:rsid w:val="00893CE0"/>
    <w:rsid w:val="00893EE1"/>
    <w:rsid w:val="00894004"/>
    <w:rsid w:val="00894163"/>
    <w:rsid w:val="00894167"/>
    <w:rsid w:val="00894282"/>
    <w:rsid w:val="0089430C"/>
    <w:rsid w:val="00894364"/>
    <w:rsid w:val="00894447"/>
    <w:rsid w:val="00894547"/>
    <w:rsid w:val="0089460F"/>
    <w:rsid w:val="008947F5"/>
    <w:rsid w:val="00894B4B"/>
    <w:rsid w:val="00894BFB"/>
    <w:rsid w:val="00894D97"/>
    <w:rsid w:val="00894EB8"/>
    <w:rsid w:val="00894F38"/>
    <w:rsid w:val="00894FEC"/>
    <w:rsid w:val="008950B7"/>
    <w:rsid w:val="00895131"/>
    <w:rsid w:val="00895265"/>
    <w:rsid w:val="00895481"/>
    <w:rsid w:val="008956E1"/>
    <w:rsid w:val="008958A5"/>
    <w:rsid w:val="008958F1"/>
    <w:rsid w:val="00895A5D"/>
    <w:rsid w:val="00895A88"/>
    <w:rsid w:val="00895C5C"/>
    <w:rsid w:val="00895EFD"/>
    <w:rsid w:val="00895FDD"/>
    <w:rsid w:val="00896046"/>
    <w:rsid w:val="0089622B"/>
    <w:rsid w:val="0089626D"/>
    <w:rsid w:val="008962E1"/>
    <w:rsid w:val="00896945"/>
    <w:rsid w:val="00896953"/>
    <w:rsid w:val="00896A79"/>
    <w:rsid w:val="00896A84"/>
    <w:rsid w:val="00896ABF"/>
    <w:rsid w:val="00896B93"/>
    <w:rsid w:val="00896CD9"/>
    <w:rsid w:val="008971CB"/>
    <w:rsid w:val="008971F5"/>
    <w:rsid w:val="0089733D"/>
    <w:rsid w:val="00897663"/>
    <w:rsid w:val="00897679"/>
    <w:rsid w:val="00897704"/>
    <w:rsid w:val="0089776F"/>
    <w:rsid w:val="00897793"/>
    <w:rsid w:val="0089795A"/>
    <w:rsid w:val="00897C60"/>
    <w:rsid w:val="00897CE6"/>
    <w:rsid w:val="00897D49"/>
    <w:rsid w:val="00897EE0"/>
    <w:rsid w:val="00897EF9"/>
    <w:rsid w:val="008A0010"/>
    <w:rsid w:val="008A027A"/>
    <w:rsid w:val="008A0421"/>
    <w:rsid w:val="008A0534"/>
    <w:rsid w:val="008A0604"/>
    <w:rsid w:val="008A08A0"/>
    <w:rsid w:val="008A08CA"/>
    <w:rsid w:val="008A0923"/>
    <w:rsid w:val="008A0BB5"/>
    <w:rsid w:val="008A0CDA"/>
    <w:rsid w:val="008A0D41"/>
    <w:rsid w:val="008A0D52"/>
    <w:rsid w:val="008A0F1C"/>
    <w:rsid w:val="008A0F5B"/>
    <w:rsid w:val="008A167A"/>
    <w:rsid w:val="008A16D8"/>
    <w:rsid w:val="008A1710"/>
    <w:rsid w:val="008A1AA1"/>
    <w:rsid w:val="008A1AF0"/>
    <w:rsid w:val="008A1B98"/>
    <w:rsid w:val="008A1D26"/>
    <w:rsid w:val="008A1D9A"/>
    <w:rsid w:val="008A2110"/>
    <w:rsid w:val="008A21D1"/>
    <w:rsid w:val="008A21EC"/>
    <w:rsid w:val="008A22F5"/>
    <w:rsid w:val="008A2327"/>
    <w:rsid w:val="008A23FA"/>
    <w:rsid w:val="008A25A5"/>
    <w:rsid w:val="008A2604"/>
    <w:rsid w:val="008A263F"/>
    <w:rsid w:val="008A26B0"/>
    <w:rsid w:val="008A26F2"/>
    <w:rsid w:val="008A27C7"/>
    <w:rsid w:val="008A27DF"/>
    <w:rsid w:val="008A2804"/>
    <w:rsid w:val="008A2908"/>
    <w:rsid w:val="008A2AD5"/>
    <w:rsid w:val="008A2D0A"/>
    <w:rsid w:val="008A2D70"/>
    <w:rsid w:val="008A2E63"/>
    <w:rsid w:val="008A2EBA"/>
    <w:rsid w:val="008A2FB7"/>
    <w:rsid w:val="008A30A0"/>
    <w:rsid w:val="008A3174"/>
    <w:rsid w:val="008A39EA"/>
    <w:rsid w:val="008A3A75"/>
    <w:rsid w:val="008A3B29"/>
    <w:rsid w:val="008A3CBE"/>
    <w:rsid w:val="008A3D38"/>
    <w:rsid w:val="008A3FC6"/>
    <w:rsid w:val="008A4101"/>
    <w:rsid w:val="008A434C"/>
    <w:rsid w:val="008A45D1"/>
    <w:rsid w:val="008A463B"/>
    <w:rsid w:val="008A46C6"/>
    <w:rsid w:val="008A471D"/>
    <w:rsid w:val="008A4881"/>
    <w:rsid w:val="008A49A1"/>
    <w:rsid w:val="008A4A1B"/>
    <w:rsid w:val="008A4A57"/>
    <w:rsid w:val="008A4B27"/>
    <w:rsid w:val="008A4B58"/>
    <w:rsid w:val="008A4CF2"/>
    <w:rsid w:val="008A5055"/>
    <w:rsid w:val="008A52D3"/>
    <w:rsid w:val="008A560C"/>
    <w:rsid w:val="008A58E2"/>
    <w:rsid w:val="008A5933"/>
    <w:rsid w:val="008A59D8"/>
    <w:rsid w:val="008A59E6"/>
    <w:rsid w:val="008A5A65"/>
    <w:rsid w:val="008A5B63"/>
    <w:rsid w:val="008A5B80"/>
    <w:rsid w:val="008A5E29"/>
    <w:rsid w:val="008A5EB9"/>
    <w:rsid w:val="008A604E"/>
    <w:rsid w:val="008A61D5"/>
    <w:rsid w:val="008A62AF"/>
    <w:rsid w:val="008A6364"/>
    <w:rsid w:val="008A64E4"/>
    <w:rsid w:val="008A653A"/>
    <w:rsid w:val="008A65FA"/>
    <w:rsid w:val="008A66E5"/>
    <w:rsid w:val="008A681D"/>
    <w:rsid w:val="008A697A"/>
    <w:rsid w:val="008A6B3A"/>
    <w:rsid w:val="008A6BE2"/>
    <w:rsid w:val="008A6D38"/>
    <w:rsid w:val="008A6E86"/>
    <w:rsid w:val="008A7043"/>
    <w:rsid w:val="008A70AC"/>
    <w:rsid w:val="008A70E9"/>
    <w:rsid w:val="008A7207"/>
    <w:rsid w:val="008A7224"/>
    <w:rsid w:val="008A736C"/>
    <w:rsid w:val="008A73DF"/>
    <w:rsid w:val="008A73E3"/>
    <w:rsid w:val="008A7481"/>
    <w:rsid w:val="008A7626"/>
    <w:rsid w:val="008A7631"/>
    <w:rsid w:val="008A7793"/>
    <w:rsid w:val="008A79C6"/>
    <w:rsid w:val="008A7B4E"/>
    <w:rsid w:val="008A7BBF"/>
    <w:rsid w:val="008B008E"/>
    <w:rsid w:val="008B00C6"/>
    <w:rsid w:val="008B03DD"/>
    <w:rsid w:val="008B05A6"/>
    <w:rsid w:val="008B0637"/>
    <w:rsid w:val="008B06DC"/>
    <w:rsid w:val="008B06E6"/>
    <w:rsid w:val="008B0977"/>
    <w:rsid w:val="008B0BD9"/>
    <w:rsid w:val="008B0DFB"/>
    <w:rsid w:val="008B0EC0"/>
    <w:rsid w:val="008B0EC7"/>
    <w:rsid w:val="008B0FA9"/>
    <w:rsid w:val="008B1190"/>
    <w:rsid w:val="008B1206"/>
    <w:rsid w:val="008B1339"/>
    <w:rsid w:val="008B176F"/>
    <w:rsid w:val="008B1A3C"/>
    <w:rsid w:val="008B1AE6"/>
    <w:rsid w:val="008B1B9C"/>
    <w:rsid w:val="008B1C5A"/>
    <w:rsid w:val="008B1CC0"/>
    <w:rsid w:val="008B1D48"/>
    <w:rsid w:val="008B1E59"/>
    <w:rsid w:val="008B1F9C"/>
    <w:rsid w:val="008B202C"/>
    <w:rsid w:val="008B209C"/>
    <w:rsid w:val="008B238B"/>
    <w:rsid w:val="008B242B"/>
    <w:rsid w:val="008B2662"/>
    <w:rsid w:val="008B2CEB"/>
    <w:rsid w:val="008B2F53"/>
    <w:rsid w:val="008B3004"/>
    <w:rsid w:val="008B3644"/>
    <w:rsid w:val="008B375A"/>
    <w:rsid w:val="008B3899"/>
    <w:rsid w:val="008B3ABF"/>
    <w:rsid w:val="008B3B40"/>
    <w:rsid w:val="008B3BEF"/>
    <w:rsid w:val="008B3E22"/>
    <w:rsid w:val="008B3F2B"/>
    <w:rsid w:val="008B401E"/>
    <w:rsid w:val="008B410F"/>
    <w:rsid w:val="008B4136"/>
    <w:rsid w:val="008B4389"/>
    <w:rsid w:val="008B43A2"/>
    <w:rsid w:val="008B45B8"/>
    <w:rsid w:val="008B45EB"/>
    <w:rsid w:val="008B45F5"/>
    <w:rsid w:val="008B4780"/>
    <w:rsid w:val="008B4B37"/>
    <w:rsid w:val="008B4CB7"/>
    <w:rsid w:val="008B4E38"/>
    <w:rsid w:val="008B4E55"/>
    <w:rsid w:val="008B4E80"/>
    <w:rsid w:val="008B4EF6"/>
    <w:rsid w:val="008B4F91"/>
    <w:rsid w:val="008B4FB6"/>
    <w:rsid w:val="008B50D6"/>
    <w:rsid w:val="008B523F"/>
    <w:rsid w:val="008B53EA"/>
    <w:rsid w:val="008B54F8"/>
    <w:rsid w:val="008B555A"/>
    <w:rsid w:val="008B55F3"/>
    <w:rsid w:val="008B56C5"/>
    <w:rsid w:val="008B5757"/>
    <w:rsid w:val="008B58FF"/>
    <w:rsid w:val="008B5A5A"/>
    <w:rsid w:val="008B5AB8"/>
    <w:rsid w:val="008B5BB7"/>
    <w:rsid w:val="008B5CD0"/>
    <w:rsid w:val="008B5ED6"/>
    <w:rsid w:val="008B60D3"/>
    <w:rsid w:val="008B6327"/>
    <w:rsid w:val="008B63A5"/>
    <w:rsid w:val="008B65E4"/>
    <w:rsid w:val="008B677E"/>
    <w:rsid w:val="008B696A"/>
    <w:rsid w:val="008B6AB4"/>
    <w:rsid w:val="008B6FFF"/>
    <w:rsid w:val="008B7176"/>
    <w:rsid w:val="008B71C5"/>
    <w:rsid w:val="008B76E5"/>
    <w:rsid w:val="008B7902"/>
    <w:rsid w:val="008B793F"/>
    <w:rsid w:val="008B7A98"/>
    <w:rsid w:val="008B7C01"/>
    <w:rsid w:val="008B7E2A"/>
    <w:rsid w:val="008B7EA7"/>
    <w:rsid w:val="008C0228"/>
    <w:rsid w:val="008C0304"/>
    <w:rsid w:val="008C0415"/>
    <w:rsid w:val="008C0518"/>
    <w:rsid w:val="008C055E"/>
    <w:rsid w:val="008C0566"/>
    <w:rsid w:val="008C059D"/>
    <w:rsid w:val="008C05FC"/>
    <w:rsid w:val="008C060E"/>
    <w:rsid w:val="008C0784"/>
    <w:rsid w:val="008C079F"/>
    <w:rsid w:val="008C0896"/>
    <w:rsid w:val="008C09D4"/>
    <w:rsid w:val="008C0A17"/>
    <w:rsid w:val="008C0AAA"/>
    <w:rsid w:val="008C0B24"/>
    <w:rsid w:val="008C0B51"/>
    <w:rsid w:val="008C0E4E"/>
    <w:rsid w:val="008C0EA7"/>
    <w:rsid w:val="008C0EED"/>
    <w:rsid w:val="008C0F37"/>
    <w:rsid w:val="008C13FB"/>
    <w:rsid w:val="008C1435"/>
    <w:rsid w:val="008C157E"/>
    <w:rsid w:val="008C169F"/>
    <w:rsid w:val="008C16A6"/>
    <w:rsid w:val="008C16D6"/>
    <w:rsid w:val="008C1815"/>
    <w:rsid w:val="008C185D"/>
    <w:rsid w:val="008C189A"/>
    <w:rsid w:val="008C18BC"/>
    <w:rsid w:val="008C18D1"/>
    <w:rsid w:val="008C18DD"/>
    <w:rsid w:val="008C1914"/>
    <w:rsid w:val="008C1929"/>
    <w:rsid w:val="008C193D"/>
    <w:rsid w:val="008C197B"/>
    <w:rsid w:val="008C1D7D"/>
    <w:rsid w:val="008C2261"/>
    <w:rsid w:val="008C2718"/>
    <w:rsid w:val="008C28EF"/>
    <w:rsid w:val="008C29DD"/>
    <w:rsid w:val="008C2B81"/>
    <w:rsid w:val="008C2C36"/>
    <w:rsid w:val="008C2DCF"/>
    <w:rsid w:val="008C2E4C"/>
    <w:rsid w:val="008C2F76"/>
    <w:rsid w:val="008C3107"/>
    <w:rsid w:val="008C3145"/>
    <w:rsid w:val="008C324E"/>
    <w:rsid w:val="008C37CA"/>
    <w:rsid w:val="008C396A"/>
    <w:rsid w:val="008C39F6"/>
    <w:rsid w:val="008C3B39"/>
    <w:rsid w:val="008C3B4D"/>
    <w:rsid w:val="008C3C6C"/>
    <w:rsid w:val="008C3C70"/>
    <w:rsid w:val="008C3CF3"/>
    <w:rsid w:val="008C3D6C"/>
    <w:rsid w:val="008C3EC1"/>
    <w:rsid w:val="008C4013"/>
    <w:rsid w:val="008C4432"/>
    <w:rsid w:val="008C4460"/>
    <w:rsid w:val="008C4506"/>
    <w:rsid w:val="008C46A5"/>
    <w:rsid w:val="008C49EB"/>
    <w:rsid w:val="008C4A93"/>
    <w:rsid w:val="008C4BB8"/>
    <w:rsid w:val="008C4C3E"/>
    <w:rsid w:val="008C4C5D"/>
    <w:rsid w:val="008C4F2F"/>
    <w:rsid w:val="008C515B"/>
    <w:rsid w:val="008C5480"/>
    <w:rsid w:val="008C5493"/>
    <w:rsid w:val="008C56CB"/>
    <w:rsid w:val="008C575A"/>
    <w:rsid w:val="008C5CA5"/>
    <w:rsid w:val="008C5CC2"/>
    <w:rsid w:val="008C5D9F"/>
    <w:rsid w:val="008C5FC1"/>
    <w:rsid w:val="008C631A"/>
    <w:rsid w:val="008C6462"/>
    <w:rsid w:val="008C64AF"/>
    <w:rsid w:val="008C6513"/>
    <w:rsid w:val="008C66DD"/>
    <w:rsid w:val="008C68E7"/>
    <w:rsid w:val="008C6A3F"/>
    <w:rsid w:val="008C6A7F"/>
    <w:rsid w:val="008C6D78"/>
    <w:rsid w:val="008C6D8F"/>
    <w:rsid w:val="008C6DD6"/>
    <w:rsid w:val="008C6DFE"/>
    <w:rsid w:val="008C6EBA"/>
    <w:rsid w:val="008C6F09"/>
    <w:rsid w:val="008C707D"/>
    <w:rsid w:val="008C70E6"/>
    <w:rsid w:val="008C71BD"/>
    <w:rsid w:val="008C7204"/>
    <w:rsid w:val="008C7253"/>
    <w:rsid w:val="008C743D"/>
    <w:rsid w:val="008C75B9"/>
    <w:rsid w:val="008C7758"/>
    <w:rsid w:val="008C78C0"/>
    <w:rsid w:val="008C790E"/>
    <w:rsid w:val="008C795A"/>
    <w:rsid w:val="008C7A4B"/>
    <w:rsid w:val="008C7B1F"/>
    <w:rsid w:val="008C7BD7"/>
    <w:rsid w:val="008C7CA6"/>
    <w:rsid w:val="008C7D4D"/>
    <w:rsid w:val="008C7DB8"/>
    <w:rsid w:val="008C7F54"/>
    <w:rsid w:val="008C7FBF"/>
    <w:rsid w:val="008D0067"/>
    <w:rsid w:val="008D028F"/>
    <w:rsid w:val="008D0347"/>
    <w:rsid w:val="008D0548"/>
    <w:rsid w:val="008D05B2"/>
    <w:rsid w:val="008D0649"/>
    <w:rsid w:val="008D0660"/>
    <w:rsid w:val="008D0666"/>
    <w:rsid w:val="008D0803"/>
    <w:rsid w:val="008D08A2"/>
    <w:rsid w:val="008D090A"/>
    <w:rsid w:val="008D0B27"/>
    <w:rsid w:val="008D0B54"/>
    <w:rsid w:val="008D0F32"/>
    <w:rsid w:val="008D0F86"/>
    <w:rsid w:val="008D12BC"/>
    <w:rsid w:val="008D155F"/>
    <w:rsid w:val="008D15B5"/>
    <w:rsid w:val="008D1622"/>
    <w:rsid w:val="008D1677"/>
    <w:rsid w:val="008D196F"/>
    <w:rsid w:val="008D1B48"/>
    <w:rsid w:val="008D1BFA"/>
    <w:rsid w:val="008D1D89"/>
    <w:rsid w:val="008D1D8B"/>
    <w:rsid w:val="008D1E71"/>
    <w:rsid w:val="008D1EDC"/>
    <w:rsid w:val="008D20C4"/>
    <w:rsid w:val="008D2355"/>
    <w:rsid w:val="008D2491"/>
    <w:rsid w:val="008D2528"/>
    <w:rsid w:val="008D27A6"/>
    <w:rsid w:val="008D27EE"/>
    <w:rsid w:val="008D2AE2"/>
    <w:rsid w:val="008D2B04"/>
    <w:rsid w:val="008D2DB6"/>
    <w:rsid w:val="008D2E8E"/>
    <w:rsid w:val="008D30E9"/>
    <w:rsid w:val="008D3193"/>
    <w:rsid w:val="008D31AC"/>
    <w:rsid w:val="008D3361"/>
    <w:rsid w:val="008D3390"/>
    <w:rsid w:val="008D33DC"/>
    <w:rsid w:val="008D354B"/>
    <w:rsid w:val="008D3671"/>
    <w:rsid w:val="008D38C5"/>
    <w:rsid w:val="008D3901"/>
    <w:rsid w:val="008D39C7"/>
    <w:rsid w:val="008D3B1D"/>
    <w:rsid w:val="008D3B4A"/>
    <w:rsid w:val="008D3E5D"/>
    <w:rsid w:val="008D4034"/>
    <w:rsid w:val="008D4060"/>
    <w:rsid w:val="008D411F"/>
    <w:rsid w:val="008D4160"/>
    <w:rsid w:val="008D4210"/>
    <w:rsid w:val="008D4310"/>
    <w:rsid w:val="008D4609"/>
    <w:rsid w:val="008D489B"/>
    <w:rsid w:val="008D48F2"/>
    <w:rsid w:val="008D4980"/>
    <w:rsid w:val="008D4B30"/>
    <w:rsid w:val="008D4C41"/>
    <w:rsid w:val="008D4E48"/>
    <w:rsid w:val="008D5192"/>
    <w:rsid w:val="008D541B"/>
    <w:rsid w:val="008D56E7"/>
    <w:rsid w:val="008D5752"/>
    <w:rsid w:val="008D59B7"/>
    <w:rsid w:val="008D5BB9"/>
    <w:rsid w:val="008D5BD0"/>
    <w:rsid w:val="008D5C4B"/>
    <w:rsid w:val="008D5F16"/>
    <w:rsid w:val="008D6100"/>
    <w:rsid w:val="008D617F"/>
    <w:rsid w:val="008D6575"/>
    <w:rsid w:val="008D658C"/>
    <w:rsid w:val="008D6590"/>
    <w:rsid w:val="008D6632"/>
    <w:rsid w:val="008D6836"/>
    <w:rsid w:val="008D68A9"/>
    <w:rsid w:val="008D69AA"/>
    <w:rsid w:val="008D6E99"/>
    <w:rsid w:val="008D734F"/>
    <w:rsid w:val="008D74BD"/>
    <w:rsid w:val="008D7B60"/>
    <w:rsid w:val="008D7E00"/>
    <w:rsid w:val="008D7E45"/>
    <w:rsid w:val="008D7FEC"/>
    <w:rsid w:val="008E012D"/>
    <w:rsid w:val="008E01A5"/>
    <w:rsid w:val="008E02AF"/>
    <w:rsid w:val="008E0869"/>
    <w:rsid w:val="008E086B"/>
    <w:rsid w:val="008E09F4"/>
    <w:rsid w:val="008E0C51"/>
    <w:rsid w:val="008E0D58"/>
    <w:rsid w:val="008E0EA1"/>
    <w:rsid w:val="008E101D"/>
    <w:rsid w:val="008E1163"/>
    <w:rsid w:val="008E1424"/>
    <w:rsid w:val="008E14D9"/>
    <w:rsid w:val="008E14EC"/>
    <w:rsid w:val="008E15A8"/>
    <w:rsid w:val="008E15D2"/>
    <w:rsid w:val="008E18E0"/>
    <w:rsid w:val="008E1B77"/>
    <w:rsid w:val="008E1E12"/>
    <w:rsid w:val="008E1EE8"/>
    <w:rsid w:val="008E23B2"/>
    <w:rsid w:val="008E23FB"/>
    <w:rsid w:val="008E25DD"/>
    <w:rsid w:val="008E2606"/>
    <w:rsid w:val="008E26BD"/>
    <w:rsid w:val="008E2B79"/>
    <w:rsid w:val="008E2BE7"/>
    <w:rsid w:val="008E2F54"/>
    <w:rsid w:val="008E2FE2"/>
    <w:rsid w:val="008E3126"/>
    <w:rsid w:val="008E327F"/>
    <w:rsid w:val="008E348A"/>
    <w:rsid w:val="008E3547"/>
    <w:rsid w:val="008E37F6"/>
    <w:rsid w:val="008E396B"/>
    <w:rsid w:val="008E3D82"/>
    <w:rsid w:val="008E3F61"/>
    <w:rsid w:val="008E3F63"/>
    <w:rsid w:val="008E410A"/>
    <w:rsid w:val="008E42CA"/>
    <w:rsid w:val="008E4438"/>
    <w:rsid w:val="008E44E5"/>
    <w:rsid w:val="008E4591"/>
    <w:rsid w:val="008E45C5"/>
    <w:rsid w:val="008E45F4"/>
    <w:rsid w:val="008E4605"/>
    <w:rsid w:val="008E471E"/>
    <w:rsid w:val="008E48C9"/>
    <w:rsid w:val="008E49B0"/>
    <w:rsid w:val="008E4BAE"/>
    <w:rsid w:val="008E4D62"/>
    <w:rsid w:val="008E4E57"/>
    <w:rsid w:val="008E4FC9"/>
    <w:rsid w:val="008E503D"/>
    <w:rsid w:val="008E5158"/>
    <w:rsid w:val="008E5228"/>
    <w:rsid w:val="008E5293"/>
    <w:rsid w:val="008E58FA"/>
    <w:rsid w:val="008E59CD"/>
    <w:rsid w:val="008E5CCF"/>
    <w:rsid w:val="008E5CEC"/>
    <w:rsid w:val="008E5E8D"/>
    <w:rsid w:val="008E6000"/>
    <w:rsid w:val="008E6021"/>
    <w:rsid w:val="008E6148"/>
    <w:rsid w:val="008E618E"/>
    <w:rsid w:val="008E6377"/>
    <w:rsid w:val="008E650F"/>
    <w:rsid w:val="008E66B5"/>
    <w:rsid w:val="008E6814"/>
    <w:rsid w:val="008E694C"/>
    <w:rsid w:val="008E6951"/>
    <w:rsid w:val="008E6B1D"/>
    <w:rsid w:val="008E6C4A"/>
    <w:rsid w:val="008E6D28"/>
    <w:rsid w:val="008E6D44"/>
    <w:rsid w:val="008E6E53"/>
    <w:rsid w:val="008E7250"/>
    <w:rsid w:val="008E756F"/>
    <w:rsid w:val="008E7639"/>
    <w:rsid w:val="008E7A91"/>
    <w:rsid w:val="008E7ADC"/>
    <w:rsid w:val="008E7E02"/>
    <w:rsid w:val="008E7EC7"/>
    <w:rsid w:val="008EB320"/>
    <w:rsid w:val="008F0343"/>
    <w:rsid w:val="008F05FA"/>
    <w:rsid w:val="008F0721"/>
    <w:rsid w:val="008F07D1"/>
    <w:rsid w:val="008F0A60"/>
    <w:rsid w:val="008F0B41"/>
    <w:rsid w:val="008F0B68"/>
    <w:rsid w:val="008F0F76"/>
    <w:rsid w:val="008F11DD"/>
    <w:rsid w:val="008F12C2"/>
    <w:rsid w:val="008F177C"/>
    <w:rsid w:val="008F1BEC"/>
    <w:rsid w:val="008F2212"/>
    <w:rsid w:val="008F2347"/>
    <w:rsid w:val="008F2349"/>
    <w:rsid w:val="008F2446"/>
    <w:rsid w:val="008F27AE"/>
    <w:rsid w:val="008F28D8"/>
    <w:rsid w:val="008F2A59"/>
    <w:rsid w:val="008F2A90"/>
    <w:rsid w:val="008F2C91"/>
    <w:rsid w:val="008F2F43"/>
    <w:rsid w:val="008F2FC9"/>
    <w:rsid w:val="008F30CD"/>
    <w:rsid w:val="008F3250"/>
    <w:rsid w:val="008F32C5"/>
    <w:rsid w:val="008F332D"/>
    <w:rsid w:val="008F349E"/>
    <w:rsid w:val="008F3878"/>
    <w:rsid w:val="008F39C3"/>
    <w:rsid w:val="008F3A67"/>
    <w:rsid w:val="008F3F7D"/>
    <w:rsid w:val="008F3FC8"/>
    <w:rsid w:val="008F3FEB"/>
    <w:rsid w:val="008F40AD"/>
    <w:rsid w:val="008F4272"/>
    <w:rsid w:val="008F4359"/>
    <w:rsid w:val="008F442F"/>
    <w:rsid w:val="008F44CF"/>
    <w:rsid w:val="008F4503"/>
    <w:rsid w:val="008F4D01"/>
    <w:rsid w:val="008F4DFC"/>
    <w:rsid w:val="008F5445"/>
    <w:rsid w:val="008F55B5"/>
    <w:rsid w:val="008F5785"/>
    <w:rsid w:val="008F57F5"/>
    <w:rsid w:val="008F596E"/>
    <w:rsid w:val="008F5AD5"/>
    <w:rsid w:val="008F5BFF"/>
    <w:rsid w:val="008F5C3A"/>
    <w:rsid w:val="008F5C76"/>
    <w:rsid w:val="008F5EC6"/>
    <w:rsid w:val="008F60C5"/>
    <w:rsid w:val="008F61DC"/>
    <w:rsid w:val="008F6268"/>
    <w:rsid w:val="008F6321"/>
    <w:rsid w:val="008F63E7"/>
    <w:rsid w:val="008F6717"/>
    <w:rsid w:val="008F68BD"/>
    <w:rsid w:val="008F699B"/>
    <w:rsid w:val="008F6ABE"/>
    <w:rsid w:val="008F6B38"/>
    <w:rsid w:val="008F70A4"/>
    <w:rsid w:val="008F71A6"/>
    <w:rsid w:val="008F74C4"/>
    <w:rsid w:val="008F758A"/>
    <w:rsid w:val="008F75E4"/>
    <w:rsid w:val="008F774D"/>
    <w:rsid w:val="008F77DD"/>
    <w:rsid w:val="008F77EE"/>
    <w:rsid w:val="008F7906"/>
    <w:rsid w:val="008F7A47"/>
    <w:rsid w:val="008F7BCD"/>
    <w:rsid w:val="008F7F46"/>
    <w:rsid w:val="00900042"/>
    <w:rsid w:val="0090007E"/>
    <w:rsid w:val="00900506"/>
    <w:rsid w:val="0090051C"/>
    <w:rsid w:val="00900537"/>
    <w:rsid w:val="00900942"/>
    <w:rsid w:val="00900D80"/>
    <w:rsid w:val="00901030"/>
    <w:rsid w:val="00901212"/>
    <w:rsid w:val="00901330"/>
    <w:rsid w:val="00901713"/>
    <w:rsid w:val="00901A82"/>
    <w:rsid w:val="00901DF6"/>
    <w:rsid w:val="00901F0A"/>
    <w:rsid w:val="00901F3D"/>
    <w:rsid w:val="009020FD"/>
    <w:rsid w:val="009020FE"/>
    <w:rsid w:val="00902195"/>
    <w:rsid w:val="00902572"/>
    <w:rsid w:val="0090262F"/>
    <w:rsid w:val="0090263F"/>
    <w:rsid w:val="0090277D"/>
    <w:rsid w:val="00902C70"/>
    <w:rsid w:val="00902CCD"/>
    <w:rsid w:val="00902CDB"/>
    <w:rsid w:val="00902D6C"/>
    <w:rsid w:val="00902DF1"/>
    <w:rsid w:val="00902EF7"/>
    <w:rsid w:val="00902F9C"/>
    <w:rsid w:val="009032CF"/>
    <w:rsid w:val="0090337F"/>
    <w:rsid w:val="0090349A"/>
    <w:rsid w:val="009034C5"/>
    <w:rsid w:val="00903704"/>
    <w:rsid w:val="00903723"/>
    <w:rsid w:val="00903E88"/>
    <w:rsid w:val="00903EEE"/>
    <w:rsid w:val="0090406E"/>
    <w:rsid w:val="00904188"/>
    <w:rsid w:val="00904444"/>
    <w:rsid w:val="0090463B"/>
    <w:rsid w:val="00904794"/>
    <w:rsid w:val="00904935"/>
    <w:rsid w:val="009049AC"/>
    <w:rsid w:val="00904A7A"/>
    <w:rsid w:val="00904AD4"/>
    <w:rsid w:val="00904B5D"/>
    <w:rsid w:val="00904E17"/>
    <w:rsid w:val="00905073"/>
    <w:rsid w:val="00905145"/>
    <w:rsid w:val="0090536A"/>
    <w:rsid w:val="0090537A"/>
    <w:rsid w:val="009054DF"/>
    <w:rsid w:val="0090553D"/>
    <w:rsid w:val="00905797"/>
    <w:rsid w:val="009057D2"/>
    <w:rsid w:val="009058C6"/>
    <w:rsid w:val="009059CD"/>
    <w:rsid w:val="009059F0"/>
    <w:rsid w:val="00905CB4"/>
    <w:rsid w:val="00905CE5"/>
    <w:rsid w:val="00905D23"/>
    <w:rsid w:val="00905E30"/>
    <w:rsid w:val="00905F33"/>
    <w:rsid w:val="0090600A"/>
    <w:rsid w:val="00906154"/>
    <w:rsid w:val="0090619F"/>
    <w:rsid w:val="009061FF"/>
    <w:rsid w:val="0090633C"/>
    <w:rsid w:val="0090644A"/>
    <w:rsid w:val="0090668A"/>
    <w:rsid w:val="009066C6"/>
    <w:rsid w:val="009068C5"/>
    <w:rsid w:val="009069B3"/>
    <w:rsid w:val="00906A59"/>
    <w:rsid w:val="00906A5D"/>
    <w:rsid w:val="00906ECB"/>
    <w:rsid w:val="00906F7E"/>
    <w:rsid w:val="00906FF5"/>
    <w:rsid w:val="00906FFE"/>
    <w:rsid w:val="00907250"/>
    <w:rsid w:val="009072BF"/>
    <w:rsid w:val="0090737F"/>
    <w:rsid w:val="009077AA"/>
    <w:rsid w:val="00907BC6"/>
    <w:rsid w:val="00907C34"/>
    <w:rsid w:val="00910110"/>
    <w:rsid w:val="0091011F"/>
    <w:rsid w:val="00910275"/>
    <w:rsid w:val="009102C8"/>
    <w:rsid w:val="00910CB4"/>
    <w:rsid w:val="00910FBB"/>
    <w:rsid w:val="00911031"/>
    <w:rsid w:val="00911033"/>
    <w:rsid w:val="009112FD"/>
    <w:rsid w:val="009114E6"/>
    <w:rsid w:val="0091151D"/>
    <w:rsid w:val="0091156D"/>
    <w:rsid w:val="00911694"/>
    <w:rsid w:val="009116C9"/>
    <w:rsid w:val="00911706"/>
    <w:rsid w:val="00911775"/>
    <w:rsid w:val="009117CE"/>
    <w:rsid w:val="009119CB"/>
    <w:rsid w:val="00911A64"/>
    <w:rsid w:val="00911BC5"/>
    <w:rsid w:val="00911EB6"/>
    <w:rsid w:val="00911F9B"/>
    <w:rsid w:val="00912251"/>
    <w:rsid w:val="009122D2"/>
    <w:rsid w:val="009123CA"/>
    <w:rsid w:val="009125FC"/>
    <w:rsid w:val="009127E4"/>
    <w:rsid w:val="00912E41"/>
    <w:rsid w:val="00912FAB"/>
    <w:rsid w:val="00912FFD"/>
    <w:rsid w:val="00913201"/>
    <w:rsid w:val="00913202"/>
    <w:rsid w:val="00913275"/>
    <w:rsid w:val="00913369"/>
    <w:rsid w:val="0091336E"/>
    <w:rsid w:val="0091341D"/>
    <w:rsid w:val="00913423"/>
    <w:rsid w:val="00913426"/>
    <w:rsid w:val="009135B3"/>
    <w:rsid w:val="00913623"/>
    <w:rsid w:val="0091365D"/>
    <w:rsid w:val="0091380F"/>
    <w:rsid w:val="00913846"/>
    <w:rsid w:val="00913911"/>
    <w:rsid w:val="00913AC3"/>
    <w:rsid w:val="00913C66"/>
    <w:rsid w:val="00913FB0"/>
    <w:rsid w:val="00914080"/>
    <w:rsid w:val="009141F1"/>
    <w:rsid w:val="009141FB"/>
    <w:rsid w:val="009143CB"/>
    <w:rsid w:val="00914D4A"/>
    <w:rsid w:val="00915075"/>
    <w:rsid w:val="0091529D"/>
    <w:rsid w:val="00915345"/>
    <w:rsid w:val="009153D1"/>
    <w:rsid w:val="009156DD"/>
    <w:rsid w:val="009157D2"/>
    <w:rsid w:val="009158F5"/>
    <w:rsid w:val="00915945"/>
    <w:rsid w:val="00915956"/>
    <w:rsid w:val="00915AB5"/>
    <w:rsid w:val="00915E18"/>
    <w:rsid w:val="00915F61"/>
    <w:rsid w:val="0091643A"/>
    <w:rsid w:val="009165D3"/>
    <w:rsid w:val="00916774"/>
    <w:rsid w:val="009167FA"/>
    <w:rsid w:val="00916993"/>
    <w:rsid w:val="00916A4D"/>
    <w:rsid w:val="00916BD7"/>
    <w:rsid w:val="00916D30"/>
    <w:rsid w:val="00916D43"/>
    <w:rsid w:val="00917094"/>
    <w:rsid w:val="00917098"/>
    <w:rsid w:val="0091709E"/>
    <w:rsid w:val="009171E4"/>
    <w:rsid w:val="009171FA"/>
    <w:rsid w:val="0091721F"/>
    <w:rsid w:val="0091763B"/>
    <w:rsid w:val="009179A0"/>
    <w:rsid w:val="009179C5"/>
    <w:rsid w:val="00917AAA"/>
    <w:rsid w:val="00917B4F"/>
    <w:rsid w:val="00917BCF"/>
    <w:rsid w:val="009200BF"/>
    <w:rsid w:val="009200F9"/>
    <w:rsid w:val="00920115"/>
    <w:rsid w:val="00920593"/>
    <w:rsid w:val="00920841"/>
    <w:rsid w:val="00920941"/>
    <w:rsid w:val="00920988"/>
    <w:rsid w:val="00920A2A"/>
    <w:rsid w:val="00920AC3"/>
    <w:rsid w:val="00920BCC"/>
    <w:rsid w:val="00920BDE"/>
    <w:rsid w:val="00920C9E"/>
    <w:rsid w:val="00920D1D"/>
    <w:rsid w:val="00920DAE"/>
    <w:rsid w:val="00920DF9"/>
    <w:rsid w:val="00920E1F"/>
    <w:rsid w:val="00920E91"/>
    <w:rsid w:val="00920FF8"/>
    <w:rsid w:val="00921167"/>
    <w:rsid w:val="0092127A"/>
    <w:rsid w:val="009212E4"/>
    <w:rsid w:val="009216E8"/>
    <w:rsid w:val="00921790"/>
    <w:rsid w:val="009218D3"/>
    <w:rsid w:val="009219E9"/>
    <w:rsid w:val="009219F4"/>
    <w:rsid w:val="00921ADF"/>
    <w:rsid w:val="00921B23"/>
    <w:rsid w:val="00921B72"/>
    <w:rsid w:val="00921BCB"/>
    <w:rsid w:val="00921BF0"/>
    <w:rsid w:val="00921DB9"/>
    <w:rsid w:val="0092225B"/>
    <w:rsid w:val="009223AE"/>
    <w:rsid w:val="0092263C"/>
    <w:rsid w:val="009226E1"/>
    <w:rsid w:val="0092270E"/>
    <w:rsid w:val="0092281E"/>
    <w:rsid w:val="00922821"/>
    <w:rsid w:val="00922826"/>
    <w:rsid w:val="009228F0"/>
    <w:rsid w:val="00922954"/>
    <w:rsid w:val="00922962"/>
    <w:rsid w:val="00922E8E"/>
    <w:rsid w:val="00922E95"/>
    <w:rsid w:val="00922F9C"/>
    <w:rsid w:val="009230A2"/>
    <w:rsid w:val="00923131"/>
    <w:rsid w:val="009233DB"/>
    <w:rsid w:val="00923508"/>
    <w:rsid w:val="0092353E"/>
    <w:rsid w:val="009235AF"/>
    <w:rsid w:val="00923906"/>
    <w:rsid w:val="00923D06"/>
    <w:rsid w:val="00923D7E"/>
    <w:rsid w:val="009241BF"/>
    <w:rsid w:val="009242C5"/>
    <w:rsid w:val="009243E9"/>
    <w:rsid w:val="009244FE"/>
    <w:rsid w:val="009247BD"/>
    <w:rsid w:val="00924847"/>
    <w:rsid w:val="00924B40"/>
    <w:rsid w:val="00925016"/>
    <w:rsid w:val="0092501C"/>
    <w:rsid w:val="009252AB"/>
    <w:rsid w:val="009252BB"/>
    <w:rsid w:val="009253DC"/>
    <w:rsid w:val="00925700"/>
    <w:rsid w:val="00925736"/>
    <w:rsid w:val="009257AC"/>
    <w:rsid w:val="009257F9"/>
    <w:rsid w:val="00925834"/>
    <w:rsid w:val="00925840"/>
    <w:rsid w:val="00925A3D"/>
    <w:rsid w:val="00925C89"/>
    <w:rsid w:val="00925F9D"/>
    <w:rsid w:val="00926082"/>
    <w:rsid w:val="00926125"/>
    <w:rsid w:val="00926301"/>
    <w:rsid w:val="00926331"/>
    <w:rsid w:val="00926479"/>
    <w:rsid w:val="00926508"/>
    <w:rsid w:val="0092669A"/>
    <w:rsid w:val="0092692C"/>
    <w:rsid w:val="00926AD1"/>
    <w:rsid w:val="00926F32"/>
    <w:rsid w:val="00926F43"/>
    <w:rsid w:val="00927085"/>
    <w:rsid w:val="009270C9"/>
    <w:rsid w:val="00927252"/>
    <w:rsid w:val="00927344"/>
    <w:rsid w:val="009273DF"/>
    <w:rsid w:val="009273FD"/>
    <w:rsid w:val="00927448"/>
    <w:rsid w:val="009276EA"/>
    <w:rsid w:val="00927AA2"/>
    <w:rsid w:val="00927B2C"/>
    <w:rsid w:val="00927B34"/>
    <w:rsid w:val="00927C01"/>
    <w:rsid w:val="00927CAA"/>
    <w:rsid w:val="00927E03"/>
    <w:rsid w:val="00927EC4"/>
    <w:rsid w:val="00927ED9"/>
    <w:rsid w:val="00927EDA"/>
    <w:rsid w:val="00927F96"/>
    <w:rsid w:val="00927FE0"/>
    <w:rsid w:val="00930027"/>
    <w:rsid w:val="00930191"/>
    <w:rsid w:val="00930367"/>
    <w:rsid w:val="009304AB"/>
    <w:rsid w:val="0093073F"/>
    <w:rsid w:val="00930988"/>
    <w:rsid w:val="009309C6"/>
    <w:rsid w:val="009309FD"/>
    <w:rsid w:val="00930B02"/>
    <w:rsid w:val="00931154"/>
    <w:rsid w:val="009311DB"/>
    <w:rsid w:val="009311E2"/>
    <w:rsid w:val="009311F9"/>
    <w:rsid w:val="00931365"/>
    <w:rsid w:val="0093139C"/>
    <w:rsid w:val="00931698"/>
    <w:rsid w:val="009318E9"/>
    <w:rsid w:val="00931A14"/>
    <w:rsid w:val="00931B78"/>
    <w:rsid w:val="00931CBA"/>
    <w:rsid w:val="00931E7E"/>
    <w:rsid w:val="00931EB3"/>
    <w:rsid w:val="00932232"/>
    <w:rsid w:val="0093223F"/>
    <w:rsid w:val="00932421"/>
    <w:rsid w:val="009325EF"/>
    <w:rsid w:val="0093273F"/>
    <w:rsid w:val="00932755"/>
    <w:rsid w:val="009328B6"/>
    <w:rsid w:val="009328E7"/>
    <w:rsid w:val="0093297A"/>
    <w:rsid w:val="00932A06"/>
    <w:rsid w:val="00932B8D"/>
    <w:rsid w:val="00932C29"/>
    <w:rsid w:val="00932F58"/>
    <w:rsid w:val="009330E4"/>
    <w:rsid w:val="009331AF"/>
    <w:rsid w:val="00933247"/>
    <w:rsid w:val="0093327C"/>
    <w:rsid w:val="0093344F"/>
    <w:rsid w:val="00933489"/>
    <w:rsid w:val="00933983"/>
    <w:rsid w:val="00933BCA"/>
    <w:rsid w:val="00933CFE"/>
    <w:rsid w:val="00933EC7"/>
    <w:rsid w:val="0093407C"/>
    <w:rsid w:val="00934273"/>
    <w:rsid w:val="009342D9"/>
    <w:rsid w:val="009344F3"/>
    <w:rsid w:val="009345EA"/>
    <w:rsid w:val="0093494E"/>
    <w:rsid w:val="009349D0"/>
    <w:rsid w:val="00934A64"/>
    <w:rsid w:val="00934D5E"/>
    <w:rsid w:val="00934DCE"/>
    <w:rsid w:val="00934F73"/>
    <w:rsid w:val="0093508E"/>
    <w:rsid w:val="009350B7"/>
    <w:rsid w:val="009350DB"/>
    <w:rsid w:val="00935157"/>
    <w:rsid w:val="0093542F"/>
    <w:rsid w:val="009354DB"/>
    <w:rsid w:val="0093577D"/>
    <w:rsid w:val="00935976"/>
    <w:rsid w:val="0093598C"/>
    <w:rsid w:val="00935CDD"/>
    <w:rsid w:val="00935E24"/>
    <w:rsid w:val="00935F2F"/>
    <w:rsid w:val="009360BE"/>
    <w:rsid w:val="009362BF"/>
    <w:rsid w:val="00936377"/>
    <w:rsid w:val="00936A3D"/>
    <w:rsid w:val="00936AE6"/>
    <w:rsid w:val="00936DC8"/>
    <w:rsid w:val="00936E5B"/>
    <w:rsid w:val="0093719C"/>
    <w:rsid w:val="00937278"/>
    <w:rsid w:val="00937324"/>
    <w:rsid w:val="009376CE"/>
    <w:rsid w:val="00937834"/>
    <w:rsid w:val="00937922"/>
    <w:rsid w:val="00937DF6"/>
    <w:rsid w:val="00937E1B"/>
    <w:rsid w:val="00937EA9"/>
    <w:rsid w:val="00937EF7"/>
    <w:rsid w:val="00937EFC"/>
    <w:rsid w:val="00937FAB"/>
    <w:rsid w:val="00937FDD"/>
    <w:rsid w:val="00940093"/>
    <w:rsid w:val="009400F0"/>
    <w:rsid w:val="00940105"/>
    <w:rsid w:val="00940143"/>
    <w:rsid w:val="00940227"/>
    <w:rsid w:val="009405C9"/>
    <w:rsid w:val="00940677"/>
    <w:rsid w:val="00940786"/>
    <w:rsid w:val="00940857"/>
    <w:rsid w:val="0094091F"/>
    <w:rsid w:val="009409AC"/>
    <w:rsid w:val="009409BE"/>
    <w:rsid w:val="00940D5E"/>
    <w:rsid w:val="00940FE2"/>
    <w:rsid w:val="00941023"/>
    <w:rsid w:val="0094158D"/>
    <w:rsid w:val="0094165C"/>
    <w:rsid w:val="00941AFB"/>
    <w:rsid w:val="00941DAB"/>
    <w:rsid w:val="00941DD1"/>
    <w:rsid w:val="00941F1A"/>
    <w:rsid w:val="009420FD"/>
    <w:rsid w:val="00942235"/>
    <w:rsid w:val="0094228D"/>
    <w:rsid w:val="00942552"/>
    <w:rsid w:val="00942A5D"/>
    <w:rsid w:val="00942AFA"/>
    <w:rsid w:val="00942B1F"/>
    <w:rsid w:val="00942B80"/>
    <w:rsid w:val="00942CC1"/>
    <w:rsid w:val="00942E34"/>
    <w:rsid w:val="00943298"/>
    <w:rsid w:val="009432CE"/>
    <w:rsid w:val="00943A26"/>
    <w:rsid w:val="00943DFC"/>
    <w:rsid w:val="00944151"/>
    <w:rsid w:val="0094438C"/>
    <w:rsid w:val="009448FD"/>
    <w:rsid w:val="009449B4"/>
    <w:rsid w:val="00944FE3"/>
    <w:rsid w:val="00945143"/>
    <w:rsid w:val="009451D1"/>
    <w:rsid w:val="00945248"/>
    <w:rsid w:val="00945261"/>
    <w:rsid w:val="00945541"/>
    <w:rsid w:val="00945578"/>
    <w:rsid w:val="009455B7"/>
    <w:rsid w:val="0094573B"/>
    <w:rsid w:val="00945761"/>
    <w:rsid w:val="00945765"/>
    <w:rsid w:val="0094582E"/>
    <w:rsid w:val="00945885"/>
    <w:rsid w:val="009458FC"/>
    <w:rsid w:val="0094596B"/>
    <w:rsid w:val="00945C01"/>
    <w:rsid w:val="00945C77"/>
    <w:rsid w:val="00945D9A"/>
    <w:rsid w:val="00945E35"/>
    <w:rsid w:val="0094607F"/>
    <w:rsid w:val="009460E0"/>
    <w:rsid w:val="0094626E"/>
    <w:rsid w:val="00946380"/>
    <w:rsid w:val="009463EE"/>
    <w:rsid w:val="00946457"/>
    <w:rsid w:val="0094649C"/>
    <w:rsid w:val="00946562"/>
    <w:rsid w:val="009465EB"/>
    <w:rsid w:val="00946602"/>
    <w:rsid w:val="0094696F"/>
    <w:rsid w:val="00946D8F"/>
    <w:rsid w:val="00946E39"/>
    <w:rsid w:val="00946E54"/>
    <w:rsid w:val="00946FD2"/>
    <w:rsid w:val="009470B1"/>
    <w:rsid w:val="0094719C"/>
    <w:rsid w:val="00947415"/>
    <w:rsid w:val="009475B7"/>
    <w:rsid w:val="00947717"/>
    <w:rsid w:val="00947748"/>
    <w:rsid w:val="00947AEA"/>
    <w:rsid w:val="00947C13"/>
    <w:rsid w:val="00947FAA"/>
    <w:rsid w:val="00947FD5"/>
    <w:rsid w:val="00950036"/>
    <w:rsid w:val="00950056"/>
    <w:rsid w:val="0095012E"/>
    <w:rsid w:val="0095018A"/>
    <w:rsid w:val="00950278"/>
    <w:rsid w:val="0095028E"/>
    <w:rsid w:val="00950328"/>
    <w:rsid w:val="0095086D"/>
    <w:rsid w:val="00950AFC"/>
    <w:rsid w:val="00950DF3"/>
    <w:rsid w:val="00950F7F"/>
    <w:rsid w:val="0095100E"/>
    <w:rsid w:val="0095107D"/>
    <w:rsid w:val="0095108C"/>
    <w:rsid w:val="009513A9"/>
    <w:rsid w:val="009515CE"/>
    <w:rsid w:val="00951866"/>
    <w:rsid w:val="00951BCC"/>
    <w:rsid w:val="00951C40"/>
    <w:rsid w:val="00951E52"/>
    <w:rsid w:val="00951FE1"/>
    <w:rsid w:val="00952215"/>
    <w:rsid w:val="009523B3"/>
    <w:rsid w:val="009525D1"/>
    <w:rsid w:val="009526F1"/>
    <w:rsid w:val="009528AF"/>
    <w:rsid w:val="00952E69"/>
    <w:rsid w:val="00952EBC"/>
    <w:rsid w:val="00953024"/>
    <w:rsid w:val="009530CB"/>
    <w:rsid w:val="009531BE"/>
    <w:rsid w:val="009532AF"/>
    <w:rsid w:val="00953492"/>
    <w:rsid w:val="009534C9"/>
    <w:rsid w:val="009534EB"/>
    <w:rsid w:val="0095357F"/>
    <w:rsid w:val="00953635"/>
    <w:rsid w:val="00953650"/>
    <w:rsid w:val="00953729"/>
    <w:rsid w:val="0095390B"/>
    <w:rsid w:val="00953980"/>
    <w:rsid w:val="009539C4"/>
    <w:rsid w:val="009539C6"/>
    <w:rsid w:val="009539E1"/>
    <w:rsid w:val="00953A07"/>
    <w:rsid w:val="00953DDB"/>
    <w:rsid w:val="00953EBB"/>
    <w:rsid w:val="00953F53"/>
    <w:rsid w:val="00954135"/>
    <w:rsid w:val="00954179"/>
    <w:rsid w:val="00954233"/>
    <w:rsid w:val="00954238"/>
    <w:rsid w:val="009542FC"/>
    <w:rsid w:val="00954303"/>
    <w:rsid w:val="0095446E"/>
    <w:rsid w:val="00954745"/>
    <w:rsid w:val="009548E5"/>
    <w:rsid w:val="00954910"/>
    <w:rsid w:val="00954B7C"/>
    <w:rsid w:val="00954C2A"/>
    <w:rsid w:val="00954C57"/>
    <w:rsid w:val="00954C75"/>
    <w:rsid w:val="00954D06"/>
    <w:rsid w:val="00954ECC"/>
    <w:rsid w:val="00954FA7"/>
    <w:rsid w:val="00955006"/>
    <w:rsid w:val="00955092"/>
    <w:rsid w:val="009551AA"/>
    <w:rsid w:val="009553C5"/>
    <w:rsid w:val="0095552B"/>
    <w:rsid w:val="00955543"/>
    <w:rsid w:val="00955674"/>
    <w:rsid w:val="0095582A"/>
    <w:rsid w:val="0095583B"/>
    <w:rsid w:val="00955B83"/>
    <w:rsid w:val="00955CA0"/>
    <w:rsid w:val="00955DB9"/>
    <w:rsid w:val="00955DC3"/>
    <w:rsid w:val="00955EE6"/>
    <w:rsid w:val="00955EEA"/>
    <w:rsid w:val="00955F61"/>
    <w:rsid w:val="009560E9"/>
    <w:rsid w:val="0095614B"/>
    <w:rsid w:val="009561BC"/>
    <w:rsid w:val="0095655F"/>
    <w:rsid w:val="009566EF"/>
    <w:rsid w:val="0095687F"/>
    <w:rsid w:val="009568EF"/>
    <w:rsid w:val="00956A3E"/>
    <w:rsid w:val="00956AF8"/>
    <w:rsid w:val="00957037"/>
    <w:rsid w:val="0095733A"/>
    <w:rsid w:val="0095747B"/>
    <w:rsid w:val="00957767"/>
    <w:rsid w:val="00957789"/>
    <w:rsid w:val="00957AB4"/>
    <w:rsid w:val="00957B3A"/>
    <w:rsid w:val="00957E95"/>
    <w:rsid w:val="00957EE4"/>
    <w:rsid w:val="00960162"/>
    <w:rsid w:val="009601AE"/>
    <w:rsid w:val="009601B1"/>
    <w:rsid w:val="00960329"/>
    <w:rsid w:val="0096071C"/>
    <w:rsid w:val="0096073B"/>
    <w:rsid w:val="0096083C"/>
    <w:rsid w:val="00960BCD"/>
    <w:rsid w:val="00960C09"/>
    <w:rsid w:val="00960DF8"/>
    <w:rsid w:val="00960E98"/>
    <w:rsid w:val="009612E0"/>
    <w:rsid w:val="0096168A"/>
    <w:rsid w:val="00961849"/>
    <w:rsid w:val="0096196B"/>
    <w:rsid w:val="00961B26"/>
    <w:rsid w:val="00961C14"/>
    <w:rsid w:val="00961C31"/>
    <w:rsid w:val="00961C3A"/>
    <w:rsid w:val="00962177"/>
    <w:rsid w:val="00962338"/>
    <w:rsid w:val="00962420"/>
    <w:rsid w:val="009626F4"/>
    <w:rsid w:val="009628A1"/>
    <w:rsid w:val="009629E0"/>
    <w:rsid w:val="00962B2C"/>
    <w:rsid w:val="00962E1B"/>
    <w:rsid w:val="00963016"/>
    <w:rsid w:val="00963112"/>
    <w:rsid w:val="00963192"/>
    <w:rsid w:val="00963301"/>
    <w:rsid w:val="00963340"/>
    <w:rsid w:val="00963350"/>
    <w:rsid w:val="00963630"/>
    <w:rsid w:val="00963633"/>
    <w:rsid w:val="009636B2"/>
    <w:rsid w:val="00963B10"/>
    <w:rsid w:val="00963D35"/>
    <w:rsid w:val="00963E22"/>
    <w:rsid w:val="009641B0"/>
    <w:rsid w:val="0096424E"/>
    <w:rsid w:val="009642BB"/>
    <w:rsid w:val="0096430B"/>
    <w:rsid w:val="00964313"/>
    <w:rsid w:val="00964315"/>
    <w:rsid w:val="0096442C"/>
    <w:rsid w:val="009647C7"/>
    <w:rsid w:val="00964985"/>
    <w:rsid w:val="00964E12"/>
    <w:rsid w:val="00964E93"/>
    <w:rsid w:val="00964F33"/>
    <w:rsid w:val="0096521B"/>
    <w:rsid w:val="0096539A"/>
    <w:rsid w:val="009654D3"/>
    <w:rsid w:val="009654D4"/>
    <w:rsid w:val="009655D0"/>
    <w:rsid w:val="009655F4"/>
    <w:rsid w:val="0096568E"/>
    <w:rsid w:val="00965837"/>
    <w:rsid w:val="009658AD"/>
    <w:rsid w:val="009658D7"/>
    <w:rsid w:val="00965B07"/>
    <w:rsid w:val="00965B2C"/>
    <w:rsid w:val="00965B77"/>
    <w:rsid w:val="00965DBB"/>
    <w:rsid w:val="00965F70"/>
    <w:rsid w:val="009660D8"/>
    <w:rsid w:val="00966344"/>
    <w:rsid w:val="009663D1"/>
    <w:rsid w:val="00966460"/>
    <w:rsid w:val="009664A4"/>
    <w:rsid w:val="009665B9"/>
    <w:rsid w:val="009665DF"/>
    <w:rsid w:val="00966710"/>
    <w:rsid w:val="00966783"/>
    <w:rsid w:val="00966A39"/>
    <w:rsid w:val="00966A4E"/>
    <w:rsid w:val="00966A5A"/>
    <w:rsid w:val="00966B5A"/>
    <w:rsid w:val="00966C8C"/>
    <w:rsid w:val="00966D15"/>
    <w:rsid w:val="00966D63"/>
    <w:rsid w:val="009670C3"/>
    <w:rsid w:val="00967328"/>
    <w:rsid w:val="009673FA"/>
    <w:rsid w:val="00967706"/>
    <w:rsid w:val="0096777B"/>
    <w:rsid w:val="00967948"/>
    <w:rsid w:val="00967B2F"/>
    <w:rsid w:val="00967B83"/>
    <w:rsid w:val="00970091"/>
    <w:rsid w:val="00970137"/>
    <w:rsid w:val="0097028D"/>
    <w:rsid w:val="00970300"/>
    <w:rsid w:val="009704A5"/>
    <w:rsid w:val="00970568"/>
    <w:rsid w:val="0097064E"/>
    <w:rsid w:val="00970A77"/>
    <w:rsid w:val="00970B2C"/>
    <w:rsid w:val="00970B5A"/>
    <w:rsid w:val="00970CBA"/>
    <w:rsid w:val="00970CC5"/>
    <w:rsid w:val="00970D08"/>
    <w:rsid w:val="009711C0"/>
    <w:rsid w:val="00971386"/>
    <w:rsid w:val="00971885"/>
    <w:rsid w:val="00971913"/>
    <w:rsid w:val="0097192A"/>
    <w:rsid w:val="0097196E"/>
    <w:rsid w:val="00971A73"/>
    <w:rsid w:val="00971BE1"/>
    <w:rsid w:val="00971D09"/>
    <w:rsid w:val="00971E18"/>
    <w:rsid w:val="009723F4"/>
    <w:rsid w:val="00972851"/>
    <w:rsid w:val="00972864"/>
    <w:rsid w:val="009728A5"/>
    <w:rsid w:val="009729E7"/>
    <w:rsid w:val="00972B23"/>
    <w:rsid w:val="00972CA5"/>
    <w:rsid w:val="009732C4"/>
    <w:rsid w:val="00973399"/>
    <w:rsid w:val="009733BB"/>
    <w:rsid w:val="009733C2"/>
    <w:rsid w:val="0097371B"/>
    <w:rsid w:val="009737EE"/>
    <w:rsid w:val="009738D0"/>
    <w:rsid w:val="009739E9"/>
    <w:rsid w:val="00973CDE"/>
    <w:rsid w:val="00973D4E"/>
    <w:rsid w:val="00974751"/>
    <w:rsid w:val="009747D8"/>
    <w:rsid w:val="00974C13"/>
    <w:rsid w:val="00974C41"/>
    <w:rsid w:val="00974CEC"/>
    <w:rsid w:val="00974E89"/>
    <w:rsid w:val="00974F7D"/>
    <w:rsid w:val="0097503B"/>
    <w:rsid w:val="00975139"/>
    <w:rsid w:val="00975222"/>
    <w:rsid w:val="0097535B"/>
    <w:rsid w:val="0097550D"/>
    <w:rsid w:val="00975572"/>
    <w:rsid w:val="00975614"/>
    <w:rsid w:val="009758BC"/>
    <w:rsid w:val="00975C52"/>
    <w:rsid w:val="00975C92"/>
    <w:rsid w:val="00975D78"/>
    <w:rsid w:val="00975E68"/>
    <w:rsid w:val="0097620E"/>
    <w:rsid w:val="0097625A"/>
    <w:rsid w:val="009763EA"/>
    <w:rsid w:val="009764C7"/>
    <w:rsid w:val="009765C9"/>
    <w:rsid w:val="00976617"/>
    <w:rsid w:val="00976623"/>
    <w:rsid w:val="009766C6"/>
    <w:rsid w:val="0097670A"/>
    <w:rsid w:val="009768CD"/>
    <w:rsid w:val="0097695E"/>
    <w:rsid w:val="00976C16"/>
    <w:rsid w:val="00976CCF"/>
    <w:rsid w:val="00976CEF"/>
    <w:rsid w:val="00976DF5"/>
    <w:rsid w:val="00976F58"/>
    <w:rsid w:val="00976F63"/>
    <w:rsid w:val="00976F97"/>
    <w:rsid w:val="009771B0"/>
    <w:rsid w:val="0097736E"/>
    <w:rsid w:val="00977717"/>
    <w:rsid w:val="00977754"/>
    <w:rsid w:val="0097793F"/>
    <w:rsid w:val="009779CD"/>
    <w:rsid w:val="00977AB9"/>
    <w:rsid w:val="00977B48"/>
    <w:rsid w:val="00977B64"/>
    <w:rsid w:val="00977B8F"/>
    <w:rsid w:val="00977BCC"/>
    <w:rsid w:val="00977DF5"/>
    <w:rsid w:val="0097BE35"/>
    <w:rsid w:val="009809AC"/>
    <w:rsid w:val="00980B64"/>
    <w:rsid w:val="00980DCE"/>
    <w:rsid w:val="00980FA0"/>
    <w:rsid w:val="00981211"/>
    <w:rsid w:val="009813C4"/>
    <w:rsid w:val="009814E3"/>
    <w:rsid w:val="00981594"/>
    <w:rsid w:val="009815BE"/>
    <w:rsid w:val="00981A73"/>
    <w:rsid w:val="00981B00"/>
    <w:rsid w:val="00981C96"/>
    <w:rsid w:val="009821FA"/>
    <w:rsid w:val="009827AB"/>
    <w:rsid w:val="00982865"/>
    <w:rsid w:val="00982B12"/>
    <w:rsid w:val="00982C05"/>
    <w:rsid w:val="00982CDC"/>
    <w:rsid w:val="00982EE3"/>
    <w:rsid w:val="00982F37"/>
    <w:rsid w:val="009830A7"/>
    <w:rsid w:val="0098315C"/>
    <w:rsid w:val="00983264"/>
    <w:rsid w:val="00983389"/>
    <w:rsid w:val="009833B9"/>
    <w:rsid w:val="009834F4"/>
    <w:rsid w:val="00983553"/>
    <w:rsid w:val="009835AF"/>
    <w:rsid w:val="00983689"/>
    <w:rsid w:val="00983876"/>
    <w:rsid w:val="009839DC"/>
    <w:rsid w:val="00983A2F"/>
    <w:rsid w:val="00983AAC"/>
    <w:rsid w:val="00983C2E"/>
    <w:rsid w:val="00983E13"/>
    <w:rsid w:val="00983F37"/>
    <w:rsid w:val="00983FE0"/>
    <w:rsid w:val="0098407B"/>
    <w:rsid w:val="0098431D"/>
    <w:rsid w:val="00984538"/>
    <w:rsid w:val="00984603"/>
    <w:rsid w:val="009846B4"/>
    <w:rsid w:val="009847C6"/>
    <w:rsid w:val="00984868"/>
    <w:rsid w:val="009848BE"/>
    <w:rsid w:val="009849CF"/>
    <w:rsid w:val="00984B96"/>
    <w:rsid w:val="00984BED"/>
    <w:rsid w:val="00984C9F"/>
    <w:rsid w:val="00984F10"/>
    <w:rsid w:val="00985122"/>
    <w:rsid w:val="009852E6"/>
    <w:rsid w:val="0098536A"/>
    <w:rsid w:val="00985390"/>
    <w:rsid w:val="0098578A"/>
    <w:rsid w:val="00985881"/>
    <w:rsid w:val="00985A77"/>
    <w:rsid w:val="00985AA4"/>
    <w:rsid w:val="00985BA9"/>
    <w:rsid w:val="00985E21"/>
    <w:rsid w:val="0098607E"/>
    <w:rsid w:val="00986238"/>
    <w:rsid w:val="0098626E"/>
    <w:rsid w:val="009864EB"/>
    <w:rsid w:val="00986547"/>
    <w:rsid w:val="009866BE"/>
    <w:rsid w:val="009867BF"/>
    <w:rsid w:val="00986CAC"/>
    <w:rsid w:val="00986CD0"/>
    <w:rsid w:val="00986D12"/>
    <w:rsid w:val="00986D2C"/>
    <w:rsid w:val="00986E48"/>
    <w:rsid w:val="00987054"/>
    <w:rsid w:val="009870A6"/>
    <w:rsid w:val="009870D3"/>
    <w:rsid w:val="009871C6"/>
    <w:rsid w:val="0098753B"/>
    <w:rsid w:val="009875AB"/>
    <w:rsid w:val="00987687"/>
    <w:rsid w:val="009877C5"/>
    <w:rsid w:val="0098781F"/>
    <w:rsid w:val="00987C09"/>
    <w:rsid w:val="00987C59"/>
    <w:rsid w:val="00987D4B"/>
    <w:rsid w:val="00987E08"/>
    <w:rsid w:val="00987FE6"/>
    <w:rsid w:val="00990014"/>
    <w:rsid w:val="00990155"/>
    <w:rsid w:val="00990336"/>
    <w:rsid w:val="009908C8"/>
    <w:rsid w:val="009909F3"/>
    <w:rsid w:val="00990D0D"/>
    <w:rsid w:val="00990F7D"/>
    <w:rsid w:val="0099118E"/>
    <w:rsid w:val="00991343"/>
    <w:rsid w:val="00991498"/>
    <w:rsid w:val="00991564"/>
    <w:rsid w:val="00991593"/>
    <w:rsid w:val="00991715"/>
    <w:rsid w:val="00991724"/>
    <w:rsid w:val="009917CC"/>
    <w:rsid w:val="00991A6E"/>
    <w:rsid w:val="00991AA9"/>
    <w:rsid w:val="00991DBA"/>
    <w:rsid w:val="00991DDB"/>
    <w:rsid w:val="00991EE4"/>
    <w:rsid w:val="00991F1A"/>
    <w:rsid w:val="00991F7B"/>
    <w:rsid w:val="009920B6"/>
    <w:rsid w:val="009922A3"/>
    <w:rsid w:val="0099254A"/>
    <w:rsid w:val="00992813"/>
    <w:rsid w:val="00992843"/>
    <w:rsid w:val="00992862"/>
    <w:rsid w:val="00992975"/>
    <w:rsid w:val="00992C2A"/>
    <w:rsid w:val="00992D38"/>
    <w:rsid w:val="00992D5A"/>
    <w:rsid w:val="00992D92"/>
    <w:rsid w:val="00992E8F"/>
    <w:rsid w:val="00992FF9"/>
    <w:rsid w:val="00993564"/>
    <w:rsid w:val="00993580"/>
    <w:rsid w:val="009935F9"/>
    <w:rsid w:val="009939C6"/>
    <w:rsid w:val="00993CC0"/>
    <w:rsid w:val="00993D99"/>
    <w:rsid w:val="00993E35"/>
    <w:rsid w:val="00993F1A"/>
    <w:rsid w:val="0099407D"/>
    <w:rsid w:val="009940CF"/>
    <w:rsid w:val="009941EC"/>
    <w:rsid w:val="00994446"/>
    <w:rsid w:val="0099451A"/>
    <w:rsid w:val="009945C3"/>
    <w:rsid w:val="00994665"/>
    <w:rsid w:val="00994690"/>
    <w:rsid w:val="009947DD"/>
    <w:rsid w:val="0099484A"/>
    <w:rsid w:val="0099494C"/>
    <w:rsid w:val="00994B35"/>
    <w:rsid w:val="00994BCB"/>
    <w:rsid w:val="00994CB0"/>
    <w:rsid w:val="00994DFF"/>
    <w:rsid w:val="00995075"/>
    <w:rsid w:val="0099564A"/>
    <w:rsid w:val="0099570F"/>
    <w:rsid w:val="0099574F"/>
    <w:rsid w:val="0099594B"/>
    <w:rsid w:val="00995969"/>
    <w:rsid w:val="009959FB"/>
    <w:rsid w:val="00995A9C"/>
    <w:rsid w:val="00995AB7"/>
    <w:rsid w:val="00995D6F"/>
    <w:rsid w:val="00995F39"/>
    <w:rsid w:val="00995FA7"/>
    <w:rsid w:val="00996045"/>
    <w:rsid w:val="0099650C"/>
    <w:rsid w:val="009965BE"/>
    <w:rsid w:val="009968DE"/>
    <w:rsid w:val="0099694D"/>
    <w:rsid w:val="009969C9"/>
    <w:rsid w:val="00996CC1"/>
    <w:rsid w:val="00996DF0"/>
    <w:rsid w:val="00996E0C"/>
    <w:rsid w:val="00997093"/>
    <w:rsid w:val="009970F0"/>
    <w:rsid w:val="00997180"/>
    <w:rsid w:val="0099759D"/>
    <w:rsid w:val="0099760E"/>
    <w:rsid w:val="00997735"/>
    <w:rsid w:val="00997A54"/>
    <w:rsid w:val="00997A7A"/>
    <w:rsid w:val="00997B9B"/>
    <w:rsid w:val="00997BA4"/>
    <w:rsid w:val="00997C1A"/>
    <w:rsid w:val="00997D5C"/>
    <w:rsid w:val="00997DB4"/>
    <w:rsid w:val="00997ED1"/>
    <w:rsid w:val="009A000A"/>
    <w:rsid w:val="009A022B"/>
    <w:rsid w:val="009A032B"/>
    <w:rsid w:val="009A037A"/>
    <w:rsid w:val="009A0439"/>
    <w:rsid w:val="009A045C"/>
    <w:rsid w:val="009A04DF"/>
    <w:rsid w:val="009A0506"/>
    <w:rsid w:val="009A051A"/>
    <w:rsid w:val="009A07BC"/>
    <w:rsid w:val="009A0A7D"/>
    <w:rsid w:val="009A0A8D"/>
    <w:rsid w:val="009A0B44"/>
    <w:rsid w:val="009A0CE5"/>
    <w:rsid w:val="009A0F6A"/>
    <w:rsid w:val="009A0F71"/>
    <w:rsid w:val="009A0FCF"/>
    <w:rsid w:val="009A1184"/>
    <w:rsid w:val="009A12A6"/>
    <w:rsid w:val="009A15A5"/>
    <w:rsid w:val="009A15E3"/>
    <w:rsid w:val="009A16B2"/>
    <w:rsid w:val="009A17E7"/>
    <w:rsid w:val="009A1926"/>
    <w:rsid w:val="009A1C4D"/>
    <w:rsid w:val="009A1D6F"/>
    <w:rsid w:val="009A1EC0"/>
    <w:rsid w:val="009A20F9"/>
    <w:rsid w:val="009A239C"/>
    <w:rsid w:val="009A2424"/>
    <w:rsid w:val="009A25D0"/>
    <w:rsid w:val="009A2673"/>
    <w:rsid w:val="009A2729"/>
    <w:rsid w:val="009A2822"/>
    <w:rsid w:val="009A28A5"/>
    <w:rsid w:val="009A28D5"/>
    <w:rsid w:val="009A2A02"/>
    <w:rsid w:val="009A2C5F"/>
    <w:rsid w:val="009A2C78"/>
    <w:rsid w:val="009A2C90"/>
    <w:rsid w:val="009A2DAB"/>
    <w:rsid w:val="009A2E04"/>
    <w:rsid w:val="009A31F6"/>
    <w:rsid w:val="009A37E3"/>
    <w:rsid w:val="009A3909"/>
    <w:rsid w:val="009A3A95"/>
    <w:rsid w:val="009A3BCA"/>
    <w:rsid w:val="009A3C3B"/>
    <w:rsid w:val="009A3E8B"/>
    <w:rsid w:val="009A40B2"/>
    <w:rsid w:val="009A422C"/>
    <w:rsid w:val="009A43CD"/>
    <w:rsid w:val="009A45BE"/>
    <w:rsid w:val="009A4A8F"/>
    <w:rsid w:val="009A4B34"/>
    <w:rsid w:val="009A4B8E"/>
    <w:rsid w:val="009A4F6D"/>
    <w:rsid w:val="009A4FD5"/>
    <w:rsid w:val="009A50CF"/>
    <w:rsid w:val="009A511A"/>
    <w:rsid w:val="009A5120"/>
    <w:rsid w:val="009A52D2"/>
    <w:rsid w:val="009A5404"/>
    <w:rsid w:val="009A54CD"/>
    <w:rsid w:val="009A55B2"/>
    <w:rsid w:val="009A5666"/>
    <w:rsid w:val="009A56A6"/>
    <w:rsid w:val="009A577B"/>
    <w:rsid w:val="009A5798"/>
    <w:rsid w:val="009A5867"/>
    <w:rsid w:val="009A59DA"/>
    <w:rsid w:val="009A5AE1"/>
    <w:rsid w:val="009A5B4C"/>
    <w:rsid w:val="009A5B8A"/>
    <w:rsid w:val="009A5CA5"/>
    <w:rsid w:val="009A5F13"/>
    <w:rsid w:val="009A6123"/>
    <w:rsid w:val="009A62A1"/>
    <w:rsid w:val="009A63E6"/>
    <w:rsid w:val="009A642B"/>
    <w:rsid w:val="009A6440"/>
    <w:rsid w:val="009A652B"/>
    <w:rsid w:val="009A6739"/>
    <w:rsid w:val="009A6A1C"/>
    <w:rsid w:val="009A6B4E"/>
    <w:rsid w:val="009A6B6F"/>
    <w:rsid w:val="009A6D23"/>
    <w:rsid w:val="009A6F35"/>
    <w:rsid w:val="009A6FB9"/>
    <w:rsid w:val="009A7032"/>
    <w:rsid w:val="009A7171"/>
    <w:rsid w:val="009A754F"/>
    <w:rsid w:val="009A760A"/>
    <w:rsid w:val="009A770C"/>
    <w:rsid w:val="009A7867"/>
    <w:rsid w:val="009A799C"/>
    <w:rsid w:val="009A79C9"/>
    <w:rsid w:val="009A79D4"/>
    <w:rsid w:val="009A7E44"/>
    <w:rsid w:val="009B0097"/>
    <w:rsid w:val="009B009B"/>
    <w:rsid w:val="009B00FA"/>
    <w:rsid w:val="009B0373"/>
    <w:rsid w:val="009B04B9"/>
    <w:rsid w:val="009B04C9"/>
    <w:rsid w:val="009B0752"/>
    <w:rsid w:val="009B076A"/>
    <w:rsid w:val="009B08A8"/>
    <w:rsid w:val="009B0A89"/>
    <w:rsid w:val="009B0B27"/>
    <w:rsid w:val="009B0C14"/>
    <w:rsid w:val="009B1047"/>
    <w:rsid w:val="009B115A"/>
    <w:rsid w:val="009B13C9"/>
    <w:rsid w:val="009B14D3"/>
    <w:rsid w:val="009B153D"/>
    <w:rsid w:val="009B15C6"/>
    <w:rsid w:val="009B15F0"/>
    <w:rsid w:val="009B15F7"/>
    <w:rsid w:val="009B1639"/>
    <w:rsid w:val="009B1684"/>
    <w:rsid w:val="009B16AF"/>
    <w:rsid w:val="009B1744"/>
    <w:rsid w:val="009B175E"/>
    <w:rsid w:val="009B189E"/>
    <w:rsid w:val="009B1AC5"/>
    <w:rsid w:val="009B1C1A"/>
    <w:rsid w:val="009B1C1C"/>
    <w:rsid w:val="009B1D42"/>
    <w:rsid w:val="009B216E"/>
    <w:rsid w:val="009B21C6"/>
    <w:rsid w:val="009B229C"/>
    <w:rsid w:val="009B2516"/>
    <w:rsid w:val="009B27AF"/>
    <w:rsid w:val="009B27E3"/>
    <w:rsid w:val="009B2895"/>
    <w:rsid w:val="009B28B6"/>
    <w:rsid w:val="009B2A10"/>
    <w:rsid w:val="009B2A65"/>
    <w:rsid w:val="009B2AB7"/>
    <w:rsid w:val="009B2B3C"/>
    <w:rsid w:val="009B2BF9"/>
    <w:rsid w:val="009B2C5C"/>
    <w:rsid w:val="009B2CAB"/>
    <w:rsid w:val="009B2CE3"/>
    <w:rsid w:val="009B2D86"/>
    <w:rsid w:val="009B2DFE"/>
    <w:rsid w:val="009B2E22"/>
    <w:rsid w:val="009B3026"/>
    <w:rsid w:val="009B3101"/>
    <w:rsid w:val="009B3126"/>
    <w:rsid w:val="009B312B"/>
    <w:rsid w:val="009B33B4"/>
    <w:rsid w:val="009B3459"/>
    <w:rsid w:val="009B366C"/>
    <w:rsid w:val="009B39EB"/>
    <w:rsid w:val="009B3CD1"/>
    <w:rsid w:val="009B3D9A"/>
    <w:rsid w:val="009B3DDE"/>
    <w:rsid w:val="009B3F5B"/>
    <w:rsid w:val="009B4156"/>
    <w:rsid w:val="009B4169"/>
    <w:rsid w:val="009B4170"/>
    <w:rsid w:val="009B42B4"/>
    <w:rsid w:val="009B42F2"/>
    <w:rsid w:val="009B43D0"/>
    <w:rsid w:val="009B44C5"/>
    <w:rsid w:val="009B45E8"/>
    <w:rsid w:val="009B48F4"/>
    <w:rsid w:val="009B4A07"/>
    <w:rsid w:val="009B4AED"/>
    <w:rsid w:val="009B4B13"/>
    <w:rsid w:val="009B4BD7"/>
    <w:rsid w:val="009B4CB0"/>
    <w:rsid w:val="009B4D40"/>
    <w:rsid w:val="009B4DB3"/>
    <w:rsid w:val="009B4E5E"/>
    <w:rsid w:val="009B4E7C"/>
    <w:rsid w:val="009B505E"/>
    <w:rsid w:val="009B5130"/>
    <w:rsid w:val="009B5218"/>
    <w:rsid w:val="009B52CA"/>
    <w:rsid w:val="009B57ED"/>
    <w:rsid w:val="009B581C"/>
    <w:rsid w:val="009B589E"/>
    <w:rsid w:val="009B58EF"/>
    <w:rsid w:val="009B5961"/>
    <w:rsid w:val="009B5BC4"/>
    <w:rsid w:val="009B5DF2"/>
    <w:rsid w:val="009B5E47"/>
    <w:rsid w:val="009B648D"/>
    <w:rsid w:val="009B6966"/>
    <w:rsid w:val="009B6A42"/>
    <w:rsid w:val="009B6E0D"/>
    <w:rsid w:val="009B6E74"/>
    <w:rsid w:val="009B6F9C"/>
    <w:rsid w:val="009B70C9"/>
    <w:rsid w:val="009B72C0"/>
    <w:rsid w:val="009B7317"/>
    <w:rsid w:val="009B762F"/>
    <w:rsid w:val="009B7717"/>
    <w:rsid w:val="009B773A"/>
    <w:rsid w:val="009B7816"/>
    <w:rsid w:val="009B7990"/>
    <w:rsid w:val="009B79A0"/>
    <w:rsid w:val="009B7A08"/>
    <w:rsid w:val="009B7EA9"/>
    <w:rsid w:val="009C0035"/>
    <w:rsid w:val="009C0113"/>
    <w:rsid w:val="009C0305"/>
    <w:rsid w:val="009C036C"/>
    <w:rsid w:val="009C0432"/>
    <w:rsid w:val="009C0575"/>
    <w:rsid w:val="009C088A"/>
    <w:rsid w:val="009C0DF3"/>
    <w:rsid w:val="009C0F8C"/>
    <w:rsid w:val="009C0FE9"/>
    <w:rsid w:val="009C10F8"/>
    <w:rsid w:val="009C11C6"/>
    <w:rsid w:val="009C120D"/>
    <w:rsid w:val="009C13AC"/>
    <w:rsid w:val="009C13E6"/>
    <w:rsid w:val="009C16B3"/>
    <w:rsid w:val="009C17BC"/>
    <w:rsid w:val="009C1CB7"/>
    <w:rsid w:val="009C219C"/>
    <w:rsid w:val="009C242A"/>
    <w:rsid w:val="009C2573"/>
    <w:rsid w:val="009C27C6"/>
    <w:rsid w:val="009C289E"/>
    <w:rsid w:val="009C2DAC"/>
    <w:rsid w:val="009C2EC6"/>
    <w:rsid w:val="009C3003"/>
    <w:rsid w:val="009C303F"/>
    <w:rsid w:val="009C30D4"/>
    <w:rsid w:val="009C30F9"/>
    <w:rsid w:val="009C3115"/>
    <w:rsid w:val="009C31F7"/>
    <w:rsid w:val="009C37D5"/>
    <w:rsid w:val="009C37E9"/>
    <w:rsid w:val="009C3A63"/>
    <w:rsid w:val="009C3DF7"/>
    <w:rsid w:val="009C3E2A"/>
    <w:rsid w:val="009C3EC4"/>
    <w:rsid w:val="009C4010"/>
    <w:rsid w:val="009C438C"/>
    <w:rsid w:val="009C446E"/>
    <w:rsid w:val="009C4487"/>
    <w:rsid w:val="009C46A1"/>
    <w:rsid w:val="009C47C9"/>
    <w:rsid w:val="009C47EA"/>
    <w:rsid w:val="009C47F3"/>
    <w:rsid w:val="009C48A0"/>
    <w:rsid w:val="009C49E5"/>
    <w:rsid w:val="009C4A3B"/>
    <w:rsid w:val="009C4AFC"/>
    <w:rsid w:val="009C4B01"/>
    <w:rsid w:val="009C4B67"/>
    <w:rsid w:val="009C4D84"/>
    <w:rsid w:val="009C4ED3"/>
    <w:rsid w:val="009C5053"/>
    <w:rsid w:val="009C506F"/>
    <w:rsid w:val="009C54AB"/>
    <w:rsid w:val="009C5792"/>
    <w:rsid w:val="009C589C"/>
    <w:rsid w:val="009C596F"/>
    <w:rsid w:val="009C5A75"/>
    <w:rsid w:val="009C5C03"/>
    <w:rsid w:val="009C5C85"/>
    <w:rsid w:val="009C5E09"/>
    <w:rsid w:val="009C60E1"/>
    <w:rsid w:val="009C6190"/>
    <w:rsid w:val="009C6378"/>
    <w:rsid w:val="009C6545"/>
    <w:rsid w:val="009C67E9"/>
    <w:rsid w:val="009C68E1"/>
    <w:rsid w:val="009C69D9"/>
    <w:rsid w:val="009C6A59"/>
    <w:rsid w:val="009C6A6B"/>
    <w:rsid w:val="009C6BBD"/>
    <w:rsid w:val="009C6DA7"/>
    <w:rsid w:val="009C72EF"/>
    <w:rsid w:val="009C73B3"/>
    <w:rsid w:val="009C74AE"/>
    <w:rsid w:val="009C7602"/>
    <w:rsid w:val="009C7759"/>
    <w:rsid w:val="009C7A02"/>
    <w:rsid w:val="009C7ED4"/>
    <w:rsid w:val="009C7FAC"/>
    <w:rsid w:val="009D01FD"/>
    <w:rsid w:val="009D028E"/>
    <w:rsid w:val="009D0420"/>
    <w:rsid w:val="009D07C6"/>
    <w:rsid w:val="009D0964"/>
    <w:rsid w:val="009D0A64"/>
    <w:rsid w:val="009D0ABB"/>
    <w:rsid w:val="009D0B65"/>
    <w:rsid w:val="009D0D0E"/>
    <w:rsid w:val="009D0F35"/>
    <w:rsid w:val="009D0FA0"/>
    <w:rsid w:val="009D0FF0"/>
    <w:rsid w:val="009D11D4"/>
    <w:rsid w:val="009D1215"/>
    <w:rsid w:val="009D13A9"/>
    <w:rsid w:val="009D1897"/>
    <w:rsid w:val="009D1B31"/>
    <w:rsid w:val="009D1D95"/>
    <w:rsid w:val="009D1F7A"/>
    <w:rsid w:val="009D20F5"/>
    <w:rsid w:val="009D21DA"/>
    <w:rsid w:val="009D23D4"/>
    <w:rsid w:val="009D23F1"/>
    <w:rsid w:val="009D257C"/>
    <w:rsid w:val="009D2616"/>
    <w:rsid w:val="009D26A9"/>
    <w:rsid w:val="009D2825"/>
    <w:rsid w:val="009D28B6"/>
    <w:rsid w:val="009D2C28"/>
    <w:rsid w:val="009D2C90"/>
    <w:rsid w:val="009D2D6B"/>
    <w:rsid w:val="009D2EFE"/>
    <w:rsid w:val="009D2F84"/>
    <w:rsid w:val="009D304B"/>
    <w:rsid w:val="009D316A"/>
    <w:rsid w:val="009D32F0"/>
    <w:rsid w:val="009D33E8"/>
    <w:rsid w:val="009D34BB"/>
    <w:rsid w:val="009D3B0E"/>
    <w:rsid w:val="009D3B4A"/>
    <w:rsid w:val="009D3ED2"/>
    <w:rsid w:val="009D413D"/>
    <w:rsid w:val="009D4243"/>
    <w:rsid w:val="009D433D"/>
    <w:rsid w:val="009D4675"/>
    <w:rsid w:val="009D4871"/>
    <w:rsid w:val="009D487F"/>
    <w:rsid w:val="009D49C1"/>
    <w:rsid w:val="009D4B2B"/>
    <w:rsid w:val="009D4B44"/>
    <w:rsid w:val="009D4B5E"/>
    <w:rsid w:val="009D4B97"/>
    <w:rsid w:val="009D4D10"/>
    <w:rsid w:val="009D4E46"/>
    <w:rsid w:val="009D502E"/>
    <w:rsid w:val="009D5499"/>
    <w:rsid w:val="009D549D"/>
    <w:rsid w:val="009D5535"/>
    <w:rsid w:val="009D56A6"/>
    <w:rsid w:val="009D59BE"/>
    <w:rsid w:val="009D5B72"/>
    <w:rsid w:val="009D5BE4"/>
    <w:rsid w:val="009D5BF0"/>
    <w:rsid w:val="009D5D3F"/>
    <w:rsid w:val="009D5E77"/>
    <w:rsid w:val="009D5E94"/>
    <w:rsid w:val="009D5FE5"/>
    <w:rsid w:val="009D60A2"/>
    <w:rsid w:val="009D6387"/>
    <w:rsid w:val="009D687F"/>
    <w:rsid w:val="009D68F2"/>
    <w:rsid w:val="009D698B"/>
    <w:rsid w:val="009D69DC"/>
    <w:rsid w:val="009D6A50"/>
    <w:rsid w:val="009D6B38"/>
    <w:rsid w:val="009D6B53"/>
    <w:rsid w:val="009D6B5F"/>
    <w:rsid w:val="009D6FE3"/>
    <w:rsid w:val="009D723D"/>
    <w:rsid w:val="009D72A1"/>
    <w:rsid w:val="009D77C4"/>
    <w:rsid w:val="009D797F"/>
    <w:rsid w:val="009D7B62"/>
    <w:rsid w:val="009D7B8E"/>
    <w:rsid w:val="009E039B"/>
    <w:rsid w:val="009E0542"/>
    <w:rsid w:val="009E05A0"/>
    <w:rsid w:val="009E07C7"/>
    <w:rsid w:val="009E0A07"/>
    <w:rsid w:val="009E0E62"/>
    <w:rsid w:val="009E0FCD"/>
    <w:rsid w:val="009E1045"/>
    <w:rsid w:val="009E1152"/>
    <w:rsid w:val="009E1164"/>
    <w:rsid w:val="009E12D6"/>
    <w:rsid w:val="009E1455"/>
    <w:rsid w:val="009E1610"/>
    <w:rsid w:val="009E16C1"/>
    <w:rsid w:val="009E1B42"/>
    <w:rsid w:val="009E1C5C"/>
    <w:rsid w:val="009E1D0C"/>
    <w:rsid w:val="009E1E6C"/>
    <w:rsid w:val="009E1FDF"/>
    <w:rsid w:val="009E2186"/>
    <w:rsid w:val="009E2216"/>
    <w:rsid w:val="009E22EE"/>
    <w:rsid w:val="009E2439"/>
    <w:rsid w:val="009E24BE"/>
    <w:rsid w:val="009E2505"/>
    <w:rsid w:val="009E265E"/>
    <w:rsid w:val="009E2813"/>
    <w:rsid w:val="009E2AD7"/>
    <w:rsid w:val="009E2BBA"/>
    <w:rsid w:val="009E2C80"/>
    <w:rsid w:val="009E2D40"/>
    <w:rsid w:val="009E2D5A"/>
    <w:rsid w:val="009E2DC2"/>
    <w:rsid w:val="009E2EB3"/>
    <w:rsid w:val="009E2EFD"/>
    <w:rsid w:val="009E2F06"/>
    <w:rsid w:val="009E2F9B"/>
    <w:rsid w:val="009E2F9E"/>
    <w:rsid w:val="009E309B"/>
    <w:rsid w:val="009E30AA"/>
    <w:rsid w:val="009E32C5"/>
    <w:rsid w:val="009E32D0"/>
    <w:rsid w:val="009E33D9"/>
    <w:rsid w:val="009E3A50"/>
    <w:rsid w:val="009E3AFD"/>
    <w:rsid w:val="009E3B83"/>
    <w:rsid w:val="009E3BCF"/>
    <w:rsid w:val="009E3DA0"/>
    <w:rsid w:val="009E4251"/>
    <w:rsid w:val="009E42D1"/>
    <w:rsid w:val="009E4336"/>
    <w:rsid w:val="009E446E"/>
    <w:rsid w:val="009E460B"/>
    <w:rsid w:val="009E469B"/>
    <w:rsid w:val="009E4A08"/>
    <w:rsid w:val="009E4D9C"/>
    <w:rsid w:val="009E4EB1"/>
    <w:rsid w:val="009E4EE5"/>
    <w:rsid w:val="009E4F2B"/>
    <w:rsid w:val="009E5312"/>
    <w:rsid w:val="009E53CA"/>
    <w:rsid w:val="009E55DE"/>
    <w:rsid w:val="009E59E7"/>
    <w:rsid w:val="009E5A2B"/>
    <w:rsid w:val="009E5A67"/>
    <w:rsid w:val="009E5FCE"/>
    <w:rsid w:val="009E60C4"/>
    <w:rsid w:val="009E611F"/>
    <w:rsid w:val="009E6241"/>
    <w:rsid w:val="009E62AB"/>
    <w:rsid w:val="009E6421"/>
    <w:rsid w:val="009E6553"/>
    <w:rsid w:val="009E6583"/>
    <w:rsid w:val="009E662B"/>
    <w:rsid w:val="009E66B6"/>
    <w:rsid w:val="009E66E0"/>
    <w:rsid w:val="009E68AB"/>
    <w:rsid w:val="009E6A37"/>
    <w:rsid w:val="009E6B13"/>
    <w:rsid w:val="009E6C11"/>
    <w:rsid w:val="009E6C46"/>
    <w:rsid w:val="009E6CEE"/>
    <w:rsid w:val="009E6F56"/>
    <w:rsid w:val="009E7262"/>
    <w:rsid w:val="009E7854"/>
    <w:rsid w:val="009E7936"/>
    <w:rsid w:val="009E7A4C"/>
    <w:rsid w:val="009E7F10"/>
    <w:rsid w:val="009F00BC"/>
    <w:rsid w:val="009F0198"/>
    <w:rsid w:val="009F0282"/>
    <w:rsid w:val="009F03B2"/>
    <w:rsid w:val="009F03BA"/>
    <w:rsid w:val="009F05C5"/>
    <w:rsid w:val="009F0799"/>
    <w:rsid w:val="009F085D"/>
    <w:rsid w:val="009F0920"/>
    <w:rsid w:val="009F0A16"/>
    <w:rsid w:val="009F0B6E"/>
    <w:rsid w:val="009F0CD5"/>
    <w:rsid w:val="009F0D44"/>
    <w:rsid w:val="009F0DA3"/>
    <w:rsid w:val="009F0FEE"/>
    <w:rsid w:val="009F1030"/>
    <w:rsid w:val="009F103C"/>
    <w:rsid w:val="009F1112"/>
    <w:rsid w:val="009F1197"/>
    <w:rsid w:val="009F1254"/>
    <w:rsid w:val="009F1293"/>
    <w:rsid w:val="009F1379"/>
    <w:rsid w:val="009F138A"/>
    <w:rsid w:val="009F180A"/>
    <w:rsid w:val="009F1863"/>
    <w:rsid w:val="009F1997"/>
    <w:rsid w:val="009F19E7"/>
    <w:rsid w:val="009F1A4E"/>
    <w:rsid w:val="009F1E94"/>
    <w:rsid w:val="009F1F45"/>
    <w:rsid w:val="009F2075"/>
    <w:rsid w:val="009F215A"/>
    <w:rsid w:val="009F2484"/>
    <w:rsid w:val="009F24A6"/>
    <w:rsid w:val="009F2526"/>
    <w:rsid w:val="009F252C"/>
    <w:rsid w:val="009F25D1"/>
    <w:rsid w:val="009F26EB"/>
    <w:rsid w:val="009F2744"/>
    <w:rsid w:val="009F282D"/>
    <w:rsid w:val="009F2CA8"/>
    <w:rsid w:val="009F2CE6"/>
    <w:rsid w:val="009F2FD3"/>
    <w:rsid w:val="009F31B7"/>
    <w:rsid w:val="009F34A7"/>
    <w:rsid w:val="009F3B1C"/>
    <w:rsid w:val="009F3C34"/>
    <w:rsid w:val="009F3C55"/>
    <w:rsid w:val="009F3CDC"/>
    <w:rsid w:val="009F3D24"/>
    <w:rsid w:val="009F3D96"/>
    <w:rsid w:val="009F3EED"/>
    <w:rsid w:val="009F40B8"/>
    <w:rsid w:val="009F416D"/>
    <w:rsid w:val="009F41C9"/>
    <w:rsid w:val="009F42E8"/>
    <w:rsid w:val="009F43F5"/>
    <w:rsid w:val="009F47BF"/>
    <w:rsid w:val="009F484E"/>
    <w:rsid w:val="009F4874"/>
    <w:rsid w:val="009F4964"/>
    <w:rsid w:val="009F49F5"/>
    <w:rsid w:val="009F4AC1"/>
    <w:rsid w:val="009F4C59"/>
    <w:rsid w:val="009F4C61"/>
    <w:rsid w:val="009F4D3B"/>
    <w:rsid w:val="009F4D92"/>
    <w:rsid w:val="009F4F18"/>
    <w:rsid w:val="009F4F26"/>
    <w:rsid w:val="009F51FA"/>
    <w:rsid w:val="009F5507"/>
    <w:rsid w:val="009F556D"/>
    <w:rsid w:val="009F573F"/>
    <w:rsid w:val="009F5869"/>
    <w:rsid w:val="009F5CEE"/>
    <w:rsid w:val="009F610D"/>
    <w:rsid w:val="009F62F7"/>
    <w:rsid w:val="009F6552"/>
    <w:rsid w:val="009F6631"/>
    <w:rsid w:val="009F691D"/>
    <w:rsid w:val="009F6AAC"/>
    <w:rsid w:val="009F6B2E"/>
    <w:rsid w:val="009F6D87"/>
    <w:rsid w:val="009F722E"/>
    <w:rsid w:val="009F7270"/>
    <w:rsid w:val="009F746C"/>
    <w:rsid w:val="009F74C4"/>
    <w:rsid w:val="009F75F2"/>
    <w:rsid w:val="009F7630"/>
    <w:rsid w:val="009F769B"/>
    <w:rsid w:val="009F7719"/>
    <w:rsid w:val="009F78B7"/>
    <w:rsid w:val="009F7DE4"/>
    <w:rsid w:val="009F7F5A"/>
    <w:rsid w:val="00A000CB"/>
    <w:rsid w:val="00A00291"/>
    <w:rsid w:val="00A003C8"/>
    <w:rsid w:val="00A0041D"/>
    <w:rsid w:val="00A007C8"/>
    <w:rsid w:val="00A007EB"/>
    <w:rsid w:val="00A0091E"/>
    <w:rsid w:val="00A00DAD"/>
    <w:rsid w:val="00A00F19"/>
    <w:rsid w:val="00A00F32"/>
    <w:rsid w:val="00A01505"/>
    <w:rsid w:val="00A01703"/>
    <w:rsid w:val="00A0173B"/>
    <w:rsid w:val="00A01A8E"/>
    <w:rsid w:val="00A01B6F"/>
    <w:rsid w:val="00A02180"/>
    <w:rsid w:val="00A02237"/>
    <w:rsid w:val="00A02318"/>
    <w:rsid w:val="00A0242A"/>
    <w:rsid w:val="00A02AA0"/>
    <w:rsid w:val="00A02AB8"/>
    <w:rsid w:val="00A02ABF"/>
    <w:rsid w:val="00A02EBD"/>
    <w:rsid w:val="00A02EC1"/>
    <w:rsid w:val="00A02FA4"/>
    <w:rsid w:val="00A030F6"/>
    <w:rsid w:val="00A03300"/>
    <w:rsid w:val="00A03359"/>
    <w:rsid w:val="00A03599"/>
    <w:rsid w:val="00A03732"/>
    <w:rsid w:val="00A037C3"/>
    <w:rsid w:val="00A03B0D"/>
    <w:rsid w:val="00A03D17"/>
    <w:rsid w:val="00A03E11"/>
    <w:rsid w:val="00A03E70"/>
    <w:rsid w:val="00A03EE4"/>
    <w:rsid w:val="00A03F2C"/>
    <w:rsid w:val="00A04265"/>
    <w:rsid w:val="00A04A7C"/>
    <w:rsid w:val="00A04B69"/>
    <w:rsid w:val="00A04D5A"/>
    <w:rsid w:val="00A04D5E"/>
    <w:rsid w:val="00A04ECB"/>
    <w:rsid w:val="00A04FC9"/>
    <w:rsid w:val="00A0517A"/>
    <w:rsid w:val="00A0518A"/>
    <w:rsid w:val="00A05194"/>
    <w:rsid w:val="00A052EB"/>
    <w:rsid w:val="00A052FC"/>
    <w:rsid w:val="00A05360"/>
    <w:rsid w:val="00A05370"/>
    <w:rsid w:val="00A053D3"/>
    <w:rsid w:val="00A05600"/>
    <w:rsid w:val="00A05707"/>
    <w:rsid w:val="00A05730"/>
    <w:rsid w:val="00A0591D"/>
    <w:rsid w:val="00A05AA6"/>
    <w:rsid w:val="00A05BF5"/>
    <w:rsid w:val="00A05C43"/>
    <w:rsid w:val="00A05C99"/>
    <w:rsid w:val="00A05D55"/>
    <w:rsid w:val="00A06040"/>
    <w:rsid w:val="00A061FC"/>
    <w:rsid w:val="00A063B4"/>
    <w:rsid w:val="00A065CC"/>
    <w:rsid w:val="00A069A9"/>
    <w:rsid w:val="00A06E41"/>
    <w:rsid w:val="00A06E68"/>
    <w:rsid w:val="00A06E88"/>
    <w:rsid w:val="00A06FF4"/>
    <w:rsid w:val="00A07047"/>
    <w:rsid w:val="00A073D2"/>
    <w:rsid w:val="00A074F6"/>
    <w:rsid w:val="00A0755A"/>
    <w:rsid w:val="00A07632"/>
    <w:rsid w:val="00A079E6"/>
    <w:rsid w:val="00A07B93"/>
    <w:rsid w:val="00A07C81"/>
    <w:rsid w:val="00A07D40"/>
    <w:rsid w:val="00A10065"/>
    <w:rsid w:val="00A10082"/>
    <w:rsid w:val="00A100C0"/>
    <w:rsid w:val="00A103DC"/>
    <w:rsid w:val="00A1066F"/>
    <w:rsid w:val="00A106C9"/>
    <w:rsid w:val="00A106D1"/>
    <w:rsid w:val="00A1075D"/>
    <w:rsid w:val="00A10793"/>
    <w:rsid w:val="00A107D3"/>
    <w:rsid w:val="00A10AF0"/>
    <w:rsid w:val="00A10BD3"/>
    <w:rsid w:val="00A10C87"/>
    <w:rsid w:val="00A10DDC"/>
    <w:rsid w:val="00A11232"/>
    <w:rsid w:val="00A1126E"/>
    <w:rsid w:val="00A11288"/>
    <w:rsid w:val="00A11299"/>
    <w:rsid w:val="00A112EA"/>
    <w:rsid w:val="00A1130B"/>
    <w:rsid w:val="00A11393"/>
    <w:rsid w:val="00A11503"/>
    <w:rsid w:val="00A116FA"/>
    <w:rsid w:val="00A1171F"/>
    <w:rsid w:val="00A11813"/>
    <w:rsid w:val="00A119CA"/>
    <w:rsid w:val="00A11E64"/>
    <w:rsid w:val="00A11EB6"/>
    <w:rsid w:val="00A11FC9"/>
    <w:rsid w:val="00A12120"/>
    <w:rsid w:val="00A121AC"/>
    <w:rsid w:val="00A12325"/>
    <w:rsid w:val="00A1244E"/>
    <w:rsid w:val="00A12853"/>
    <w:rsid w:val="00A12871"/>
    <w:rsid w:val="00A12A69"/>
    <w:rsid w:val="00A12AC8"/>
    <w:rsid w:val="00A12B71"/>
    <w:rsid w:val="00A1323A"/>
    <w:rsid w:val="00A13329"/>
    <w:rsid w:val="00A13484"/>
    <w:rsid w:val="00A137FB"/>
    <w:rsid w:val="00A13952"/>
    <w:rsid w:val="00A139CC"/>
    <w:rsid w:val="00A13A76"/>
    <w:rsid w:val="00A13B4D"/>
    <w:rsid w:val="00A13BA0"/>
    <w:rsid w:val="00A13BC1"/>
    <w:rsid w:val="00A13CA3"/>
    <w:rsid w:val="00A13CE8"/>
    <w:rsid w:val="00A13D47"/>
    <w:rsid w:val="00A13ED8"/>
    <w:rsid w:val="00A13F18"/>
    <w:rsid w:val="00A13F9C"/>
    <w:rsid w:val="00A13FA0"/>
    <w:rsid w:val="00A1414C"/>
    <w:rsid w:val="00A14378"/>
    <w:rsid w:val="00A1446F"/>
    <w:rsid w:val="00A146D2"/>
    <w:rsid w:val="00A149F6"/>
    <w:rsid w:val="00A14AF4"/>
    <w:rsid w:val="00A14C03"/>
    <w:rsid w:val="00A15072"/>
    <w:rsid w:val="00A151B7"/>
    <w:rsid w:val="00A15447"/>
    <w:rsid w:val="00A155D7"/>
    <w:rsid w:val="00A15659"/>
    <w:rsid w:val="00A15887"/>
    <w:rsid w:val="00A15966"/>
    <w:rsid w:val="00A15E56"/>
    <w:rsid w:val="00A15ECD"/>
    <w:rsid w:val="00A15FD3"/>
    <w:rsid w:val="00A162E0"/>
    <w:rsid w:val="00A16335"/>
    <w:rsid w:val="00A1638B"/>
    <w:rsid w:val="00A163D3"/>
    <w:rsid w:val="00A1648C"/>
    <w:rsid w:val="00A1660C"/>
    <w:rsid w:val="00A16673"/>
    <w:rsid w:val="00A166FA"/>
    <w:rsid w:val="00A166FB"/>
    <w:rsid w:val="00A168FF"/>
    <w:rsid w:val="00A16CA2"/>
    <w:rsid w:val="00A16DDA"/>
    <w:rsid w:val="00A1718D"/>
    <w:rsid w:val="00A17349"/>
    <w:rsid w:val="00A17370"/>
    <w:rsid w:val="00A1750B"/>
    <w:rsid w:val="00A175E0"/>
    <w:rsid w:val="00A17820"/>
    <w:rsid w:val="00A17920"/>
    <w:rsid w:val="00A17A35"/>
    <w:rsid w:val="00A17BC4"/>
    <w:rsid w:val="00A17C6D"/>
    <w:rsid w:val="00A17CB3"/>
    <w:rsid w:val="00A17DB4"/>
    <w:rsid w:val="00A17E5B"/>
    <w:rsid w:val="00A17EDF"/>
    <w:rsid w:val="00A17F13"/>
    <w:rsid w:val="00A2003E"/>
    <w:rsid w:val="00A200EC"/>
    <w:rsid w:val="00A20201"/>
    <w:rsid w:val="00A2045A"/>
    <w:rsid w:val="00A20495"/>
    <w:rsid w:val="00A20592"/>
    <w:rsid w:val="00A20772"/>
    <w:rsid w:val="00A20BB1"/>
    <w:rsid w:val="00A20E76"/>
    <w:rsid w:val="00A210DF"/>
    <w:rsid w:val="00A2110A"/>
    <w:rsid w:val="00A21229"/>
    <w:rsid w:val="00A21346"/>
    <w:rsid w:val="00A2143C"/>
    <w:rsid w:val="00A2144B"/>
    <w:rsid w:val="00A21503"/>
    <w:rsid w:val="00A21A4E"/>
    <w:rsid w:val="00A21B39"/>
    <w:rsid w:val="00A21C10"/>
    <w:rsid w:val="00A21C39"/>
    <w:rsid w:val="00A21C4B"/>
    <w:rsid w:val="00A21D35"/>
    <w:rsid w:val="00A21EFC"/>
    <w:rsid w:val="00A22258"/>
    <w:rsid w:val="00A2239B"/>
    <w:rsid w:val="00A2259E"/>
    <w:rsid w:val="00A225FF"/>
    <w:rsid w:val="00A228A7"/>
    <w:rsid w:val="00A22922"/>
    <w:rsid w:val="00A229DF"/>
    <w:rsid w:val="00A22E85"/>
    <w:rsid w:val="00A22F0F"/>
    <w:rsid w:val="00A22F9F"/>
    <w:rsid w:val="00A23197"/>
    <w:rsid w:val="00A23361"/>
    <w:rsid w:val="00A23398"/>
    <w:rsid w:val="00A2369D"/>
    <w:rsid w:val="00A23840"/>
    <w:rsid w:val="00A23948"/>
    <w:rsid w:val="00A23952"/>
    <w:rsid w:val="00A239AA"/>
    <w:rsid w:val="00A23A4D"/>
    <w:rsid w:val="00A23AB5"/>
    <w:rsid w:val="00A23B08"/>
    <w:rsid w:val="00A23DA6"/>
    <w:rsid w:val="00A240E8"/>
    <w:rsid w:val="00A24163"/>
    <w:rsid w:val="00A24206"/>
    <w:rsid w:val="00A24235"/>
    <w:rsid w:val="00A24246"/>
    <w:rsid w:val="00A2440C"/>
    <w:rsid w:val="00A2441F"/>
    <w:rsid w:val="00A245B6"/>
    <w:rsid w:val="00A24609"/>
    <w:rsid w:val="00A24B91"/>
    <w:rsid w:val="00A24BE4"/>
    <w:rsid w:val="00A25069"/>
    <w:rsid w:val="00A25445"/>
    <w:rsid w:val="00A25467"/>
    <w:rsid w:val="00A255D0"/>
    <w:rsid w:val="00A256CE"/>
    <w:rsid w:val="00A25AEC"/>
    <w:rsid w:val="00A25C86"/>
    <w:rsid w:val="00A25C97"/>
    <w:rsid w:val="00A25C99"/>
    <w:rsid w:val="00A25DC7"/>
    <w:rsid w:val="00A25F5C"/>
    <w:rsid w:val="00A26049"/>
    <w:rsid w:val="00A26072"/>
    <w:rsid w:val="00A26088"/>
    <w:rsid w:val="00A260DF"/>
    <w:rsid w:val="00A26377"/>
    <w:rsid w:val="00A264A5"/>
    <w:rsid w:val="00A265DB"/>
    <w:rsid w:val="00A266F1"/>
    <w:rsid w:val="00A2694D"/>
    <w:rsid w:val="00A26963"/>
    <w:rsid w:val="00A26A91"/>
    <w:rsid w:val="00A26B11"/>
    <w:rsid w:val="00A26B7C"/>
    <w:rsid w:val="00A26C75"/>
    <w:rsid w:val="00A27119"/>
    <w:rsid w:val="00A272FD"/>
    <w:rsid w:val="00A27624"/>
    <w:rsid w:val="00A2765B"/>
    <w:rsid w:val="00A2788A"/>
    <w:rsid w:val="00A27A24"/>
    <w:rsid w:val="00A27AC0"/>
    <w:rsid w:val="00A27B7C"/>
    <w:rsid w:val="00A27BCF"/>
    <w:rsid w:val="00A27D0A"/>
    <w:rsid w:val="00A27D46"/>
    <w:rsid w:val="00A27DEE"/>
    <w:rsid w:val="00A27E19"/>
    <w:rsid w:val="00A27F2C"/>
    <w:rsid w:val="00A30439"/>
    <w:rsid w:val="00A3048F"/>
    <w:rsid w:val="00A30653"/>
    <w:rsid w:val="00A307CD"/>
    <w:rsid w:val="00A308F3"/>
    <w:rsid w:val="00A30ED5"/>
    <w:rsid w:val="00A31003"/>
    <w:rsid w:val="00A3107A"/>
    <w:rsid w:val="00A31266"/>
    <w:rsid w:val="00A31376"/>
    <w:rsid w:val="00A313D2"/>
    <w:rsid w:val="00A31402"/>
    <w:rsid w:val="00A3163A"/>
    <w:rsid w:val="00A316FC"/>
    <w:rsid w:val="00A317B9"/>
    <w:rsid w:val="00A3188E"/>
    <w:rsid w:val="00A318C8"/>
    <w:rsid w:val="00A31A96"/>
    <w:rsid w:val="00A31ACA"/>
    <w:rsid w:val="00A31AD5"/>
    <w:rsid w:val="00A31BE5"/>
    <w:rsid w:val="00A31D02"/>
    <w:rsid w:val="00A31F1D"/>
    <w:rsid w:val="00A31F55"/>
    <w:rsid w:val="00A32338"/>
    <w:rsid w:val="00A326AF"/>
    <w:rsid w:val="00A32807"/>
    <w:rsid w:val="00A32A7E"/>
    <w:rsid w:val="00A32F1A"/>
    <w:rsid w:val="00A330CD"/>
    <w:rsid w:val="00A3320D"/>
    <w:rsid w:val="00A33219"/>
    <w:rsid w:val="00A3336C"/>
    <w:rsid w:val="00A33569"/>
    <w:rsid w:val="00A335C3"/>
    <w:rsid w:val="00A336A9"/>
    <w:rsid w:val="00A33DE0"/>
    <w:rsid w:val="00A33E3B"/>
    <w:rsid w:val="00A34221"/>
    <w:rsid w:val="00A34239"/>
    <w:rsid w:val="00A34488"/>
    <w:rsid w:val="00A348CD"/>
    <w:rsid w:val="00A34B18"/>
    <w:rsid w:val="00A34B7A"/>
    <w:rsid w:val="00A34C25"/>
    <w:rsid w:val="00A34F7C"/>
    <w:rsid w:val="00A3510C"/>
    <w:rsid w:val="00A353F6"/>
    <w:rsid w:val="00A35801"/>
    <w:rsid w:val="00A358CD"/>
    <w:rsid w:val="00A35AE6"/>
    <w:rsid w:val="00A35C0C"/>
    <w:rsid w:val="00A35C8B"/>
    <w:rsid w:val="00A35C9E"/>
    <w:rsid w:val="00A3619D"/>
    <w:rsid w:val="00A361D6"/>
    <w:rsid w:val="00A3624E"/>
    <w:rsid w:val="00A3647C"/>
    <w:rsid w:val="00A36524"/>
    <w:rsid w:val="00A365E7"/>
    <w:rsid w:val="00A36671"/>
    <w:rsid w:val="00A367F5"/>
    <w:rsid w:val="00A36887"/>
    <w:rsid w:val="00A368EC"/>
    <w:rsid w:val="00A36991"/>
    <w:rsid w:val="00A36B93"/>
    <w:rsid w:val="00A36BE3"/>
    <w:rsid w:val="00A36D1D"/>
    <w:rsid w:val="00A36F8E"/>
    <w:rsid w:val="00A370BB"/>
    <w:rsid w:val="00A3726E"/>
    <w:rsid w:val="00A37292"/>
    <w:rsid w:val="00A372C0"/>
    <w:rsid w:val="00A375C4"/>
    <w:rsid w:val="00A378EC"/>
    <w:rsid w:val="00A37957"/>
    <w:rsid w:val="00A379F5"/>
    <w:rsid w:val="00A37AB7"/>
    <w:rsid w:val="00A37B33"/>
    <w:rsid w:val="00A37CD7"/>
    <w:rsid w:val="00A37CF4"/>
    <w:rsid w:val="00A37EC0"/>
    <w:rsid w:val="00A37F8A"/>
    <w:rsid w:val="00A40274"/>
    <w:rsid w:val="00A4027E"/>
    <w:rsid w:val="00A4038B"/>
    <w:rsid w:val="00A4051D"/>
    <w:rsid w:val="00A4060E"/>
    <w:rsid w:val="00A40711"/>
    <w:rsid w:val="00A407D2"/>
    <w:rsid w:val="00A407E4"/>
    <w:rsid w:val="00A408F7"/>
    <w:rsid w:val="00A4092A"/>
    <w:rsid w:val="00A40B35"/>
    <w:rsid w:val="00A40B4B"/>
    <w:rsid w:val="00A40B61"/>
    <w:rsid w:val="00A40C54"/>
    <w:rsid w:val="00A40CBD"/>
    <w:rsid w:val="00A40E5E"/>
    <w:rsid w:val="00A40EFC"/>
    <w:rsid w:val="00A40FA1"/>
    <w:rsid w:val="00A4113D"/>
    <w:rsid w:val="00A411B1"/>
    <w:rsid w:val="00A413C9"/>
    <w:rsid w:val="00A4148F"/>
    <w:rsid w:val="00A414E3"/>
    <w:rsid w:val="00A414FC"/>
    <w:rsid w:val="00A4162E"/>
    <w:rsid w:val="00A4191E"/>
    <w:rsid w:val="00A419C7"/>
    <w:rsid w:val="00A41A31"/>
    <w:rsid w:val="00A41A43"/>
    <w:rsid w:val="00A41A98"/>
    <w:rsid w:val="00A41C32"/>
    <w:rsid w:val="00A41C75"/>
    <w:rsid w:val="00A4203F"/>
    <w:rsid w:val="00A420B3"/>
    <w:rsid w:val="00A4211A"/>
    <w:rsid w:val="00A42247"/>
    <w:rsid w:val="00A424A0"/>
    <w:rsid w:val="00A425E2"/>
    <w:rsid w:val="00A42600"/>
    <w:rsid w:val="00A42676"/>
    <w:rsid w:val="00A4274C"/>
    <w:rsid w:val="00A42801"/>
    <w:rsid w:val="00A4294F"/>
    <w:rsid w:val="00A42964"/>
    <w:rsid w:val="00A42B5E"/>
    <w:rsid w:val="00A42BC3"/>
    <w:rsid w:val="00A42C45"/>
    <w:rsid w:val="00A42C91"/>
    <w:rsid w:val="00A42C93"/>
    <w:rsid w:val="00A42E0C"/>
    <w:rsid w:val="00A42E22"/>
    <w:rsid w:val="00A42F78"/>
    <w:rsid w:val="00A42FB5"/>
    <w:rsid w:val="00A430E2"/>
    <w:rsid w:val="00A432D8"/>
    <w:rsid w:val="00A432DB"/>
    <w:rsid w:val="00A432E8"/>
    <w:rsid w:val="00A432F1"/>
    <w:rsid w:val="00A436A7"/>
    <w:rsid w:val="00A43972"/>
    <w:rsid w:val="00A43A63"/>
    <w:rsid w:val="00A43CBE"/>
    <w:rsid w:val="00A43DDC"/>
    <w:rsid w:val="00A43E7F"/>
    <w:rsid w:val="00A43F37"/>
    <w:rsid w:val="00A43FA3"/>
    <w:rsid w:val="00A44065"/>
    <w:rsid w:val="00A440EA"/>
    <w:rsid w:val="00A442BB"/>
    <w:rsid w:val="00A442F5"/>
    <w:rsid w:val="00A44467"/>
    <w:rsid w:val="00A444F4"/>
    <w:rsid w:val="00A44771"/>
    <w:rsid w:val="00A448FD"/>
    <w:rsid w:val="00A449CB"/>
    <w:rsid w:val="00A44B94"/>
    <w:rsid w:val="00A44DCE"/>
    <w:rsid w:val="00A44F24"/>
    <w:rsid w:val="00A44FB8"/>
    <w:rsid w:val="00A45124"/>
    <w:rsid w:val="00A45446"/>
    <w:rsid w:val="00A4572B"/>
    <w:rsid w:val="00A45B35"/>
    <w:rsid w:val="00A45B7F"/>
    <w:rsid w:val="00A45CA0"/>
    <w:rsid w:val="00A45F7A"/>
    <w:rsid w:val="00A45FEE"/>
    <w:rsid w:val="00A46059"/>
    <w:rsid w:val="00A4614D"/>
    <w:rsid w:val="00A462D9"/>
    <w:rsid w:val="00A46570"/>
    <w:rsid w:val="00A46833"/>
    <w:rsid w:val="00A4684C"/>
    <w:rsid w:val="00A468A9"/>
    <w:rsid w:val="00A46A99"/>
    <w:rsid w:val="00A46C6A"/>
    <w:rsid w:val="00A46F1B"/>
    <w:rsid w:val="00A46F45"/>
    <w:rsid w:val="00A47039"/>
    <w:rsid w:val="00A47060"/>
    <w:rsid w:val="00A471C6"/>
    <w:rsid w:val="00A472B2"/>
    <w:rsid w:val="00A47344"/>
    <w:rsid w:val="00A476E6"/>
    <w:rsid w:val="00A47728"/>
    <w:rsid w:val="00A4779F"/>
    <w:rsid w:val="00A477AF"/>
    <w:rsid w:val="00A477DF"/>
    <w:rsid w:val="00A4797E"/>
    <w:rsid w:val="00A47C39"/>
    <w:rsid w:val="00A47C54"/>
    <w:rsid w:val="00A47E24"/>
    <w:rsid w:val="00A50522"/>
    <w:rsid w:val="00A5054B"/>
    <w:rsid w:val="00A506A6"/>
    <w:rsid w:val="00A507AB"/>
    <w:rsid w:val="00A507D9"/>
    <w:rsid w:val="00A5096E"/>
    <w:rsid w:val="00A50A29"/>
    <w:rsid w:val="00A50A49"/>
    <w:rsid w:val="00A50C02"/>
    <w:rsid w:val="00A50C30"/>
    <w:rsid w:val="00A50C71"/>
    <w:rsid w:val="00A50F38"/>
    <w:rsid w:val="00A50F93"/>
    <w:rsid w:val="00A51165"/>
    <w:rsid w:val="00A51206"/>
    <w:rsid w:val="00A51290"/>
    <w:rsid w:val="00A512D1"/>
    <w:rsid w:val="00A5130A"/>
    <w:rsid w:val="00A51392"/>
    <w:rsid w:val="00A5143C"/>
    <w:rsid w:val="00A51542"/>
    <w:rsid w:val="00A51584"/>
    <w:rsid w:val="00A515B3"/>
    <w:rsid w:val="00A5174E"/>
    <w:rsid w:val="00A5176C"/>
    <w:rsid w:val="00A51B46"/>
    <w:rsid w:val="00A51BA9"/>
    <w:rsid w:val="00A51D43"/>
    <w:rsid w:val="00A51E45"/>
    <w:rsid w:val="00A51E80"/>
    <w:rsid w:val="00A51EAA"/>
    <w:rsid w:val="00A5212B"/>
    <w:rsid w:val="00A52186"/>
    <w:rsid w:val="00A5220F"/>
    <w:rsid w:val="00A52297"/>
    <w:rsid w:val="00A52369"/>
    <w:rsid w:val="00A52F0F"/>
    <w:rsid w:val="00A52F6B"/>
    <w:rsid w:val="00A53121"/>
    <w:rsid w:val="00A5339D"/>
    <w:rsid w:val="00A5344A"/>
    <w:rsid w:val="00A53566"/>
    <w:rsid w:val="00A535A4"/>
    <w:rsid w:val="00A5368E"/>
    <w:rsid w:val="00A536E4"/>
    <w:rsid w:val="00A539E2"/>
    <w:rsid w:val="00A53A12"/>
    <w:rsid w:val="00A53C05"/>
    <w:rsid w:val="00A53DB3"/>
    <w:rsid w:val="00A53E10"/>
    <w:rsid w:val="00A53EEA"/>
    <w:rsid w:val="00A54042"/>
    <w:rsid w:val="00A5419C"/>
    <w:rsid w:val="00A54299"/>
    <w:rsid w:val="00A5432B"/>
    <w:rsid w:val="00A54340"/>
    <w:rsid w:val="00A54377"/>
    <w:rsid w:val="00A543EB"/>
    <w:rsid w:val="00A545E9"/>
    <w:rsid w:val="00A54883"/>
    <w:rsid w:val="00A548F9"/>
    <w:rsid w:val="00A549A1"/>
    <w:rsid w:val="00A54C49"/>
    <w:rsid w:val="00A54C73"/>
    <w:rsid w:val="00A54FEC"/>
    <w:rsid w:val="00A554A7"/>
    <w:rsid w:val="00A554B2"/>
    <w:rsid w:val="00A5552F"/>
    <w:rsid w:val="00A55717"/>
    <w:rsid w:val="00A5584E"/>
    <w:rsid w:val="00A5585B"/>
    <w:rsid w:val="00A558D8"/>
    <w:rsid w:val="00A55A59"/>
    <w:rsid w:val="00A55BFF"/>
    <w:rsid w:val="00A55C00"/>
    <w:rsid w:val="00A55C5D"/>
    <w:rsid w:val="00A55D0C"/>
    <w:rsid w:val="00A55D94"/>
    <w:rsid w:val="00A55E93"/>
    <w:rsid w:val="00A560E4"/>
    <w:rsid w:val="00A56257"/>
    <w:rsid w:val="00A562E6"/>
    <w:rsid w:val="00A563CE"/>
    <w:rsid w:val="00A5667D"/>
    <w:rsid w:val="00A56726"/>
    <w:rsid w:val="00A568F1"/>
    <w:rsid w:val="00A569F5"/>
    <w:rsid w:val="00A56A4C"/>
    <w:rsid w:val="00A56CAD"/>
    <w:rsid w:val="00A56CEE"/>
    <w:rsid w:val="00A56F42"/>
    <w:rsid w:val="00A572C3"/>
    <w:rsid w:val="00A573CF"/>
    <w:rsid w:val="00A57488"/>
    <w:rsid w:val="00A57644"/>
    <w:rsid w:val="00A577A6"/>
    <w:rsid w:val="00A57B62"/>
    <w:rsid w:val="00A57BFC"/>
    <w:rsid w:val="00A57DCD"/>
    <w:rsid w:val="00A57F70"/>
    <w:rsid w:val="00A6029F"/>
    <w:rsid w:val="00A603FF"/>
    <w:rsid w:val="00A60441"/>
    <w:rsid w:val="00A604EF"/>
    <w:rsid w:val="00A6053A"/>
    <w:rsid w:val="00A6066B"/>
    <w:rsid w:val="00A6081E"/>
    <w:rsid w:val="00A60B8B"/>
    <w:rsid w:val="00A60C58"/>
    <w:rsid w:val="00A60EE2"/>
    <w:rsid w:val="00A60FD9"/>
    <w:rsid w:val="00A61054"/>
    <w:rsid w:val="00A6152D"/>
    <w:rsid w:val="00A61618"/>
    <w:rsid w:val="00A61954"/>
    <w:rsid w:val="00A6195E"/>
    <w:rsid w:val="00A61B29"/>
    <w:rsid w:val="00A61B7E"/>
    <w:rsid w:val="00A621C6"/>
    <w:rsid w:val="00A624DC"/>
    <w:rsid w:val="00A6253F"/>
    <w:rsid w:val="00A62595"/>
    <w:rsid w:val="00A62829"/>
    <w:rsid w:val="00A62B2C"/>
    <w:rsid w:val="00A62FE4"/>
    <w:rsid w:val="00A636BB"/>
    <w:rsid w:val="00A636DD"/>
    <w:rsid w:val="00A63742"/>
    <w:rsid w:val="00A638B2"/>
    <w:rsid w:val="00A63A81"/>
    <w:rsid w:val="00A63A82"/>
    <w:rsid w:val="00A63AE6"/>
    <w:rsid w:val="00A63B1D"/>
    <w:rsid w:val="00A63BC3"/>
    <w:rsid w:val="00A63D0B"/>
    <w:rsid w:val="00A63D39"/>
    <w:rsid w:val="00A63D40"/>
    <w:rsid w:val="00A63FE5"/>
    <w:rsid w:val="00A6402A"/>
    <w:rsid w:val="00A64164"/>
    <w:rsid w:val="00A6423E"/>
    <w:rsid w:val="00A643C8"/>
    <w:rsid w:val="00A644C4"/>
    <w:rsid w:val="00A644F7"/>
    <w:rsid w:val="00A647E8"/>
    <w:rsid w:val="00A64A47"/>
    <w:rsid w:val="00A64C5B"/>
    <w:rsid w:val="00A64E20"/>
    <w:rsid w:val="00A64E5A"/>
    <w:rsid w:val="00A64E5C"/>
    <w:rsid w:val="00A65142"/>
    <w:rsid w:val="00A65254"/>
    <w:rsid w:val="00A65274"/>
    <w:rsid w:val="00A6533A"/>
    <w:rsid w:val="00A65670"/>
    <w:rsid w:val="00A65692"/>
    <w:rsid w:val="00A65899"/>
    <w:rsid w:val="00A658EE"/>
    <w:rsid w:val="00A65D95"/>
    <w:rsid w:val="00A65E33"/>
    <w:rsid w:val="00A65E86"/>
    <w:rsid w:val="00A65EED"/>
    <w:rsid w:val="00A65F53"/>
    <w:rsid w:val="00A65FB2"/>
    <w:rsid w:val="00A66033"/>
    <w:rsid w:val="00A661FF"/>
    <w:rsid w:val="00A66353"/>
    <w:rsid w:val="00A66404"/>
    <w:rsid w:val="00A66464"/>
    <w:rsid w:val="00A665E6"/>
    <w:rsid w:val="00A6684B"/>
    <w:rsid w:val="00A668E6"/>
    <w:rsid w:val="00A66A42"/>
    <w:rsid w:val="00A66AD6"/>
    <w:rsid w:val="00A66BC8"/>
    <w:rsid w:val="00A66D85"/>
    <w:rsid w:val="00A66EFB"/>
    <w:rsid w:val="00A66F56"/>
    <w:rsid w:val="00A67226"/>
    <w:rsid w:val="00A67430"/>
    <w:rsid w:val="00A675BB"/>
    <w:rsid w:val="00A67664"/>
    <w:rsid w:val="00A6771F"/>
    <w:rsid w:val="00A6776F"/>
    <w:rsid w:val="00A677DC"/>
    <w:rsid w:val="00A67824"/>
    <w:rsid w:val="00A6792D"/>
    <w:rsid w:val="00A67AF2"/>
    <w:rsid w:val="00A67C33"/>
    <w:rsid w:val="00A67CB6"/>
    <w:rsid w:val="00A67E53"/>
    <w:rsid w:val="00A707A4"/>
    <w:rsid w:val="00A70837"/>
    <w:rsid w:val="00A70AD2"/>
    <w:rsid w:val="00A70E84"/>
    <w:rsid w:val="00A70F06"/>
    <w:rsid w:val="00A70F22"/>
    <w:rsid w:val="00A710D8"/>
    <w:rsid w:val="00A71110"/>
    <w:rsid w:val="00A7120F"/>
    <w:rsid w:val="00A71637"/>
    <w:rsid w:val="00A71669"/>
    <w:rsid w:val="00A719DC"/>
    <w:rsid w:val="00A719E7"/>
    <w:rsid w:val="00A71AF4"/>
    <w:rsid w:val="00A71D40"/>
    <w:rsid w:val="00A71DAA"/>
    <w:rsid w:val="00A71FE6"/>
    <w:rsid w:val="00A72009"/>
    <w:rsid w:val="00A720DB"/>
    <w:rsid w:val="00A721CC"/>
    <w:rsid w:val="00A7221C"/>
    <w:rsid w:val="00A7223A"/>
    <w:rsid w:val="00A72459"/>
    <w:rsid w:val="00A724F5"/>
    <w:rsid w:val="00A724FE"/>
    <w:rsid w:val="00A726A7"/>
    <w:rsid w:val="00A72816"/>
    <w:rsid w:val="00A7285D"/>
    <w:rsid w:val="00A72AD6"/>
    <w:rsid w:val="00A72C8F"/>
    <w:rsid w:val="00A72CB0"/>
    <w:rsid w:val="00A72DA7"/>
    <w:rsid w:val="00A72E4B"/>
    <w:rsid w:val="00A72E82"/>
    <w:rsid w:val="00A72F96"/>
    <w:rsid w:val="00A7304F"/>
    <w:rsid w:val="00A73613"/>
    <w:rsid w:val="00A73855"/>
    <w:rsid w:val="00A73A0F"/>
    <w:rsid w:val="00A73BC1"/>
    <w:rsid w:val="00A73DB5"/>
    <w:rsid w:val="00A73DE2"/>
    <w:rsid w:val="00A7430F"/>
    <w:rsid w:val="00A743BF"/>
    <w:rsid w:val="00A743C2"/>
    <w:rsid w:val="00A743ED"/>
    <w:rsid w:val="00A74466"/>
    <w:rsid w:val="00A744E5"/>
    <w:rsid w:val="00A745C1"/>
    <w:rsid w:val="00A74892"/>
    <w:rsid w:val="00A74B06"/>
    <w:rsid w:val="00A74BC8"/>
    <w:rsid w:val="00A74C8B"/>
    <w:rsid w:val="00A74C8C"/>
    <w:rsid w:val="00A74EF4"/>
    <w:rsid w:val="00A750C7"/>
    <w:rsid w:val="00A751B1"/>
    <w:rsid w:val="00A7525A"/>
    <w:rsid w:val="00A75387"/>
    <w:rsid w:val="00A7541D"/>
    <w:rsid w:val="00A75446"/>
    <w:rsid w:val="00A7569D"/>
    <w:rsid w:val="00A7571A"/>
    <w:rsid w:val="00A759F2"/>
    <w:rsid w:val="00A75AE9"/>
    <w:rsid w:val="00A75BF9"/>
    <w:rsid w:val="00A75CBB"/>
    <w:rsid w:val="00A76005"/>
    <w:rsid w:val="00A760E3"/>
    <w:rsid w:val="00A76126"/>
    <w:rsid w:val="00A7616F"/>
    <w:rsid w:val="00A7619A"/>
    <w:rsid w:val="00A76777"/>
    <w:rsid w:val="00A768AA"/>
    <w:rsid w:val="00A7693F"/>
    <w:rsid w:val="00A76A11"/>
    <w:rsid w:val="00A76AA7"/>
    <w:rsid w:val="00A771FC"/>
    <w:rsid w:val="00A77540"/>
    <w:rsid w:val="00A77765"/>
    <w:rsid w:val="00A7796A"/>
    <w:rsid w:val="00A77A48"/>
    <w:rsid w:val="00A77B24"/>
    <w:rsid w:val="00A80446"/>
    <w:rsid w:val="00A805AD"/>
    <w:rsid w:val="00A80620"/>
    <w:rsid w:val="00A80669"/>
    <w:rsid w:val="00A80716"/>
    <w:rsid w:val="00A80745"/>
    <w:rsid w:val="00A80768"/>
    <w:rsid w:val="00A8082B"/>
    <w:rsid w:val="00A80A27"/>
    <w:rsid w:val="00A80A4B"/>
    <w:rsid w:val="00A80BA4"/>
    <w:rsid w:val="00A80C7A"/>
    <w:rsid w:val="00A80E13"/>
    <w:rsid w:val="00A81025"/>
    <w:rsid w:val="00A81042"/>
    <w:rsid w:val="00A81051"/>
    <w:rsid w:val="00A8117D"/>
    <w:rsid w:val="00A8149B"/>
    <w:rsid w:val="00A81512"/>
    <w:rsid w:val="00A816A6"/>
    <w:rsid w:val="00A81739"/>
    <w:rsid w:val="00A818ED"/>
    <w:rsid w:val="00A81BC0"/>
    <w:rsid w:val="00A81C94"/>
    <w:rsid w:val="00A81E03"/>
    <w:rsid w:val="00A820F1"/>
    <w:rsid w:val="00A821E0"/>
    <w:rsid w:val="00A822CB"/>
    <w:rsid w:val="00A823BE"/>
    <w:rsid w:val="00A823CB"/>
    <w:rsid w:val="00A8246E"/>
    <w:rsid w:val="00A82897"/>
    <w:rsid w:val="00A82901"/>
    <w:rsid w:val="00A82A8B"/>
    <w:rsid w:val="00A82BD7"/>
    <w:rsid w:val="00A82CD7"/>
    <w:rsid w:val="00A82E01"/>
    <w:rsid w:val="00A82E7F"/>
    <w:rsid w:val="00A82E9C"/>
    <w:rsid w:val="00A82ED7"/>
    <w:rsid w:val="00A82EFB"/>
    <w:rsid w:val="00A8325F"/>
    <w:rsid w:val="00A832D1"/>
    <w:rsid w:val="00A83472"/>
    <w:rsid w:val="00A835DC"/>
    <w:rsid w:val="00A83763"/>
    <w:rsid w:val="00A83898"/>
    <w:rsid w:val="00A83952"/>
    <w:rsid w:val="00A83A5C"/>
    <w:rsid w:val="00A83F15"/>
    <w:rsid w:val="00A84195"/>
    <w:rsid w:val="00A841E2"/>
    <w:rsid w:val="00A8441B"/>
    <w:rsid w:val="00A84648"/>
    <w:rsid w:val="00A8499A"/>
    <w:rsid w:val="00A84B36"/>
    <w:rsid w:val="00A84D49"/>
    <w:rsid w:val="00A84EB4"/>
    <w:rsid w:val="00A84ECF"/>
    <w:rsid w:val="00A84FD8"/>
    <w:rsid w:val="00A850F0"/>
    <w:rsid w:val="00A852E9"/>
    <w:rsid w:val="00A85336"/>
    <w:rsid w:val="00A85422"/>
    <w:rsid w:val="00A85825"/>
    <w:rsid w:val="00A8585E"/>
    <w:rsid w:val="00A859A8"/>
    <w:rsid w:val="00A85C9D"/>
    <w:rsid w:val="00A85D1B"/>
    <w:rsid w:val="00A85F04"/>
    <w:rsid w:val="00A85F32"/>
    <w:rsid w:val="00A8644C"/>
    <w:rsid w:val="00A86520"/>
    <w:rsid w:val="00A867AA"/>
    <w:rsid w:val="00A867E9"/>
    <w:rsid w:val="00A86896"/>
    <w:rsid w:val="00A868FB"/>
    <w:rsid w:val="00A86A88"/>
    <w:rsid w:val="00A86DC1"/>
    <w:rsid w:val="00A86DDC"/>
    <w:rsid w:val="00A86EF3"/>
    <w:rsid w:val="00A86F14"/>
    <w:rsid w:val="00A86F31"/>
    <w:rsid w:val="00A8732E"/>
    <w:rsid w:val="00A873F1"/>
    <w:rsid w:val="00A87875"/>
    <w:rsid w:val="00A8788E"/>
    <w:rsid w:val="00A8796D"/>
    <w:rsid w:val="00A879E0"/>
    <w:rsid w:val="00A87A59"/>
    <w:rsid w:val="00A87D29"/>
    <w:rsid w:val="00A87D3E"/>
    <w:rsid w:val="00A900AD"/>
    <w:rsid w:val="00A90242"/>
    <w:rsid w:val="00A90334"/>
    <w:rsid w:val="00A904B8"/>
    <w:rsid w:val="00A90520"/>
    <w:rsid w:val="00A905B2"/>
    <w:rsid w:val="00A90640"/>
    <w:rsid w:val="00A90760"/>
    <w:rsid w:val="00A908A6"/>
    <w:rsid w:val="00A90A62"/>
    <w:rsid w:val="00A90CBF"/>
    <w:rsid w:val="00A9117A"/>
    <w:rsid w:val="00A912CC"/>
    <w:rsid w:val="00A91398"/>
    <w:rsid w:val="00A91501"/>
    <w:rsid w:val="00A91625"/>
    <w:rsid w:val="00A91647"/>
    <w:rsid w:val="00A917F0"/>
    <w:rsid w:val="00A91A96"/>
    <w:rsid w:val="00A91C56"/>
    <w:rsid w:val="00A91EB1"/>
    <w:rsid w:val="00A91F87"/>
    <w:rsid w:val="00A91F9F"/>
    <w:rsid w:val="00A923BD"/>
    <w:rsid w:val="00A924B0"/>
    <w:rsid w:val="00A924EE"/>
    <w:rsid w:val="00A925C0"/>
    <w:rsid w:val="00A926AA"/>
    <w:rsid w:val="00A927D6"/>
    <w:rsid w:val="00A92868"/>
    <w:rsid w:val="00A9286F"/>
    <w:rsid w:val="00A92A99"/>
    <w:rsid w:val="00A92AB1"/>
    <w:rsid w:val="00A92AD9"/>
    <w:rsid w:val="00A92FCE"/>
    <w:rsid w:val="00A93175"/>
    <w:rsid w:val="00A93205"/>
    <w:rsid w:val="00A935B3"/>
    <w:rsid w:val="00A938CB"/>
    <w:rsid w:val="00A93914"/>
    <w:rsid w:val="00A93B9B"/>
    <w:rsid w:val="00A93D5F"/>
    <w:rsid w:val="00A93D71"/>
    <w:rsid w:val="00A94043"/>
    <w:rsid w:val="00A9404F"/>
    <w:rsid w:val="00A940DA"/>
    <w:rsid w:val="00A941B7"/>
    <w:rsid w:val="00A942AA"/>
    <w:rsid w:val="00A944CB"/>
    <w:rsid w:val="00A946C0"/>
    <w:rsid w:val="00A94776"/>
    <w:rsid w:val="00A947F9"/>
    <w:rsid w:val="00A94865"/>
    <w:rsid w:val="00A94867"/>
    <w:rsid w:val="00A948F2"/>
    <w:rsid w:val="00A94B75"/>
    <w:rsid w:val="00A94B92"/>
    <w:rsid w:val="00A9502C"/>
    <w:rsid w:val="00A95078"/>
    <w:rsid w:val="00A9549F"/>
    <w:rsid w:val="00A95705"/>
    <w:rsid w:val="00A9598C"/>
    <w:rsid w:val="00A959BE"/>
    <w:rsid w:val="00A95A91"/>
    <w:rsid w:val="00A95BB0"/>
    <w:rsid w:val="00A95C3B"/>
    <w:rsid w:val="00A95E16"/>
    <w:rsid w:val="00A95F58"/>
    <w:rsid w:val="00A95F64"/>
    <w:rsid w:val="00A96166"/>
    <w:rsid w:val="00A96219"/>
    <w:rsid w:val="00A96393"/>
    <w:rsid w:val="00A9644B"/>
    <w:rsid w:val="00A96566"/>
    <w:rsid w:val="00A96600"/>
    <w:rsid w:val="00A9661A"/>
    <w:rsid w:val="00A967DF"/>
    <w:rsid w:val="00A96A3E"/>
    <w:rsid w:val="00A96A8E"/>
    <w:rsid w:val="00A96AAB"/>
    <w:rsid w:val="00A96C2F"/>
    <w:rsid w:val="00A96CF4"/>
    <w:rsid w:val="00A9718C"/>
    <w:rsid w:val="00A971A1"/>
    <w:rsid w:val="00A9727E"/>
    <w:rsid w:val="00A972E8"/>
    <w:rsid w:val="00A973AA"/>
    <w:rsid w:val="00A973B1"/>
    <w:rsid w:val="00A97579"/>
    <w:rsid w:val="00A976CF"/>
    <w:rsid w:val="00A97701"/>
    <w:rsid w:val="00A9788D"/>
    <w:rsid w:val="00A97980"/>
    <w:rsid w:val="00A97BC6"/>
    <w:rsid w:val="00A97D18"/>
    <w:rsid w:val="00A97D88"/>
    <w:rsid w:val="00A97DBA"/>
    <w:rsid w:val="00A97E3E"/>
    <w:rsid w:val="00A97ED6"/>
    <w:rsid w:val="00A97F16"/>
    <w:rsid w:val="00A97FB5"/>
    <w:rsid w:val="00AA0020"/>
    <w:rsid w:val="00AA01C8"/>
    <w:rsid w:val="00AA0352"/>
    <w:rsid w:val="00AA03FC"/>
    <w:rsid w:val="00AA04BB"/>
    <w:rsid w:val="00AA05B4"/>
    <w:rsid w:val="00AA07B2"/>
    <w:rsid w:val="00AA07DA"/>
    <w:rsid w:val="00AA0826"/>
    <w:rsid w:val="00AA091D"/>
    <w:rsid w:val="00AA0A5B"/>
    <w:rsid w:val="00AA0C0A"/>
    <w:rsid w:val="00AA0D2E"/>
    <w:rsid w:val="00AA0EF6"/>
    <w:rsid w:val="00AA1051"/>
    <w:rsid w:val="00AA105F"/>
    <w:rsid w:val="00AA10B6"/>
    <w:rsid w:val="00AA1156"/>
    <w:rsid w:val="00AA1183"/>
    <w:rsid w:val="00AA1306"/>
    <w:rsid w:val="00AA14AE"/>
    <w:rsid w:val="00AA14B1"/>
    <w:rsid w:val="00AA1819"/>
    <w:rsid w:val="00AA1909"/>
    <w:rsid w:val="00AA199A"/>
    <w:rsid w:val="00AA1ABB"/>
    <w:rsid w:val="00AA1B52"/>
    <w:rsid w:val="00AA1BED"/>
    <w:rsid w:val="00AA1DEF"/>
    <w:rsid w:val="00AA1E42"/>
    <w:rsid w:val="00AA1E8A"/>
    <w:rsid w:val="00AA1EA2"/>
    <w:rsid w:val="00AA1F3C"/>
    <w:rsid w:val="00AA21C8"/>
    <w:rsid w:val="00AA21D1"/>
    <w:rsid w:val="00AA2221"/>
    <w:rsid w:val="00AA248D"/>
    <w:rsid w:val="00AA263A"/>
    <w:rsid w:val="00AA2668"/>
    <w:rsid w:val="00AA28D5"/>
    <w:rsid w:val="00AA2D0C"/>
    <w:rsid w:val="00AA2E02"/>
    <w:rsid w:val="00AA2E26"/>
    <w:rsid w:val="00AA327C"/>
    <w:rsid w:val="00AA32A3"/>
    <w:rsid w:val="00AA32B4"/>
    <w:rsid w:val="00AA349E"/>
    <w:rsid w:val="00AA35E3"/>
    <w:rsid w:val="00AA3C3B"/>
    <w:rsid w:val="00AA3CCC"/>
    <w:rsid w:val="00AA3EB8"/>
    <w:rsid w:val="00AA4023"/>
    <w:rsid w:val="00AA40BE"/>
    <w:rsid w:val="00AA42B2"/>
    <w:rsid w:val="00AA42CC"/>
    <w:rsid w:val="00AA4430"/>
    <w:rsid w:val="00AA4444"/>
    <w:rsid w:val="00AA4493"/>
    <w:rsid w:val="00AA4BBB"/>
    <w:rsid w:val="00AA4C1B"/>
    <w:rsid w:val="00AA4CCF"/>
    <w:rsid w:val="00AA4D33"/>
    <w:rsid w:val="00AA5108"/>
    <w:rsid w:val="00AA51AB"/>
    <w:rsid w:val="00AA52E3"/>
    <w:rsid w:val="00AA542A"/>
    <w:rsid w:val="00AA55ED"/>
    <w:rsid w:val="00AA56D1"/>
    <w:rsid w:val="00AA5829"/>
    <w:rsid w:val="00AA599E"/>
    <w:rsid w:val="00AA59BD"/>
    <w:rsid w:val="00AA59C3"/>
    <w:rsid w:val="00AA5A6B"/>
    <w:rsid w:val="00AA5C0D"/>
    <w:rsid w:val="00AA5E4F"/>
    <w:rsid w:val="00AA5F1F"/>
    <w:rsid w:val="00AA6195"/>
    <w:rsid w:val="00AA61D1"/>
    <w:rsid w:val="00AA655A"/>
    <w:rsid w:val="00AA65C8"/>
    <w:rsid w:val="00AA6D3F"/>
    <w:rsid w:val="00AA6F8C"/>
    <w:rsid w:val="00AA71DC"/>
    <w:rsid w:val="00AA7545"/>
    <w:rsid w:val="00AA76F3"/>
    <w:rsid w:val="00AA771B"/>
    <w:rsid w:val="00AA7F2A"/>
    <w:rsid w:val="00AB027E"/>
    <w:rsid w:val="00AB03D1"/>
    <w:rsid w:val="00AB03DE"/>
    <w:rsid w:val="00AB044F"/>
    <w:rsid w:val="00AB0508"/>
    <w:rsid w:val="00AB0906"/>
    <w:rsid w:val="00AB0B2E"/>
    <w:rsid w:val="00AB0B5F"/>
    <w:rsid w:val="00AB0CE7"/>
    <w:rsid w:val="00AB0E20"/>
    <w:rsid w:val="00AB1017"/>
    <w:rsid w:val="00AB1021"/>
    <w:rsid w:val="00AB118F"/>
    <w:rsid w:val="00AB1554"/>
    <w:rsid w:val="00AB16EF"/>
    <w:rsid w:val="00AB1B18"/>
    <w:rsid w:val="00AB1C67"/>
    <w:rsid w:val="00AB1CEB"/>
    <w:rsid w:val="00AB1F12"/>
    <w:rsid w:val="00AB2160"/>
    <w:rsid w:val="00AB22B6"/>
    <w:rsid w:val="00AB2303"/>
    <w:rsid w:val="00AB2592"/>
    <w:rsid w:val="00AB2A75"/>
    <w:rsid w:val="00AB2C3C"/>
    <w:rsid w:val="00AB32DB"/>
    <w:rsid w:val="00AB3608"/>
    <w:rsid w:val="00AB39EA"/>
    <w:rsid w:val="00AB3B7A"/>
    <w:rsid w:val="00AB3E72"/>
    <w:rsid w:val="00AB3E8F"/>
    <w:rsid w:val="00AB3EBE"/>
    <w:rsid w:val="00AB3F01"/>
    <w:rsid w:val="00AB434C"/>
    <w:rsid w:val="00AB4382"/>
    <w:rsid w:val="00AB44DB"/>
    <w:rsid w:val="00AB458E"/>
    <w:rsid w:val="00AB45ED"/>
    <w:rsid w:val="00AB472B"/>
    <w:rsid w:val="00AB4A0E"/>
    <w:rsid w:val="00AB4A6C"/>
    <w:rsid w:val="00AB4B30"/>
    <w:rsid w:val="00AB4B80"/>
    <w:rsid w:val="00AB4C4D"/>
    <w:rsid w:val="00AB4D51"/>
    <w:rsid w:val="00AB4EA2"/>
    <w:rsid w:val="00AB4EA7"/>
    <w:rsid w:val="00AB4EEA"/>
    <w:rsid w:val="00AB5194"/>
    <w:rsid w:val="00AB51C5"/>
    <w:rsid w:val="00AB5355"/>
    <w:rsid w:val="00AB54AB"/>
    <w:rsid w:val="00AB567C"/>
    <w:rsid w:val="00AB57B5"/>
    <w:rsid w:val="00AB59FC"/>
    <w:rsid w:val="00AB5BA5"/>
    <w:rsid w:val="00AB5CF4"/>
    <w:rsid w:val="00AB5E01"/>
    <w:rsid w:val="00AB5EEF"/>
    <w:rsid w:val="00AB6073"/>
    <w:rsid w:val="00AB60DF"/>
    <w:rsid w:val="00AB6273"/>
    <w:rsid w:val="00AB639C"/>
    <w:rsid w:val="00AB6451"/>
    <w:rsid w:val="00AB64E0"/>
    <w:rsid w:val="00AB64E3"/>
    <w:rsid w:val="00AB64EE"/>
    <w:rsid w:val="00AB667D"/>
    <w:rsid w:val="00AB66B2"/>
    <w:rsid w:val="00AB6A62"/>
    <w:rsid w:val="00AB6AC4"/>
    <w:rsid w:val="00AB6E56"/>
    <w:rsid w:val="00AB7077"/>
    <w:rsid w:val="00AB7172"/>
    <w:rsid w:val="00AB7682"/>
    <w:rsid w:val="00AB7712"/>
    <w:rsid w:val="00AB773B"/>
    <w:rsid w:val="00AB7A9C"/>
    <w:rsid w:val="00AB7AC7"/>
    <w:rsid w:val="00AB7CC0"/>
    <w:rsid w:val="00AB7E36"/>
    <w:rsid w:val="00AC0047"/>
    <w:rsid w:val="00AC01C1"/>
    <w:rsid w:val="00AC0514"/>
    <w:rsid w:val="00AC05A6"/>
    <w:rsid w:val="00AC08AC"/>
    <w:rsid w:val="00AC0BF1"/>
    <w:rsid w:val="00AC0D78"/>
    <w:rsid w:val="00AC0DEC"/>
    <w:rsid w:val="00AC117D"/>
    <w:rsid w:val="00AC11C5"/>
    <w:rsid w:val="00AC140F"/>
    <w:rsid w:val="00AC1538"/>
    <w:rsid w:val="00AC1633"/>
    <w:rsid w:val="00AC1646"/>
    <w:rsid w:val="00AC1729"/>
    <w:rsid w:val="00AC1832"/>
    <w:rsid w:val="00AC1844"/>
    <w:rsid w:val="00AC18E3"/>
    <w:rsid w:val="00AC1B77"/>
    <w:rsid w:val="00AC1D05"/>
    <w:rsid w:val="00AC1D36"/>
    <w:rsid w:val="00AC1DE8"/>
    <w:rsid w:val="00AC1E68"/>
    <w:rsid w:val="00AC1EDA"/>
    <w:rsid w:val="00AC1F7A"/>
    <w:rsid w:val="00AC2107"/>
    <w:rsid w:val="00AC2153"/>
    <w:rsid w:val="00AC2165"/>
    <w:rsid w:val="00AC233A"/>
    <w:rsid w:val="00AC23A8"/>
    <w:rsid w:val="00AC23C4"/>
    <w:rsid w:val="00AC25B2"/>
    <w:rsid w:val="00AC264D"/>
    <w:rsid w:val="00AC2680"/>
    <w:rsid w:val="00AC28DE"/>
    <w:rsid w:val="00AC2A99"/>
    <w:rsid w:val="00AC2CA5"/>
    <w:rsid w:val="00AC2CE2"/>
    <w:rsid w:val="00AC3004"/>
    <w:rsid w:val="00AC303B"/>
    <w:rsid w:val="00AC3090"/>
    <w:rsid w:val="00AC31A2"/>
    <w:rsid w:val="00AC31EF"/>
    <w:rsid w:val="00AC3239"/>
    <w:rsid w:val="00AC327D"/>
    <w:rsid w:val="00AC33EE"/>
    <w:rsid w:val="00AC3629"/>
    <w:rsid w:val="00AC387D"/>
    <w:rsid w:val="00AC3942"/>
    <w:rsid w:val="00AC3B0E"/>
    <w:rsid w:val="00AC3BB3"/>
    <w:rsid w:val="00AC3D07"/>
    <w:rsid w:val="00AC3D73"/>
    <w:rsid w:val="00AC3DDB"/>
    <w:rsid w:val="00AC3F5F"/>
    <w:rsid w:val="00AC3F97"/>
    <w:rsid w:val="00AC3FEE"/>
    <w:rsid w:val="00AC42F4"/>
    <w:rsid w:val="00AC4638"/>
    <w:rsid w:val="00AC4764"/>
    <w:rsid w:val="00AC4CC2"/>
    <w:rsid w:val="00AC4E6A"/>
    <w:rsid w:val="00AC4F34"/>
    <w:rsid w:val="00AC5028"/>
    <w:rsid w:val="00AC50F8"/>
    <w:rsid w:val="00AC518C"/>
    <w:rsid w:val="00AC52F6"/>
    <w:rsid w:val="00AC5348"/>
    <w:rsid w:val="00AC535C"/>
    <w:rsid w:val="00AC53E8"/>
    <w:rsid w:val="00AC560E"/>
    <w:rsid w:val="00AC5659"/>
    <w:rsid w:val="00AC5677"/>
    <w:rsid w:val="00AC585B"/>
    <w:rsid w:val="00AC5931"/>
    <w:rsid w:val="00AC5A07"/>
    <w:rsid w:val="00AC5D98"/>
    <w:rsid w:val="00AC5EE8"/>
    <w:rsid w:val="00AC6055"/>
    <w:rsid w:val="00AC64F9"/>
    <w:rsid w:val="00AC650D"/>
    <w:rsid w:val="00AC664A"/>
    <w:rsid w:val="00AC666B"/>
    <w:rsid w:val="00AC68D3"/>
    <w:rsid w:val="00AC68E5"/>
    <w:rsid w:val="00AC6A68"/>
    <w:rsid w:val="00AC6A90"/>
    <w:rsid w:val="00AC6BF8"/>
    <w:rsid w:val="00AC6F94"/>
    <w:rsid w:val="00AC6FE5"/>
    <w:rsid w:val="00AC71C1"/>
    <w:rsid w:val="00AC72B0"/>
    <w:rsid w:val="00AC7359"/>
    <w:rsid w:val="00AC73FA"/>
    <w:rsid w:val="00AC77C8"/>
    <w:rsid w:val="00AC7B48"/>
    <w:rsid w:val="00AC7B76"/>
    <w:rsid w:val="00AC7BD4"/>
    <w:rsid w:val="00AC7C40"/>
    <w:rsid w:val="00AC7CCA"/>
    <w:rsid w:val="00AC7CCE"/>
    <w:rsid w:val="00AC7FF1"/>
    <w:rsid w:val="00AD0196"/>
    <w:rsid w:val="00AD028A"/>
    <w:rsid w:val="00AD02FC"/>
    <w:rsid w:val="00AD035E"/>
    <w:rsid w:val="00AD0601"/>
    <w:rsid w:val="00AD0962"/>
    <w:rsid w:val="00AD0AEF"/>
    <w:rsid w:val="00AD0D89"/>
    <w:rsid w:val="00AD0DD8"/>
    <w:rsid w:val="00AD126A"/>
    <w:rsid w:val="00AD1414"/>
    <w:rsid w:val="00AD1499"/>
    <w:rsid w:val="00AD15B5"/>
    <w:rsid w:val="00AD162B"/>
    <w:rsid w:val="00AD1B6C"/>
    <w:rsid w:val="00AD1DE8"/>
    <w:rsid w:val="00AD1F04"/>
    <w:rsid w:val="00AD1F17"/>
    <w:rsid w:val="00AD2041"/>
    <w:rsid w:val="00AD250B"/>
    <w:rsid w:val="00AD27A8"/>
    <w:rsid w:val="00AD2895"/>
    <w:rsid w:val="00AD29F3"/>
    <w:rsid w:val="00AD2D38"/>
    <w:rsid w:val="00AD2F96"/>
    <w:rsid w:val="00AD3056"/>
    <w:rsid w:val="00AD31BD"/>
    <w:rsid w:val="00AD331C"/>
    <w:rsid w:val="00AD352B"/>
    <w:rsid w:val="00AD36BE"/>
    <w:rsid w:val="00AD389F"/>
    <w:rsid w:val="00AD3BB2"/>
    <w:rsid w:val="00AD3CAA"/>
    <w:rsid w:val="00AD3FF4"/>
    <w:rsid w:val="00AD41C1"/>
    <w:rsid w:val="00AD428C"/>
    <w:rsid w:val="00AD4469"/>
    <w:rsid w:val="00AD4478"/>
    <w:rsid w:val="00AD4543"/>
    <w:rsid w:val="00AD4866"/>
    <w:rsid w:val="00AD4C6A"/>
    <w:rsid w:val="00AD4CA7"/>
    <w:rsid w:val="00AD4E3F"/>
    <w:rsid w:val="00AD4E94"/>
    <w:rsid w:val="00AD5067"/>
    <w:rsid w:val="00AD50C2"/>
    <w:rsid w:val="00AD549E"/>
    <w:rsid w:val="00AD54DB"/>
    <w:rsid w:val="00AD5625"/>
    <w:rsid w:val="00AD5813"/>
    <w:rsid w:val="00AD58DA"/>
    <w:rsid w:val="00AD5976"/>
    <w:rsid w:val="00AD5A9B"/>
    <w:rsid w:val="00AD5B4A"/>
    <w:rsid w:val="00AD5DD6"/>
    <w:rsid w:val="00AD5F84"/>
    <w:rsid w:val="00AD5FAB"/>
    <w:rsid w:val="00AD601E"/>
    <w:rsid w:val="00AD6150"/>
    <w:rsid w:val="00AD6259"/>
    <w:rsid w:val="00AD65A6"/>
    <w:rsid w:val="00AD6629"/>
    <w:rsid w:val="00AD66A3"/>
    <w:rsid w:val="00AD6774"/>
    <w:rsid w:val="00AD67A2"/>
    <w:rsid w:val="00AD685F"/>
    <w:rsid w:val="00AD6951"/>
    <w:rsid w:val="00AD6C5F"/>
    <w:rsid w:val="00AD6D51"/>
    <w:rsid w:val="00AD6FE9"/>
    <w:rsid w:val="00AD70C4"/>
    <w:rsid w:val="00AD733B"/>
    <w:rsid w:val="00AD7391"/>
    <w:rsid w:val="00AD73A0"/>
    <w:rsid w:val="00AD7588"/>
    <w:rsid w:val="00AD762A"/>
    <w:rsid w:val="00AD7665"/>
    <w:rsid w:val="00AD7668"/>
    <w:rsid w:val="00AD77A7"/>
    <w:rsid w:val="00AD77D1"/>
    <w:rsid w:val="00AD7807"/>
    <w:rsid w:val="00AD78F8"/>
    <w:rsid w:val="00AD7C56"/>
    <w:rsid w:val="00AD7DB1"/>
    <w:rsid w:val="00AD7EBE"/>
    <w:rsid w:val="00AD7F0B"/>
    <w:rsid w:val="00AD7F13"/>
    <w:rsid w:val="00AE005F"/>
    <w:rsid w:val="00AE015A"/>
    <w:rsid w:val="00AE018F"/>
    <w:rsid w:val="00AE01B5"/>
    <w:rsid w:val="00AE0224"/>
    <w:rsid w:val="00AE0465"/>
    <w:rsid w:val="00AE0473"/>
    <w:rsid w:val="00AE0A0E"/>
    <w:rsid w:val="00AE0AC2"/>
    <w:rsid w:val="00AE0AF1"/>
    <w:rsid w:val="00AE0C54"/>
    <w:rsid w:val="00AE0E03"/>
    <w:rsid w:val="00AE0E51"/>
    <w:rsid w:val="00AE1068"/>
    <w:rsid w:val="00AE1172"/>
    <w:rsid w:val="00AE126A"/>
    <w:rsid w:val="00AE12B7"/>
    <w:rsid w:val="00AE15D7"/>
    <w:rsid w:val="00AE17C0"/>
    <w:rsid w:val="00AE182C"/>
    <w:rsid w:val="00AE1A51"/>
    <w:rsid w:val="00AE1BE0"/>
    <w:rsid w:val="00AE1C49"/>
    <w:rsid w:val="00AE1CAD"/>
    <w:rsid w:val="00AE20A7"/>
    <w:rsid w:val="00AE2253"/>
    <w:rsid w:val="00AE22C2"/>
    <w:rsid w:val="00AE244B"/>
    <w:rsid w:val="00AE25AF"/>
    <w:rsid w:val="00AE28E7"/>
    <w:rsid w:val="00AE2C3E"/>
    <w:rsid w:val="00AE2EB1"/>
    <w:rsid w:val="00AE31FB"/>
    <w:rsid w:val="00AE320A"/>
    <w:rsid w:val="00AE3316"/>
    <w:rsid w:val="00AE33F0"/>
    <w:rsid w:val="00AE346A"/>
    <w:rsid w:val="00AE347E"/>
    <w:rsid w:val="00AE3534"/>
    <w:rsid w:val="00AE3B0B"/>
    <w:rsid w:val="00AE3D3F"/>
    <w:rsid w:val="00AE3FAC"/>
    <w:rsid w:val="00AE3FC2"/>
    <w:rsid w:val="00AE4066"/>
    <w:rsid w:val="00AE4121"/>
    <w:rsid w:val="00AE4175"/>
    <w:rsid w:val="00AE41A0"/>
    <w:rsid w:val="00AE460F"/>
    <w:rsid w:val="00AE46E2"/>
    <w:rsid w:val="00AE4764"/>
    <w:rsid w:val="00AE4968"/>
    <w:rsid w:val="00AE4B42"/>
    <w:rsid w:val="00AE4CB7"/>
    <w:rsid w:val="00AE5061"/>
    <w:rsid w:val="00AE52B0"/>
    <w:rsid w:val="00AE52D4"/>
    <w:rsid w:val="00AE53E2"/>
    <w:rsid w:val="00AE5580"/>
    <w:rsid w:val="00AE5778"/>
    <w:rsid w:val="00AE5878"/>
    <w:rsid w:val="00AE58BB"/>
    <w:rsid w:val="00AE58C8"/>
    <w:rsid w:val="00AE58CF"/>
    <w:rsid w:val="00AE59EC"/>
    <w:rsid w:val="00AE5B6C"/>
    <w:rsid w:val="00AE5B9D"/>
    <w:rsid w:val="00AE5E7B"/>
    <w:rsid w:val="00AE5F1A"/>
    <w:rsid w:val="00AE5F9A"/>
    <w:rsid w:val="00AE612C"/>
    <w:rsid w:val="00AE6277"/>
    <w:rsid w:val="00AE62EB"/>
    <w:rsid w:val="00AE62EF"/>
    <w:rsid w:val="00AE6344"/>
    <w:rsid w:val="00AE65B4"/>
    <w:rsid w:val="00AE668C"/>
    <w:rsid w:val="00AE6765"/>
    <w:rsid w:val="00AE684E"/>
    <w:rsid w:val="00AE6A5A"/>
    <w:rsid w:val="00AE6B14"/>
    <w:rsid w:val="00AE6C67"/>
    <w:rsid w:val="00AE6C91"/>
    <w:rsid w:val="00AE7033"/>
    <w:rsid w:val="00AE7274"/>
    <w:rsid w:val="00AE74B3"/>
    <w:rsid w:val="00AE74C6"/>
    <w:rsid w:val="00AE78BB"/>
    <w:rsid w:val="00AE7B2A"/>
    <w:rsid w:val="00AF0281"/>
    <w:rsid w:val="00AF0429"/>
    <w:rsid w:val="00AF046C"/>
    <w:rsid w:val="00AF04F5"/>
    <w:rsid w:val="00AF0543"/>
    <w:rsid w:val="00AF0561"/>
    <w:rsid w:val="00AF0951"/>
    <w:rsid w:val="00AF0A48"/>
    <w:rsid w:val="00AF0ABD"/>
    <w:rsid w:val="00AF0C6D"/>
    <w:rsid w:val="00AF0C90"/>
    <w:rsid w:val="00AF0E05"/>
    <w:rsid w:val="00AF0EA7"/>
    <w:rsid w:val="00AF110A"/>
    <w:rsid w:val="00AF1170"/>
    <w:rsid w:val="00AF124E"/>
    <w:rsid w:val="00AF1252"/>
    <w:rsid w:val="00AF1437"/>
    <w:rsid w:val="00AF14B6"/>
    <w:rsid w:val="00AF1521"/>
    <w:rsid w:val="00AF1578"/>
    <w:rsid w:val="00AF163C"/>
    <w:rsid w:val="00AF1699"/>
    <w:rsid w:val="00AF17EA"/>
    <w:rsid w:val="00AF17F2"/>
    <w:rsid w:val="00AF18B2"/>
    <w:rsid w:val="00AF1CE3"/>
    <w:rsid w:val="00AF1D04"/>
    <w:rsid w:val="00AF1D05"/>
    <w:rsid w:val="00AF1D63"/>
    <w:rsid w:val="00AF1FA1"/>
    <w:rsid w:val="00AF2122"/>
    <w:rsid w:val="00AF2558"/>
    <w:rsid w:val="00AF2A89"/>
    <w:rsid w:val="00AF2AC0"/>
    <w:rsid w:val="00AF2C67"/>
    <w:rsid w:val="00AF2DFA"/>
    <w:rsid w:val="00AF2F28"/>
    <w:rsid w:val="00AF2FB2"/>
    <w:rsid w:val="00AF31C3"/>
    <w:rsid w:val="00AF3250"/>
    <w:rsid w:val="00AF32F1"/>
    <w:rsid w:val="00AF33A0"/>
    <w:rsid w:val="00AF3645"/>
    <w:rsid w:val="00AF36D3"/>
    <w:rsid w:val="00AF37DD"/>
    <w:rsid w:val="00AF38A1"/>
    <w:rsid w:val="00AF3AAB"/>
    <w:rsid w:val="00AF4040"/>
    <w:rsid w:val="00AF405E"/>
    <w:rsid w:val="00AF416D"/>
    <w:rsid w:val="00AF4523"/>
    <w:rsid w:val="00AF45F3"/>
    <w:rsid w:val="00AF4994"/>
    <w:rsid w:val="00AF5007"/>
    <w:rsid w:val="00AF50BB"/>
    <w:rsid w:val="00AF51F5"/>
    <w:rsid w:val="00AF5327"/>
    <w:rsid w:val="00AF5372"/>
    <w:rsid w:val="00AF5494"/>
    <w:rsid w:val="00AF55C4"/>
    <w:rsid w:val="00AF572B"/>
    <w:rsid w:val="00AF57F2"/>
    <w:rsid w:val="00AF5BA4"/>
    <w:rsid w:val="00AF5C06"/>
    <w:rsid w:val="00AF5CEC"/>
    <w:rsid w:val="00AF5DCA"/>
    <w:rsid w:val="00AF5E88"/>
    <w:rsid w:val="00AF5E8B"/>
    <w:rsid w:val="00AF5F37"/>
    <w:rsid w:val="00AF6235"/>
    <w:rsid w:val="00AF6283"/>
    <w:rsid w:val="00AF6284"/>
    <w:rsid w:val="00AF6310"/>
    <w:rsid w:val="00AF6430"/>
    <w:rsid w:val="00AF658D"/>
    <w:rsid w:val="00AF668C"/>
    <w:rsid w:val="00AF68B0"/>
    <w:rsid w:val="00AF68E0"/>
    <w:rsid w:val="00AF6A22"/>
    <w:rsid w:val="00AF6B12"/>
    <w:rsid w:val="00AF6B2D"/>
    <w:rsid w:val="00AF6D3D"/>
    <w:rsid w:val="00AF6FF2"/>
    <w:rsid w:val="00AF7034"/>
    <w:rsid w:val="00AF70A7"/>
    <w:rsid w:val="00AF7166"/>
    <w:rsid w:val="00AF71D4"/>
    <w:rsid w:val="00AF726C"/>
    <w:rsid w:val="00AF7546"/>
    <w:rsid w:val="00AF7654"/>
    <w:rsid w:val="00AF77D6"/>
    <w:rsid w:val="00AF78D5"/>
    <w:rsid w:val="00AF79C3"/>
    <w:rsid w:val="00AF7BB6"/>
    <w:rsid w:val="00AF7D08"/>
    <w:rsid w:val="00AFC986"/>
    <w:rsid w:val="00B001F6"/>
    <w:rsid w:val="00B00248"/>
    <w:rsid w:val="00B00281"/>
    <w:rsid w:val="00B004E7"/>
    <w:rsid w:val="00B0064F"/>
    <w:rsid w:val="00B00897"/>
    <w:rsid w:val="00B00984"/>
    <w:rsid w:val="00B00AA3"/>
    <w:rsid w:val="00B00AC5"/>
    <w:rsid w:val="00B00E02"/>
    <w:rsid w:val="00B00F10"/>
    <w:rsid w:val="00B010A6"/>
    <w:rsid w:val="00B010E9"/>
    <w:rsid w:val="00B0125C"/>
    <w:rsid w:val="00B013E8"/>
    <w:rsid w:val="00B01400"/>
    <w:rsid w:val="00B0143C"/>
    <w:rsid w:val="00B016A4"/>
    <w:rsid w:val="00B01731"/>
    <w:rsid w:val="00B01962"/>
    <w:rsid w:val="00B01B0E"/>
    <w:rsid w:val="00B02163"/>
    <w:rsid w:val="00B0218A"/>
    <w:rsid w:val="00B0275B"/>
    <w:rsid w:val="00B028CC"/>
    <w:rsid w:val="00B02A45"/>
    <w:rsid w:val="00B02AE9"/>
    <w:rsid w:val="00B02C1A"/>
    <w:rsid w:val="00B02CA5"/>
    <w:rsid w:val="00B02D7B"/>
    <w:rsid w:val="00B031B5"/>
    <w:rsid w:val="00B03502"/>
    <w:rsid w:val="00B036B8"/>
    <w:rsid w:val="00B0378B"/>
    <w:rsid w:val="00B037DC"/>
    <w:rsid w:val="00B03888"/>
    <w:rsid w:val="00B03AC5"/>
    <w:rsid w:val="00B03F0C"/>
    <w:rsid w:val="00B03FFE"/>
    <w:rsid w:val="00B040FA"/>
    <w:rsid w:val="00B04105"/>
    <w:rsid w:val="00B0454F"/>
    <w:rsid w:val="00B0459A"/>
    <w:rsid w:val="00B045E0"/>
    <w:rsid w:val="00B04C15"/>
    <w:rsid w:val="00B04E0C"/>
    <w:rsid w:val="00B04F1A"/>
    <w:rsid w:val="00B04F66"/>
    <w:rsid w:val="00B051DC"/>
    <w:rsid w:val="00B05212"/>
    <w:rsid w:val="00B055DF"/>
    <w:rsid w:val="00B058CF"/>
    <w:rsid w:val="00B059C4"/>
    <w:rsid w:val="00B05B7E"/>
    <w:rsid w:val="00B05BDF"/>
    <w:rsid w:val="00B05C0C"/>
    <w:rsid w:val="00B05D1D"/>
    <w:rsid w:val="00B05D58"/>
    <w:rsid w:val="00B05E48"/>
    <w:rsid w:val="00B05F69"/>
    <w:rsid w:val="00B060D3"/>
    <w:rsid w:val="00B06318"/>
    <w:rsid w:val="00B063F8"/>
    <w:rsid w:val="00B06407"/>
    <w:rsid w:val="00B0668D"/>
    <w:rsid w:val="00B06D91"/>
    <w:rsid w:val="00B0713F"/>
    <w:rsid w:val="00B07384"/>
    <w:rsid w:val="00B07414"/>
    <w:rsid w:val="00B0756E"/>
    <w:rsid w:val="00B07618"/>
    <w:rsid w:val="00B0776D"/>
    <w:rsid w:val="00B079F8"/>
    <w:rsid w:val="00B07C54"/>
    <w:rsid w:val="00B07D09"/>
    <w:rsid w:val="00B07D12"/>
    <w:rsid w:val="00B07E48"/>
    <w:rsid w:val="00B07E8E"/>
    <w:rsid w:val="00B07F56"/>
    <w:rsid w:val="00B07FCD"/>
    <w:rsid w:val="00B10099"/>
    <w:rsid w:val="00B101EA"/>
    <w:rsid w:val="00B10213"/>
    <w:rsid w:val="00B10355"/>
    <w:rsid w:val="00B103CE"/>
    <w:rsid w:val="00B10408"/>
    <w:rsid w:val="00B1044F"/>
    <w:rsid w:val="00B10537"/>
    <w:rsid w:val="00B10668"/>
    <w:rsid w:val="00B106BF"/>
    <w:rsid w:val="00B1074C"/>
    <w:rsid w:val="00B107D6"/>
    <w:rsid w:val="00B108EA"/>
    <w:rsid w:val="00B1098D"/>
    <w:rsid w:val="00B109CC"/>
    <w:rsid w:val="00B10AD1"/>
    <w:rsid w:val="00B10C20"/>
    <w:rsid w:val="00B10D84"/>
    <w:rsid w:val="00B10E37"/>
    <w:rsid w:val="00B10E81"/>
    <w:rsid w:val="00B10ED0"/>
    <w:rsid w:val="00B10FF4"/>
    <w:rsid w:val="00B11003"/>
    <w:rsid w:val="00B11042"/>
    <w:rsid w:val="00B110C4"/>
    <w:rsid w:val="00B11241"/>
    <w:rsid w:val="00B11261"/>
    <w:rsid w:val="00B11428"/>
    <w:rsid w:val="00B114A9"/>
    <w:rsid w:val="00B1170D"/>
    <w:rsid w:val="00B11939"/>
    <w:rsid w:val="00B123F8"/>
    <w:rsid w:val="00B12419"/>
    <w:rsid w:val="00B1247E"/>
    <w:rsid w:val="00B124F5"/>
    <w:rsid w:val="00B12700"/>
    <w:rsid w:val="00B1272E"/>
    <w:rsid w:val="00B127E7"/>
    <w:rsid w:val="00B12828"/>
    <w:rsid w:val="00B128DB"/>
    <w:rsid w:val="00B12C01"/>
    <w:rsid w:val="00B12D31"/>
    <w:rsid w:val="00B12D8D"/>
    <w:rsid w:val="00B12DDD"/>
    <w:rsid w:val="00B12E80"/>
    <w:rsid w:val="00B12ED4"/>
    <w:rsid w:val="00B12EEC"/>
    <w:rsid w:val="00B130B0"/>
    <w:rsid w:val="00B130F7"/>
    <w:rsid w:val="00B135B5"/>
    <w:rsid w:val="00B13701"/>
    <w:rsid w:val="00B13833"/>
    <w:rsid w:val="00B13873"/>
    <w:rsid w:val="00B13BE2"/>
    <w:rsid w:val="00B13D84"/>
    <w:rsid w:val="00B13E2D"/>
    <w:rsid w:val="00B13E86"/>
    <w:rsid w:val="00B13EC1"/>
    <w:rsid w:val="00B14001"/>
    <w:rsid w:val="00B14139"/>
    <w:rsid w:val="00B14152"/>
    <w:rsid w:val="00B14159"/>
    <w:rsid w:val="00B1415B"/>
    <w:rsid w:val="00B14173"/>
    <w:rsid w:val="00B1422F"/>
    <w:rsid w:val="00B14318"/>
    <w:rsid w:val="00B14473"/>
    <w:rsid w:val="00B144CB"/>
    <w:rsid w:val="00B14537"/>
    <w:rsid w:val="00B1455F"/>
    <w:rsid w:val="00B149A9"/>
    <w:rsid w:val="00B14B3E"/>
    <w:rsid w:val="00B14D90"/>
    <w:rsid w:val="00B14FE8"/>
    <w:rsid w:val="00B15071"/>
    <w:rsid w:val="00B1510E"/>
    <w:rsid w:val="00B15212"/>
    <w:rsid w:val="00B15300"/>
    <w:rsid w:val="00B15377"/>
    <w:rsid w:val="00B155F2"/>
    <w:rsid w:val="00B156E6"/>
    <w:rsid w:val="00B159B7"/>
    <w:rsid w:val="00B15BBD"/>
    <w:rsid w:val="00B163D1"/>
    <w:rsid w:val="00B163E7"/>
    <w:rsid w:val="00B16513"/>
    <w:rsid w:val="00B1663B"/>
    <w:rsid w:val="00B1682A"/>
    <w:rsid w:val="00B1684A"/>
    <w:rsid w:val="00B168BE"/>
    <w:rsid w:val="00B168DF"/>
    <w:rsid w:val="00B169C6"/>
    <w:rsid w:val="00B16A27"/>
    <w:rsid w:val="00B16A5B"/>
    <w:rsid w:val="00B16B58"/>
    <w:rsid w:val="00B16BF9"/>
    <w:rsid w:val="00B16EEB"/>
    <w:rsid w:val="00B17163"/>
    <w:rsid w:val="00B17170"/>
    <w:rsid w:val="00B175D3"/>
    <w:rsid w:val="00B17789"/>
    <w:rsid w:val="00B177B0"/>
    <w:rsid w:val="00B177CA"/>
    <w:rsid w:val="00B178CC"/>
    <w:rsid w:val="00B1798B"/>
    <w:rsid w:val="00B17A88"/>
    <w:rsid w:val="00B17B75"/>
    <w:rsid w:val="00B17CAA"/>
    <w:rsid w:val="00B17CC9"/>
    <w:rsid w:val="00B17D9A"/>
    <w:rsid w:val="00B17DA0"/>
    <w:rsid w:val="00B17DF9"/>
    <w:rsid w:val="00B17FA5"/>
    <w:rsid w:val="00B200C4"/>
    <w:rsid w:val="00B201FE"/>
    <w:rsid w:val="00B203A2"/>
    <w:rsid w:val="00B2084F"/>
    <w:rsid w:val="00B208D5"/>
    <w:rsid w:val="00B209B4"/>
    <w:rsid w:val="00B20A27"/>
    <w:rsid w:val="00B20BDA"/>
    <w:rsid w:val="00B20D00"/>
    <w:rsid w:val="00B20DAC"/>
    <w:rsid w:val="00B20E25"/>
    <w:rsid w:val="00B20E6A"/>
    <w:rsid w:val="00B20F75"/>
    <w:rsid w:val="00B2102D"/>
    <w:rsid w:val="00B213CB"/>
    <w:rsid w:val="00B215C1"/>
    <w:rsid w:val="00B21602"/>
    <w:rsid w:val="00B2182E"/>
    <w:rsid w:val="00B21A0A"/>
    <w:rsid w:val="00B21B0D"/>
    <w:rsid w:val="00B221B0"/>
    <w:rsid w:val="00B2240D"/>
    <w:rsid w:val="00B225BF"/>
    <w:rsid w:val="00B22654"/>
    <w:rsid w:val="00B227FC"/>
    <w:rsid w:val="00B22CFE"/>
    <w:rsid w:val="00B22FB4"/>
    <w:rsid w:val="00B231BE"/>
    <w:rsid w:val="00B23254"/>
    <w:rsid w:val="00B2330B"/>
    <w:rsid w:val="00B2331B"/>
    <w:rsid w:val="00B23325"/>
    <w:rsid w:val="00B23529"/>
    <w:rsid w:val="00B2352A"/>
    <w:rsid w:val="00B235C8"/>
    <w:rsid w:val="00B23713"/>
    <w:rsid w:val="00B23763"/>
    <w:rsid w:val="00B237DB"/>
    <w:rsid w:val="00B23862"/>
    <w:rsid w:val="00B23927"/>
    <w:rsid w:val="00B23AA1"/>
    <w:rsid w:val="00B23EEC"/>
    <w:rsid w:val="00B23F9D"/>
    <w:rsid w:val="00B24033"/>
    <w:rsid w:val="00B2403C"/>
    <w:rsid w:val="00B24125"/>
    <w:rsid w:val="00B24220"/>
    <w:rsid w:val="00B24406"/>
    <w:rsid w:val="00B244AB"/>
    <w:rsid w:val="00B24531"/>
    <w:rsid w:val="00B24546"/>
    <w:rsid w:val="00B246AE"/>
    <w:rsid w:val="00B246E2"/>
    <w:rsid w:val="00B24BFA"/>
    <w:rsid w:val="00B24C87"/>
    <w:rsid w:val="00B24E04"/>
    <w:rsid w:val="00B24E14"/>
    <w:rsid w:val="00B24E39"/>
    <w:rsid w:val="00B24E4D"/>
    <w:rsid w:val="00B251AC"/>
    <w:rsid w:val="00B255EE"/>
    <w:rsid w:val="00B25765"/>
    <w:rsid w:val="00B25B8B"/>
    <w:rsid w:val="00B25ED4"/>
    <w:rsid w:val="00B25FF4"/>
    <w:rsid w:val="00B261CC"/>
    <w:rsid w:val="00B26440"/>
    <w:rsid w:val="00B265E8"/>
    <w:rsid w:val="00B266CA"/>
    <w:rsid w:val="00B26701"/>
    <w:rsid w:val="00B26898"/>
    <w:rsid w:val="00B268E7"/>
    <w:rsid w:val="00B26923"/>
    <w:rsid w:val="00B2695F"/>
    <w:rsid w:val="00B269DF"/>
    <w:rsid w:val="00B269FD"/>
    <w:rsid w:val="00B26DD2"/>
    <w:rsid w:val="00B26EBA"/>
    <w:rsid w:val="00B2735B"/>
    <w:rsid w:val="00B27493"/>
    <w:rsid w:val="00B2749A"/>
    <w:rsid w:val="00B275CD"/>
    <w:rsid w:val="00B278F3"/>
    <w:rsid w:val="00B27C05"/>
    <w:rsid w:val="00B27CF1"/>
    <w:rsid w:val="00B27EC9"/>
    <w:rsid w:val="00B27EE0"/>
    <w:rsid w:val="00B27F9A"/>
    <w:rsid w:val="00B300E7"/>
    <w:rsid w:val="00B300ED"/>
    <w:rsid w:val="00B301C8"/>
    <w:rsid w:val="00B30264"/>
    <w:rsid w:val="00B30282"/>
    <w:rsid w:val="00B30328"/>
    <w:rsid w:val="00B30342"/>
    <w:rsid w:val="00B304D9"/>
    <w:rsid w:val="00B304E7"/>
    <w:rsid w:val="00B306E5"/>
    <w:rsid w:val="00B30891"/>
    <w:rsid w:val="00B309AF"/>
    <w:rsid w:val="00B30B39"/>
    <w:rsid w:val="00B30BE4"/>
    <w:rsid w:val="00B30C3E"/>
    <w:rsid w:val="00B30DCA"/>
    <w:rsid w:val="00B30DFE"/>
    <w:rsid w:val="00B30F17"/>
    <w:rsid w:val="00B30FD4"/>
    <w:rsid w:val="00B3101B"/>
    <w:rsid w:val="00B311F0"/>
    <w:rsid w:val="00B31248"/>
    <w:rsid w:val="00B31367"/>
    <w:rsid w:val="00B318BA"/>
    <w:rsid w:val="00B31A85"/>
    <w:rsid w:val="00B31B2E"/>
    <w:rsid w:val="00B31E61"/>
    <w:rsid w:val="00B31E8D"/>
    <w:rsid w:val="00B32034"/>
    <w:rsid w:val="00B321FD"/>
    <w:rsid w:val="00B3233B"/>
    <w:rsid w:val="00B324B7"/>
    <w:rsid w:val="00B3252A"/>
    <w:rsid w:val="00B32987"/>
    <w:rsid w:val="00B32B61"/>
    <w:rsid w:val="00B32C2C"/>
    <w:rsid w:val="00B32E56"/>
    <w:rsid w:val="00B32F4F"/>
    <w:rsid w:val="00B331CD"/>
    <w:rsid w:val="00B331FA"/>
    <w:rsid w:val="00B3321C"/>
    <w:rsid w:val="00B3330E"/>
    <w:rsid w:val="00B33360"/>
    <w:rsid w:val="00B335E6"/>
    <w:rsid w:val="00B33655"/>
    <w:rsid w:val="00B33672"/>
    <w:rsid w:val="00B336FC"/>
    <w:rsid w:val="00B33A29"/>
    <w:rsid w:val="00B33A3A"/>
    <w:rsid w:val="00B33C30"/>
    <w:rsid w:val="00B33CF9"/>
    <w:rsid w:val="00B33E7F"/>
    <w:rsid w:val="00B33FCA"/>
    <w:rsid w:val="00B340E9"/>
    <w:rsid w:val="00B344BE"/>
    <w:rsid w:val="00B34579"/>
    <w:rsid w:val="00B347BB"/>
    <w:rsid w:val="00B34892"/>
    <w:rsid w:val="00B349AD"/>
    <w:rsid w:val="00B34CCC"/>
    <w:rsid w:val="00B34E57"/>
    <w:rsid w:val="00B34FD9"/>
    <w:rsid w:val="00B35289"/>
    <w:rsid w:val="00B356AE"/>
    <w:rsid w:val="00B358D3"/>
    <w:rsid w:val="00B358F1"/>
    <w:rsid w:val="00B3592D"/>
    <w:rsid w:val="00B35A76"/>
    <w:rsid w:val="00B35C24"/>
    <w:rsid w:val="00B35CB4"/>
    <w:rsid w:val="00B35ED5"/>
    <w:rsid w:val="00B35F07"/>
    <w:rsid w:val="00B35F76"/>
    <w:rsid w:val="00B360A7"/>
    <w:rsid w:val="00B36142"/>
    <w:rsid w:val="00B3616A"/>
    <w:rsid w:val="00B3636B"/>
    <w:rsid w:val="00B364C6"/>
    <w:rsid w:val="00B3676B"/>
    <w:rsid w:val="00B36772"/>
    <w:rsid w:val="00B369AC"/>
    <w:rsid w:val="00B36B5A"/>
    <w:rsid w:val="00B36C09"/>
    <w:rsid w:val="00B36E08"/>
    <w:rsid w:val="00B36E92"/>
    <w:rsid w:val="00B371B7"/>
    <w:rsid w:val="00B371D0"/>
    <w:rsid w:val="00B3729F"/>
    <w:rsid w:val="00B37385"/>
    <w:rsid w:val="00B374E9"/>
    <w:rsid w:val="00B37538"/>
    <w:rsid w:val="00B3761A"/>
    <w:rsid w:val="00B37686"/>
    <w:rsid w:val="00B37803"/>
    <w:rsid w:val="00B37939"/>
    <w:rsid w:val="00B37E37"/>
    <w:rsid w:val="00B37E78"/>
    <w:rsid w:val="00B37E9A"/>
    <w:rsid w:val="00B37F04"/>
    <w:rsid w:val="00B40117"/>
    <w:rsid w:val="00B405C8"/>
    <w:rsid w:val="00B40738"/>
    <w:rsid w:val="00B407AA"/>
    <w:rsid w:val="00B4080F"/>
    <w:rsid w:val="00B40DD5"/>
    <w:rsid w:val="00B40E83"/>
    <w:rsid w:val="00B40E86"/>
    <w:rsid w:val="00B412C9"/>
    <w:rsid w:val="00B4138C"/>
    <w:rsid w:val="00B414F4"/>
    <w:rsid w:val="00B41663"/>
    <w:rsid w:val="00B418EA"/>
    <w:rsid w:val="00B41AFA"/>
    <w:rsid w:val="00B41CD5"/>
    <w:rsid w:val="00B41EA0"/>
    <w:rsid w:val="00B41FA8"/>
    <w:rsid w:val="00B41FC9"/>
    <w:rsid w:val="00B423D1"/>
    <w:rsid w:val="00B423F4"/>
    <w:rsid w:val="00B42927"/>
    <w:rsid w:val="00B42A63"/>
    <w:rsid w:val="00B42AA5"/>
    <w:rsid w:val="00B42B50"/>
    <w:rsid w:val="00B42B52"/>
    <w:rsid w:val="00B42CCC"/>
    <w:rsid w:val="00B42E0A"/>
    <w:rsid w:val="00B42E79"/>
    <w:rsid w:val="00B43065"/>
    <w:rsid w:val="00B43172"/>
    <w:rsid w:val="00B4325F"/>
    <w:rsid w:val="00B43289"/>
    <w:rsid w:val="00B433A3"/>
    <w:rsid w:val="00B433E1"/>
    <w:rsid w:val="00B434AC"/>
    <w:rsid w:val="00B435AB"/>
    <w:rsid w:val="00B43630"/>
    <w:rsid w:val="00B43884"/>
    <w:rsid w:val="00B43909"/>
    <w:rsid w:val="00B439FE"/>
    <w:rsid w:val="00B43AE3"/>
    <w:rsid w:val="00B43B2D"/>
    <w:rsid w:val="00B43C41"/>
    <w:rsid w:val="00B43DC5"/>
    <w:rsid w:val="00B43E6A"/>
    <w:rsid w:val="00B43E9D"/>
    <w:rsid w:val="00B44229"/>
    <w:rsid w:val="00B44456"/>
    <w:rsid w:val="00B444D0"/>
    <w:rsid w:val="00B4464E"/>
    <w:rsid w:val="00B446C6"/>
    <w:rsid w:val="00B447C4"/>
    <w:rsid w:val="00B44805"/>
    <w:rsid w:val="00B44BC4"/>
    <w:rsid w:val="00B44D1A"/>
    <w:rsid w:val="00B44D57"/>
    <w:rsid w:val="00B44D5D"/>
    <w:rsid w:val="00B44EE0"/>
    <w:rsid w:val="00B44F65"/>
    <w:rsid w:val="00B4500E"/>
    <w:rsid w:val="00B4503F"/>
    <w:rsid w:val="00B45421"/>
    <w:rsid w:val="00B456B2"/>
    <w:rsid w:val="00B458AF"/>
    <w:rsid w:val="00B459F1"/>
    <w:rsid w:val="00B45CAB"/>
    <w:rsid w:val="00B45D5B"/>
    <w:rsid w:val="00B45EEF"/>
    <w:rsid w:val="00B45F00"/>
    <w:rsid w:val="00B462F5"/>
    <w:rsid w:val="00B46427"/>
    <w:rsid w:val="00B46470"/>
    <w:rsid w:val="00B4670C"/>
    <w:rsid w:val="00B46773"/>
    <w:rsid w:val="00B46977"/>
    <w:rsid w:val="00B46C5E"/>
    <w:rsid w:val="00B46C61"/>
    <w:rsid w:val="00B46D4C"/>
    <w:rsid w:val="00B46D9E"/>
    <w:rsid w:val="00B46E36"/>
    <w:rsid w:val="00B46EEC"/>
    <w:rsid w:val="00B46FE5"/>
    <w:rsid w:val="00B46FEA"/>
    <w:rsid w:val="00B470DC"/>
    <w:rsid w:val="00B470F5"/>
    <w:rsid w:val="00B47159"/>
    <w:rsid w:val="00B47212"/>
    <w:rsid w:val="00B47449"/>
    <w:rsid w:val="00B47591"/>
    <w:rsid w:val="00B475D9"/>
    <w:rsid w:val="00B478BF"/>
    <w:rsid w:val="00B4792A"/>
    <w:rsid w:val="00B4793B"/>
    <w:rsid w:val="00B47A06"/>
    <w:rsid w:val="00B47BB8"/>
    <w:rsid w:val="00B47E2A"/>
    <w:rsid w:val="00B47EA7"/>
    <w:rsid w:val="00B47EEE"/>
    <w:rsid w:val="00B47F0E"/>
    <w:rsid w:val="00B47FC9"/>
    <w:rsid w:val="00B500CF"/>
    <w:rsid w:val="00B5016F"/>
    <w:rsid w:val="00B50250"/>
    <w:rsid w:val="00B5036A"/>
    <w:rsid w:val="00B50523"/>
    <w:rsid w:val="00B505A6"/>
    <w:rsid w:val="00B5076F"/>
    <w:rsid w:val="00B50774"/>
    <w:rsid w:val="00B50785"/>
    <w:rsid w:val="00B50826"/>
    <w:rsid w:val="00B50833"/>
    <w:rsid w:val="00B50965"/>
    <w:rsid w:val="00B5096E"/>
    <w:rsid w:val="00B50BFC"/>
    <w:rsid w:val="00B50CD3"/>
    <w:rsid w:val="00B51052"/>
    <w:rsid w:val="00B51108"/>
    <w:rsid w:val="00B51158"/>
    <w:rsid w:val="00B512B5"/>
    <w:rsid w:val="00B51351"/>
    <w:rsid w:val="00B514AA"/>
    <w:rsid w:val="00B514DB"/>
    <w:rsid w:val="00B5156C"/>
    <w:rsid w:val="00B51795"/>
    <w:rsid w:val="00B5181E"/>
    <w:rsid w:val="00B518DD"/>
    <w:rsid w:val="00B51927"/>
    <w:rsid w:val="00B51977"/>
    <w:rsid w:val="00B519EC"/>
    <w:rsid w:val="00B51B42"/>
    <w:rsid w:val="00B51CE2"/>
    <w:rsid w:val="00B52183"/>
    <w:rsid w:val="00B5219A"/>
    <w:rsid w:val="00B521FA"/>
    <w:rsid w:val="00B52353"/>
    <w:rsid w:val="00B5243A"/>
    <w:rsid w:val="00B52809"/>
    <w:rsid w:val="00B52A42"/>
    <w:rsid w:val="00B52ADE"/>
    <w:rsid w:val="00B52DF1"/>
    <w:rsid w:val="00B53130"/>
    <w:rsid w:val="00B5350C"/>
    <w:rsid w:val="00B537A4"/>
    <w:rsid w:val="00B5392C"/>
    <w:rsid w:val="00B539A7"/>
    <w:rsid w:val="00B53B59"/>
    <w:rsid w:val="00B53EDC"/>
    <w:rsid w:val="00B53F70"/>
    <w:rsid w:val="00B53F88"/>
    <w:rsid w:val="00B53FDA"/>
    <w:rsid w:val="00B54012"/>
    <w:rsid w:val="00B54020"/>
    <w:rsid w:val="00B541A0"/>
    <w:rsid w:val="00B544C6"/>
    <w:rsid w:val="00B548B7"/>
    <w:rsid w:val="00B54A4A"/>
    <w:rsid w:val="00B54B01"/>
    <w:rsid w:val="00B54CC4"/>
    <w:rsid w:val="00B54CDD"/>
    <w:rsid w:val="00B54E61"/>
    <w:rsid w:val="00B551F3"/>
    <w:rsid w:val="00B55211"/>
    <w:rsid w:val="00B55243"/>
    <w:rsid w:val="00B55283"/>
    <w:rsid w:val="00B5534D"/>
    <w:rsid w:val="00B554E7"/>
    <w:rsid w:val="00B55582"/>
    <w:rsid w:val="00B555CE"/>
    <w:rsid w:val="00B555E9"/>
    <w:rsid w:val="00B55685"/>
    <w:rsid w:val="00B5579B"/>
    <w:rsid w:val="00B55B20"/>
    <w:rsid w:val="00B55C3D"/>
    <w:rsid w:val="00B55D4A"/>
    <w:rsid w:val="00B55E42"/>
    <w:rsid w:val="00B56004"/>
    <w:rsid w:val="00B565E9"/>
    <w:rsid w:val="00B56629"/>
    <w:rsid w:val="00B567DC"/>
    <w:rsid w:val="00B569F1"/>
    <w:rsid w:val="00B56B93"/>
    <w:rsid w:val="00B56C19"/>
    <w:rsid w:val="00B56C1E"/>
    <w:rsid w:val="00B56F3E"/>
    <w:rsid w:val="00B570A5"/>
    <w:rsid w:val="00B57182"/>
    <w:rsid w:val="00B57370"/>
    <w:rsid w:val="00B57689"/>
    <w:rsid w:val="00B57809"/>
    <w:rsid w:val="00B57AA9"/>
    <w:rsid w:val="00B57B32"/>
    <w:rsid w:val="00B57C65"/>
    <w:rsid w:val="00B57D52"/>
    <w:rsid w:val="00B57D9E"/>
    <w:rsid w:val="00B60004"/>
    <w:rsid w:val="00B602E6"/>
    <w:rsid w:val="00B604FA"/>
    <w:rsid w:val="00B60696"/>
    <w:rsid w:val="00B6074F"/>
    <w:rsid w:val="00B609C6"/>
    <w:rsid w:val="00B60D90"/>
    <w:rsid w:val="00B60E70"/>
    <w:rsid w:val="00B60EC7"/>
    <w:rsid w:val="00B60F0F"/>
    <w:rsid w:val="00B60F20"/>
    <w:rsid w:val="00B60FA6"/>
    <w:rsid w:val="00B61016"/>
    <w:rsid w:val="00B61187"/>
    <w:rsid w:val="00B611DB"/>
    <w:rsid w:val="00B615E8"/>
    <w:rsid w:val="00B61613"/>
    <w:rsid w:val="00B616FA"/>
    <w:rsid w:val="00B61A17"/>
    <w:rsid w:val="00B61B45"/>
    <w:rsid w:val="00B61D59"/>
    <w:rsid w:val="00B620B2"/>
    <w:rsid w:val="00B620D2"/>
    <w:rsid w:val="00B6237C"/>
    <w:rsid w:val="00B62704"/>
    <w:rsid w:val="00B627A8"/>
    <w:rsid w:val="00B6281E"/>
    <w:rsid w:val="00B62873"/>
    <w:rsid w:val="00B62A41"/>
    <w:rsid w:val="00B62A76"/>
    <w:rsid w:val="00B62CA3"/>
    <w:rsid w:val="00B63173"/>
    <w:rsid w:val="00B631B1"/>
    <w:rsid w:val="00B63572"/>
    <w:rsid w:val="00B6369C"/>
    <w:rsid w:val="00B6372A"/>
    <w:rsid w:val="00B63757"/>
    <w:rsid w:val="00B63B51"/>
    <w:rsid w:val="00B63DE7"/>
    <w:rsid w:val="00B63ED4"/>
    <w:rsid w:val="00B63F4D"/>
    <w:rsid w:val="00B648EB"/>
    <w:rsid w:val="00B64918"/>
    <w:rsid w:val="00B6499F"/>
    <w:rsid w:val="00B64AC7"/>
    <w:rsid w:val="00B64B3C"/>
    <w:rsid w:val="00B64B52"/>
    <w:rsid w:val="00B64CD8"/>
    <w:rsid w:val="00B64E24"/>
    <w:rsid w:val="00B64EBD"/>
    <w:rsid w:val="00B6534D"/>
    <w:rsid w:val="00B656B1"/>
    <w:rsid w:val="00B656D6"/>
    <w:rsid w:val="00B6577A"/>
    <w:rsid w:val="00B658A7"/>
    <w:rsid w:val="00B65DAB"/>
    <w:rsid w:val="00B66051"/>
    <w:rsid w:val="00B660F7"/>
    <w:rsid w:val="00B66103"/>
    <w:rsid w:val="00B6629F"/>
    <w:rsid w:val="00B662BF"/>
    <w:rsid w:val="00B669DF"/>
    <w:rsid w:val="00B66A8A"/>
    <w:rsid w:val="00B66ACC"/>
    <w:rsid w:val="00B66BCC"/>
    <w:rsid w:val="00B66CDA"/>
    <w:rsid w:val="00B66D38"/>
    <w:rsid w:val="00B66DAE"/>
    <w:rsid w:val="00B67286"/>
    <w:rsid w:val="00B67421"/>
    <w:rsid w:val="00B6755E"/>
    <w:rsid w:val="00B6765A"/>
    <w:rsid w:val="00B6770F"/>
    <w:rsid w:val="00B677AA"/>
    <w:rsid w:val="00B677DC"/>
    <w:rsid w:val="00B678D7"/>
    <w:rsid w:val="00B67A3A"/>
    <w:rsid w:val="00B67B1C"/>
    <w:rsid w:val="00B67C5C"/>
    <w:rsid w:val="00B67EA2"/>
    <w:rsid w:val="00B67EAC"/>
    <w:rsid w:val="00B67F22"/>
    <w:rsid w:val="00B67FA9"/>
    <w:rsid w:val="00B67FC3"/>
    <w:rsid w:val="00B700C5"/>
    <w:rsid w:val="00B70123"/>
    <w:rsid w:val="00B702EB"/>
    <w:rsid w:val="00B705D3"/>
    <w:rsid w:val="00B7079D"/>
    <w:rsid w:val="00B707FC"/>
    <w:rsid w:val="00B70BBF"/>
    <w:rsid w:val="00B70BD7"/>
    <w:rsid w:val="00B70C7C"/>
    <w:rsid w:val="00B70DCB"/>
    <w:rsid w:val="00B71316"/>
    <w:rsid w:val="00B7141D"/>
    <w:rsid w:val="00B71599"/>
    <w:rsid w:val="00B71743"/>
    <w:rsid w:val="00B71A95"/>
    <w:rsid w:val="00B71AAD"/>
    <w:rsid w:val="00B71CCD"/>
    <w:rsid w:val="00B71D4C"/>
    <w:rsid w:val="00B721B1"/>
    <w:rsid w:val="00B72535"/>
    <w:rsid w:val="00B72749"/>
    <w:rsid w:val="00B72765"/>
    <w:rsid w:val="00B727B8"/>
    <w:rsid w:val="00B7281C"/>
    <w:rsid w:val="00B72869"/>
    <w:rsid w:val="00B728F5"/>
    <w:rsid w:val="00B729FD"/>
    <w:rsid w:val="00B72A53"/>
    <w:rsid w:val="00B72C00"/>
    <w:rsid w:val="00B73032"/>
    <w:rsid w:val="00B731DC"/>
    <w:rsid w:val="00B7328E"/>
    <w:rsid w:val="00B733C0"/>
    <w:rsid w:val="00B73464"/>
    <w:rsid w:val="00B734A9"/>
    <w:rsid w:val="00B734AB"/>
    <w:rsid w:val="00B7370A"/>
    <w:rsid w:val="00B73772"/>
    <w:rsid w:val="00B739DA"/>
    <w:rsid w:val="00B73B07"/>
    <w:rsid w:val="00B74077"/>
    <w:rsid w:val="00B74378"/>
    <w:rsid w:val="00B74443"/>
    <w:rsid w:val="00B744CA"/>
    <w:rsid w:val="00B745D5"/>
    <w:rsid w:val="00B745EB"/>
    <w:rsid w:val="00B747D0"/>
    <w:rsid w:val="00B748F8"/>
    <w:rsid w:val="00B74905"/>
    <w:rsid w:val="00B74BEB"/>
    <w:rsid w:val="00B74D56"/>
    <w:rsid w:val="00B74DA5"/>
    <w:rsid w:val="00B75072"/>
    <w:rsid w:val="00B7508C"/>
    <w:rsid w:val="00B750E1"/>
    <w:rsid w:val="00B75113"/>
    <w:rsid w:val="00B75300"/>
    <w:rsid w:val="00B753BC"/>
    <w:rsid w:val="00B7586B"/>
    <w:rsid w:val="00B75AB6"/>
    <w:rsid w:val="00B75BBD"/>
    <w:rsid w:val="00B76090"/>
    <w:rsid w:val="00B76110"/>
    <w:rsid w:val="00B76145"/>
    <w:rsid w:val="00B761A1"/>
    <w:rsid w:val="00B76677"/>
    <w:rsid w:val="00B76786"/>
    <w:rsid w:val="00B768B5"/>
    <w:rsid w:val="00B76A7E"/>
    <w:rsid w:val="00B76C77"/>
    <w:rsid w:val="00B76CF2"/>
    <w:rsid w:val="00B76D8A"/>
    <w:rsid w:val="00B76E9E"/>
    <w:rsid w:val="00B76F73"/>
    <w:rsid w:val="00B777DD"/>
    <w:rsid w:val="00B77852"/>
    <w:rsid w:val="00B77A43"/>
    <w:rsid w:val="00B77C6F"/>
    <w:rsid w:val="00B77FB8"/>
    <w:rsid w:val="00B80180"/>
    <w:rsid w:val="00B802E2"/>
    <w:rsid w:val="00B80328"/>
    <w:rsid w:val="00B80334"/>
    <w:rsid w:val="00B80752"/>
    <w:rsid w:val="00B807B4"/>
    <w:rsid w:val="00B80A5A"/>
    <w:rsid w:val="00B80AFF"/>
    <w:rsid w:val="00B80D30"/>
    <w:rsid w:val="00B80E29"/>
    <w:rsid w:val="00B80E61"/>
    <w:rsid w:val="00B80EF2"/>
    <w:rsid w:val="00B8115E"/>
    <w:rsid w:val="00B81331"/>
    <w:rsid w:val="00B81479"/>
    <w:rsid w:val="00B81486"/>
    <w:rsid w:val="00B8167F"/>
    <w:rsid w:val="00B81B58"/>
    <w:rsid w:val="00B81B7E"/>
    <w:rsid w:val="00B81B86"/>
    <w:rsid w:val="00B81BA6"/>
    <w:rsid w:val="00B81C69"/>
    <w:rsid w:val="00B81CA2"/>
    <w:rsid w:val="00B82169"/>
    <w:rsid w:val="00B821F5"/>
    <w:rsid w:val="00B823DC"/>
    <w:rsid w:val="00B82532"/>
    <w:rsid w:val="00B82816"/>
    <w:rsid w:val="00B82A22"/>
    <w:rsid w:val="00B82AA4"/>
    <w:rsid w:val="00B82AD8"/>
    <w:rsid w:val="00B82B5F"/>
    <w:rsid w:val="00B82C09"/>
    <w:rsid w:val="00B82E12"/>
    <w:rsid w:val="00B82F17"/>
    <w:rsid w:val="00B833C6"/>
    <w:rsid w:val="00B835C9"/>
    <w:rsid w:val="00B8362C"/>
    <w:rsid w:val="00B83890"/>
    <w:rsid w:val="00B83A65"/>
    <w:rsid w:val="00B83BBB"/>
    <w:rsid w:val="00B83C10"/>
    <w:rsid w:val="00B83C1F"/>
    <w:rsid w:val="00B83C7F"/>
    <w:rsid w:val="00B83E23"/>
    <w:rsid w:val="00B83F25"/>
    <w:rsid w:val="00B83F2C"/>
    <w:rsid w:val="00B84094"/>
    <w:rsid w:val="00B8415F"/>
    <w:rsid w:val="00B84338"/>
    <w:rsid w:val="00B8453E"/>
    <w:rsid w:val="00B845D1"/>
    <w:rsid w:val="00B846F0"/>
    <w:rsid w:val="00B846F4"/>
    <w:rsid w:val="00B84C19"/>
    <w:rsid w:val="00B84C76"/>
    <w:rsid w:val="00B84D9D"/>
    <w:rsid w:val="00B851E1"/>
    <w:rsid w:val="00B851F2"/>
    <w:rsid w:val="00B852A8"/>
    <w:rsid w:val="00B85466"/>
    <w:rsid w:val="00B8549E"/>
    <w:rsid w:val="00B856D6"/>
    <w:rsid w:val="00B85AA0"/>
    <w:rsid w:val="00B85C54"/>
    <w:rsid w:val="00B85FCE"/>
    <w:rsid w:val="00B86034"/>
    <w:rsid w:val="00B86117"/>
    <w:rsid w:val="00B8620C"/>
    <w:rsid w:val="00B86298"/>
    <w:rsid w:val="00B862EF"/>
    <w:rsid w:val="00B863C0"/>
    <w:rsid w:val="00B86767"/>
    <w:rsid w:val="00B86874"/>
    <w:rsid w:val="00B86930"/>
    <w:rsid w:val="00B86B4C"/>
    <w:rsid w:val="00B86C7C"/>
    <w:rsid w:val="00B86CF5"/>
    <w:rsid w:val="00B86D12"/>
    <w:rsid w:val="00B86D16"/>
    <w:rsid w:val="00B86D69"/>
    <w:rsid w:val="00B86EFB"/>
    <w:rsid w:val="00B87150"/>
    <w:rsid w:val="00B8719C"/>
    <w:rsid w:val="00B872D8"/>
    <w:rsid w:val="00B873CF"/>
    <w:rsid w:val="00B87412"/>
    <w:rsid w:val="00B874D2"/>
    <w:rsid w:val="00B874EA"/>
    <w:rsid w:val="00B87602"/>
    <w:rsid w:val="00B8786E"/>
    <w:rsid w:val="00B87912"/>
    <w:rsid w:val="00B87948"/>
    <w:rsid w:val="00B8794D"/>
    <w:rsid w:val="00B87A8E"/>
    <w:rsid w:val="00B87BB7"/>
    <w:rsid w:val="00B87F5E"/>
    <w:rsid w:val="00B87FE1"/>
    <w:rsid w:val="00B90597"/>
    <w:rsid w:val="00B907D3"/>
    <w:rsid w:val="00B907F1"/>
    <w:rsid w:val="00B90846"/>
    <w:rsid w:val="00B90961"/>
    <w:rsid w:val="00B909AD"/>
    <w:rsid w:val="00B90BE0"/>
    <w:rsid w:val="00B90F50"/>
    <w:rsid w:val="00B9103C"/>
    <w:rsid w:val="00B910EE"/>
    <w:rsid w:val="00B91266"/>
    <w:rsid w:val="00B91447"/>
    <w:rsid w:val="00B914A7"/>
    <w:rsid w:val="00B915C8"/>
    <w:rsid w:val="00B916BA"/>
    <w:rsid w:val="00B917B2"/>
    <w:rsid w:val="00B917BD"/>
    <w:rsid w:val="00B917BE"/>
    <w:rsid w:val="00B918DC"/>
    <w:rsid w:val="00B918DF"/>
    <w:rsid w:val="00B91901"/>
    <w:rsid w:val="00B91984"/>
    <w:rsid w:val="00B919A1"/>
    <w:rsid w:val="00B919BC"/>
    <w:rsid w:val="00B91ACC"/>
    <w:rsid w:val="00B91D42"/>
    <w:rsid w:val="00B91F92"/>
    <w:rsid w:val="00B91FA9"/>
    <w:rsid w:val="00B91FE5"/>
    <w:rsid w:val="00B9210E"/>
    <w:rsid w:val="00B9214E"/>
    <w:rsid w:val="00B92381"/>
    <w:rsid w:val="00B92436"/>
    <w:rsid w:val="00B926B5"/>
    <w:rsid w:val="00B92708"/>
    <w:rsid w:val="00B928EC"/>
    <w:rsid w:val="00B929D5"/>
    <w:rsid w:val="00B92AAF"/>
    <w:rsid w:val="00B92D91"/>
    <w:rsid w:val="00B92E1C"/>
    <w:rsid w:val="00B92E71"/>
    <w:rsid w:val="00B92EF7"/>
    <w:rsid w:val="00B92F67"/>
    <w:rsid w:val="00B9318A"/>
    <w:rsid w:val="00B93256"/>
    <w:rsid w:val="00B9332F"/>
    <w:rsid w:val="00B93393"/>
    <w:rsid w:val="00B934EF"/>
    <w:rsid w:val="00B935F7"/>
    <w:rsid w:val="00B936BF"/>
    <w:rsid w:val="00B93795"/>
    <w:rsid w:val="00B93D70"/>
    <w:rsid w:val="00B93ECF"/>
    <w:rsid w:val="00B93F9E"/>
    <w:rsid w:val="00B9410E"/>
    <w:rsid w:val="00B94214"/>
    <w:rsid w:val="00B94227"/>
    <w:rsid w:val="00B9442C"/>
    <w:rsid w:val="00B94790"/>
    <w:rsid w:val="00B9479B"/>
    <w:rsid w:val="00B947CE"/>
    <w:rsid w:val="00B948A7"/>
    <w:rsid w:val="00B94B0E"/>
    <w:rsid w:val="00B94B1C"/>
    <w:rsid w:val="00B94B91"/>
    <w:rsid w:val="00B94D38"/>
    <w:rsid w:val="00B94D3D"/>
    <w:rsid w:val="00B94D5A"/>
    <w:rsid w:val="00B94DC8"/>
    <w:rsid w:val="00B950BF"/>
    <w:rsid w:val="00B951A8"/>
    <w:rsid w:val="00B951BE"/>
    <w:rsid w:val="00B955CF"/>
    <w:rsid w:val="00B95767"/>
    <w:rsid w:val="00B957CA"/>
    <w:rsid w:val="00B95CE0"/>
    <w:rsid w:val="00B95ED4"/>
    <w:rsid w:val="00B95FF8"/>
    <w:rsid w:val="00B9626F"/>
    <w:rsid w:val="00B9628C"/>
    <w:rsid w:val="00B964D8"/>
    <w:rsid w:val="00B96756"/>
    <w:rsid w:val="00B9693D"/>
    <w:rsid w:val="00B9696B"/>
    <w:rsid w:val="00B96B2E"/>
    <w:rsid w:val="00B96B85"/>
    <w:rsid w:val="00B96C02"/>
    <w:rsid w:val="00B96C93"/>
    <w:rsid w:val="00B96F14"/>
    <w:rsid w:val="00B96F55"/>
    <w:rsid w:val="00B96FB8"/>
    <w:rsid w:val="00B97121"/>
    <w:rsid w:val="00B974A3"/>
    <w:rsid w:val="00B97658"/>
    <w:rsid w:val="00B976B2"/>
    <w:rsid w:val="00B976D7"/>
    <w:rsid w:val="00B976D9"/>
    <w:rsid w:val="00B976F3"/>
    <w:rsid w:val="00B976FA"/>
    <w:rsid w:val="00B97742"/>
    <w:rsid w:val="00B9778C"/>
    <w:rsid w:val="00B97A02"/>
    <w:rsid w:val="00B97A49"/>
    <w:rsid w:val="00B97A84"/>
    <w:rsid w:val="00B97B8F"/>
    <w:rsid w:val="00B97E21"/>
    <w:rsid w:val="00B97F2F"/>
    <w:rsid w:val="00BA0050"/>
    <w:rsid w:val="00BA01B7"/>
    <w:rsid w:val="00BA0344"/>
    <w:rsid w:val="00BA0475"/>
    <w:rsid w:val="00BA0627"/>
    <w:rsid w:val="00BA0654"/>
    <w:rsid w:val="00BA08B8"/>
    <w:rsid w:val="00BA08E4"/>
    <w:rsid w:val="00BA0F24"/>
    <w:rsid w:val="00BA10B5"/>
    <w:rsid w:val="00BA11D7"/>
    <w:rsid w:val="00BA1278"/>
    <w:rsid w:val="00BA13C6"/>
    <w:rsid w:val="00BA156B"/>
    <w:rsid w:val="00BA1625"/>
    <w:rsid w:val="00BA16DB"/>
    <w:rsid w:val="00BA188D"/>
    <w:rsid w:val="00BA192F"/>
    <w:rsid w:val="00BA1BB1"/>
    <w:rsid w:val="00BA1D8E"/>
    <w:rsid w:val="00BA1E05"/>
    <w:rsid w:val="00BA1E66"/>
    <w:rsid w:val="00BA1F0D"/>
    <w:rsid w:val="00BA22BD"/>
    <w:rsid w:val="00BA2472"/>
    <w:rsid w:val="00BA24E4"/>
    <w:rsid w:val="00BA265D"/>
    <w:rsid w:val="00BA288B"/>
    <w:rsid w:val="00BA2932"/>
    <w:rsid w:val="00BA2960"/>
    <w:rsid w:val="00BA2B38"/>
    <w:rsid w:val="00BA2C03"/>
    <w:rsid w:val="00BA2E58"/>
    <w:rsid w:val="00BA303B"/>
    <w:rsid w:val="00BA32AA"/>
    <w:rsid w:val="00BA3372"/>
    <w:rsid w:val="00BA35D4"/>
    <w:rsid w:val="00BA3749"/>
    <w:rsid w:val="00BA386C"/>
    <w:rsid w:val="00BA38D3"/>
    <w:rsid w:val="00BA392D"/>
    <w:rsid w:val="00BA3960"/>
    <w:rsid w:val="00BA3A89"/>
    <w:rsid w:val="00BA3C03"/>
    <w:rsid w:val="00BA3DD7"/>
    <w:rsid w:val="00BA3F6C"/>
    <w:rsid w:val="00BA423B"/>
    <w:rsid w:val="00BA4315"/>
    <w:rsid w:val="00BA45AA"/>
    <w:rsid w:val="00BA4642"/>
    <w:rsid w:val="00BA4663"/>
    <w:rsid w:val="00BA476A"/>
    <w:rsid w:val="00BA4823"/>
    <w:rsid w:val="00BA48F1"/>
    <w:rsid w:val="00BA4A6B"/>
    <w:rsid w:val="00BA4AFC"/>
    <w:rsid w:val="00BA4C0A"/>
    <w:rsid w:val="00BA4C89"/>
    <w:rsid w:val="00BA4E51"/>
    <w:rsid w:val="00BA4EE4"/>
    <w:rsid w:val="00BA4F27"/>
    <w:rsid w:val="00BA52C4"/>
    <w:rsid w:val="00BA5387"/>
    <w:rsid w:val="00BA54A5"/>
    <w:rsid w:val="00BA54C7"/>
    <w:rsid w:val="00BA5895"/>
    <w:rsid w:val="00BA59EF"/>
    <w:rsid w:val="00BA5C43"/>
    <w:rsid w:val="00BA5CA1"/>
    <w:rsid w:val="00BA5CBF"/>
    <w:rsid w:val="00BA5CEB"/>
    <w:rsid w:val="00BA5DFD"/>
    <w:rsid w:val="00BA5E42"/>
    <w:rsid w:val="00BA5F1A"/>
    <w:rsid w:val="00BA5F3D"/>
    <w:rsid w:val="00BA60F3"/>
    <w:rsid w:val="00BA6174"/>
    <w:rsid w:val="00BA61A6"/>
    <w:rsid w:val="00BA626C"/>
    <w:rsid w:val="00BA633A"/>
    <w:rsid w:val="00BA68EA"/>
    <w:rsid w:val="00BA698D"/>
    <w:rsid w:val="00BA6ABF"/>
    <w:rsid w:val="00BA6AE5"/>
    <w:rsid w:val="00BA6BD7"/>
    <w:rsid w:val="00BA7589"/>
    <w:rsid w:val="00BA789C"/>
    <w:rsid w:val="00BA7919"/>
    <w:rsid w:val="00BA7C9B"/>
    <w:rsid w:val="00BA7C9E"/>
    <w:rsid w:val="00BA7F0F"/>
    <w:rsid w:val="00BA7FF2"/>
    <w:rsid w:val="00BADACB"/>
    <w:rsid w:val="00BB0252"/>
    <w:rsid w:val="00BB0253"/>
    <w:rsid w:val="00BB0466"/>
    <w:rsid w:val="00BB05E1"/>
    <w:rsid w:val="00BB05EE"/>
    <w:rsid w:val="00BB064C"/>
    <w:rsid w:val="00BB0665"/>
    <w:rsid w:val="00BB06F8"/>
    <w:rsid w:val="00BB0747"/>
    <w:rsid w:val="00BB0966"/>
    <w:rsid w:val="00BB0B19"/>
    <w:rsid w:val="00BB0BA6"/>
    <w:rsid w:val="00BB0C30"/>
    <w:rsid w:val="00BB0C46"/>
    <w:rsid w:val="00BB0C90"/>
    <w:rsid w:val="00BB0FF1"/>
    <w:rsid w:val="00BB124D"/>
    <w:rsid w:val="00BB132B"/>
    <w:rsid w:val="00BB134C"/>
    <w:rsid w:val="00BB13F3"/>
    <w:rsid w:val="00BB1503"/>
    <w:rsid w:val="00BB15EE"/>
    <w:rsid w:val="00BB19D6"/>
    <w:rsid w:val="00BB1B63"/>
    <w:rsid w:val="00BB1B66"/>
    <w:rsid w:val="00BB1C86"/>
    <w:rsid w:val="00BB1E75"/>
    <w:rsid w:val="00BB1F32"/>
    <w:rsid w:val="00BB209E"/>
    <w:rsid w:val="00BB2292"/>
    <w:rsid w:val="00BB231B"/>
    <w:rsid w:val="00BB238C"/>
    <w:rsid w:val="00BB263A"/>
    <w:rsid w:val="00BB274E"/>
    <w:rsid w:val="00BB28A9"/>
    <w:rsid w:val="00BB29E8"/>
    <w:rsid w:val="00BB2ADC"/>
    <w:rsid w:val="00BB2B34"/>
    <w:rsid w:val="00BB2B51"/>
    <w:rsid w:val="00BB2C08"/>
    <w:rsid w:val="00BB2C28"/>
    <w:rsid w:val="00BB2C68"/>
    <w:rsid w:val="00BB2C97"/>
    <w:rsid w:val="00BB2D91"/>
    <w:rsid w:val="00BB2DBC"/>
    <w:rsid w:val="00BB2E09"/>
    <w:rsid w:val="00BB2E96"/>
    <w:rsid w:val="00BB2EE8"/>
    <w:rsid w:val="00BB2FE5"/>
    <w:rsid w:val="00BB3021"/>
    <w:rsid w:val="00BB30EE"/>
    <w:rsid w:val="00BB3294"/>
    <w:rsid w:val="00BB382E"/>
    <w:rsid w:val="00BB3B61"/>
    <w:rsid w:val="00BB3DCD"/>
    <w:rsid w:val="00BB432B"/>
    <w:rsid w:val="00BB4902"/>
    <w:rsid w:val="00BB49A9"/>
    <w:rsid w:val="00BB49D2"/>
    <w:rsid w:val="00BB4A0B"/>
    <w:rsid w:val="00BB51D0"/>
    <w:rsid w:val="00BB539D"/>
    <w:rsid w:val="00BB53EA"/>
    <w:rsid w:val="00BB54C0"/>
    <w:rsid w:val="00BB5764"/>
    <w:rsid w:val="00BB5766"/>
    <w:rsid w:val="00BB5984"/>
    <w:rsid w:val="00BB5C42"/>
    <w:rsid w:val="00BB5DCE"/>
    <w:rsid w:val="00BB5E1E"/>
    <w:rsid w:val="00BB602E"/>
    <w:rsid w:val="00BB60DB"/>
    <w:rsid w:val="00BB6497"/>
    <w:rsid w:val="00BB6498"/>
    <w:rsid w:val="00BB65D8"/>
    <w:rsid w:val="00BB6654"/>
    <w:rsid w:val="00BB6691"/>
    <w:rsid w:val="00BB68A5"/>
    <w:rsid w:val="00BB6969"/>
    <w:rsid w:val="00BB6A37"/>
    <w:rsid w:val="00BB6A42"/>
    <w:rsid w:val="00BB6B2E"/>
    <w:rsid w:val="00BB6C4A"/>
    <w:rsid w:val="00BB6D47"/>
    <w:rsid w:val="00BB6E31"/>
    <w:rsid w:val="00BB7030"/>
    <w:rsid w:val="00BB7089"/>
    <w:rsid w:val="00BB7256"/>
    <w:rsid w:val="00BB72FB"/>
    <w:rsid w:val="00BB73DF"/>
    <w:rsid w:val="00BB7560"/>
    <w:rsid w:val="00BB76C0"/>
    <w:rsid w:val="00BB774B"/>
    <w:rsid w:val="00BB7830"/>
    <w:rsid w:val="00BB7910"/>
    <w:rsid w:val="00BB7912"/>
    <w:rsid w:val="00BB7971"/>
    <w:rsid w:val="00BB7A76"/>
    <w:rsid w:val="00BB7BDD"/>
    <w:rsid w:val="00BB7D83"/>
    <w:rsid w:val="00BB7E12"/>
    <w:rsid w:val="00BB7E34"/>
    <w:rsid w:val="00BB7EBB"/>
    <w:rsid w:val="00BB7F32"/>
    <w:rsid w:val="00BB7F3D"/>
    <w:rsid w:val="00BB7F55"/>
    <w:rsid w:val="00BC010D"/>
    <w:rsid w:val="00BC016F"/>
    <w:rsid w:val="00BC01B6"/>
    <w:rsid w:val="00BC02D9"/>
    <w:rsid w:val="00BC0416"/>
    <w:rsid w:val="00BC0481"/>
    <w:rsid w:val="00BC04A1"/>
    <w:rsid w:val="00BC06B6"/>
    <w:rsid w:val="00BC0A55"/>
    <w:rsid w:val="00BC0ABD"/>
    <w:rsid w:val="00BC0B1D"/>
    <w:rsid w:val="00BC0D86"/>
    <w:rsid w:val="00BC0E45"/>
    <w:rsid w:val="00BC0EC3"/>
    <w:rsid w:val="00BC0FA0"/>
    <w:rsid w:val="00BC101F"/>
    <w:rsid w:val="00BC10D6"/>
    <w:rsid w:val="00BC12F3"/>
    <w:rsid w:val="00BC1420"/>
    <w:rsid w:val="00BC1439"/>
    <w:rsid w:val="00BC14B4"/>
    <w:rsid w:val="00BC1C39"/>
    <w:rsid w:val="00BC1C7B"/>
    <w:rsid w:val="00BC1E2E"/>
    <w:rsid w:val="00BC1F3A"/>
    <w:rsid w:val="00BC204D"/>
    <w:rsid w:val="00BC2138"/>
    <w:rsid w:val="00BC214C"/>
    <w:rsid w:val="00BC2328"/>
    <w:rsid w:val="00BC25C1"/>
    <w:rsid w:val="00BC2834"/>
    <w:rsid w:val="00BC28FA"/>
    <w:rsid w:val="00BC29E9"/>
    <w:rsid w:val="00BC2B40"/>
    <w:rsid w:val="00BC2B4C"/>
    <w:rsid w:val="00BC2B96"/>
    <w:rsid w:val="00BC2D6D"/>
    <w:rsid w:val="00BC305A"/>
    <w:rsid w:val="00BC309F"/>
    <w:rsid w:val="00BC30C6"/>
    <w:rsid w:val="00BC3392"/>
    <w:rsid w:val="00BC33B7"/>
    <w:rsid w:val="00BC33E4"/>
    <w:rsid w:val="00BC344E"/>
    <w:rsid w:val="00BC3475"/>
    <w:rsid w:val="00BC3504"/>
    <w:rsid w:val="00BC3600"/>
    <w:rsid w:val="00BC3837"/>
    <w:rsid w:val="00BC3851"/>
    <w:rsid w:val="00BC392D"/>
    <w:rsid w:val="00BC3986"/>
    <w:rsid w:val="00BC3A42"/>
    <w:rsid w:val="00BC3B22"/>
    <w:rsid w:val="00BC3CEA"/>
    <w:rsid w:val="00BC3D47"/>
    <w:rsid w:val="00BC3DF7"/>
    <w:rsid w:val="00BC3ECC"/>
    <w:rsid w:val="00BC3F1E"/>
    <w:rsid w:val="00BC4125"/>
    <w:rsid w:val="00BC4226"/>
    <w:rsid w:val="00BC42E4"/>
    <w:rsid w:val="00BC434E"/>
    <w:rsid w:val="00BC4422"/>
    <w:rsid w:val="00BC46AB"/>
    <w:rsid w:val="00BC4797"/>
    <w:rsid w:val="00BC48AD"/>
    <w:rsid w:val="00BC4941"/>
    <w:rsid w:val="00BC499C"/>
    <w:rsid w:val="00BC49AF"/>
    <w:rsid w:val="00BC4AA0"/>
    <w:rsid w:val="00BC4AA4"/>
    <w:rsid w:val="00BC4CF1"/>
    <w:rsid w:val="00BC4E99"/>
    <w:rsid w:val="00BC4EAF"/>
    <w:rsid w:val="00BC515E"/>
    <w:rsid w:val="00BC5163"/>
    <w:rsid w:val="00BC52D3"/>
    <w:rsid w:val="00BC53A6"/>
    <w:rsid w:val="00BC5911"/>
    <w:rsid w:val="00BC5936"/>
    <w:rsid w:val="00BC5AB1"/>
    <w:rsid w:val="00BC5ABB"/>
    <w:rsid w:val="00BC5B28"/>
    <w:rsid w:val="00BC5BE9"/>
    <w:rsid w:val="00BC5CEC"/>
    <w:rsid w:val="00BC5CF8"/>
    <w:rsid w:val="00BC6080"/>
    <w:rsid w:val="00BC6108"/>
    <w:rsid w:val="00BC6154"/>
    <w:rsid w:val="00BC6207"/>
    <w:rsid w:val="00BC63AF"/>
    <w:rsid w:val="00BC6475"/>
    <w:rsid w:val="00BC64CC"/>
    <w:rsid w:val="00BC65EF"/>
    <w:rsid w:val="00BC6744"/>
    <w:rsid w:val="00BC6B51"/>
    <w:rsid w:val="00BC6B8A"/>
    <w:rsid w:val="00BC6D3C"/>
    <w:rsid w:val="00BC6D4D"/>
    <w:rsid w:val="00BC6DFB"/>
    <w:rsid w:val="00BC70D8"/>
    <w:rsid w:val="00BC7235"/>
    <w:rsid w:val="00BC730C"/>
    <w:rsid w:val="00BC7465"/>
    <w:rsid w:val="00BC74E1"/>
    <w:rsid w:val="00BC75AA"/>
    <w:rsid w:val="00BC75BF"/>
    <w:rsid w:val="00BC7682"/>
    <w:rsid w:val="00BC79B6"/>
    <w:rsid w:val="00BC79FE"/>
    <w:rsid w:val="00BC7ABE"/>
    <w:rsid w:val="00BC7DD6"/>
    <w:rsid w:val="00BC7F77"/>
    <w:rsid w:val="00BD0008"/>
    <w:rsid w:val="00BD00AF"/>
    <w:rsid w:val="00BD00EB"/>
    <w:rsid w:val="00BD0436"/>
    <w:rsid w:val="00BD056D"/>
    <w:rsid w:val="00BD06E1"/>
    <w:rsid w:val="00BD07AB"/>
    <w:rsid w:val="00BD08AD"/>
    <w:rsid w:val="00BD091D"/>
    <w:rsid w:val="00BD0999"/>
    <w:rsid w:val="00BD0B05"/>
    <w:rsid w:val="00BD0BCB"/>
    <w:rsid w:val="00BD0C0F"/>
    <w:rsid w:val="00BD0CF3"/>
    <w:rsid w:val="00BD0D3B"/>
    <w:rsid w:val="00BD0D54"/>
    <w:rsid w:val="00BD0DDB"/>
    <w:rsid w:val="00BD0DDD"/>
    <w:rsid w:val="00BD0EA9"/>
    <w:rsid w:val="00BD1193"/>
    <w:rsid w:val="00BD1253"/>
    <w:rsid w:val="00BD12D0"/>
    <w:rsid w:val="00BD1341"/>
    <w:rsid w:val="00BD1622"/>
    <w:rsid w:val="00BD1722"/>
    <w:rsid w:val="00BD1982"/>
    <w:rsid w:val="00BD1B03"/>
    <w:rsid w:val="00BD1C5D"/>
    <w:rsid w:val="00BD1C98"/>
    <w:rsid w:val="00BD1E81"/>
    <w:rsid w:val="00BD21A0"/>
    <w:rsid w:val="00BD2214"/>
    <w:rsid w:val="00BD23F7"/>
    <w:rsid w:val="00BD24F5"/>
    <w:rsid w:val="00BD27F8"/>
    <w:rsid w:val="00BD2924"/>
    <w:rsid w:val="00BD2A98"/>
    <w:rsid w:val="00BD2C39"/>
    <w:rsid w:val="00BD2D04"/>
    <w:rsid w:val="00BD2D95"/>
    <w:rsid w:val="00BD2DCB"/>
    <w:rsid w:val="00BD2E2E"/>
    <w:rsid w:val="00BD2E9B"/>
    <w:rsid w:val="00BD2EBE"/>
    <w:rsid w:val="00BD3024"/>
    <w:rsid w:val="00BD31CC"/>
    <w:rsid w:val="00BD3286"/>
    <w:rsid w:val="00BD32C5"/>
    <w:rsid w:val="00BD35B8"/>
    <w:rsid w:val="00BD3614"/>
    <w:rsid w:val="00BD3678"/>
    <w:rsid w:val="00BD3985"/>
    <w:rsid w:val="00BD3A92"/>
    <w:rsid w:val="00BD3AEA"/>
    <w:rsid w:val="00BD3B02"/>
    <w:rsid w:val="00BD3B21"/>
    <w:rsid w:val="00BD3D0E"/>
    <w:rsid w:val="00BD3E05"/>
    <w:rsid w:val="00BD3F4D"/>
    <w:rsid w:val="00BD3FF3"/>
    <w:rsid w:val="00BD4079"/>
    <w:rsid w:val="00BD40C2"/>
    <w:rsid w:val="00BD41B4"/>
    <w:rsid w:val="00BD4225"/>
    <w:rsid w:val="00BD460C"/>
    <w:rsid w:val="00BD49C2"/>
    <w:rsid w:val="00BD4A49"/>
    <w:rsid w:val="00BD4B30"/>
    <w:rsid w:val="00BD4DAB"/>
    <w:rsid w:val="00BD4F80"/>
    <w:rsid w:val="00BD5044"/>
    <w:rsid w:val="00BD5249"/>
    <w:rsid w:val="00BD5294"/>
    <w:rsid w:val="00BD5500"/>
    <w:rsid w:val="00BD5588"/>
    <w:rsid w:val="00BD55D3"/>
    <w:rsid w:val="00BD5760"/>
    <w:rsid w:val="00BD57E1"/>
    <w:rsid w:val="00BD5AF7"/>
    <w:rsid w:val="00BD5CCE"/>
    <w:rsid w:val="00BD5D2F"/>
    <w:rsid w:val="00BD5E96"/>
    <w:rsid w:val="00BD5ED5"/>
    <w:rsid w:val="00BD5F88"/>
    <w:rsid w:val="00BD6317"/>
    <w:rsid w:val="00BD64A0"/>
    <w:rsid w:val="00BD65FD"/>
    <w:rsid w:val="00BD6721"/>
    <w:rsid w:val="00BD684E"/>
    <w:rsid w:val="00BD6A21"/>
    <w:rsid w:val="00BD6BCB"/>
    <w:rsid w:val="00BD6C5E"/>
    <w:rsid w:val="00BD6D40"/>
    <w:rsid w:val="00BD6D82"/>
    <w:rsid w:val="00BD6D86"/>
    <w:rsid w:val="00BD6DB5"/>
    <w:rsid w:val="00BD6F0B"/>
    <w:rsid w:val="00BD6F93"/>
    <w:rsid w:val="00BD7068"/>
    <w:rsid w:val="00BD7535"/>
    <w:rsid w:val="00BD755B"/>
    <w:rsid w:val="00BD758F"/>
    <w:rsid w:val="00BD77F8"/>
    <w:rsid w:val="00BD78B2"/>
    <w:rsid w:val="00BD79CF"/>
    <w:rsid w:val="00BD7CB6"/>
    <w:rsid w:val="00BD7D1C"/>
    <w:rsid w:val="00BD7D7E"/>
    <w:rsid w:val="00BD7DEF"/>
    <w:rsid w:val="00BD7EFE"/>
    <w:rsid w:val="00BD7F97"/>
    <w:rsid w:val="00BE005C"/>
    <w:rsid w:val="00BE008B"/>
    <w:rsid w:val="00BE00BD"/>
    <w:rsid w:val="00BE017D"/>
    <w:rsid w:val="00BE023E"/>
    <w:rsid w:val="00BE0343"/>
    <w:rsid w:val="00BE0841"/>
    <w:rsid w:val="00BE0C46"/>
    <w:rsid w:val="00BE0F18"/>
    <w:rsid w:val="00BE0F52"/>
    <w:rsid w:val="00BE0FC7"/>
    <w:rsid w:val="00BE117C"/>
    <w:rsid w:val="00BE11BC"/>
    <w:rsid w:val="00BE1357"/>
    <w:rsid w:val="00BE14FE"/>
    <w:rsid w:val="00BE16BC"/>
    <w:rsid w:val="00BE16ED"/>
    <w:rsid w:val="00BE1EA7"/>
    <w:rsid w:val="00BE1EE9"/>
    <w:rsid w:val="00BE1F05"/>
    <w:rsid w:val="00BE289C"/>
    <w:rsid w:val="00BE2C93"/>
    <w:rsid w:val="00BE2F67"/>
    <w:rsid w:val="00BE302C"/>
    <w:rsid w:val="00BE3041"/>
    <w:rsid w:val="00BE33E4"/>
    <w:rsid w:val="00BE3443"/>
    <w:rsid w:val="00BE34CB"/>
    <w:rsid w:val="00BE36BC"/>
    <w:rsid w:val="00BE399C"/>
    <w:rsid w:val="00BE3B83"/>
    <w:rsid w:val="00BE3BF8"/>
    <w:rsid w:val="00BE3C65"/>
    <w:rsid w:val="00BE3E83"/>
    <w:rsid w:val="00BE3FE7"/>
    <w:rsid w:val="00BE4006"/>
    <w:rsid w:val="00BE4057"/>
    <w:rsid w:val="00BE40FF"/>
    <w:rsid w:val="00BE413D"/>
    <w:rsid w:val="00BE43CE"/>
    <w:rsid w:val="00BE4656"/>
    <w:rsid w:val="00BE4664"/>
    <w:rsid w:val="00BE480F"/>
    <w:rsid w:val="00BE4992"/>
    <w:rsid w:val="00BE499F"/>
    <w:rsid w:val="00BE49D5"/>
    <w:rsid w:val="00BE4B4F"/>
    <w:rsid w:val="00BE4FA7"/>
    <w:rsid w:val="00BE4FB8"/>
    <w:rsid w:val="00BE4FD2"/>
    <w:rsid w:val="00BE504C"/>
    <w:rsid w:val="00BE5094"/>
    <w:rsid w:val="00BE53EB"/>
    <w:rsid w:val="00BE5448"/>
    <w:rsid w:val="00BE5521"/>
    <w:rsid w:val="00BE55BA"/>
    <w:rsid w:val="00BE5682"/>
    <w:rsid w:val="00BE571E"/>
    <w:rsid w:val="00BE5D21"/>
    <w:rsid w:val="00BE5EB1"/>
    <w:rsid w:val="00BE5F19"/>
    <w:rsid w:val="00BE5F92"/>
    <w:rsid w:val="00BE609E"/>
    <w:rsid w:val="00BE61FA"/>
    <w:rsid w:val="00BE62D0"/>
    <w:rsid w:val="00BE6373"/>
    <w:rsid w:val="00BE65D0"/>
    <w:rsid w:val="00BE6618"/>
    <w:rsid w:val="00BE66A9"/>
    <w:rsid w:val="00BE6820"/>
    <w:rsid w:val="00BE6821"/>
    <w:rsid w:val="00BE688F"/>
    <w:rsid w:val="00BE6890"/>
    <w:rsid w:val="00BE68C1"/>
    <w:rsid w:val="00BE6A46"/>
    <w:rsid w:val="00BE6B88"/>
    <w:rsid w:val="00BE6C3C"/>
    <w:rsid w:val="00BE6C44"/>
    <w:rsid w:val="00BE6EB8"/>
    <w:rsid w:val="00BE70CE"/>
    <w:rsid w:val="00BE72CF"/>
    <w:rsid w:val="00BE733A"/>
    <w:rsid w:val="00BE73DD"/>
    <w:rsid w:val="00BE7484"/>
    <w:rsid w:val="00BE74B5"/>
    <w:rsid w:val="00BE77BC"/>
    <w:rsid w:val="00BE784A"/>
    <w:rsid w:val="00BE791F"/>
    <w:rsid w:val="00BE7985"/>
    <w:rsid w:val="00BE7D11"/>
    <w:rsid w:val="00BE7F9D"/>
    <w:rsid w:val="00BF014F"/>
    <w:rsid w:val="00BF021C"/>
    <w:rsid w:val="00BF028B"/>
    <w:rsid w:val="00BF044A"/>
    <w:rsid w:val="00BF056C"/>
    <w:rsid w:val="00BF06EA"/>
    <w:rsid w:val="00BF0912"/>
    <w:rsid w:val="00BF0BC5"/>
    <w:rsid w:val="00BF0FE0"/>
    <w:rsid w:val="00BF1014"/>
    <w:rsid w:val="00BF103C"/>
    <w:rsid w:val="00BF1072"/>
    <w:rsid w:val="00BF10C3"/>
    <w:rsid w:val="00BF1159"/>
    <w:rsid w:val="00BF132F"/>
    <w:rsid w:val="00BF1368"/>
    <w:rsid w:val="00BF13F2"/>
    <w:rsid w:val="00BF13F8"/>
    <w:rsid w:val="00BF1964"/>
    <w:rsid w:val="00BF196F"/>
    <w:rsid w:val="00BF198B"/>
    <w:rsid w:val="00BF1EAA"/>
    <w:rsid w:val="00BF1EE4"/>
    <w:rsid w:val="00BF1FBD"/>
    <w:rsid w:val="00BF20C3"/>
    <w:rsid w:val="00BF27FC"/>
    <w:rsid w:val="00BF28E8"/>
    <w:rsid w:val="00BF2A56"/>
    <w:rsid w:val="00BF2AC3"/>
    <w:rsid w:val="00BF2DF5"/>
    <w:rsid w:val="00BF2FAA"/>
    <w:rsid w:val="00BF31F8"/>
    <w:rsid w:val="00BF33CA"/>
    <w:rsid w:val="00BF36EA"/>
    <w:rsid w:val="00BF3740"/>
    <w:rsid w:val="00BF3745"/>
    <w:rsid w:val="00BF3801"/>
    <w:rsid w:val="00BF3870"/>
    <w:rsid w:val="00BF38AD"/>
    <w:rsid w:val="00BF3A58"/>
    <w:rsid w:val="00BF3AEC"/>
    <w:rsid w:val="00BF3AEF"/>
    <w:rsid w:val="00BF3C33"/>
    <w:rsid w:val="00BF3CE4"/>
    <w:rsid w:val="00BF3DE4"/>
    <w:rsid w:val="00BF3DEB"/>
    <w:rsid w:val="00BF40A5"/>
    <w:rsid w:val="00BF44E7"/>
    <w:rsid w:val="00BF45A3"/>
    <w:rsid w:val="00BF4618"/>
    <w:rsid w:val="00BF463B"/>
    <w:rsid w:val="00BF4697"/>
    <w:rsid w:val="00BF479A"/>
    <w:rsid w:val="00BF47F2"/>
    <w:rsid w:val="00BF4B64"/>
    <w:rsid w:val="00BF4F83"/>
    <w:rsid w:val="00BF5031"/>
    <w:rsid w:val="00BF5093"/>
    <w:rsid w:val="00BF5277"/>
    <w:rsid w:val="00BF53B8"/>
    <w:rsid w:val="00BF595D"/>
    <w:rsid w:val="00BF5A7F"/>
    <w:rsid w:val="00BF5B3A"/>
    <w:rsid w:val="00BF5B3D"/>
    <w:rsid w:val="00BF62A8"/>
    <w:rsid w:val="00BF6A49"/>
    <w:rsid w:val="00BF6DAD"/>
    <w:rsid w:val="00BF6F3D"/>
    <w:rsid w:val="00BF6F48"/>
    <w:rsid w:val="00BF706C"/>
    <w:rsid w:val="00BF71AE"/>
    <w:rsid w:val="00BF73F6"/>
    <w:rsid w:val="00BF7462"/>
    <w:rsid w:val="00BF75EA"/>
    <w:rsid w:val="00BF7667"/>
    <w:rsid w:val="00BF76C2"/>
    <w:rsid w:val="00BF7753"/>
    <w:rsid w:val="00BF78CF"/>
    <w:rsid w:val="00BF7963"/>
    <w:rsid w:val="00BF7A8F"/>
    <w:rsid w:val="00BF7AA4"/>
    <w:rsid w:val="00BF7AB6"/>
    <w:rsid w:val="00BF7BEA"/>
    <w:rsid w:val="00BF7D31"/>
    <w:rsid w:val="00BF7D40"/>
    <w:rsid w:val="00BF7D4B"/>
    <w:rsid w:val="00BF7EC0"/>
    <w:rsid w:val="00C0011F"/>
    <w:rsid w:val="00C001D9"/>
    <w:rsid w:val="00C00342"/>
    <w:rsid w:val="00C005DD"/>
    <w:rsid w:val="00C006F6"/>
    <w:rsid w:val="00C00757"/>
    <w:rsid w:val="00C00775"/>
    <w:rsid w:val="00C00AD0"/>
    <w:rsid w:val="00C00B6C"/>
    <w:rsid w:val="00C00BD6"/>
    <w:rsid w:val="00C00C5D"/>
    <w:rsid w:val="00C00D12"/>
    <w:rsid w:val="00C012FE"/>
    <w:rsid w:val="00C0160B"/>
    <w:rsid w:val="00C017B1"/>
    <w:rsid w:val="00C01976"/>
    <w:rsid w:val="00C01987"/>
    <w:rsid w:val="00C01C21"/>
    <w:rsid w:val="00C01C82"/>
    <w:rsid w:val="00C01E17"/>
    <w:rsid w:val="00C021CB"/>
    <w:rsid w:val="00C02272"/>
    <w:rsid w:val="00C02292"/>
    <w:rsid w:val="00C02470"/>
    <w:rsid w:val="00C026CC"/>
    <w:rsid w:val="00C02997"/>
    <w:rsid w:val="00C02A9C"/>
    <w:rsid w:val="00C02D50"/>
    <w:rsid w:val="00C02E27"/>
    <w:rsid w:val="00C0314B"/>
    <w:rsid w:val="00C031F1"/>
    <w:rsid w:val="00C03352"/>
    <w:rsid w:val="00C034DA"/>
    <w:rsid w:val="00C034FA"/>
    <w:rsid w:val="00C0352A"/>
    <w:rsid w:val="00C03543"/>
    <w:rsid w:val="00C035F1"/>
    <w:rsid w:val="00C0383C"/>
    <w:rsid w:val="00C039EA"/>
    <w:rsid w:val="00C03A1C"/>
    <w:rsid w:val="00C03A4B"/>
    <w:rsid w:val="00C03ABD"/>
    <w:rsid w:val="00C03B7F"/>
    <w:rsid w:val="00C03E21"/>
    <w:rsid w:val="00C03F4A"/>
    <w:rsid w:val="00C03F73"/>
    <w:rsid w:val="00C03F93"/>
    <w:rsid w:val="00C04145"/>
    <w:rsid w:val="00C041BE"/>
    <w:rsid w:val="00C04221"/>
    <w:rsid w:val="00C04447"/>
    <w:rsid w:val="00C04756"/>
    <w:rsid w:val="00C048AA"/>
    <w:rsid w:val="00C049EB"/>
    <w:rsid w:val="00C04A1A"/>
    <w:rsid w:val="00C04A9B"/>
    <w:rsid w:val="00C04AE0"/>
    <w:rsid w:val="00C04BF4"/>
    <w:rsid w:val="00C04E4F"/>
    <w:rsid w:val="00C04EC7"/>
    <w:rsid w:val="00C04F41"/>
    <w:rsid w:val="00C04FA9"/>
    <w:rsid w:val="00C05226"/>
    <w:rsid w:val="00C056DD"/>
    <w:rsid w:val="00C0570F"/>
    <w:rsid w:val="00C05BE3"/>
    <w:rsid w:val="00C05C18"/>
    <w:rsid w:val="00C05C5D"/>
    <w:rsid w:val="00C05EAA"/>
    <w:rsid w:val="00C0605C"/>
    <w:rsid w:val="00C06249"/>
    <w:rsid w:val="00C064FA"/>
    <w:rsid w:val="00C06835"/>
    <w:rsid w:val="00C06993"/>
    <w:rsid w:val="00C06B70"/>
    <w:rsid w:val="00C06C80"/>
    <w:rsid w:val="00C06E26"/>
    <w:rsid w:val="00C07053"/>
    <w:rsid w:val="00C0732E"/>
    <w:rsid w:val="00C073B2"/>
    <w:rsid w:val="00C075CC"/>
    <w:rsid w:val="00C075DD"/>
    <w:rsid w:val="00C076D9"/>
    <w:rsid w:val="00C076E5"/>
    <w:rsid w:val="00C07722"/>
    <w:rsid w:val="00C0773B"/>
    <w:rsid w:val="00C07972"/>
    <w:rsid w:val="00C07B3A"/>
    <w:rsid w:val="00C07BDA"/>
    <w:rsid w:val="00C07CB8"/>
    <w:rsid w:val="00C07CF7"/>
    <w:rsid w:val="00C07F09"/>
    <w:rsid w:val="00C10060"/>
    <w:rsid w:val="00C10079"/>
    <w:rsid w:val="00C100E3"/>
    <w:rsid w:val="00C1027E"/>
    <w:rsid w:val="00C10293"/>
    <w:rsid w:val="00C10442"/>
    <w:rsid w:val="00C105AC"/>
    <w:rsid w:val="00C105EE"/>
    <w:rsid w:val="00C10765"/>
    <w:rsid w:val="00C107F3"/>
    <w:rsid w:val="00C1084B"/>
    <w:rsid w:val="00C109AC"/>
    <w:rsid w:val="00C1102E"/>
    <w:rsid w:val="00C115F3"/>
    <w:rsid w:val="00C11617"/>
    <w:rsid w:val="00C11717"/>
    <w:rsid w:val="00C11962"/>
    <w:rsid w:val="00C11ACE"/>
    <w:rsid w:val="00C11BD3"/>
    <w:rsid w:val="00C11C1F"/>
    <w:rsid w:val="00C11D7B"/>
    <w:rsid w:val="00C11E45"/>
    <w:rsid w:val="00C11E67"/>
    <w:rsid w:val="00C11F84"/>
    <w:rsid w:val="00C11FD5"/>
    <w:rsid w:val="00C121E2"/>
    <w:rsid w:val="00C12327"/>
    <w:rsid w:val="00C12566"/>
    <w:rsid w:val="00C12625"/>
    <w:rsid w:val="00C127BA"/>
    <w:rsid w:val="00C1289F"/>
    <w:rsid w:val="00C128AB"/>
    <w:rsid w:val="00C1297D"/>
    <w:rsid w:val="00C12BB2"/>
    <w:rsid w:val="00C12C3D"/>
    <w:rsid w:val="00C13318"/>
    <w:rsid w:val="00C13336"/>
    <w:rsid w:val="00C13402"/>
    <w:rsid w:val="00C1341D"/>
    <w:rsid w:val="00C1353D"/>
    <w:rsid w:val="00C136AC"/>
    <w:rsid w:val="00C137A3"/>
    <w:rsid w:val="00C139E3"/>
    <w:rsid w:val="00C13C09"/>
    <w:rsid w:val="00C13CED"/>
    <w:rsid w:val="00C13E1C"/>
    <w:rsid w:val="00C1403B"/>
    <w:rsid w:val="00C14569"/>
    <w:rsid w:val="00C14662"/>
    <w:rsid w:val="00C14A29"/>
    <w:rsid w:val="00C14B97"/>
    <w:rsid w:val="00C150FF"/>
    <w:rsid w:val="00C1538D"/>
    <w:rsid w:val="00C156C7"/>
    <w:rsid w:val="00C156FB"/>
    <w:rsid w:val="00C1574D"/>
    <w:rsid w:val="00C15818"/>
    <w:rsid w:val="00C15CEF"/>
    <w:rsid w:val="00C15EF0"/>
    <w:rsid w:val="00C161F4"/>
    <w:rsid w:val="00C16201"/>
    <w:rsid w:val="00C16442"/>
    <w:rsid w:val="00C1655C"/>
    <w:rsid w:val="00C16587"/>
    <w:rsid w:val="00C165FB"/>
    <w:rsid w:val="00C1665E"/>
    <w:rsid w:val="00C1673C"/>
    <w:rsid w:val="00C167F3"/>
    <w:rsid w:val="00C168FF"/>
    <w:rsid w:val="00C1698D"/>
    <w:rsid w:val="00C16B00"/>
    <w:rsid w:val="00C16B23"/>
    <w:rsid w:val="00C16B3B"/>
    <w:rsid w:val="00C16C2A"/>
    <w:rsid w:val="00C16E6A"/>
    <w:rsid w:val="00C17047"/>
    <w:rsid w:val="00C171CA"/>
    <w:rsid w:val="00C17254"/>
    <w:rsid w:val="00C1729F"/>
    <w:rsid w:val="00C17375"/>
    <w:rsid w:val="00C1737D"/>
    <w:rsid w:val="00C17682"/>
    <w:rsid w:val="00C17B76"/>
    <w:rsid w:val="00C17BBB"/>
    <w:rsid w:val="00C17D4C"/>
    <w:rsid w:val="00C17DFE"/>
    <w:rsid w:val="00C2001E"/>
    <w:rsid w:val="00C20028"/>
    <w:rsid w:val="00C2004E"/>
    <w:rsid w:val="00C202A2"/>
    <w:rsid w:val="00C20331"/>
    <w:rsid w:val="00C2033F"/>
    <w:rsid w:val="00C203CE"/>
    <w:rsid w:val="00C205F8"/>
    <w:rsid w:val="00C2072B"/>
    <w:rsid w:val="00C2085C"/>
    <w:rsid w:val="00C2085D"/>
    <w:rsid w:val="00C208EC"/>
    <w:rsid w:val="00C2091A"/>
    <w:rsid w:val="00C20A40"/>
    <w:rsid w:val="00C20BA5"/>
    <w:rsid w:val="00C20DD1"/>
    <w:rsid w:val="00C20F27"/>
    <w:rsid w:val="00C213EF"/>
    <w:rsid w:val="00C21413"/>
    <w:rsid w:val="00C2165E"/>
    <w:rsid w:val="00C21687"/>
    <w:rsid w:val="00C217EC"/>
    <w:rsid w:val="00C21817"/>
    <w:rsid w:val="00C21ACF"/>
    <w:rsid w:val="00C21CE5"/>
    <w:rsid w:val="00C21D61"/>
    <w:rsid w:val="00C21E3C"/>
    <w:rsid w:val="00C21F3C"/>
    <w:rsid w:val="00C21F48"/>
    <w:rsid w:val="00C21F6C"/>
    <w:rsid w:val="00C22006"/>
    <w:rsid w:val="00C220F9"/>
    <w:rsid w:val="00C2211D"/>
    <w:rsid w:val="00C2213C"/>
    <w:rsid w:val="00C2217E"/>
    <w:rsid w:val="00C22396"/>
    <w:rsid w:val="00C22406"/>
    <w:rsid w:val="00C224ED"/>
    <w:rsid w:val="00C224F7"/>
    <w:rsid w:val="00C225CF"/>
    <w:rsid w:val="00C22798"/>
    <w:rsid w:val="00C229B8"/>
    <w:rsid w:val="00C22B3F"/>
    <w:rsid w:val="00C22BA4"/>
    <w:rsid w:val="00C22D1A"/>
    <w:rsid w:val="00C22D78"/>
    <w:rsid w:val="00C2307A"/>
    <w:rsid w:val="00C230A2"/>
    <w:rsid w:val="00C2343C"/>
    <w:rsid w:val="00C2355A"/>
    <w:rsid w:val="00C236EA"/>
    <w:rsid w:val="00C23951"/>
    <w:rsid w:val="00C23A54"/>
    <w:rsid w:val="00C23C47"/>
    <w:rsid w:val="00C23CCD"/>
    <w:rsid w:val="00C23CD6"/>
    <w:rsid w:val="00C23EF7"/>
    <w:rsid w:val="00C241C3"/>
    <w:rsid w:val="00C241ED"/>
    <w:rsid w:val="00C242D7"/>
    <w:rsid w:val="00C2449C"/>
    <w:rsid w:val="00C24821"/>
    <w:rsid w:val="00C249C4"/>
    <w:rsid w:val="00C249C7"/>
    <w:rsid w:val="00C24B09"/>
    <w:rsid w:val="00C250B3"/>
    <w:rsid w:val="00C25245"/>
    <w:rsid w:val="00C2538C"/>
    <w:rsid w:val="00C256FA"/>
    <w:rsid w:val="00C25797"/>
    <w:rsid w:val="00C257A7"/>
    <w:rsid w:val="00C2589E"/>
    <w:rsid w:val="00C25907"/>
    <w:rsid w:val="00C25B99"/>
    <w:rsid w:val="00C25C1B"/>
    <w:rsid w:val="00C25CA6"/>
    <w:rsid w:val="00C25CEE"/>
    <w:rsid w:val="00C25DCC"/>
    <w:rsid w:val="00C25E90"/>
    <w:rsid w:val="00C25EF0"/>
    <w:rsid w:val="00C26099"/>
    <w:rsid w:val="00C2617E"/>
    <w:rsid w:val="00C2619F"/>
    <w:rsid w:val="00C263C0"/>
    <w:rsid w:val="00C2644F"/>
    <w:rsid w:val="00C26628"/>
    <w:rsid w:val="00C26677"/>
    <w:rsid w:val="00C26768"/>
    <w:rsid w:val="00C26A51"/>
    <w:rsid w:val="00C26B41"/>
    <w:rsid w:val="00C26CA2"/>
    <w:rsid w:val="00C26D45"/>
    <w:rsid w:val="00C26DA9"/>
    <w:rsid w:val="00C26ED5"/>
    <w:rsid w:val="00C2707F"/>
    <w:rsid w:val="00C271E3"/>
    <w:rsid w:val="00C2726F"/>
    <w:rsid w:val="00C27336"/>
    <w:rsid w:val="00C2737C"/>
    <w:rsid w:val="00C273BD"/>
    <w:rsid w:val="00C27453"/>
    <w:rsid w:val="00C276B9"/>
    <w:rsid w:val="00C2780D"/>
    <w:rsid w:val="00C278F1"/>
    <w:rsid w:val="00C27AE4"/>
    <w:rsid w:val="00C27DB0"/>
    <w:rsid w:val="00C27FE3"/>
    <w:rsid w:val="00C3010A"/>
    <w:rsid w:val="00C30262"/>
    <w:rsid w:val="00C3031F"/>
    <w:rsid w:val="00C303D3"/>
    <w:rsid w:val="00C303FC"/>
    <w:rsid w:val="00C3064F"/>
    <w:rsid w:val="00C30708"/>
    <w:rsid w:val="00C30780"/>
    <w:rsid w:val="00C307EC"/>
    <w:rsid w:val="00C3087B"/>
    <w:rsid w:val="00C30CD9"/>
    <w:rsid w:val="00C31040"/>
    <w:rsid w:val="00C3108F"/>
    <w:rsid w:val="00C310A5"/>
    <w:rsid w:val="00C311C3"/>
    <w:rsid w:val="00C3147F"/>
    <w:rsid w:val="00C315FC"/>
    <w:rsid w:val="00C31686"/>
    <w:rsid w:val="00C31C28"/>
    <w:rsid w:val="00C31C6C"/>
    <w:rsid w:val="00C31ED2"/>
    <w:rsid w:val="00C31EF6"/>
    <w:rsid w:val="00C31F2C"/>
    <w:rsid w:val="00C3243C"/>
    <w:rsid w:val="00C3249C"/>
    <w:rsid w:val="00C32596"/>
    <w:rsid w:val="00C326E2"/>
    <w:rsid w:val="00C326FF"/>
    <w:rsid w:val="00C327D7"/>
    <w:rsid w:val="00C3295F"/>
    <w:rsid w:val="00C3299F"/>
    <w:rsid w:val="00C329C5"/>
    <w:rsid w:val="00C32BF4"/>
    <w:rsid w:val="00C32DBE"/>
    <w:rsid w:val="00C32E1C"/>
    <w:rsid w:val="00C3318E"/>
    <w:rsid w:val="00C3326E"/>
    <w:rsid w:val="00C33289"/>
    <w:rsid w:val="00C33362"/>
    <w:rsid w:val="00C3344F"/>
    <w:rsid w:val="00C33544"/>
    <w:rsid w:val="00C338EA"/>
    <w:rsid w:val="00C33A6D"/>
    <w:rsid w:val="00C33B2E"/>
    <w:rsid w:val="00C33D8B"/>
    <w:rsid w:val="00C34074"/>
    <w:rsid w:val="00C3414D"/>
    <w:rsid w:val="00C34190"/>
    <w:rsid w:val="00C343E8"/>
    <w:rsid w:val="00C3451C"/>
    <w:rsid w:val="00C345D8"/>
    <w:rsid w:val="00C3479E"/>
    <w:rsid w:val="00C34881"/>
    <w:rsid w:val="00C34944"/>
    <w:rsid w:val="00C34B9C"/>
    <w:rsid w:val="00C34C98"/>
    <w:rsid w:val="00C34DD9"/>
    <w:rsid w:val="00C34EB9"/>
    <w:rsid w:val="00C34FB4"/>
    <w:rsid w:val="00C351DF"/>
    <w:rsid w:val="00C35262"/>
    <w:rsid w:val="00C354FC"/>
    <w:rsid w:val="00C3557D"/>
    <w:rsid w:val="00C35600"/>
    <w:rsid w:val="00C3565D"/>
    <w:rsid w:val="00C35672"/>
    <w:rsid w:val="00C3569F"/>
    <w:rsid w:val="00C357E4"/>
    <w:rsid w:val="00C359F1"/>
    <w:rsid w:val="00C3606A"/>
    <w:rsid w:val="00C361DA"/>
    <w:rsid w:val="00C3678E"/>
    <w:rsid w:val="00C36960"/>
    <w:rsid w:val="00C36EE4"/>
    <w:rsid w:val="00C37233"/>
    <w:rsid w:val="00C37236"/>
    <w:rsid w:val="00C372E7"/>
    <w:rsid w:val="00C37410"/>
    <w:rsid w:val="00C3750A"/>
    <w:rsid w:val="00C37973"/>
    <w:rsid w:val="00C379A9"/>
    <w:rsid w:val="00C37A35"/>
    <w:rsid w:val="00C37A5C"/>
    <w:rsid w:val="00C37CA4"/>
    <w:rsid w:val="00C37DE2"/>
    <w:rsid w:val="00C37EFD"/>
    <w:rsid w:val="00C37FA0"/>
    <w:rsid w:val="00C4002B"/>
    <w:rsid w:val="00C4071A"/>
    <w:rsid w:val="00C40782"/>
    <w:rsid w:val="00C40D90"/>
    <w:rsid w:val="00C40DD6"/>
    <w:rsid w:val="00C40E78"/>
    <w:rsid w:val="00C40FE6"/>
    <w:rsid w:val="00C41326"/>
    <w:rsid w:val="00C413DD"/>
    <w:rsid w:val="00C41432"/>
    <w:rsid w:val="00C41570"/>
    <w:rsid w:val="00C415A2"/>
    <w:rsid w:val="00C415A8"/>
    <w:rsid w:val="00C41614"/>
    <w:rsid w:val="00C41793"/>
    <w:rsid w:val="00C41A34"/>
    <w:rsid w:val="00C41E3F"/>
    <w:rsid w:val="00C42026"/>
    <w:rsid w:val="00C42433"/>
    <w:rsid w:val="00C42434"/>
    <w:rsid w:val="00C425C1"/>
    <w:rsid w:val="00C425EB"/>
    <w:rsid w:val="00C42A1C"/>
    <w:rsid w:val="00C42A7F"/>
    <w:rsid w:val="00C42B09"/>
    <w:rsid w:val="00C42C17"/>
    <w:rsid w:val="00C42D4C"/>
    <w:rsid w:val="00C42EEA"/>
    <w:rsid w:val="00C43117"/>
    <w:rsid w:val="00C431C0"/>
    <w:rsid w:val="00C432C9"/>
    <w:rsid w:val="00C43332"/>
    <w:rsid w:val="00C436CB"/>
    <w:rsid w:val="00C438C5"/>
    <w:rsid w:val="00C43920"/>
    <w:rsid w:val="00C439B7"/>
    <w:rsid w:val="00C43AC5"/>
    <w:rsid w:val="00C43BB4"/>
    <w:rsid w:val="00C43DF5"/>
    <w:rsid w:val="00C4423F"/>
    <w:rsid w:val="00C4432F"/>
    <w:rsid w:val="00C443BE"/>
    <w:rsid w:val="00C4440D"/>
    <w:rsid w:val="00C4466E"/>
    <w:rsid w:val="00C4468C"/>
    <w:rsid w:val="00C449B3"/>
    <w:rsid w:val="00C44B14"/>
    <w:rsid w:val="00C44B9F"/>
    <w:rsid w:val="00C44CE4"/>
    <w:rsid w:val="00C4517D"/>
    <w:rsid w:val="00C451AD"/>
    <w:rsid w:val="00C451C0"/>
    <w:rsid w:val="00C45330"/>
    <w:rsid w:val="00C45372"/>
    <w:rsid w:val="00C45697"/>
    <w:rsid w:val="00C4579B"/>
    <w:rsid w:val="00C45877"/>
    <w:rsid w:val="00C45D7D"/>
    <w:rsid w:val="00C45E6F"/>
    <w:rsid w:val="00C45F19"/>
    <w:rsid w:val="00C45F3D"/>
    <w:rsid w:val="00C460F6"/>
    <w:rsid w:val="00C46101"/>
    <w:rsid w:val="00C462EF"/>
    <w:rsid w:val="00C46305"/>
    <w:rsid w:val="00C46462"/>
    <w:rsid w:val="00C46497"/>
    <w:rsid w:val="00C4651D"/>
    <w:rsid w:val="00C4661C"/>
    <w:rsid w:val="00C4696F"/>
    <w:rsid w:val="00C46C72"/>
    <w:rsid w:val="00C46EED"/>
    <w:rsid w:val="00C470BA"/>
    <w:rsid w:val="00C471D8"/>
    <w:rsid w:val="00C472B3"/>
    <w:rsid w:val="00C4769F"/>
    <w:rsid w:val="00C47721"/>
    <w:rsid w:val="00C478F0"/>
    <w:rsid w:val="00C47935"/>
    <w:rsid w:val="00C4796D"/>
    <w:rsid w:val="00C47AB3"/>
    <w:rsid w:val="00C47CDE"/>
    <w:rsid w:val="00C47DA6"/>
    <w:rsid w:val="00C47F53"/>
    <w:rsid w:val="00C50163"/>
    <w:rsid w:val="00C5019F"/>
    <w:rsid w:val="00C503F4"/>
    <w:rsid w:val="00C5057D"/>
    <w:rsid w:val="00C5068F"/>
    <w:rsid w:val="00C508AC"/>
    <w:rsid w:val="00C50935"/>
    <w:rsid w:val="00C50A22"/>
    <w:rsid w:val="00C50DD5"/>
    <w:rsid w:val="00C50E78"/>
    <w:rsid w:val="00C50F5C"/>
    <w:rsid w:val="00C5130A"/>
    <w:rsid w:val="00C51408"/>
    <w:rsid w:val="00C51433"/>
    <w:rsid w:val="00C514C6"/>
    <w:rsid w:val="00C51822"/>
    <w:rsid w:val="00C51AB7"/>
    <w:rsid w:val="00C51BBE"/>
    <w:rsid w:val="00C51CAE"/>
    <w:rsid w:val="00C51E41"/>
    <w:rsid w:val="00C51F97"/>
    <w:rsid w:val="00C5212B"/>
    <w:rsid w:val="00C521BE"/>
    <w:rsid w:val="00C52236"/>
    <w:rsid w:val="00C5227A"/>
    <w:rsid w:val="00C524AE"/>
    <w:rsid w:val="00C525E1"/>
    <w:rsid w:val="00C52621"/>
    <w:rsid w:val="00C52886"/>
    <w:rsid w:val="00C5296C"/>
    <w:rsid w:val="00C529A1"/>
    <w:rsid w:val="00C52A18"/>
    <w:rsid w:val="00C52A3C"/>
    <w:rsid w:val="00C52B3C"/>
    <w:rsid w:val="00C52BEE"/>
    <w:rsid w:val="00C52C9D"/>
    <w:rsid w:val="00C52DD7"/>
    <w:rsid w:val="00C52DF4"/>
    <w:rsid w:val="00C52EC6"/>
    <w:rsid w:val="00C53259"/>
    <w:rsid w:val="00C532DF"/>
    <w:rsid w:val="00C534C8"/>
    <w:rsid w:val="00C538AF"/>
    <w:rsid w:val="00C53B56"/>
    <w:rsid w:val="00C53BA5"/>
    <w:rsid w:val="00C53CE3"/>
    <w:rsid w:val="00C53FD5"/>
    <w:rsid w:val="00C54055"/>
    <w:rsid w:val="00C541A2"/>
    <w:rsid w:val="00C54320"/>
    <w:rsid w:val="00C543E2"/>
    <w:rsid w:val="00C5441C"/>
    <w:rsid w:val="00C544AF"/>
    <w:rsid w:val="00C546A2"/>
    <w:rsid w:val="00C546DA"/>
    <w:rsid w:val="00C54728"/>
    <w:rsid w:val="00C54740"/>
    <w:rsid w:val="00C54B50"/>
    <w:rsid w:val="00C54CD0"/>
    <w:rsid w:val="00C54D77"/>
    <w:rsid w:val="00C54DEF"/>
    <w:rsid w:val="00C54E64"/>
    <w:rsid w:val="00C551EE"/>
    <w:rsid w:val="00C55796"/>
    <w:rsid w:val="00C55938"/>
    <w:rsid w:val="00C559C1"/>
    <w:rsid w:val="00C55A0D"/>
    <w:rsid w:val="00C55BD8"/>
    <w:rsid w:val="00C55C2E"/>
    <w:rsid w:val="00C5609A"/>
    <w:rsid w:val="00C56702"/>
    <w:rsid w:val="00C56909"/>
    <w:rsid w:val="00C56AF2"/>
    <w:rsid w:val="00C56C42"/>
    <w:rsid w:val="00C56E17"/>
    <w:rsid w:val="00C56E26"/>
    <w:rsid w:val="00C56E9C"/>
    <w:rsid w:val="00C57140"/>
    <w:rsid w:val="00C571D1"/>
    <w:rsid w:val="00C5743F"/>
    <w:rsid w:val="00C57607"/>
    <w:rsid w:val="00C5796D"/>
    <w:rsid w:val="00C57CCC"/>
    <w:rsid w:val="00C60118"/>
    <w:rsid w:val="00C602C6"/>
    <w:rsid w:val="00C60474"/>
    <w:rsid w:val="00C60555"/>
    <w:rsid w:val="00C6057B"/>
    <w:rsid w:val="00C60607"/>
    <w:rsid w:val="00C606DD"/>
    <w:rsid w:val="00C60968"/>
    <w:rsid w:val="00C60B2C"/>
    <w:rsid w:val="00C60C3C"/>
    <w:rsid w:val="00C60C93"/>
    <w:rsid w:val="00C60CB6"/>
    <w:rsid w:val="00C60D5D"/>
    <w:rsid w:val="00C61079"/>
    <w:rsid w:val="00C61301"/>
    <w:rsid w:val="00C6144D"/>
    <w:rsid w:val="00C6191D"/>
    <w:rsid w:val="00C619AE"/>
    <w:rsid w:val="00C619C9"/>
    <w:rsid w:val="00C61DB9"/>
    <w:rsid w:val="00C61FDA"/>
    <w:rsid w:val="00C61FEE"/>
    <w:rsid w:val="00C62071"/>
    <w:rsid w:val="00C621AC"/>
    <w:rsid w:val="00C624A4"/>
    <w:rsid w:val="00C62916"/>
    <w:rsid w:val="00C62932"/>
    <w:rsid w:val="00C62B67"/>
    <w:rsid w:val="00C62B8F"/>
    <w:rsid w:val="00C62C01"/>
    <w:rsid w:val="00C63018"/>
    <w:rsid w:val="00C63023"/>
    <w:rsid w:val="00C6309B"/>
    <w:rsid w:val="00C633D3"/>
    <w:rsid w:val="00C633F8"/>
    <w:rsid w:val="00C63403"/>
    <w:rsid w:val="00C639DA"/>
    <w:rsid w:val="00C63A0A"/>
    <w:rsid w:val="00C63AF7"/>
    <w:rsid w:val="00C63BB4"/>
    <w:rsid w:val="00C63BF8"/>
    <w:rsid w:val="00C63CFA"/>
    <w:rsid w:val="00C63D3D"/>
    <w:rsid w:val="00C63F61"/>
    <w:rsid w:val="00C63FD3"/>
    <w:rsid w:val="00C640E0"/>
    <w:rsid w:val="00C641FE"/>
    <w:rsid w:val="00C64212"/>
    <w:rsid w:val="00C6462A"/>
    <w:rsid w:val="00C64C46"/>
    <w:rsid w:val="00C64F02"/>
    <w:rsid w:val="00C65191"/>
    <w:rsid w:val="00C65198"/>
    <w:rsid w:val="00C651A8"/>
    <w:rsid w:val="00C65349"/>
    <w:rsid w:val="00C653B6"/>
    <w:rsid w:val="00C65438"/>
    <w:rsid w:val="00C65455"/>
    <w:rsid w:val="00C65507"/>
    <w:rsid w:val="00C656D0"/>
    <w:rsid w:val="00C65910"/>
    <w:rsid w:val="00C65977"/>
    <w:rsid w:val="00C659BB"/>
    <w:rsid w:val="00C659F9"/>
    <w:rsid w:val="00C65A0F"/>
    <w:rsid w:val="00C65ADB"/>
    <w:rsid w:val="00C65D68"/>
    <w:rsid w:val="00C65E15"/>
    <w:rsid w:val="00C65F75"/>
    <w:rsid w:val="00C65FCD"/>
    <w:rsid w:val="00C661EE"/>
    <w:rsid w:val="00C662D0"/>
    <w:rsid w:val="00C663F7"/>
    <w:rsid w:val="00C66549"/>
    <w:rsid w:val="00C666AD"/>
    <w:rsid w:val="00C666C1"/>
    <w:rsid w:val="00C667F0"/>
    <w:rsid w:val="00C66821"/>
    <w:rsid w:val="00C66854"/>
    <w:rsid w:val="00C66C23"/>
    <w:rsid w:val="00C66C32"/>
    <w:rsid w:val="00C66DB8"/>
    <w:rsid w:val="00C66E93"/>
    <w:rsid w:val="00C66F13"/>
    <w:rsid w:val="00C66F4D"/>
    <w:rsid w:val="00C66FDA"/>
    <w:rsid w:val="00C670C4"/>
    <w:rsid w:val="00C67373"/>
    <w:rsid w:val="00C673BC"/>
    <w:rsid w:val="00C67515"/>
    <w:rsid w:val="00C675D4"/>
    <w:rsid w:val="00C67685"/>
    <w:rsid w:val="00C67712"/>
    <w:rsid w:val="00C67810"/>
    <w:rsid w:val="00C67BCC"/>
    <w:rsid w:val="00C67BDE"/>
    <w:rsid w:val="00C67C48"/>
    <w:rsid w:val="00C67D86"/>
    <w:rsid w:val="00C67E33"/>
    <w:rsid w:val="00C67F0A"/>
    <w:rsid w:val="00C702E2"/>
    <w:rsid w:val="00C704D4"/>
    <w:rsid w:val="00C70811"/>
    <w:rsid w:val="00C70C45"/>
    <w:rsid w:val="00C70EC5"/>
    <w:rsid w:val="00C70F48"/>
    <w:rsid w:val="00C71433"/>
    <w:rsid w:val="00C71437"/>
    <w:rsid w:val="00C714B7"/>
    <w:rsid w:val="00C7157B"/>
    <w:rsid w:val="00C7158F"/>
    <w:rsid w:val="00C71711"/>
    <w:rsid w:val="00C717A1"/>
    <w:rsid w:val="00C717F5"/>
    <w:rsid w:val="00C71A03"/>
    <w:rsid w:val="00C71B03"/>
    <w:rsid w:val="00C71C67"/>
    <w:rsid w:val="00C71CF2"/>
    <w:rsid w:val="00C71F76"/>
    <w:rsid w:val="00C7228B"/>
    <w:rsid w:val="00C72373"/>
    <w:rsid w:val="00C724B9"/>
    <w:rsid w:val="00C7250A"/>
    <w:rsid w:val="00C72630"/>
    <w:rsid w:val="00C72752"/>
    <w:rsid w:val="00C72B16"/>
    <w:rsid w:val="00C72C8A"/>
    <w:rsid w:val="00C72CAF"/>
    <w:rsid w:val="00C72FDF"/>
    <w:rsid w:val="00C73068"/>
    <w:rsid w:val="00C731C5"/>
    <w:rsid w:val="00C73348"/>
    <w:rsid w:val="00C73645"/>
    <w:rsid w:val="00C736C5"/>
    <w:rsid w:val="00C738E0"/>
    <w:rsid w:val="00C73ADC"/>
    <w:rsid w:val="00C73B81"/>
    <w:rsid w:val="00C73C77"/>
    <w:rsid w:val="00C73C90"/>
    <w:rsid w:val="00C73DCE"/>
    <w:rsid w:val="00C74085"/>
    <w:rsid w:val="00C743CE"/>
    <w:rsid w:val="00C747AF"/>
    <w:rsid w:val="00C747B2"/>
    <w:rsid w:val="00C747C1"/>
    <w:rsid w:val="00C74863"/>
    <w:rsid w:val="00C74C38"/>
    <w:rsid w:val="00C74CDD"/>
    <w:rsid w:val="00C75012"/>
    <w:rsid w:val="00C7511D"/>
    <w:rsid w:val="00C754D2"/>
    <w:rsid w:val="00C7555E"/>
    <w:rsid w:val="00C7581C"/>
    <w:rsid w:val="00C75858"/>
    <w:rsid w:val="00C75AE2"/>
    <w:rsid w:val="00C75B0D"/>
    <w:rsid w:val="00C75B2E"/>
    <w:rsid w:val="00C75C62"/>
    <w:rsid w:val="00C75EB0"/>
    <w:rsid w:val="00C75FE6"/>
    <w:rsid w:val="00C76028"/>
    <w:rsid w:val="00C7613A"/>
    <w:rsid w:val="00C761BC"/>
    <w:rsid w:val="00C762BB"/>
    <w:rsid w:val="00C7644F"/>
    <w:rsid w:val="00C76509"/>
    <w:rsid w:val="00C7655E"/>
    <w:rsid w:val="00C765D2"/>
    <w:rsid w:val="00C76616"/>
    <w:rsid w:val="00C766E5"/>
    <w:rsid w:val="00C76857"/>
    <w:rsid w:val="00C7694F"/>
    <w:rsid w:val="00C76960"/>
    <w:rsid w:val="00C76973"/>
    <w:rsid w:val="00C769A7"/>
    <w:rsid w:val="00C76D6F"/>
    <w:rsid w:val="00C76DF3"/>
    <w:rsid w:val="00C76EEA"/>
    <w:rsid w:val="00C7765B"/>
    <w:rsid w:val="00C7779A"/>
    <w:rsid w:val="00C77967"/>
    <w:rsid w:val="00C77A05"/>
    <w:rsid w:val="00C77A3D"/>
    <w:rsid w:val="00C77AEE"/>
    <w:rsid w:val="00C77B1E"/>
    <w:rsid w:val="00C77C05"/>
    <w:rsid w:val="00C77C4D"/>
    <w:rsid w:val="00C77D96"/>
    <w:rsid w:val="00C77E2E"/>
    <w:rsid w:val="00C77F82"/>
    <w:rsid w:val="00C80025"/>
    <w:rsid w:val="00C80062"/>
    <w:rsid w:val="00C80091"/>
    <w:rsid w:val="00C800A7"/>
    <w:rsid w:val="00C800AC"/>
    <w:rsid w:val="00C801D8"/>
    <w:rsid w:val="00C80217"/>
    <w:rsid w:val="00C804CB"/>
    <w:rsid w:val="00C8056C"/>
    <w:rsid w:val="00C80581"/>
    <w:rsid w:val="00C80ACF"/>
    <w:rsid w:val="00C80BF5"/>
    <w:rsid w:val="00C80CD1"/>
    <w:rsid w:val="00C80D23"/>
    <w:rsid w:val="00C80D8A"/>
    <w:rsid w:val="00C80F90"/>
    <w:rsid w:val="00C81014"/>
    <w:rsid w:val="00C813E6"/>
    <w:rsid w:val="00C814F9"/>
    <w:rsid w:val="00C8166C"/>
    <w:rsid w:val="00C816DD"/>
    <w:rsid w:val="00C818B2"/>
    <w:rsid w:val="00C81ACD"/>
    <w:rsid w:val="00C81C97"/>
    <w:rsid w:val="00C81F0B"/>
    <w:rsid w:val="00C82057"/>
    <w:rsid w:val="00C822F7"/>
    <w:rsid w:val="00C8254B"/>
    <w:rsid w:val="00C82664"/>
    <w:rsid w:val="00C82669"/>
    <w:rsid w:val="00C82963"/>
    <w:rsid w:val="00C82A30"/>
    <w:rsid w:val="00C82B81"/>
    <w:rsid w:val="00C83004"/>
    <w:rsid w:val="00C830DC"/>
    <w:rsid w:val="00C83173"/>
    <w:rsid w:val="00C8329E"/>
    <w:rsid w:val="00C832DC"/>
    <w:rsid w:val="00C83479"/>
    <w:rsid w:val="00C834BD"/>
    <w:rsid w:val="00C8353D"/>
    <w:rsid w:val="00C83787"/>
    <w:rsid w:val="00C83826"/>
    <w:rsid w:val="00C8389D"/>
    <w:rsid w:val="00C83B91"/>
    <w:rsid w:val="00C83C87"/>
    <w:rsid w:val="00C8405D"/>
    <w:rsid w:val="00C842BD"/>
    <w:rsid w:val="00C84316"/>
    <w:rsid w:val="00C843FE"/>
    <w:rsid w:val="00C84861"/>
    <w:rsid w:val="00C84881"/>
    <w:rsid w:val="00C84990"/>
    <w:rsid w:val="00C84BD5"/>
    <w:rsid w:val="00C84D19"/>
    <w:rsid w:val="00C84E40"/>
    <w:rsid w:val="00C84E75"/>
    <w:rsid w:val="00C85152"/>
    <w:rsid w:val="00C8532F"/>
    <w:rsid w:val="00C85416"/>
    <w:rsid w:val="00C854BC"/>
    <w:rsid w:val="00C854CF"/>
    <w:rsid w:val="00C85587"/>
    <w:rsid w:val="00C855BE"/>
    <w:rsid w:val="00C856F5"/>
    <w:rsid w:val="00C85AD1"/>
    <w:rsid w:val="00C85C32"/>
    <w:rsid w:val="00C85F24"/>
    <w:rsid w:val="00C85F9C"/>
    <w:rsid w:val="00C860AB"/>
    <w:rsid w:val="00C860B7"/>
    <w:rsid w:val="00C8634B"/>
    <w:rsid w:val="00C86483"/>
    <w:rsid w:val="00C8648A"/>
    <w:rsid w:val="00C865BE"/>
    <w:rsid w:val="00C866EC"/>
    <w:rsid w:val="00C867FA"/>
    <w:rsid w:val="00C86819"/>
    <w:rsid w:val="00C86868"/>
    <w:rsid w:val="00C868C5"/>
    <w:rsid w:val="00C86A36"/>
    <w:rsid w:val="00C86D18"/>
    <w:rsid w:val="00C86DC6"/>
    <w:rsid w:val="00C86DC7"/>
    <w:rsid w:val="00C871D0"/>
    <w:rsid w:val="00C872BF"/>
    <w:rsid w:val="00C873DC"/>
    <w:rsid w:val="00C876DB"/>
    <w:rsid w:val="00C876FE"/>
    <w:rsid w:val="00C877B8"/>
    <w:rsid w:val="00C87937"/>
    <w:rsid w:val="00C879E3"/>
    <w:rsid w:val="00C87C1F"/>
    <w:rsid w:val="00C87D4A"/>
    <w:rsid w:val="00C87DB7"/>
    <w:rsid w:val="00C87E75"/>
    <w:rsid w:val="00C87FDD"/>
    <w:rsid w:val="00C87FF5"/>
    <w:rsid w:val="00C90906"/>
    <w:rsid w:val="00C9097A"/>
    <w:rsid w:val="00C90ADC"/>
    <w:rsid w:val="00C90AE1"/>
    <w:rsid w:val="00C90BA2"/>
    <w:rsid w:val="00C90CBD"/>
    <w:rsid w:val="00C90E07"/>
    <w:rsid w:val="00C9120A"/>
    <w:rsid w:val="00C91671"/>
    <w:rsid w:val="00C9170C"/>
    <w:rsid w:val="00C91748"/>
    <w:rsid w:val="00C9177E"/>
    <w:rsid w:val="00C918AE"/>
    <w:rsid w:val="00C91A51"/>
    <w:rsid w:val="00C91C4F"/>
    <w:rsid w:val="00C91F28"/>
    <w:rsid w:val="00C9254F"/>
    <w:rsid w:val="00C92612"/>
    <w:rsid w:val="00C92637"/>
    <w:rsid w:val="00C9268A"/>
    <w:rsid w:val="00C926B5"/>
    <w:rsid w:val="00C926EF"/>
    <w:rsid w:val="00C927D5"/>
    <w:rsid w:val="00C929AF"/>
    <w:rsid w:val="00C92A37"/>
    <w:rsid w:val="00C92B3F"/>
    <w:rsid w:val="00C92C1A"/>
    <w:rsid w:val="00C92C65"/>
    <w:rsid w:val="00C92C6E"/>
    <w:rsid w:val="00C92FB4"/>
    <w:rsid w:val="00C932E6"/>
    <w:rsid w:val="00C93B7B"/>
    <w:rsid w:val="00C93FD7"/>
    <w:rsid w:val="00C941BD"/>
    <w:rsid w:val="00C941E6"/>
    <w:rsid w:val="00C94391"/>
    <w:rsid w:val="00C944E9"/>
    <w:rsid w:val="00C9464A"/>
    <w:rsid w:val="00C94A69"/>
    <w:rsid w:val="00C94E8E"/>
    <w:rsid w:val="00C94EBB"/>
    <w:rsid w:val="00C94FCD"/>
    <w:rsid w:val="00C9518F"/>
    <w:rsid w:val="00C95400"/>
    <w:rsid w:val="00C95433"/>
    <w:rsid w:val="00C9545C"/>
    <w:rsid w:val="00C95602"/>
    <w:rsid w:val="00C956D6"/>
    <w:rsid w:val="00C95785"/>
    <w:rsid w:val="00C95C97"/>
    <w:rsid w:val="00C95D14"/>
    <w:rsid w:val="00C95E9D"/>
    <w:rsid w:val="00C96274"/>
    <w:rsid w:val="00C96312"/>
    <w:rsid w:val="00C96458"/>
    <w:rsid w:val="00C9647A"/>
    <w:rsid w:val="00C96753"/>
    <w:rsid w:val="00C9680A"/>
    <w:rsid w:val="00C968A4"/>
    <w:rsid w:val="00C96A27"/>
    <w:rsid w:val="00C96ADA"/>
    <w:rsid w:val="00C96B1A"/>
    <w:rsid w:val="00C96B62"/>
    <w:rsid w:val="00C96BC8"/>
    <w:rsid w:val="00C96BE1"/>
    <w:rsid w:val="00C96BED"/>
    <w:rsid w:val="00C96CF5"/>
    <w:rsid w:val="00C96E03"/>
    <w:rsid w:val="00C96E08"/>
    <w:rsid w:val="00C97029"/>
    <w:rsid w:val="00C976C9"/>
    <w:rsid w:val="00C97778"/>
    <w:rsid w:val="00C978A9"/>
    <w:rsid w:val="00C978C5"/>
    <w:rsid w:val="00C97989"/>
    <w:rsid w:val="00C97AD3"/>
    <w:rsid w:val="00C97DF8"/>
    <w:rsid w:val="00C97E03"/>
    <w:rsid w:val="00C97FB6"/>
    <w:rsid w:val="00CA01A1"/>
    <w:rsid w:val="00CA05F5"/>
    <w:rsid w:val="00CA06C9"/>
    <w:rsid w:val="00CA06D0"/>
    <w:rsid w:val="00CA0797"/>
    <w:rsid w:val="00CA081F"/>
    <w:rsid w:val="00CA0820"/>
    <w:rsid w:val="00CA0A5E"/>
    <w:rsid w:val="00CA0AE6"/>
    <w:rsid w:val="00CA0C7E"/>
    <w:rsid w:val="00CA0D4D"/>
    <w:rsid w:val="00CA0EF0"/>
    <w:rsid w:val="00CA107C"/>
    <w:rsid w:val="00CA1344"/>
    <w:rsid w:val="00CA17A0"/>
    <w:rsid w:val="00CA17A5"/>
    <w:rsid w:val="00CA1927"/>
    <w:rsid w:val="00CA192E"/>
    <w:rsid w:val="00CA1AD9"/>
    <w:rsid w:val="00CA1B77"/>
    <w:rsid w:val="00CA1BFA"/>
    <w:rsid w:val="00CA2101"/>
    <w:rsid w:val="00CA23EB"/>
    <w:rsid w:val="00CA26EF"/>
    <w:rsid w:val="00CA2903"/>
    <w:rsid w:val="00CA2A05"/>
    <w:rsid w:val="00CA2A07"/>
    <w:rsid w:val="00CA2AD3"/>
    <w:rsid w:val="00CA2BE7"/>
    <w:rsid w:val="00CA2FEF"/>
    <w:rsid w:val="00CA305A"/>
    <w:rsid w:val="00CA378B"/>
    <w:rsid w:val="00CA3847"/>
    <w:rsid w:val="00CA393A"/>
    <w:rsid w:val="00CA39A4"/>
    <w:rsid w:val="00CA3AA8"/>
    <w:rsid w:val="00CA3CB0"/>
    <w:rsid w:val="00CA3D61"/>
    <w:rsid w:val="00CA3FE0"/>
    <w:rsid w:val="00CA401F"/>
    <w:rsid w:val="00CA40BF"/>
    <w:rsid w:val="00CA4151"/>
    <w:rsid w:val="00CA4387"/>
    <w:rsid w:val="00CA454F"/>
    <w:rsid w:val="00CA4635"/>
    <w:rsid w:val="00CA4647"/>
    <w:rsid w:val="00CA47FF"/>
    <w:rsid w:val="00CA489A"/>
    <w:rsid w:val="00CA48D8"/>
    <w:rsid w:val="00CA48EA"/>
    <w:rsid w:val="00CA4979"/>
    <w:rsid w:val="00CA4A51"/>
    <w:rsid w:val="00CA4B61"/>
    <w:rsid w:val="00CA4DF4"/>
    <w:rsid w:val="00CA4E6F"/>
    <w:rsid w:val="00CA5014"/>
    <w:rsid w:val="00CA507E"/>
    <w:rsid w:val="00CA5282"/>
    <w:rsid w:val="00CA567B"/>
    <w:rsid w:val="00CA56B6"/>
    <w:rsid w:val="00CA5821"/>
    <w:rsid w:val="00CA5B60"/>
    <w:rsid w:val="00CA5CAA"/>
    <w:rsid w:val="00CA5D2B"/>
    <w:rsid w:val="00CA5D36"/>
    <w:rsid w:val="00CA5D57"/>
    <w:rsid w:val="00CA5D79"/>
    <w:rsid w:val="00CA5F08"/>
    <w:rsid w:val="00CA5F55"/>
    <w:rsid w:val="00CA5F6D"/>
    <w:rsid w:val="00CA6008"/>
    <w:rsid w:val="00CA6059"/>
    <w:rsid w:val="00CA6207"/>
    <w:rsid w:val="00CA6210"/>
    <w:rsid w:val="00CA62AD"/>
    <w:rsid w:val="00CA62C8"/>
    <w:rsid w:val="00CA630C"/>
    <w:rsid w:val="00CA64B0"/>
    <w:rsid w:val="00CA6848"/>
    <w:rsid w:val="00CA69E7"/>
    <w:rsid w:val="00CA6A9F"/>
    <w:rsid w:val="00CA6C53"/>
    <w:rsid w:val="00CA6CE9"/>
    <w:rsid w:val="00CA6D8B"/>
    <w:rsid w:val="00CA6F13"/>
    <w:rsid w:val="00CA6F2F"/>
    <w:rsid w:val="00CA7096"/>
    <w:rsid w:val="00CA727B"/>
    <w:rsid w:val="00CA7312"/>
    <w:rsid w:val="00CA73EE"/>
    <w:rsid w:val="00CA775B"/>
    <w:rsid w:val="00CA7903"/>
    <w:rsid w:val="00CA79A9"/>
    <w:rsid w:val="00CA7C48"/>
    <w:rsid w:val="00CA7C70"/>
    <w:rsid w:val="00CA7E32"/>
    <w:rsid w:val="00CA7E56"/>
    <w:rsid w:val="00CA7ECE"/>
    <w:rsid w:val="00CB02A2"/>
    <w:rsid w:val="00CB057B"/>
    <w:rsid w:val="00CB0679"/>
    <w:rsid w:val="00CB076B"/>
    <w:rsid w:val="00CB07C6"/>
    <w:rsid w:val="00CB07DC"/>
    <w:rsid w:val="00CB09BF"/>
    <w:rsid w:val="00CB0AA6"/>
    <w:rsid w:val="00CB0BEF"/>
    <w:rsid w:val="00CB0D22"/>
    <w:rsid w:val="00CB0D27"/>
    <w:rsid w:val="00CB113E"/>
    <w:rsid w:val="00CB11A0"/>
    <w:rsid w:val="00CB12F8"/>
    <w:rsid w:val="00CB134D"/>
    <w:rsid w:val="00CB16B7"/>
    <w:rsid w:val="00CB1777"/>
    <w:rsid w:val="00CB1935"/>
    <w:rsid w:val="00CB1A92"/>
    <w:rsid w:val="00CB1F5B"/>
    <w:rsid w:val="00CB1FFF"/>
    <w:rsid w:val="00CB202C"/>
    <w:rsid w:val="00CB205C"/>
    <w:rsid w:val="00CB209E"/>
    <w:rsid w:val="00CB21F6"/>
    <w:rsid w:val="00CB224D"/>
    <w:rsid w:val="00CB23BF"/>
    <w:rsid w:val="00CB23ED"/>
    <w:rsid w:val="00CB265E"/>
    <w:rsid w:val="00CB2766"/>
    <w:rsid w:val="00CB2869"/>
    <w:rsid w:val="00CB2A23"/>
    <w:rsid w:val="00CB2AB7"/>
    <w:rsid w:val="00CB2E94"/>
    <w:rsid w:val="00CB2EA8"/>
    <w:rsid w:val="00CB2F47"/>
    <w:rsid w:val="00CB2F49"/>
    <w:rsid w:val="00CB3251"/>
    <w:rsid w:val="00CB327A"/>
    <w:rsid w:val="00CB336C"/>
    <w:rsid w:val="00CB351E"/>
    <w:rsid w:val="00CB3619"/>
    <w:rsid w:val="00CB398E"/>
    <w:rsid w:val="00CB39ED"/>
    <w:rsid w:val="00CB3A9E"/>
    <w:rsid w:val="00CB3AE7"/>
    <w:rsid w:val="00CB3BEF"/>
    <w:rsid w:val="00CB3F58"/>
    <w:rsid w:val="00CB4178"/>
    <w:rsid w:val="00CB42BF"/>
    <w:rsid w:val="00CB436C"/>
    <w:rsid w:val="00CB4526"/>
    <w:rsid w:val="00CB4527"/>
    <w:rsid w:val="00CB453A"/>
    <w:rsid w:val="00CB45F2"/>
    <w:rsid w:val="00CB48B8"/>
    <w:rsid w:val="00CB49D8"/>
    <w:rsid w:val="00CB4B61"/>
    <w:rsid w:val="00CB4B93"/>
    <w:rsid w:val="00CB4C68"/>
    <w:rsid w:val="00CB4C72"/>
    <w:rsid w:val="00CB4DBA"/>
    <w:rsid w:val="00CB4F73"/>
    <w:rsid w:val="00CB4FD7"/>
    <w:rsid w:val="00CB5215"/>
    <w:rsid w:val="00CB522F"/>
    <w:rsid w:val="00CB52A9"/>
    <w:rsid w:val="00CB53FF"/>
    <w:rsid w:val="00CB5634"/>
    <w:rsid w:val="00CB59DC"/>
    <w:rsid w:val="00CB5AE0"/>
    <w:rsid w:val="00CB5F00"/>
    <w:rsid w:val="00CB614F"/>
    <w:rsid w:val="00CB64FA"/>
    <w:rsid w:val="00CB65B9"/>
    <w:rsid w:val="00CB6647"/>
    <w:rsid w:val="00CB66C8"/>
    <w:rsid w:val="00CB6ED3"/>
    <w:rsid w:val="00CB6F7B"/>
    <w:rsid w:val="00CB708D"/>
    <w:rsid w:val="00CB7137"/>
    <w:rsid w:val="00CB71E0"/>
    <w:rsid w:val="00CB7751"/>
    <w:rsid w:val="00CB798A"/>
    <w:rsid w:val="00CB7C17"/>
    <w:rsid w:val="00CB7D83"/>
    <w:rsid w:val="00CC0019"/>
    <w:rsid w:val="00CC0374"/>
    <w:rsid w:val="00CC04B6"/>
    <w:rsid w:val="00CC05AC"/>
    <w:rsid w:val="00CC061C"/>
    <w:rsid w:val="00CC0628"/>
    <w:rsid w:val="00CC06C6"/>
    <w:rsid w:val="00CC0814"/>
    <w:rsid w:val="00CC0B5B"/>
    <w:rsid w:val="00CC1274"/>
    <w:rsid w:val="00CC129F"/>
    <w:rsid w:val="00CC12EC"/>
    <w:rsid w:val="00CC13D7"/>
    <w:rsid w:val="00CC14E8"/>
    <w:rsid w:val="00CC153B"/>
    <w:rsid w:val="00CC15FC"/>
    <w:rsid w:val="00CC1773"/>
    <w:rsid w:val="00CC194F"/>
    <w:rsid w:val="00CC1C1B"/>
    <w:rsid w:val="00CC1C74"/>
    <w:rsid w:val="00CC1E27"/>
    <w:rsid w:val="00CC2029"/>
    <w:rsid w:val="00CC20EE"/>
    <w:rsid w:val="00CC211A"/>
    <w:rsid w:val="00CC2191"/>
    <w:rsid w:val="00CC22BF"/>
    <w:rsid w:val="00CC2446"/>
    <w:rsid w:val="00CC252F"/>
    <w:rsid w:val="00CC265D"/>
    <w:rsid w:val="00CC2672"/>
    <w:rsid w:val="00CC2AF8"/>
    <w:rsid w:val="00CC2C8D"/>
    <w:rsid w:val="00CC2EF0"/>
    <w:rsid w:val="00CC3173"/>
    <w:rsid w:val="00CC319C"/>
    <w:rsid w:val="00CC31D6"/>
    <w:rsid w:val="00CC3283"/>
    <w:rsid w:val="00CC35B9"/>
    <w:rsid w:val="00CC36D3"/>
    <w:rsid w:val="00CC36E9"/>
    <w:rsid w:val="00CC3810"/>
    <w:rsid w:val="00CC3B4D"/>
    <w:rsid w:val="00CC3C4E"/>
    <w:rsid w:val="00CC3CF7"/>
    <w:rsid w:val="00CC3E46"/>
    <w:rsid w:val="00CC400C"/>
    <w:rsid w:val="00CC41DA"/>
    <w:rsid w:val="00CC43D6"/>
    <w:rsid w:val="00CC450C"/>
    <w:rsid w:val="00CC4896"/>
    <w:rsid w:val="00CC4A37"/>
    <w:rsid w:val="00CC4BD0"/>
    <w:rsid w:val="00CC4BE1"/>
    <w:rsid w:val="00CC4D43"/>
    <w:rsid w:val="00CC4DC5"/>
    <w:rsid w:val="00CC4E69"/>
    <w:rsid w:val="00CC5038"/>
    <w:rsid w:val="00CC5132"/>
    <w:rsid w:val="00CC5553"/>
    <w:rsid w:val="00CC5599"/>
    <w:rsid w:val="00CC575B"/>
    <w:rsid w:val="00CC5896"/>
    <w:rsid w:val="00CC5D10"/>
    <w:rsid w:val="00CC5D37"/>
    <w:rsid w:val="00CC5E3B"/>
    <w:rsid w:val="00CC601C"/>
    <w:rsid w:val="00CC651A"/>
    <w:rsid w:val="00CC6520"/>
    <w:rsid w:val="00CC66FC"/>
    <w:rsid w:val="00CC6885"/>
    <w:rsid w:val="00CC6AFC"/>
    <w:rsid w:val="00CC6B74"/>
    <w:rsid w:val="00CC6C56"/>
    <w:rsid w:val="00CC6DD9"/>
    <w:rsid w:val="00CC6F4A"/>
    <w:rsid w:val="00CC71D8"/>
    <w:rsid w:val="00CC72C7"/>
    <w:rsid w:val="00CC74DD"/>
    <w:rsid w:val="00CC7662"/>
    <w:rsid w:val="00CC7678"/>
    <w:rsid w:val="00CC775D"/>
    <w:rsid w:val="00CC778B"/>
    <w:rsid w:val="00CC7884"/>
    <w:rsid w:val="00CC793C"/>
    <w:rsid w:val="00CC7B54"/>
    <w:rsid w:val="00CC7EEC"/>
    <w:rsid w:val="00CD018D"/>
    <w:rsid w:val="00CD0457"/>
    <w:rsid w:val="00CD0512"/>
    <w:rsid w:val="00CD0936"/>
    <w:rsid w:val="00CD0A26"/>
    <w:rsid w:val="00CD0B40"/>
    <w:rsid w:val="00CD0CD5"/>
    <w:rsid w:val="00CD0D9A"/>
    <w:rsid w:val="00CD0E05"/>
    <w:rsid w:val="00CD0EA0"/>
    <w:rsid w:val="00CD0FA1"/>
    <w:rsid w:val="00CD1291"/>
    <w:rsid w:val="00CD12D9"/>
    <w:rsid w:val="00CD138F"/>
    <w:rsid w:val="00CD1405"/>
    <w:rsid w:val="00CD15D5"/>
    <w:rsid w:val="00CD18EB"/>
    <w:rsid w:val="00CD1962"/>
    <w:rsid w:val="00CD1D5C"/>
    <w:rsid w:val="00CD1DAA"/>
    <w:rsid w:val="00CD2201"/>
    <w:rsid w:val="00CD228D"/>
    <w:rsid w:val="00CD25A4"/>
    <w:rsid w:val="00CD260F"/>
    <w:rsid w:val="00CD285E"/>
    <w:rsid w:val="00CD290C"/>
    <w:rsid w:val="00CD2AAE"/>
    <w:rsid w:val="00CD2AE9"/>
    <w:rsid w:val="00CD2B61"/>
    <w:rsid w:val="00CD31B5"/>
    <w:rsid w:val="00CD32D0"/>
    <w:rsid w:val="00CD35E8"/>
    <w:rsid w:val="00CD3635"/>
    <w:rsid w:val="00CD37CB"/>
    <w:rsid w:val="00CD37D1"/>
    <w:rsid w:val="00CD3880"/>
    <w:rsid w:val="00CD3A06"/>
    <w:rsid w:val="00CD3C9D"/>
    <w:rsid w:val="00CD3D35"/>
    <w:rsid w:val="00CD3EF9"/>
    <w:rsid w:val="00CD3F7C"/>
    <w:rsid w:val="00CD3FED"/>
    <w:rsid w:val="00CD408C"/>
    <w:rsid w:val="00CD41B8"/>
    <w:rsid w:val="00CD4323"/>
    <w:rsid w:val="00CD43B5"/>
    <w:rsid w:val="00CD43DB"/>
    <w:rsid w:val="00CD4799"/>
    <w:rsid w:val="00CD47E2"/>
    <w:rsid w:val="00CD47FB"/>
    <w:rsid w:val="00CD4867"/>
    <w:rsid w:val="00CD488C"/>
    <w:rsid w:val="00CD4C3E"/>
    <w:rsid w:val="00CD4C89"/>
    <w:rsid w:val="00CD4C8F"/>
    <w:rsid w:val="00CD4D2E"/>
    <w:rsid w:val="00CD4D5F"/>
    <w:rsid w:val="00CD4DF1"/>
    <w:rsid w:val="00CD4EF2"/>
    <w:rsid w:val="00CD4F10"/>
    <w:rsid w:val="00CD4FF5"/>
    <w:rsid w:val="00CD506F"/>
    <w:rsid w:val="00CD561E"/>
    <w:rsid w:val="00CD562C"/>
    <w:rsid w:val="00CD5726"/>
    <w:rsid w:val="00CD57AE"/>
    <w:rsid w:val="00CD5869"/>
    <w:rsid w:val="00CD5A1E"/>
    <w:rsid w:val="00CD5D7C"/>
    <w:rsid w:val="00CD5ED4"/>
    <w:rsid w:val="00CD5F04"/>
    <w:rsid w:val="00CD6093"/>
    <w:rsid w:val="00CD6172"/>
    <w:rsid w:val="00CD634A"/>
    <w:rsid w:val="00CD6386"/>
    <w:rsid w:val="00CD63DF"/>
    <w:rsid w:val="00CD63E6"/>
    <w:rsid w:val="00CD64F8"/>
    <w:rsid w:val="00CD6682"/>
    <w:rsid w:val="00CD668C"/>
    <w:rsid w:val="00CD66FD"/>
    <w:rsid w:val="00CD67BF"/>
    <w:rsid w:val="00CD6B20"/>
    <w:rsid w:val="00CD6B65"/>
    <w:rsid w:val="00CD6B8D"/>
    <w:rsid w:val="00CD6BDD"/>
    <w:rsid w:val="00CD6F9D"/>
    <w:rsid w:val="00CD6FC7"/>
    <w:rsid w:val="00CD713B"/>
    <w:rsid w:val="00CD7175"/>
    <w:rsid w:val="00CD7194"/>
    <w:rsid w:val="00CD7202"/>
    <w:rsid w:val="00CD72B6"/>
    <w:rsid w:val="00CD7331"/>
    <w:rsid w:val="00CD742A"/>
    <w:rsid w:val="00CD743F"/>
    <w:rsid w:val="00CD783A"/>
    <w:rsid w:val="00CD7985"/>
    <w:rsid w:val="00CD7E87"/>
    <w:rsid w:val="00CE0031"/>
    <w:rsid w:val="00CE01AD"/>
    <w:rsid w:val="00CE0226"/>
    <w:rsid w:val="00CE02F2"/>
    <w:rsid w:val="00CE0336"/>
    <w:rsid w:val="00CE03EC"/>
    <w:rsid w:val="00CE04B2"/>
    <w:rsid w:val="00CE0535"/>
    <w:rsid w:val="00CE0572"/>
    <w:rsid w:val="00CE07A7"/>
    <w:rsid w:val="00CE07AB"/>
    <w:rsid w:val="00CE0838"/>
    <w:rsid w:val="00CE08E3"/>
    <w:rsid w:val="00CE0A17"/>
    <w:rsid w:val="00CE0BDE"/>
    <w:rsid w:val="00CE0E8A"/>
    <w:rsid w:val="00CE1122"/>
    <w:rsid w:val="00CE115A"/>
    <w:rsid w:val="00CE122C"/>
    <w:rsid w:val="00CE160B"/>
    <w:rsid w:val="00CE1677"/>
    <w:rsid w:val="00CE16C8"/>
    <w:rsid w:val="00CE18B8"/>
    <w:rsid w:val="00CE18EC"/>
    <w:rsid w:val="00CE1A7A"/>
    <w:rsid w:val="00CE1B35"/>
    <w:rsid w:val="00CE1CD8"/>
    <w:rsid w:val="00CE1DCB"/>
    <w:rsid w:val="00CE1DFC"/>
    <w:rsid w:val="00CE1E43"/>
    <w:rsid w:val="00CE1E69"/>
    <w:rsid w:val="00CE1FBF"/>
    <w:rsid w:val="00CE2070"/>
    <w:rsid w:val="00CE215F"/>
    <w:rsid w:val="00CE259C"/>
    <w:rsid w:val="00CE25CE"/>
    <w:rsid w:val="00CE2684"/>
    <w:rsid w:val="00CE2779"/>
    <w:rsid w:val="00CE2903"/>
    <w:rsid w:val="00CE2B44"/>
    <w:rsid w:val="00CE2B7D"/>
    <w:rsid w:val="00CE2BAD"/>
    <w:rsid w:val="00CE2EAB"/>
    <w:rsid w:val="00CE2F80"/>
    <w:rsid w:val="00CE32D8"/>
    <w:rsid w:val="00CE34CA"/>
    <w:rsid w:val="00CE350C"/>
    <w:rsid w:val="00CE3652"/>
    <w:rsid w:val="00CE3671"/>
    <w:rsid w:val="00CE37B1"/>
    <w:rsid w:val="00CE37B6"/>
    <w:rsid w:val="00CE381D"/>
    <w:rsid w:val="00CE39AB"/>
    <w:rsid w:val="00CE3A1A"/>
    <w:rsid w:val="00CE3B08"/>
    <w:rsid w:val="00CE3B9D"/>
    <w:rsid w:val="00CE3C26"/>
    <w:rsid w:val="00CE3E6B"/>
    <w:rsid w:val="00CE4387"/>
    <w:rsid w:val="00CE43C1"/>
    <w:rsid w:val="00CE4499"/>
    <w:rsid w:val="00CE4536"/>
    <w:rsid w:val="00CE476B"/>
    <w:rsid w:val="00CE47F6"/>
    <w:rsid w:val="00CE48AC"/>
    <w:rsid w:val="00CE48CE"/>
    <w:rsid w:val="00CE4AC3"/>
    <w:rsid w:val="00CE4B7A"/>
    <w:rsid w:val="00CE4C13"/>
    <w:rsid w:val="00CE5064"/>
    <w:rsid w:val="00CE5140"/>
    <w:rsid w:val="00CE51FD"/>
    <w:rsid w:val="00CE5231"/>
    <w:rsid w:val="00CE5262"/>
    <w:rsid w:val="00CE5270"/>
    <w:rsid w:val="00CE5358"/>
    <w:rsid w:val="00CE5527"/>
    <w:rsid w:val="00CE5682"/>
    <w:rsid w:val="00CE575A"/>
    <w:rsid w:val="00CE5791"/>
    <w:rsid w:val="00CE5824"/>
    <w:rsid w:val="00CE5904"/>
    <w:rsid w:val="00CE5A5C"/>
    <w:rsid w:val="00CE5CA4"/>
    <w:rsid w:val="00CE5EB5"/>
    <w:rsid w:val="00CE5F68"/>
    <w:rsid w:val="00CE5FBF"/>
    <w:rsid w:val="00CE60A1"/>
    <w:rsid w:val="00CE632A"/>
    <w:rsid w:val="00CE65A3"/>
    <w:rsid w:val="00CE68C3"/>
    <w:rsid w:val="00CE68C8"/>
    <w:rsid w:val="00CE6A22"/>
    <w:rsid w:val="00CE6A7A"/>
    <w:rsid w:val="00CE6BA8"/>
    <w:rsid w:val="00CE70FF"/>
    <w:rsid w:val="00CE7125"/>
    <w:rsid w:val="00CE71E5"/>
    <w:rsid w:val="00CE71F6"/>
    <w:rsid w:val="00CE724B"/>
    <w:rsid w:val="00CE72CE"/>
    <w:rsid w:val="00CE7483"/>
    <w:rsid w:val="00CE753A"/>
    <w:rsid w:val="00CE7744"/>
    <w:rsid w:val="00CE7B16"/>
    <w:rsid w:val="00CE7C19"/>
    <w:rsid w:val="00CE7E06"/>
    <w:rsid w:val="00CE7E7C"/>
    <w:rsid w:val="00CE7EC3"/>
    <w:rsid w:val="00CE7F13"/>
    <w:rsid w:val="00CE7F50"/>
    <w:rsid w:val="00CF009A"/>
    <w:rsid w:val="00CF015B"/>
    <w:rsid w:val="00CF09B4"/>
    <w:rsid w:val="00CF0A69"/>
    <w:rsid w:val="00CF0CB3"/>
    <w:rsid w:val="00CF0D43"/>
    <w:rsid w:val="00CF0D9C"/>
    <w:rsid w:val="00CF0EE9"/>
    <w:rsid w:val="00CF105D"/>
    <w:rsid w:val="00CF152B"/>
    <w:rsid w:val="00CF154D"/>
    <w:rsid w:val="00CF15BA"/>
    <w:rsid w:val="00CF18F6"/>
    <w:rsid w:val="00CF1945"/>
    <w:rsid w:val="00CF1D8F"/>
    <w:rsid w:val="00CF1D9C"/>
    <w:rsid w:val="00CF1FDC"/>
    <w:rsid w:val="00CF2120"/>
    <w:rsid w:val="00CF2154"/>
    <w:rsid w:val="00CF21BA"/>
    <w:rsid w:val="00CF21DA"/>
    <w:rsid w:val="00CF2227"/>
    <w:rsid w:val="00CF22DC"/>
    <w:rsid w:val="00CF230D"/>
    <w:rsid w:val="00CF25B8"/>
    <w:rsid w:val="00CF28C1"/>
    <w:rsid w:val="00CF2997"/>
    <w:rsid w:val="00CF2A15"/>
    <w:rsid w:val="00CF2A25"/>
    <w:rsid w:val="00CF2C37"/>
    <w:rsid w:val="00CF2F8A"/>
    <w:rsid w:val="00CF3061"/>
    <w:rsid w:val="00CF327D"/>
    <w:rsid w:val="00CF33A9"/>
    <w:rsid w:val="00CF3435"/>
    <w:rsid w:val="00CF3858"/>
    <w:rsid w:val="00CF39CE"/>
    <w:rsid w:val="00CF3AA5"/>
    <w:rsid w:val="00CF3BB5"/>
    <w:rsid w:val="00CF3BFC"/>
    <w:rsid w:val="00CF3E90"/>
    <w:rsid w:val="00CF3EE1"/>
    <w:rsid w:val="00CF3EFF"/>
    <w:rsid w:val="00CF436F"/>
    <w:rsid w:val="00CF43CC"/>
    <w:rsid w:val="00CF44C3"/>
    <w:rsid w:val="00CF44DD"/>
    <w:rsid w:val="00CF4681"/>
    <w:rsid w:val="00CF46FB"/>
    <w:rsid w:val="00CF470E"/>
    <w:rsid w:val="00CF48D5"/>
    <w:rsid w:val="00CF4985"/>
    <w:rsid w:val="00CF4A4E"/>
    <w:rsid w:val="00CF4ADA"/>
    <w:rsid w:val="00CF4C16"/>
    <w:rsid w:val="00CF4E73"/>
    <w:rsid w:val="00CF4FF1"/>
    <w:rsid w:val="00CF501D"/>
    <w:rsid w:val="00CF5365"/>
    <w:rsid w:val="00CF53A0"/>
    <w:rsid w:val="00CF5594"/>
    <w:rsid w:val="00CF57D5"/>
    <w:rsid w:val="00CF5983"/>
    <w:rsid w:val="00CF59D0"/>
    <w:rsid w:val="00CF5A29"/>
    <w:rsid w:val="00CF5C38"/>
    <w:rsid w:val="00CF5CF6"/>
    <w:rsid w:val="00CF5DA4"/>
    <w:rsid w:val="00CF5F11"/>
    <w:rsid w:val="00CF6035"/>
    <w:rsid w:val="00CF6068"/>
    <w:rsid w:val="00CF629C"/>
    <w:rsid w:val="00CF6541"/>
    <w:rsid w:val="00CF66B5"/>
    <w:rsid w:val="00CF6BD7"/>
    <w:rsid w:val="00CF6C90"/>
    <w:rsid w:val="00CF6E71"/>
    <w:rsid w:val="00CF6F35"/>
    <w:rsid w:val="00CF7041"/>
    <w:rsid w:val="00CF712E"/>
    <w:rsid w:val="00CF7199"/>
    <w:rsid w:val="00CF723B"/>
    <w:rsid w:val="00CF72D3"/>
    <w:rsid w:val="00CF78A3"/>
    <w:rsid w:val="00CF7A62"/>
    <w:rsid w:val="00CF7AFF"/>
    <w:rsid w:val="00CF7CCD"/>
    <w:rsid w:val="00CF7D19"/>
    <w:rsid w:val="00D00194"/>
    <w:rsid w:val="00D0028B"/>
    <w:rsid w:val="00D00310"/>
    <w:rsid w:val="00D00355"/>
    <w:rsid w:val="00D0035B"/>
    <w:rsid w:val="00D00464"/>
    <w:rsid w:val="00D00630"/>
    <w:rsid w:val="00D00638"/>
    <w:rsid w:val="00D006D8"/>
    <w:rsid w:val="00D00717"/>
    <w:rsid w:val="00D0076B"/>
    <w:rsid w:val="00D0098F"/>
    <w:rsid w:val="00D00AF3"/>
    <w:rsid w:val="00D00EEA"/>
    <w:rsid w:val="00D0108D"/>
    <w:rsid w:val="00D01122"/>
    <w:rsid w:val="00D0119E"/>
    <w:rsid w:val="00D0132F"/>
    <w:rsid w:val="00D01411"/>
    <w:rsid w:val="00D015E1"/>
    <w:rsid w:val="00D016C1"/>
    <w:rsid w:val="00D016D3"/>
    <w:rsid w:val="00D01A1E"/>
    <w:rsid w:val="00D01E4E"/>
    <w:rsid w:val="00D01E6F"/>
    <w:rsid w:val="00D01EF3"/>
    <w:rsid w:val="00D01F5A"/>
    <w:rsid w:val="00D02175"/>
    <w:rsid w:val="00D0227E"/>
    <w:rsid w:val="00D02306"/>
    <w:rsid w:val="00D024CC"/>
    <w:rsid w:val="00D027BF"/>
    <w:rsid w:val="00D02B89"/>
    <w:rsid w:val="00D02C55"/>
    <w:rsid w:val="00D02C5C"/>
    <w:rsid w:val="00D02CD0"/>
    <w:rsid w:val="00D02E12"/>
    <w:rsid w:val="00D02E14"/>
    <w:rsid w:val="00D02E99"/>
    <w:rsid w:val="00D02F17"/>
    <w:rsid w:val="00D030F3"/>
    <w:rsid w:val="00D0317D"/>
    <w:rsid w:val="00D031C9"/>
    <w:rsid w:val="00D03240"/>
    <w:rsid w:val="00D0330D"/>
    <w:rsid w:val="00D03405"/>
    <w:rsid w:val="00D034D4"/>
    <w:rsid w:val="00D03501"/>
    <w:rsid w:val="00D03698"/>
    <w:rsid w:val="00D03808"/>
    <w:rsid w:val="00D0387F"/>
    <w:rsid w:val="00D038B7"/>
    <w:rsid w:val="00D03AB3"/>
    <w:rsid w:val="00D03D21"/>
    <w:rsid w:val="00D03FF3"/>
    <w:rsid w:val="00D043DE"/>
    <w:rsid w:val="00D043F2"/>
    <w:rsid w:val="00D0440D"/>
    <w:rsid w:val="00D04486"/>
    <w:rsid w:val="00D044CA"/>
    <w:rsid w:val="00D044CD"/>
    <w:rsid w:val="00D044DF"/>
    <w:rsid w:val="00D04540"/>
    <w:rsid w:val="00D0467B"/>
    <w:rsid w:val="00D048D0"/>
    <w:rsid w:val="00D04952"/>
    <w:rsid w:val="00D04A67"/>
    <w:rsid w:val="00D04AD2"/>
    <w:rsid w:val="00D04D89"/>
    <w:rsid w:val="00D04F6E"/>
    <w:rsid w:val="00D05001"/>
    <w:rsid w:val="00D0502B"/>
    <w:rsid w:val="00D0518B"/>
    <w:rsid w:val="00D05260"/>
    <w:rsid w:val="00D05290"/>
    <w:rsid w:val="00D05345"/>
    <w:rsid w:val="00D05458"/>
    <w:rsid w:val="00D0555F"/>
    <w:rsid w:val="00D05704"/>
    <w:rsid w:val="00D057A3"/>
    <w:rsid w:val="00D058A3"/>
    <w:rsid w:val="00D058B7"/>
    <w:rsid w:val="00D059B2"/>
    <w:rsid w:val="00D05A51"/>
    <w:rsid w:val="00D05C70"/>
    <w:rsid w:val="00D05D57"/>
    <w:rsid w:val="00D0629A"/>
    <w:rsid w:val="00D062DD"/>
    <w:rsid w:val="00D06344"/>
    <w:rsid w:val="00D063E8"/>
    <w:rsid w:val="00D06472"/>
    <w:rsid w:val="00D06542"/>
    <w:rsid w:val="00D06752"/>
    <w:rsid w:val="00D067A9"/>
    <w:rsid w:val="00D06AFF"/>
    <w:rsid w:val="00D06B0B"/>
    <w:rsid w:val="00D06C43"/>
    <w:rsid w:val="00D06C7A"/>
    <w:rsid w:val="00D06D08"/>
    <w:rsid w:val="00D070C3"/>
    <w:rsid w:val="00D073A7"/>
    <w:rsid w:val="00D0768D"/>
    <w:rsid w:val="00D0777D"/>
    <w:rsid w:val="00D07A84"/>
    <w:rsid w:val="00D07B4F"/>
    <w:rsid w:val="00D07CC8"/>
    <w:rsid w:val="00D07DE3"/>
    <w:rsid w:val="00D100DC"/>
    <w:rsid w:val="00D1035D"/>
    <w:rsid w:val="00D10436"/>
    <w:rsid w:val="00D10798"/>
    <w:rsid w:val="00D108CD"/>
    <w:rsid w:val="00D10989"/>
    <w:rsid w:val="00D10B47"/>
    <w:rsid w:val="00D10C3B"/>
    <w:rsid w:val="00D10C3D"/>
    <w:rsid w:val="00D10D32"/>
    <w:rsid w:val="00D10E82"/>
    <w:rsid w:val="00D10FB6"/>
    <w:rsid w:val="00D10FD6"/>
    <w:rsid w:val="00D1112A"/>
    <w:rsid w:val="00D112B3"/>
    <w:rsid w:val="00D112FC"/>
    <w:rsid w:val="00D11421"/>
    <w:rsid w:val="00D11887"/>
    <w:rsid w:val="00D1189F"/>
    <w:rsid w:val="00D1190B"/>
    <w:rsid w:val="00D11A1C"/>
    <w:rsid w:val="00D11CB2"/>
    <w:rsid w:val="00D11DC1"/>
    <w:rsid w:val="00D11EF9"/>
    <w:rsid w:val="00D11FB8"/>
    <w:rsid w:val="00D121B1"/>
    <w:rsid w:val="00D12219"/>
    <w:rsid w:val="00D122BE"/>
    <w:rsid w:val="00D122DF"/>
    <w:rsid w:val="00D12533"/>
    <w:rsid w:val="00D12612"/>
    <w:rsid w:val="00D12752"/>
    <w:rsid w:val="00D12A25"/>
    <w:rsid w:val="00D12A56"/>
    <w:rsid w:val="00D12C87"/>
    <w:rsid w:val="00D12E5B"/>
    <w:rsid w:val="00D12E89"/>
    <w:rsid w:val="00D1303B"/>
    <w:rsid w:val="00D13159"/>
    <w:rsid w:val="00D131BD"/>
    <w:rsid w:val="00D13249"/>
    <w:rsid w:val="00D1347F"/>
    <w:rsid w:val="00D135BA"/>
    <w:rsid w:val="00D13726"/>
    <w:rsid w:val="00D1373E"/>
    <w:rsid w:val="00D1378C"/>
    <w:rsid w:val="00D138A7"/>
    <w:rsid w:val="00D139A3"/>
    <w:rsid w:val="00D13BFA"/>
    <w:rsid w:val="00D13D3A"/>
    <w:rsid w:val="00D14006"/>
    <w:rsid w:val="00D1400C"/>
    <w:rsid w:val="00D14039"/>
    <w:rsid w:val="00D14170"/>
    <w:rsid w:val="00D142AD"/>
    <w:rsid w:val="00D14350"/>
    <w:rsid w:val="00D145D3"/>
    <w:rsid w:val="00D14638"/>
    <w:rsid w:val="00D14848"/>
    <w:rsid w:val="00D14871"/>
    <w:rsid w:val="00D148E9"/>
    <w:rsid w:val="00D14AA5"/>
    <w:rsid w:val="00D14CB4"/>
    <w:rsid w:val="00D14CBF"/>
    <w:rsid w:val="00D14D04"/>
    <w:rsid w:val="00D14E95"/>
    <w:rsid w:val="00D14EAB"/>
    <w:rsid w:val="00D14EB7"/>
    <w:rsid w:val="00D14EF1"/>
    <w:rsid w:val="00D14F4E"/>
    <w:rsid w:val="00D14F65"/>
    <w:rsid w:val="00D14FED"/>
    <w:rsid w:val="00D15154"/>
    <w:rsid w:val="00D1525C"/>
    <w:rsid w:val="00D152C6"/>
    <w:rsid w:val="00D15366"/>
    <w:rsid w:val="00D1556E"/>
    <w:rsid w:val="00D15580"/>
    <w:rsid w:val="00D157C1"/>
    <w:rsid w:val="00D15956"/>
    <w:rsid w:val="00D1598A"/>
    <w:rsid w:val="00D15B26"/>
    <w:rsid w:val="00D15B27"/>
    <w:rsid w:val="00D15CB8"/>
    <w:rsid w:val="00D15D13"/>
    <w:rsid w:val="00D15F4C"/>
    <w:rsid w:val="00D15FF9"/>
    <w:rsid w:val="00D161D5"/>
    <w:rsid w:val="00D16279"/>
    <w:rsid w:val="00D166E2"/>
    <w:rsid w:val="00D167F7"/>
    <w:rsid w:val="00D16BEE"/>
    <w:rsid w:val="00D16F03"/>
    <w:rsid w:val="00D16F4A"/>
    <w:rsid w:val="00D1761E"/>
    <w:rsid w:val="00D17829"/>
    <w:rsid w:val="00D17A36"/>
    <w:rsid w:val="00D17AFD"/>
    <w:rsid w:val="00D17CE4"/>
    <w:rsid w:val="00D17D19"/>
    <w:rsid w:val="00D17DAD"/>
    <w:rsid w:val="00D20016"/>
    <w:rsid w:val="00D20019"/>
    <w:rsid w:val="00D2042A"/>
    <w:rsid w:val="00D20B30"/>
    <w:rsid w:val="00D20C1E"/>
    <w:rsid w:val="00D20E4A"/>
    <w:rsid w:val="00D20E96"/>
    <w:rsid w:val="00D21441"/>
    <w:rsid w:val="00D214E1"/>
    <w:rsid w:val="00D21879"/>
    <w:rsid w:val="00D218CF"/>
    <w:rsid w:val="00D219E5"/>
    <w:rsid w:val="00D21AF7"/>
    <w:rsid w:val="00D21BE6"/>
    <w:rsid w:val="00D21FA2"/>
    <w:rsid w:val="00D2224A"/>
    <w:rsid w:val="00D222EB"/>
    <w:rsid w:val="00D2230F"/>
    <w:rsid w:val="00D22523"/>
    <w:rsid w:val="00D2260D"/>
    <w:rsid w:val="00D227FA"/>
    <w:rsid w:val="00D22B2B"/>
    <w:rsid w:val="00D22F67"/>
    <w:rsid w:val="00D22F82"/>
    <w:rsid w:val="00D22F85"/>
    <w:rsid w:val="00D23280"/>
    <w:rsid w:val="00D23346"/>
    <w:rsid w:val="00D233E8"/>
    <w:rsid w:val="00D2349E"/>
    <w:rsid w:val="00D234EE"/>
    <w:rsid w:val="00D235B0"/>
    <w:rsid w:val="00D23693"/>
    <w:rsid w:val="00D2375C"/>
    <w:rsid w:val="00D23897"/>
    <w:rsid w:val="00D23916"/>
    <w:rsid w:val="00D239F9"/>
    <w:rsid w:val="00D23C18"/>
    <w:rsid w:val="00D23C7E"/>
    <w:rsid w:val="00D23D30"/>
    <w:rsid w:val="00D23EDC"/>
    <w:rsid w:val="00D23EDE"/>
    <w:rsid w:val="00D23F1D"/>
    <w:rsid w:val="00D23F6E"/>
    <w:rsid w:val="00D23F93"/>
    <w:rsid w:val="00D2405B"/>
    <w:rsid w:val="00D24164"/>
    <w:rsid w:val="00D2421F"/>
    <w:rsid w:val="00D24481"/>
    <w:rsid w:val="00D2461B"/>
    <w:rsid w:val="00D246D1"/>
    <w:rsid w:val="00D246F3"/>
    <w:rsid w:val="00D247DD"/>
    <w:rsid w:val="00D24B4D"/>
    <w:rsid w:val="00D24B6D"/>
    <w:rsid w:val="00D24BE3"/>
    <w:rsid w:val="00D24EA4"/>
    <w:rsid w:val="00D24EFE"/>
    <w:rsid w:val="00D24FD3"/>
    <w:rsid w:val="00D2511C"/>
    <w:rsid w:val="00D251BB"/>
    <w:rsid w:val="00D2521F"/>
    <w:rsid w:val="00D2553F"/>
    <w:rsid w:val="00D256E5"/>
    <w:rsid w:val="00D25A92"/>
    <w:rsid w:val="00D25B16"/>
    <w:rsid w:val="00D25B7F"/>
    <w:rsid w:val="00D25DF0"/>
    <w:rsid w:val="00D25E4B"/>
    <w:rsid w:val="00D25FE2"/>
    <w:rsid w:val="00D260C6"/>
    <w:rsid w:val="00D26143"/>
    <w:rsid w:val="00D2634E"/>
    <w:rsid w:val="00D26380"/>
    <w:rsid w:val="00D263A6"/>
    <w:rsid w:val="00D26617"/>
    <w:rsid w:val="00D26938"/>
    <w:rsid w:val="00D269FB"/>
    <w:rsid w:val="00D26A85"/>
    <w:rsid w:val="00D26B54"/>
    <w:rsid w:val="00D26C61"/>
    <w:rsid w:val="00D26CE1"/>
    <w:rsid w:val="00D26D71"/>
    <w:rsid w:val="00D26EAC"/>
    <w:rsid w:val="00D2709D"/>
    <w:rsid w:val="00D270F9"/>
    <w:rsid w:val="00D271A5"/>
    <w:rsid w:val="00D27221"/>
    <w:rsid w:val="00D27343"/>
    <w:rsid w:val="00D2738B"/>
    <w:rsid w:val="00D273DE"/>
    <w:rsid w:val="00D27497"/>
    <w:rsid w:val="00D274BF"/>
    <w:rsid w:val="00D275BF"/>
    <w:rsid w:val="00D278DF"/>
    <w:rsid w:val="00D279C5"/>
    <w:rsid w:val="00D27B83"/>
    <w:rsid w:val="00D27BC5"/>
    <w:rsid w:val="00D27BC6"/>
    <w:rsid w:val="00D27BD9"/>
    <w:rsid w:val="00D27E7A"/>
    <w:rsid w:val="00D300F1"/>
    <w:rsid w:val="00D301A4"/>
    <w:rsid w:val="00D304C3"/>
    <w:rsid w:val="00D3061F"/>
    <w:rsid w:val="00D30BF8"/>
    <w:rsid w:val="00D30E5B"/>
    <w:rsid w:val="00D313FF"/>
    <w:rsid w:val="00D31809"/>
    <w:rsid w:val="00D31841"/>
    <w:rsid w:val="00D31B65"/>
    <w:rsid w:val="00D31C05"/>
    <w:rsid w:val="00D31DB0"/>
    <w:rsid w:val="00D31F42"/>
    <w:rsid w:val="00D31FDB"/>
    <w:rsid w:val="00D31FEA"/>
    <w:rsid w:val="00D3214F"/>
    <w:rsid w:val="00D321A3"/>
    <w:rsid w:val="00D32414"/>
    <w:rsid w:val="00D32530"/>
    <w:rsid w:val="00D3259D"/>
    <w:rsid w:val="00D326FC"/>
    <w:rsid w:val="00D327DD"/>
    <w:rsid w:val="00D32824"/>
    <w:rsid w:val="00D32953"/>
    <w:rsid w:val="00D32A82"/>
    <w:rsid w:val="00D32AF3"/>
    <w:rsid w:val="00D32D05"/>
    <w:rsid w:val="00D32D26"/>
    <w:rsid w:val="00D32E84"/>
    <w:rsid w:val="00D32FFB"/>
    <w:rsid w:val="00D330EB"/>
    <w:rsid w:val="00D33460"/>
    <w:rsid w:val="00D334DF"/>
    <w:rsid w:val="00D336E7"/>
    <w:rsid w:val="00D3395B"/>
    <w:rsid w:val="00D33B20"/>
    <w:rsid w:val="00D33BC9"/>
    <w:rsid w:val="00D33CAF"/>
    <w:rsid w:val="00D33E17"/>
    <w:rsid w:val="00D33FD4"/>
    <w:rsid w:val="00D343C6"/>
    <w:rsid w:val="00D343F4"/>
    <w:rsid w:val="00D346F5"/>
    <w:rsid w:val="00D3482C"/>
    <w:rsid w:val="00D34B00"/>
    <w:rsid w:val="00D34C07"/>
    <w:rsid w:val="00D34C51"/>
    <w:rsid w:val="00D34E38"/>
    <w:rsid w:val="00D34F95"/>
    <w:rsid w:val="00D351B7"/>
    <w:rsid w:val="00D35208"/>
    <w:rsid w:val="00D352FE"/>
    <w:rsid w:val="00D353A4"/>
    <w:rsid w:val="00D353FD"/>
    <w:rsid w:val="00D354ED"/>
    <w:rsid w:val="00D3554B"/>
    <w:rsid w:val="00D3578B"/>
    <w:rsid w:val="00D35806"/>
    <w:rsid w:val="00D35BBB"/>
    <w:rsid w:val="00D35D59"/>
    <w:rsid w:val="00D35D9A"/>
    <w:rsid w:val="00D35DA1"/>
    <w:rsid w:val="00D36099"/>
    <w:rsid w:val="00D36310"/>
    <w:rsid w:val="00D363A8"/>
    <w:rsid w:val="00D363C4"/>
    <w:rsid w:val="00D36470"/>
    <w:rsid w:val="00D36523"/>
    <w:rsid w:val="00D3659D"/>
    <w:rsid w:val="00D365A0"/>
    <w:rsid w:val="00D365DB"/>
    <w:rsid w:val="00D366A6"/>
    <w:rsid w:val="00D36846"/>
    <w:rsid w:val="00D36882"/>
    <w:rsid w:val="00D36911"/>
    <w:rsid w:val="00D36940"/>
    <w:rsid w:val="00D369B7"/>
    <w:rsid w:val="00D36B12"/>
    <w:rsid w:val="00D36B3F"/>
    <w:rsid w:val="00D36DD4"/>
    <w:rsid w:val="00D36DF4"/>
    <w:rsid w:val="00D37034"/>
    <w:rsid w:val="00D370AB"/>
    <w:rsid w:val="00D3711F"/>
    <w:rsid w:val="00D371F9"/>
    <w:rsid w:val="00D372BB"/>
    <w:rsid w:val="00D372C8"/>
    <w:rsid w:val="00D373A5"/>
    <w:rsid w:val="00D3749E"/>
    <w:rsid w:val="00D37701"/>
    <w:rsid w:val="00D37BBA"/>
    <w:rsid w:val="00D37BE1"/>
    <w:rsid w:val="00D37E8D"/>
    <w:rsid w:val="00D400DE"/>
    <w:rsid w:val="00D401E8"/>
    <w:rsid w:val="00D4031A"/>
    <w:rsid w:val="00D40566"/>
    <w:rsid w:val="00D40625"/>
    <w:rsid w:val="00D406C5"/>
    <w:rsid w:val="00D40713"/>
    <w:rsid w:val="00D40732"/>
    <w:rsid w:val="00D4084A"/>
    <w:rsid w:val="00D4089C"/>
    <w:rsid w:val="00D40925"/>
    <w:rsid w:val="00D40B2D"/>
    <w:rsid w:val="00D40C05"/>
    <w:rsid w:val="00D412C8"/>
    <w:rsid w:val="00D412FA"/>
    <w:rsid w:val="00D413DA"/>
    <w:rsid w:val="00D41446"/>
    <w:rsid w:val="00D41480"/>
    <w:rsid w:val="00D41715"/>
    <w:rsid w:val="00D41861"/>
    <w:rsid w:val="00D4186F"/>
    <w:rsid w:val="00D41997"/>
    <w:rsid w:val="00D419D0"/>
    <w:rsid w:val="00D41B00"/>
    <w:rsid w:val="00D41B64"/>
    <w:rsid w:val="00D41BB0"/>
    <w:rsid w:val="00D41DFA"/>
    <w:rsid w:val="00D41EAB"/>
    <w:rsid w:val="00D41F24"/>
    <w:rsid w:val="00D41FD2"/>
    <w:rsid w:val="00D42195"/>
    <w:rsid w:val="00D4230E"/>
    <w:rsid w:val="00D423B1"/>
    <w:rsid w:val="00D4244B"/>
    <w:rsid w:val="00D424DC"/>
    <w:rsid w:val="00D42AD1"/>
    <w:rsid w:val="00D42CCC"/>
    <w:rsid w:val="00D42CE7"/>
    <w:rsid w:val="00D42FD0"/>
    <w:rsid w:val="00D4329C"/>
    <w:rsid w:val="00D43390"/>
    <w:rsid w:val="00D43412"/>
    <w:rsid w:val="00D434EB"/>
    <w:rsid w:val="00D4396B"/>
    <w:rsid w:val="00D43AC2"/>
    <w:rsid w:val="00D43CA0"/>
    <w:rsid w:val="00D43E69"/>
    <w:rsid w:val="00D43EB2"/>
    <w:rsid w:val="00D43F4D"/>
    <w:rsid w:val="00D43F52"/>
    <w:rsid w:val="00D43F5B"/>
    <w:rsid w:val="00D442D6"/>
    <w:rsid w:val="00D445EC"/>
    <w:rsid w:val="00D4475C"/>
    <w:rsid w:val="00D44858"/>
    <w:rsid w:val="00D44859"/>
    <w:rsid w:val="00D448CB"/>
    <w:rsid w:val="00D44AE6"/>
    <w:rsid w:val="00D44B7E"/>
    <w:rsid w:val="00D44BE5"/>
    <w:rsid w:val="00D44D91"/>
    <w:rsid w:val="00D44DA3"/>
    <w:rsid w:val="00D44DB9"/>
    <w:rsid w:val="00D44ED1"/>
    <w:rsid w:val="00D4506D"/>
    <w:rsid w:val="00D45257"/>
    <w:rsid w:val="00D45406"/>
    <w:rsid w:val="00D45597"/>
    <w:rsid w:val="00D455FA"/>
    <w:rsid w:val="00D4587C"/>
    <w:rsid w:val="00D4588E"/>
    <w:rsid w:val="00D45D39"/>
    <w:rsid w:val="00D46025"/>
    <w:rsid w:val="00D4604C"/>
    <w:rsid w:val="00D46196"/>
    <w:rsid w:val="00D4627B"/>
    <w:rsid w:val="00D4641B"/>
    <w:rsid w:val="00D46550"/>
    <w:rsid w:val="00D46768"/>
    <w:rsid w:val="00D468A3"/>
    <w:rsid w:val="00D46984"/>
    <w:rsid w:val="00D469B9"/>
    <w:rsid w:val="00D46B29"/>
    <w:rsid w:val="00D46C15"/>
    <w:rsid w:val="00D46CC7"/>
    <w:rsid w:val="00D46D64"/>
    <w:rsid w:val="00D46D95"/>
    <w:rsid w:val="00D46DBA"/>
    <w:rsid w:val="00D46E13"/>
    <w:rsid w:val="00D46EE4"/>
    <w:rsid w:val="00D46F8E"/>
    <w:rsid w:val="00D46FD3"/>
    <w:rsid w:val="00D471DE"/>
    <w:rsid w:val="00D4786D"/>
    <w:rsid w:val="00D478A5"/>
    <w:rsid w:val="00D47A7D"/>
    <w:rsid w:val="00D47ACE"/>
    <w:rsid w:val="00D47C06"/>
    <w:rsid w:val="00D47CD1"/>
    <w:rsid w:val="00D47D31"/>
    <w:rsid w:val="00D47F63"/>
    <w:rsid w:val="00D50159"/>
    <w:rsid w:val="00D506A0"/>
    <w:rsid w:val="00D5086B"/>
    <w:rsid w:val="00D508DC"/>
    <w:rsid w:val="00D50921"/>
    <w:rsid w:val="00D50BF4"/>
    <w:rsid w:val="00D50CBA"/>
    <w:rsid w:val="00D50CBE"/>
    <w:rsid w:val="00D50CCF"/>
    <w:rsid w:val="00D50E94"/>
    <w:rsid w:val="00D50EDC"/>
    <w:rsid w:val="00D50FF7"/>
    <w:rsid w:val="00D5110D"/>
    <w:rsid w:val="00D51179"/>
    <w:rsid w:val="00D51248"/>
    <w:rsid w:val="00D51361"/>
    <w:rsid w:val="00D51384"/>
    <w:rsid w:val="00D5146B"/>
    <w:rsid w:val="00D51518"/>
    <w:rsid w:val="00D51604"/>
    <w:rsid w:val="00D5174A"/>
    <w:rsid w:val="00D5184D"/>
    <w:rsid w:val="00D518BA"/>
    <w:rsid w:val="00D51D43"/>
    <w:rsid w:val="00D51FC1"/>
    <w:rsid w:val="00D51FEB"/>
    <w:rsid w:val="00D520E2"/>
    <w:rsid w:val="00D5222A"/>
    <w:rsid w:val="00D5265C"/>
    <w:rsid w:val="00D5273F"/>
    <w:rsid w:val="00D52A6B"/>
    <w:rsid w:val="00D52AE4"/>
    <w:rsid w:val="00D52CB0"/>
    <w:rsid w:val="00D530A2"/>
    <w:rsid w:val="00D53143"/>
    <w:rsid w:val="00D53310"/>
    <w:rsid w:val="00D53400"/>
    <w:rsid w:val="00D534FB"/>
    <w:rsid w:val="00D537D9"/>
    <w:rsid w:val="00D538E1"/>
    <w:rsid w:val="00D53942"/>
    <w:rsid w:val="00D5397E"/>
    <w:rsid w:val="00D53C09"/>
    <w:rsid w:val="00D53E99"/>
    <w:rsid w:val="00D54592"/>
    <w:rsid w:val="00D545A1"/>
    <w:rsid w:val="00D545D4"/>
    <w:rsid w:val="00D54667"/>
    <w:rsid w:val="00D54775"/>
    <w:rsid w:val="00D548E6"/>
    <w:rsid w:val="00D5499D"/>
    <w:rsid w:val="00D54BA4"/>
    <w:rsid w:val="00D54CE1"/>
    <w:rsid w:val="00D54E77"/>
    <w:rsid w:val="00D54EB8"/>
    <w:rsid w:val="00D54F56"/>
    <w:rsid w:val="00D55083"/>
    <w:rsid w:val="00D55109"/>
    <w:rsid w:val="00D55162"/>
    <w:rsid w:val="00D5529F"/>
    <w:rsid w:val="00D55505"/>
    <w:rsid w:val="00D55846"/>
    <w:rsid w:val="00D5596D"/>
    <w:rsid w:val="00D559CF"/>
    <w:rsid w:val="00D55D3B"/>
    <w:rsid w:val="00D55D57"/>
    <w:rsid w:val="00D55F0B"/>
    <w:rsid w:val="00D55F35"/>
    <w:rsid w:val="00D56147"/>
    <w:rsid w:val="00D56192"/>
    <w:rsid w:val="00D56196"/>
    <w:rsid w:val="00D5626E"/>
    <w:rsid w:val="00D562D6"/>
    <w:rsid w:val="00D56359"/>
    <w:rsid w:val="00D56681"/>
    <w:rsid w:val="00D56693"/>
    <w:rsid w:val="00D5677B"/>
    <w:rsid w:val="00D5688F"/>
    <w:rsid w:val="00D56DF6"/>
    <w:rsid w:val="00D570BD"/>
    <w:rsid w:val="00D57222"/>
    <w:rsid w:val="00D57383"/>
    <w:rsid w:val="00D57441"/>
    <w:rsid w:val="00D57460"/>
    <w:rsid w:val="00D57583"/>
    <w:rsid w:val="00D576ED"/>
    <w:rsid w:val="00D57BB8"/>
    <w:rsid w:val="00D57BC0"/>
    <w:rsid w:val="00D57C0D"/>
    <w:rsid w:val="00D57C47"/>
    <w:rsid w:val="00D57C66"/>
    <w:rsid w:val="00D57FB2"/>
    <w:rsid w:val="00D6001A"/>
    <w:rsid w:val="00D600C3"/>
    <w:rsid w:val="00D6028B"/>
    <w:rsid w:val="00D60630"/>
    <w:rsid w:val="00D60644"/>
    <w:rsid w:val="00D60658"/>
    <w:rsid w:val="00D608F7"/>
    <w:rsid w:val="00D60A3F"/>
    <w:rsid w:val="00D60A87"/>
    <w:rsid w:val="00D60B34"/>
    <w:rsid w:val="00D60C40"/>
    <w:rsid w:val="00D60DC6"/>
    <w:rsid w:val="00D60DDB"/>
    <w:rsid w:val="00D60E76"/>
    <w:rsid w:val="00D60FA9"/>
    <w:rsid w:val="00D61454"/>
    <w:rsid w:val="00D6151C"/>
    <w:rsid w:val="00D61543"/>
    <w:rsid w:val="00D617F6"/>
    <w:rsid w:val="00D61BAB"/>
    <w:rsid w:val="00D61C0A"/>
    <w:rsid w:val="00D61D45"/>
    <w:rsid w:val="00D61D97"/>
    <w:rsid w:val="00D61F51"/>
    <w:rsid w:val="00D620A8"/>
    <w:rsid w:val="00D620EF"/>
    <w:rsid w:val="00D6233E"/>
    <w:rsid w:val="00D62585"/>
    <w:rsid w:val="00D6285C"/>
    <w:rsid w:val="00D62868"/>
    <w:rsid w:val="00D62981"/>
    <w:rsid w:val="00D62A85"/>
    <w:rsid w:val="00D62B96"/>
    <w:rsid w:val="00D62D5F"/>
    <w:rsid w:val="00D62E76"/>
    <w:rsid w:val="00D630C7"/>
    <w:rsid w:val="00D630CF"/>
    <w:rsid w:val="00D630DC"/>
    <w:rsid w:val="00D632F0"/>
    <w:rsid w:val="00D63442"/>
    <w:rsid w:val="00D639EF"/>
    <w:rsid w:val="00D63A14"/>
    <w:rsid w:val="00D63C1D"/>
    <w:rsid w:val="00D63CE7"/>
    <w:rsid w:val="00D63D2B"/>
    <w:rsid w:val="00D63E18"/>
    <w:rsid w:val="00D643A2"/>
    <w:rsid w:val="00D643BB"/>
    <w:rsid w:val="00D64439"/>
    <w:rsid w:val="00D644D0"/>
    <w:rsid w:val="00D6454F"/>
    <w:rsid w:val="00D64555"/>
    <w:rsid w:val="00D646DB"/>
    <w:rsid w:val="00D6471D"/>
    <w:rsid w:val="00D64A4A"/>
    <w:rsid w:val="00D64D35"/>
    <w:rsid w:val="00D64D44"/>
    <w:rsid w:val="00D64DEB"/>
    <w:rsid w:val="00D64FD7"/>
    <w:rsid w:val="00D6504C"/>
    <w:rsid w:val="00D65211"/>
    <w:rsid w:val="00D65257"/>
    <w:rsid w:val="00D65421"/>
    <w:rsid w:val="00D65909"/>
    <w:rsid w:val="00D65B64"/>
    <w:rsid w:val="00D65D0E"/>
    <w:rsid w:val="00D66057"/>
    <w:rsid w:val="00D66099"/>
    <w:rsid w:val="00D660C6"/>
    <w:rsid w:val="00D660E5"/>
    <w:rsid w:val="00D6612F"/>
    <w:rsid w:val="00D661AD"/>
    <w:rsid w:val="00D66211"/>
    <w:rsid w:val="00D66214"/>
    <w:rsid w:val="00D6646A"/>
    <w:rsid w:val="00D6685B"/>
    <w:rsid w:val="00D66976"/>
    <w:rsid w:val="00D66A67"/>
    <w:rsid w:val="00D66B89"/>
    <w:rsid w:val="00D66C1F"/>
    <w:rsid w:val="00D66E30"/>
    <w:rsid w:val="00D66F92"/>
    <w:rsid w:val="00D67272"/>
    <w:rsid w:val="00D6729A"/>
    <w:rsid w:val="00D672FD"/>
    <w:rsid w:val="00D67501"/>
    <w:rsid w:val="00D6779D"/>
    <w:rsid w:val="00D67828"/>
    <w:rsid w:val="00D67AAB"/>
    <w:rsid w:val="00D67BBA"/>
    <w:rsid w:val="00D67C79"/>
    <w:rsid w:val="00D67E08"/>
    <w:rsid w:val="00D70020"/>
    <w:rsid w:val="00D701A0"/>
    <w:rsid w:val="00D702D3"/>
    <w:rsid w:val="00D70351"/>
    <w:rsid w:val="00D7043E"/>
    <w:rsid w:val="00D7060B"/>
    <w:rsid w:val="00D706BE"/>
    <w:rsid w:val="00D70851"/>
    <w:rsid w:val="00D70C4C"/>
    <w:rsid w:val="00D70E6E"/>
    <w:rsid w:val="00D71156"/>
    <w:rsid w:val="00D711B6"/>
    <w:rsid w:val="00D7142F"/>
    <w:rsid w:val="00D71701"/>
    <w:rsid w:val="00D71926"/>
    <w:rsid w:val="00D71988"/>
    <w:rsid w:val="00D71BF9"/>
    <w:rsid w:val="00D71E00"/>
    <w:rsid w:val="00D720FA"/>
    <w:rsid w:val="00D7211E"/>
    <w:rsid w:val="00D721E9"/>
    <w:rsid w:val="00D72327"/>
    <w:rsid w:val="00D725E9"/>
    <w:rsid w:val="00D72617"/>
    <w:rsid w:val="00D7263E"/>
    <w:rsid w:val="00D72687"/>
    <w:rsid w:val="00D726B5"/>
    <w:rsid w:val="00D7273E"/>
    <w:rsid w:val="00D7289E"/>
    <w:rsid w:val="00D7298A"/>
    <w:rsid w:val="00D729AE"/>
    <w:rsid w:val="00D72A5C"/>
    <w:rsid w:val="00D72F93"/>
    <w:rsid w:val="00D730FA"/>
    <w:rsid w:val="00D7321C"/>
    <w:rsid w:val="00D734DD"/>
    <w:rsid w:val="00D734E2"/>
    <w:rsid w:val="00D737CA"/>
    <w:rsid w:val="00D737D7"/>
    <w:rsid w:val="00D737F4"/>
    <w:rsid w:val="00D73A84"/>
    <w:rsid w:val="00D73D0A"/>
    <w:rsid w:val="00D73DEC"/>
    <w:rsid w:val="00D73E38"/>
    <w:rsid w:val="00D73EC5"/>
    <w:rsid w:val="00D74193"/>
    <w:rsid w:val="00D7445C"/>
    <w:rsid w:val="00D744BE"/>
    <w:rsid w:val="00D746A1"/>
    <w:rsid w:val="00D746DE"/>
    <w:rsid w:val="00D74805"/>
    <w:rsid w:val="00D74839"/>
    <w:rsid w:val="00D74931"/>
    <w:rsid w:val="00D749D2"/>
    <w:rsid w:val="00D74AC3"/>
    <w:rsid w:val="00D74B35"/>
    <w:rsid w:val="00D74B71"/>
    <w:rsid w:val="00D74B98"/>
    <w:rsid w:val="00D74C00"/>
    <w:rsid w:val="00D74C60"/>
    <w:rsid w:val="00D74DE4"/>
    <w:rsid w:val="00D74E1A"/>
    <w:rsid w:val="00D74F3A"/>
    <w:rsid w:val="00D74FDA"/>
    <w:rsid w:val="00D75223"/>
    <w:rsid w:val="00D75654"/>
    <w:rsid w:val="00D75663"/>
    <w:rsid w:val="00D756A9"/>
    <w:rsid w:val="00D75875"/>
    <w:rsid w:val="00D75D65"/>
    <w:rsid w:val="00D75E91"/>
    <w:rsid w:val="00D75F24"/>
    <w:rsid w:val="00D75F66"/>
    <w:rsid w:val="00D76053"/>
    <w:rsid w:val="00D760F8"/>
    <w:rsid w:val="00D76435"/>
    <w:rsid w:val="00D76743"/>
    <w:rsid w:val="00D76846"/>
    <w:rsid w:val="00D768F4"/>
    <w:rsid w:val="00D768FB"/>
    <w:rsid w:val="00D76BE3"/>
    <w:rsid w:val="00D76C8B"/>
    <w:rsid w:val="00D76DA9"/>
    <w:rsid w:val="00D76F0F"/>
    <w:rsid w:val="00D7728C"/>
    <w:rsid w:val="00D7737B"/>
    <w:rsid w:val="00D77425"/>
    <w:rsid w:val="00D775CA"/>
    <w:rsid w:val="00D77655"/>
    <w:rsid w:val="00D7766F"/>
    <w:rsid w:val="00D7784A"/>
    <w:rsid w:val="00D779DB"/>
    <w:rsid w:val="00D77B37"/>
    <w:rsid w:val="00D77CE9"/>
    <w:rsid w:val="00D77E26"/>
    <w:rsid w:val="00D80015"/>
    <w:rsid w:val="00D800E6"/>
    <w:rsid w:val="00D8037D"/>
    <w:rsid w:val="00D805BF"/>
    <w:rsid w:val="00D806B6"/>
    <w:rsid w:val="00D807B8"/>
    <w:rsid w:val="00D80B1F"/>
    <w:rsid w:val="00D80C65"/>
    <w:rsid w:val="00D80FA2"/>
    <w:rsid w:val="00D810FC"/>
    <w:rsid w:val="00D8112B"/>
    <w:rsid w:val="00D81227"/>
    <w:rsid w:val="00D8124D"/>
    <w:rsid w:val="00D81270"/>
    <w:rsid w:val="00D81289"/>
    <w:rsid w:val="00D81479"/>
    <w:rsid w:val="00D81844"/>
    <w:rsid w:val="00D818A1"/>
    <w:rsid w:val="00D81A9A"/>
    <w:rsid w:val="00D81DC1"/>
    <w:rsid w:val="00D81EE7"/>
    <w:rsid w:val="00D81F21"/>
    <w:rsid w:val="00D81F71"/>
    <w:rsid w:val="00D823F2"/>
    <w:rsid w:val="00D8243B"/>
    <w:rsid w:val="00D824E3"/>
    <w:rsid w:val="00D8267F"/>
    <w:rsid w:val="00D82688"/>
    <w:rsid w:val="00D828F6"/>
    <w:rsid w:val="00D82985"/>
    <w:rsid w:val="00D829F9"/>
    <w:rsid w:val="00D82A02"/>
    <w:rsid w:val="00D82D40"/>
    <w:rsid w:val="00D82DD9"/>
    <w:rsid w:val="00D82EB1"/>
    <w:rsid w:val="00D8304A"/>
    <w:rsid w:val="00D830C3"/>
    <w:rsid w:val="00D83114"/>
    <w:rsid w:val="00D83134"/>
    <w:rsid w:val="00D8344A"/>
    <w:rsid w:val="00D83542"/>
    <w:rsid w:val="00D835E2"/>
    <w:rsid w:val="00D83712"/>
    <w:rsid w:val="00D83744"/>
    <w:rsid w:val="00D83CE6"/>
    <w:rsid w:val="00D8408B"/>
    <w:rsid w:val="00D841C5"/>
    <w:rsid w:val="00D842A7"/>
    <w:rsid w:val="00D84340"/>
    <w:rsid w:val="00D843AF"/>
    <w:rsid w:val="00D84481"/>
    <w:rsid w:val="00D84494"/>
    <w:rsid w:val="00D84D7E"/>
    <w:rsid w:val="00D84DC1"/>
    <w:rsid w:val="00D84DFE"/>
    <w:rsid w:val="00D84F99"/>
    <w:rsid w:val="00D85055"/>
    <w:rsid w:val="00D85120"/>
    <w:rsid w:val="00D851B2"/>
    <w:rsid w:val="00D851DE"/>
    <w:rsid w:val="00D851F5"/>
    <w:rsid w:val="00D85276"/>
    <w:rsid w:val="00D85388"/>
    <w:rsid w:val="00D853E8"/>
    <w:rsid w:val="00D858BC"/>
    <w:rsid w:val="00D8595B"/>
    <w:rsid w:val="00D859AD"/>
    <w:rsid w:val="00D85A42"/>
    <w:rsid w:val="00D85E3B"/>
    <w:rsid w:val="00D85F9D"/>
    <w:rsid w:val="00D85FF0"/>
    <w:rsid w:val="00D860A1"/>
    <w:rsid w:val="00D86319"/>
    <w:rsid w:val="00D863B9"/>
    <w:rsid w:val="00D863E4"/>
    <w:rsid w:val="00D86647"/>
    <w:rsid w:val="00D86701"/>
    <w:rsid w:val="00D8674C"/>
    <w:rsid w:val="00D868BA"/>
    <w:rsid w:val="00D868E1"/>
    <w:rsid w:val="00D86CD2"/>
    <w:rsid w:val="00D86D18"/>
    <w:rsid w:val="00D86E20"/>
    <w:rsid w:val="00D87222"/>
    <w:rsid w:val="00D8742E"/>
    <w:rsid w:val="00D8769D"/>
    <w:rsid w:val="00D87801"/>
    <w:rsid w:val="00D878D5"/>
    <w:rsid w:val="00D878FE"/>
    <w:rsid w:val="00D87AA3"/>
    <w:rsid w:val="00D87B4F"/>
    <w:rsid w:val="00D87BFD"/>
    <w:rsid w:val="00D87CAB"/>
    <w:rsid w:val="00D87FD1"/>
    <w:rsid w:val="00D90046"/>
    <w:rsid w:val="00D9050D"/>
    <w:rsid w:val="00D909AC"/>
    <w:rsid w:val="00D90AD6"/>
    <w:rsid w:val="00D90B51"/>
    <w:rsid w:val="00D90D33"/>
    <w:rsid w:val="00D90DAD"/>
    <w:rsid w:val="00D90DEA"/>
    <w:rsid w:val="00D90E0C"/>
    <w:rsid w:val="00D90FF1"/>
    <w:rsid w:val="00D9109B"/>
    <w:rsid w:val="00D912B5"/>
    <w:rsid w:val="00D914BF"/>
    <w:rsid w:val="00D9181E"/>
    <w:rsid w:val="00D9189A"/>
    <w:rsid w:val="00D91B01"/>
    <w:rsid w:val="00D91B69"/>
    <w:rsid w:val="00D91C02"/>
    <w:rsid w:val="00D91CA5"/>
    <w:rsid w:val="00D91D48"/>
    <w:rsid w:val="00D921F0"/>
    <w:rsid w:val="00D92269"/>
    <w:rsid w:val="00D922CB"/>
    <w:rsid w:val="00D92377"/>
    <w:rsid w:val="00D9250C"/>
    <w:rsid w:val="00D9251C"/>
    <w:rsid w:val="00D92532"/>
    <w:rsid w:val="00D92596"/>
    <w:rsid w:val="00D9265E"/>
    <w:rsid w:val="00D9269E"/>
    <w:rsid w:val="00D92710"/>
    <w:rsid w:val="00D9283E"/>
    <w:rsid w:val="00D92C68"/>
    <w:rsid w:val="00D92CE1"/>
    <w:rsid w:val="00D92D06"/>
    <w:rsid w:val="00D92E5A"/>
    <w:rsid w:val="00D92EA5"/>
    <w:rsid w:val="00D93025"/>
    <w:rsid w:val="00D93504"/>
    <w:rsid w:val="00D9372F"/>
    <w:rsid w:val="00D93828"/>
    <w:rsid w:val="00D938A0"/>
    <w:rsid w:val="00D93902"/>
    <w:rsid w:val="00D939F5"/>
    <w:rsid w:val="00D939F8"/>
    <w:rsid w:val="00D93C69"/>
    <w:rsid w:val="00D93CFF"/>
    <w:rsid w:val="00D93DD9"/>
    <w:rsid w:val="00D93E7E"/>
    <w:rsid w:val="00D940DC"/>
    <w:rsid w:val="00D94184"/>
    <w:rsid w:val="00D94518"/>
    <w:rsid w:val="00D94539"/>
    <w:rsid w:val="00D94553"/>
    <w:rsid w:val="00D94597"/>
    <w:rsid w:val="00D94C7A"/>
    <w:rsid w:val="00D94D51"/>
    <w:rsid w:val="00D95062"/>
    <w:rsid w:val="00D95215"/>
    <w:rsid w:val="00D955EA"/>
    <w:rsid w:val="00D95800"/>
    <w:rsid w:val="00D95D37"/>
    <w:rsid w:val="00D95EA2"/>
    <w:rsid w:val="00D96614"/>
    <w:rsid w:val="00D9679C"/>
    <w:rsid w:val="00D96954"/>
    <w:rsid w:val="00D96AEF"/>
    <w:rsid w:val="00D96C89"/>
    <w:rsid w:val="00D96E09"/>
    <w:rsid w:val="00D96F4A"/>
    <w:rsid w:val="00D971D1"/>
    <w:rsid w:val="00D97288"/>
    <w:rsid w:val="00D974D3"/>
    <w:rsid w:val="00D9770D"/>
    <w:rsid w:val="00D97909"/>
    <w:rsid w:val="00D97933"/>
    <w:rsid w:val="00D979B4"/>
    <w:rsid w:val="00D97AAD"/>
    <w:rsid w:val="00D97ADB"/>
    <w:rsid w:val="00D97C3A"/>
    <w:rsid w:val="00D97DBF"/>
    <w:rsid w:val="00D97DF6"/>
    <w:rsid w:val="00D97EA5"/>
    <w:rsid w:val="00D97EAD"/>
    <w:rsid w:val="00DA0200"/>
    <w:rsid w:val="00DA034C"/>
    <w:rsid w:val="00DA0417"/>
    <w:rsid w:val="00DA0419"/>
    <w:rsid w:val="00DA0555"/>
    <w:rsid w:val="00DA0617"/>
    <w:rsid w:val="00DA06E7"/>
    <w:rsid w:val="00DA070E"/>
    <w:rsid w:val="00DA08BE"/>
    <w:rsid w:val="00DA0C2F"/>
    <w:rsid w:val="00DA0C8A"/>
    <w:rsid w:val="00DA0CB6"/>
    <w:rsid w:val="00DA0D9E"/>
    <w:rsid w:val="00DA0ED7"/>
    <w:rsid w:val="00DA1096"/>
    <w:rsid w:val="00DA1296"/>
    <w:rsid w:val="00DA1556"/>
    <w:rsid w:val="00DA18A3"/>
    <w:rsid w:val="00DA1916"/>
    <w:rsid w:val="00DA1975"/>
    <w:rsid w:val="00DA19A5"/>
    <w:rsid w:val="00DA1A46"/>
    <w:rsid w:val="00DA1B1F"/>
    <w:rsid w:val="00DA1B72"/>
    <w:rsid w:val="00DA1C5F"/>
    <w:rsid w:val="00DA1DD9"/>
    <w:rsid w:val="00DA1F50"/>
    <w:rsid w:val="00DA204C"/>
    <w:rsid w:val="00DA2517"/>
    <w:rsid w:val="00DA252E"/>
    <w:rsid w:val="00DA276C"/>
    <w:rsid w:val="00DA2783"/>
    <w:rsid w:val="00DA28D8"/>
    <w:rsid w:val="00DA296D"/>
    <w:rsid w:val="00DA296E"/>
    <w:rsid w:val="00DA2E0B"/>
    <w:rsid w:val="00DA321D"/>
    <w:rsid w:val="00DA32AE"/>
    <w:rsid w:val="00DA3B19"/>
    <w:rsid w:val="00DA3CBF"/>
    <w:rsid w:val="00DA3F04"/>
    <w:rsid w:val="00DA4016"/>
    <w:rsid w:val="00DA405B"/>
    <w:rsid w:val="00DA40AC"/>
    <w:rsid w:val="00DA4722"/>
    <w:rsid w:val="00DA4847"/>
    <w:rsid w:val="00DA4946"/>
    <w:rsid w:val="00DA4A4D"/>
    <w:rsid w:val="00DA4AD7"/>
    <w:rsid w:val="00DA4B37"/>
    <w:rsid w:val="00DA4CC5"/>
    <w:rsid w:val="00DA4CD9"/>
    <w:rsid w:val="00DA4D82"/>
    <w:rsid w:val="00DA4E8F"/>
    <w:rsid w:val="00DA4FD4"/>
    <w:rsid w:val="00DA51F8"/>
    <w:rsid w:val="00DA539E"/>
    <w:rsid w:val="00DA5488"/>
    <w:rsid w:val="00DA5590"/>
    <w:rsid w:val="00DA5593"/>
    <w:rsid w:val="00DA55C8"/>
    <w:rsid w:val="00DA5911"/>
    <w:rsid w:val="00DA6211"/>
    <w:rsid w:val="00DA62DC"/>
    <w:rsid w:val="00DA632A"/>
    <w:rsid w:val="00DA653A"/>
    <w:rsid w:val="00DA6631"/>
    <w:rsid w:val="00DA66A4"/>
    <w:rsid w:val="00DA6717"/>
    <w:rsid w:val="00DA6856"/>
    <w:rsid w:val="00DA6B27"/>
    <w:rsid w:val="00DA6B65"/>
    <w:rsid w:val="00DA7044"/>
    <w:rsid w:val="00DA7150"/>
    <w:rsid w:val="00DA7538"/>
    <w:rsid w:val="00DA754F"/>
    <w:rsid w:val="00DA75E7"/>
    <w:rsid w:val="00DA7643"/>
    <w:rsid w:val="00DA7715"/>
    <w:rsid w:val="00DA7917"/>
    <w:rsid w:val="00DA7B0A"/>
    <w:rsid w:val="00DA7D1A"/>
    <w:rsid w:val="00DA7EA4"/>
    <w:rsid w:val="00DA7F19"/>
    <w:rsid w:val="00DA7F8C"/>
    <w:rsid w:val="00DAA040"/>
    <w:rsid w:val="00DB017E"/>
    <w:rsid w:val="00DB01C3"/>
    <w:rsid w:val="00DB0324"/>
    <w:rsid w:val="00DB0450"/>
    <w:rsid w:val="00DB05C9"/>
    <w:rsid w:val="00DB0680"/>
    <w:rsid w:val="00DB06C0"/>
    <w:rsid w:val="00DB06D1"/>
    <w:rsid w:val="00DB09CE"/>
    <w:rsid w:val="00DB0B7D"/>
    <w:rsid w:val="00DB0EA3"/>
    <w:rsid w:val="00DB1208"/>
    <w:rsid w:val="00DB12D8"/>
    <w:rsid w:val="00DB140C"/>
    <w:rsid w:val="00DB158D"/>
    <w:rsid w:val="00DB1756"/>
    <w:rsid w:val="00DB176B"/>
    <w:rsid w:val="00DB17D1"/>
    <w:rsid w:val="00DB196D"/>
    <w:rsid w:val="00DB19FD"/>
    <w:rsid w:val="00DB1A3A"/>
    <w:rsid w:val="00DB1A98"/>
    <w:rsid w:val="00DB1B4A"/>
    <w:rsid w:val="00DB1C25"/>
    <w:rsid w:val="00DB1DAF"/>
    <w:rsid w:val="00DB1DEE"/>
    <w:rsid w:val="00DB24D1"/>
    <w:rsid w:val="00DB24D4"/>
    <w:rsid w:val="00DB2863"/>
    <w:rsid w:val="00DB2CC3"/>
    <w:rsid w:val="00DB2D18"/>
    <w:rsid w:val="00DB2EFB"/>
    <w:rsid w:val="00DB3338"/>
    <w:rsid w:val="00DB33F7"/>
    <w:rsid w:val="00DB34C6"/>
    <w:rsid w:val="00DB3A06"/>
    <w:rsid w:val="00DB3AD5"/>
    <w:rsid w:val="00DB3B74"/>
    <w:rsid w:val="00DB3E5D"/>
    <w:rsid w:val="00DB3ED0"/>
    <w:rsid w:val="00DB3F28"/>
    <w:rsid w:val="00DB4028"/>
    <w:rsid w:val="00DB4253"/>
    <w:rsid w:val="00DB448F"/>
    <w:rsid w:val="00DB449A"/>
    <w:rsid w:val="00DB44EF"/>
    <w:rsid w:val="00DB4659"/>
    <w:rsid w:val="00DB4716"/>
    <w:rsid w:val="00DB48D4"/>
    <w:rsid w:val="00DB4A6F"/>
    <w:rsid w:val="00DB4D16"/>
    <w:rsid w:val="00DB4D92"/>
    <w:rsid w:val="00DB4EDC"/>
    <w:rsid w:val="00DB5087"/>
    <w:rsid w:val="00DB518D"/>
    <w:rsid w:val="00DB51D1"/>
    <w:rsid w:val="00DB52BC"/>
    <w:rsid w:val="00DB5459"/>
    <w:rsid w:val="00DB548B"/>
    <w:rsid w:val="00DB553A"/>
    <w:rsid w:val="00DB5578"/>
    <w:rsid w:val="00DB56AB"/>
    <w:rsid w:val="00DB5723"/>
    <w:rsid w:val="00DB5796"/>
    <w:rsid w:val="00DB5EA4"/>
    <w:rsid w:val="00DB5F1B"/>
    <w:rsid w:val="00DB6142"/>
    <w:rsid w:val="00DB6197"/>
    <w:rsid w:val="00DB6488"/>
    <w:rsid w:val="00DB67A2"/>
    <w:rsid w:val="00DB687D"/>
    <w:rsid w:val="00DB6947"/>
    <w:rsid w:val="00DB6965"/>
    <w:rsid w:val="00DB6BB6"/>
    <w:rsid w:val="00DB6FCA"/>
    <w:rsid w:val="00DB705D"/>
    <w:rsid w:val="00DB70CE"/>
    <w:rsid w:val="00DB7240"/>
    <w:rsid w:val="00DB725A"/>
    <w:rsid w:val="00DB73C6"/>
    <w:rsid w:val="00DB7430"/>
    <w:rsid w:val="00DB76CE"/>
    <w:rsid w:val="00DB7764"/>
    <w:rsid w:val="00DB786C"/>
    <w:rsid w:val="00DB788B"/>
    <w:rsid w:val="00DB7957"/>
    <w:rsid w:val="00DB796A"/>
    <w:rsid w:val="00DB79FE"/>
    <w:rsid w:val="00DB7A11"/>
    <w:rsid w:val="00DB7A3E"/>
    <w:rsid w:val="00DB7E3A"/>
    <w:rsid w:val="00DB7F2F"/>
    <w:rsid w:val="00DC0015"/>
    <w:rsid w:val="00DC01DF"/>
    <w:rsid w:val="00DC024D"/>
    <w:rsid w:val="00DC0282"/>
    <w:rsid w:val="00DC0428"/>
    <w:rsid w:val="00DC04EC"/>
    <w:rsid w:val="00DC063C"/>
    <w:rsid w:val="00DC06D4"/>
    <w:rsid w:val="00DC0845"/>
    <w:rsid w:val="00DC0899"/>
    <w:rsid w:val="00DC0944"/>
    <w:rsid w:val="00DC0973"/>
    <w:rsid w:val="00DC09BF"/>
    <w:rsid w:val="00DC0A9B"/>
    <w:rsid w:val="00DC0E4A"/>
    <w:rsid w:val="00DC0F9E"/>
    <w:rsid w:val="00DC1150"/>
    <w:rsid w:val="00DC116C"/>
    <w:rsid w:val="00DC12C5"/>
    <w:rsid w:val="00DC12C9"/>
    <w:rsid w:val="00DC1316"/>
    <w:rsid w:val="00DC1460"/>
    <w:rsid w:val="00DC1734"/>
    <w:rsid w:val="00DC196E"/>
    <w:rsid w:val="00DC1973"/>
    <w:rsid w:val="00DC19B0"/>
    <w:rsid w:val="00DC1D15"/>
    <w:rsid w:val="00DC21A9"/>
    <w:rsid w:val="00DC23EB"/>
    <w:rsid w:val="00DC23F3"/>
    <w:rsid w:val="00DC2450"/>
    <w:rsid w:val="00DC24E9"/>
    <w:rsid w:val="00DC2712"/>
    <w:rsid w:val="00DC272F"/>
    <w:rsid w:val="00DC2A0D"/>
    <w:rsid w:val="00DC2B9C"/>
    <w:rsid w:val="00DC2D13"/>
    <w:rsid w:val="00DC2DC9"/>
    <w:rsid w:val="00DC2F0C"/>
    <w:rsid w:val="00DC2F11"/>
    <w:rsid w:val="00DC2F6A"/>
    <w:rsid w:val="00DC322E"/>
    <w:rsid w:val="00DC339E"/>
    <w:rsid w:val="00DC34FE"/>
    <w:rsid w:val="00DC353C"/>
    <w:rsid w:val="00DC3633"/>
    <w:rsid w:val="00DC3718"/>
    <w:rsid w:val="00DC3719"/>
    <w:rsid w:val="00DC38D4"/>
    <w:rsid w:val="00DC3A05"/>
    <w:rsid w:val="00DC3A2C"/>
    <w:rsid w:val="00DC3B3D"/>
    <w:rsid w:val="00DC3BC0"/>
    <w:rsid w:val="00DC3BC6"/>
    <w:rsid w:val="00DC3DCB"/>
    <w:rsid w:val="00DC3F15"/>
    <w:rsid w:val="00DC3FA6"/>
    <w:rsid w:val="00DC413B"/>
    <w:rsid w:val="00DC4154"/>
    <w:rsid w:val="00DC4155"/>
    <w:rsid w:val="00DC41AD"/>
    <w:rsid w:val="00DC42B8"/>
    <w:rsid w:val="00DC460C"/>
    <w:rsid w:val="00DC4844"/>
    <w:rsid w:val="00DC49B6"/>
    <w:rsid w:val="00DC49E4"/>
    <w:rsid w:val="00DC4B0D"/>
    <w:rsid w:val="00DC4D35"/>
    <w:rsid w:val="00DC5030"/>
    <w:rsid w:val="00DC509A"/>
    <w:rsid w:val="00DC51A5"/>
    <w:rsid w:val="00DC520B"/>
    <w:rsid w:val="00DC5271"/>
    <w:rsid w:val="00DC5700"/>
    <w:rsid w:val="00DC5709"/>
    <w:rsid w:val="00DC5980"/>
    <w:rsid w:val="00DC5AAB"/>
    <w:rsid w:val="00DC5AEE"/>
    <w:rsid w:val="00DC5D24"/>
    <w:rsid w:val="00DC5D7A"/>
    <w:rsid w:val="00DC636B"/>
    <w:rsid w:val="00DC649A"/>
    <w:rsid w:val="00DC65D0"/>
    <w:rsid w:val="00DC6773"/>
    <w:rsid w:val="00DC6B6B"/>
    <w:rsid w:val="00DC6DBB"/>
    <w:rsid w:val="00DC7069"/>
    <w:rsid w:val="00DC718E"/>
    <w:rsid w:val="00DC71EB"/>
    <w:rsid w:val="00DC75FE"/>
    <w:rsid w:val="00DC78D2"/>
    <w:rsid w:val="00DC7980"/>
    <w:rsid w:val="00DC7D2C"/>
    <w:rsid w:val="00DC7E32"/>
    <w:rsid w:val="00DC7E6A"/>
    <w:rsid w:val="00DC7F34"/>
    <w:rsid w:val="00DC7FEF"/>
    <w:rsid w:val="00DD007B"/>
    <w:rsid w:val="00DD00C5"/>
    <w:rsid w:val="00DD0109"/>
    <w:rsid w:val="00DD0170"/>
    <w:rsid w:val="00DD0198"/>
    <w:rsid w:val="00DD0461"/>
    <w:rsid w:val="00DD04EF"/>
    <w:rsid w:val="00DD0734"/>
    <w:rsid w:val="00DD07EB"/>
    <w:rsid w:val="00DD0895"/>
    <w:rsid w:val="00DD08A6"/>
    <w:rsid w:val="00DD0D50"/>
    <w:rsid w:val="00DD0D5E"/>
    <w:rsid w:val="00DD0E1F"/>
    <w:rsid w:val="00DD0F1B"/>
    <w:rsid w:val="00DD0F50"/>
    <w:rsid w:val="00DD0F5C"/>
    <w:rsid w:val="00DD0F98"/>
    <w:rsid w:val="00DD1176"/>
    <w:rsid w:val="00DD1430"/>
    <w:rsid w:val="00DD1484"/>
    <w:rsid w:val="00DD150F"/>
    <w:rsid w:val="00DD15D1"/>
    <w:rsid w:val="00DD162E"/>
    <w:rsid w:val="00DD16FC"/>
    <w:rsid w:val="00DD1738"/>
    <w:rsid w:val="00DD1C4E"/>
    <w:rsid w:val="00DD1E20"/>
    <w:rsid w:val="00DD1FF6"/>
    <w:rsid w:val="00DD2011"/>
    <w:rsid w:val="00DD24C9"/>
    <w:rsid w:val="00DD2517"/>
    <w:rsid w:val="00DD25E1"/>
    <w:rsid w:val="00DD2866"/>
    <w:rsid w:val="00DD28EF"/>
    <w:rsid w:val="00DD2AFE"/>
    <w:rsid w:val="00DD2C0E"/>
    <w:rsid w:val="00DD2DA7"/>
    <w:rsid w:val="00DD2ED8"/>
    <w:rsid w:val="00DD2F2E"/>
    <w:rsid w:val="00DD3049"/>
    <w:rsid w:val="00DD32AE"/>
    <w:rsid w:val="00DD33B7"/>
    <w:rsid w:val="00DD343C"/>
    <w:rsid w:val="00DD34D7"/>
    <w:rsid w:val="00DD357A"/>
    <w:rsid w:val="00DD36EC"/>
    <w:rsid w:val="00DD36F5"/>
    <w:rsid w:val="00DD38DE"/>
    <w:rsid w:val="00DD39D9"/>
    <w:rsid w:val="00DD39E0"/>
    <w:rsid w:val="00DD3A5D"/>
    <w:rsid w:val="00DD3B0D"/>
    <w:rsid w:val="00DD3B0F"/>
    <w:rsid w:val="00DD3CD3"/>
    <w:rsid w:val="00DD3F75"/>
    <w:rsid w:val="00DD41A0"/>
    <w:rsid w:val="00DD425A"/>
    <w:rsid w:val="00DD42A2"/>
    <w:rsid w:val="00DD46C1"/>
    <w:rsid w:val="00DD47A3"/>
    <w:rsid w:val="00DD48FC"/>
    <w:rsid w:val="00DD4932"/>
    <w:rsid w:val="00DD4A2B"/>
    <w:rsid w:val="00DD4A46"/>
    <w:rsid w:val="00DD4DCF"/>
    <w:rsid w:val="00DD4E14"/>
    <w:rsid w:val="00DD4F37"/>
    <w:rsid w:val="00DD4FA5"/>
    <w:rsid w:val="00DD5428"/>
    <w:rsid w:val="00DD5467"/>
    <w:rsid w:val="00DD5B11"/>
    <w:rsid w:val="00DD5BC7"/>
    <w:rsid w:val="00DD5BD2"/>
    <w:rsid w:val="00DD5C84"/>
    <w:rsid w:val="00DD5D31"/>
    <w:rsid w:val="00DD5DA1"/>
    <w:rsid w:val="00DD5FBA"/>
    <w:rsid w:val="00DD6071"/>
    <w:rsid w:val="00DD60B5"/>
    <w:rsid w:val="00DD610F"/>
    <w:rsid w:val="00DD653A"/>
    <w:rsid w:val="00DD6657"/>
    <w:rsid w:val="00DD66B1"/>
    <w:rsid w:val="00DD68FF"/>
    <w:rsid w:val="00DD6A04"/>
    <w:rsid w:val="00DD6A13"/>
    <w:rsid w:val="00DD6ADA"/>
    <w:rsid w:val="00DD6D0C"/>
    <w:rsid w:val="00DD6D86"/>
    <w:rsid w:val="00DD6E9B"/>
    <w:rsid w:val="00DD70E3"/>
    <w:rsid w:val="00DD737D"/>
    <w:rsid w:val="00DD749B"/>
    <w:rsid w:val="00DD7557"/>
    <w:rsid w:val="00DD763A"/>
    <w:rsid w:val="00DD76C5"/>
    <w:rsid w:val="00DD7988"/>
    <w:rsid w:val="00DD7DD0"/>
    <w:rsid w:val="00DD7E6F"/>
    <w:rsid w:val="00DE0018"/>
    <w:rsid w:val="00DE014F"/>
    <w:rsid w:val="00DE0174"/>
    <w:rsid w:val="00DE03F0"/>
    <w:rsid w:val="00DE041B"/>
    <w:rsid w:val="00DE04EA"/>
    <w:rsid w:val="00DE065F"/>
    <w:rsid w:val="00DE06B3"/>
    <w:rsid w:val="00DE0876"/>
    <w:rsid w:val="00DE08A0"/>
    <w:rsid w:val="00DE0993"/>
    <w:rsid w:val="00DE09CD"/>
    <w:rsid w:val="00DE0ABF"/>
    <w:rsid w:val="00DE159F"/>
    <w:rsid w:val="00DE164F"/>
    <w:rsid w:val="00DE17FE"/>
    <w:rsid w:val="00DE18A5"/>
    <w:rsid w:val="00DE19C4"/>
    <w:rsid w:val="00DE1ACB"/>
    <w:rsid w:val="00DE1C5A"/>
    <w:rsid w:val="00DE1F18"/>
    <w:rsid w:val="00DE203C"/>
    <w:rsid w:val="00DE2162"/>
    <w:rsid w:val="00DE21D3"/>
    <w:rsid w:val="00DE21D4"/>
    <w:rsid w:val="00DE2631"/>
    <w:rsid w:val="00DE2649"/>
    <w:rsid w:val="00DE27AF"/>
    <w:rsid w:val="00DE27FB"/>
    <w:rsid w:val="00DE296E"/>
    <w:rsid w:val="00DE29E7"/>
    <w:rsid w:val="00DE2C53"/>
    <w:rsid w:val="00DE2C67"/>
    <w:rsid w:val="00DE2FD3"/>
    <w:rsid w:val="00DE3036"/>
    <w:rsid w:val="00DE30EB"/>
    <w:rsid w:val="00DE331E"/>
    <w:rsid w:val="00DE33F2"/>
    <w:rsid w:val="00DE364E"/>
    <w:rsid w:val="00DE36BE"/>
    <w:rsid w:val="00DE36D5"/>
    <w:rsid w:val="00DE3874"/>
    <w:rsid w:val="00DE39A0"/>
    <w:rsid w:val="00DE3A2D"/>
    <w:rsid w:val="00DE3BC7"/>
    <w:rsid w:val="00DE3C38"/>
    <w:rsid w:val="00DE40D8"/>
    <w:rsid w:val="00DE4219"/>
    <w:rsid w:val="00DE42BD"/>
    <w:rsid w:val="00DE4321"/>
    <w:rsid w:val="00DE47F7"/>
    <w:rsid w:val="00DE4800"/>
    <w:rsid w:val="00DE495C"/>
    <w:rsid w:val="00DE4990"/>
    <w:rsid w:val="00DE4A06"/>
    <w:rsid w:val="00DE4B61"/>
    <w:rsid w:val="00DE4BA6"/>
    <w:rsid w:val="00DE4E0A"/>
    <w:rsid w:val="00DE5094"/>
    <w:rsid w:val="00DE528E"/>
    <w:rsid w:val="00DE545E"/>
    <w:rsid w:val="00DE56BC"/>
    <w:rsid w:val="00DE576F"/>
    <w:rsid w:val="00DE5971"/>
    <w:rsid w:val="00DE5B5C"/>
    <w:rsid w:val="00DE5E61"/>
    <w:rsid w:val="00DE60E4"/>
    <w:rsid w:val="00DE61F8"/>
    <w:rsid w:val="00DE624E"/>
    <w:rsid w:val="00DE65DA"/>
    <w:rsid w:val="00DE68F2"/>
    <w:rsid w:val="00DE699A"/>
    <w:rsid w:val="00DE6B72"/>
    <w:rsid w:val="00DE6BD1"/>
    <w:rsid w:val="00DE6C70"/>
    <w:rsid w:val="00DE70EC"/>
    <w:rsid w:val="00DE71BB"/>
    <w:rsid w:val="00DE72EB"/>
    <w:rsid w:val="00DE7597"/>
    <w:rsid w:val="00DE78A6"/>
    <w:rsid w:val="00DE78ED"/>
    <w:rsid w:val="00DE7B05"/>
    <w:rsid w:val="00DE7C82"/>
    <w:rsid w:val="00DE7D03"/>
    <w:rsid w:val="00DE7FD2"/>
    <w:rsid w:val="00DF00CE"/>
    <w:rsid w:val="00DF03F6"/>
    <w:rsid w:val="00DF0542"/>
    <w:rsid w:val="00DF05DE"/>
    <w:rsid w:val="00DF06A3"/>
    <w:rsid w:val="00DF078B"/>
    <w:rsid w:val="00DF0945"/>
    <w:rsid w:val="00DF0AB5"/>
    <w:rsid w:val="00DF0AE3"/>
    <w:rsid w:val="00DF0B02"/>
    <w:rsid w:val="00DF0B74"/>
    <w:rsid w:val="00DF0C96"/>
    <w:rsid w:val="00DF0D3D"/>
    <w:rsid w:val="00DF0DE5"/>
    <w:rsid w:val="00DF1044"/>
    <w:rsid w:val="00DF1084"/>
    <w:rsid w:val="00DF1219"/>
    <w:rsid w:val="00DF1241"/>
    <w:rsid w:val="00DF12AA"/>
    <w:rsid w:val="00DF12C9"/>
    <w:rsid w:val="00DF1304"/>
    <w:rsid w:val="00DF1309"/>
    <w:rsid w:val="00DF1386"/>
    <w:rsid w:val="00DF15DD"/>
    <w:rsid w:val="00DF15E9"/>
    <w:rsid w:val="00DF178E"/>
    <w:rsid w:val="00DF185B"/>
    <w:rsid w:val="00DF1865"/>
    <w:rsid w:val="00DF1901"/>
    <w:rsid w:val="00DF1B05"/>
    <w:rsid w:val="00DF1C0B"/>
    <w:rsid w:val="00DF1CB0"/>
    <w:rsid w:val="00DF1D78"/>
    <w:rsid w:val="00DF1D89"/>
    <w:rsid w:val="00DF2230"/>
    <w:rsid w:val="00DF2313"/>
    <w:rsid w:val="00DF2350"/>
    <w:rsid w:val="00DF23E8"/>
    <w:rsid w:val="00DF2502"/>
    <w:rsid w:val="00DF25FD"/>
    <w:rsid w:val="00DF26A5"/>
    <w:rsid w:val="00DF29D0"/>
    <w:rsid w:val="00DF2A35"/>
    <w:rsid w:val="00DF2A90"/>
    <w:rsid w:val="00DF2BA5"/>
    <w:rsid w:val="00DF2BBA"/>
    <w:rsid w:val="00DF2C48"/>
    <w:rsid w:val="00DF2C99"/>
    <w:rsid w:val="00DF2DBE"/>
    <w:rsid w:val="00DF2EA5"/>
    <w:rsid w:val="00DF2F35"/>
    <w:rsid w:val="00DF3034"/>
    <w:rsid w:val="00DF3116"/>
    <w:rsid w:val="00DF3174"/>
    <w:rsid w:val="00DF321F"/>
    <w:rsid w:val="00DF3264"/>
    <w:rsid w:val="00DF3558"/>
    <w:rsid w:val="00DF3634"/>
    <w:rsid w:val="00DF36C0"/>
    <w:rsid w:val="00DF397B"/>
    <w:rsid w:val="00DF39C8"/>
    <w:rsid w:val="00DF3B0A"/>
    <w:rsid w:val="00DF3BB0"/>
    <w:rsid w:val="00DF3D0F"/>
    <w:rsid w:val="00DF3F03"/>
    <w:rsid w:val="00DF3FD8"/>
    <w:rsid w:val="00DF406C"/>
    <w:rsid w:val="00DF41B6"/>
    <w:rsid w:val="00DF4429"/>
    <w:rsid w:val="00DF4499"/>
    <w:rsid w:val="00DF4526"/>
    <w:rsid w:val="00DF4857"/>
    <w:rsid w:val="00DF495F"/>
    <w:rsid w:val="00DF4B1A"/>
    <w:rsid w:val="00DF4B36"/>
    <w:rsid w:val="00DF4B78"/>
    <w:rsid w:val="00DF4C56"/>
    <w:rsid w:val="00DF4D7E"/>
    <w:rsid w:val="00DF4F5D"/>
    <w:rsid w:val="00DF4F9C"/>
    <w:rsid w:val="00DF5000"/>
    <w:rsid w:val="00DF5027"/>
    <w:rsid w:val="00DF51A2"/>
    <w:rsid w:val="00DF51F9"/>
    <w:rsid w:val="00DF52BB"/>
    <w:rsid w:val="00DF5456"/>
    <w:rsid w:val="00DF54AE"/>
    <w:rsid w:val="00DF55A1"/>
    <w:rsid w:val="00DF562E"/>
    <w:rsid w:val="00DF564C"/>
    <w:rsid w:val="00DF56BC"/>
    <w:rsid w:val="00DF56F5"/>
    <w:rsid w:val="00DF583D"/>
    <w:rsid w:val="00DF5907"/>
    <w:rsid w:val="00DF59B5"/>
    <w:rsid w:val="00DF5C04"/>
    <w:rsid w:val="00DF5DAB"/>
    <w:rsid w:val="00DF60A4"/>
    <w:rsid w:val="00DF624E"/>
    <w:rsid w:val="00DF6326"/>
    <w:rsid w:val="00DF6340"/>
    <w:rsid w:val="00DF63ED"/>
    <w:rsid w:val="00DF6452"/>
    <w:rsid w:val="00DF676E"/>
    <w:rsid w:val="00DF68D2"/>
    <w:rsid w:val="00DF6953"/>
    <w:rsid w:val="00DF6A0A"/>
    <w:rsid w:val="00DF6AFC"/>
    <w:rsid w:val="00DF6E91"/>
    <w:rsid w:val="00DF71CE"/>
    <w:rsid w:val="00DF7354"/>
    <w:rsid w:val="00DF754E"/>
    <w:rsid w:val="00DF75FD"/>
    <w:rsid w:val="00DF76A9"/>
    <w:rsid w:val="00DF7838"/>
    <w:rsid w:val="00DF7B1E"/>
    <w:rsid w:val="00DF7C25"/>
    <w:rsid w:val="00DF7FEF"/>
    <w:rsid w:val="00E001A5"/>
    <w:rsid w:val="00E001D2"/>
    <w:rsid w:val="00E001E2"/>
    <w:rsid w:val="00E0031C"/>
    <w:rsid w:val="00E00354"/>
    <w:rsid w:val="00E003AA"/>
    <w:rsid w:val="00E003E0"/>
    <w:rsid w:val="00E005E9"/>
    <w:rsid w:val="00E008FC"/>
    <w:rsid w:val="00E00A9F"/>
    <w:rsid w:val="00E00B0B"/>
    <w:rsid w:val="00E00B6E"/>
    <w:rsid w:val="00E00B94"/>
    <w:rsid w:val="00E00BD7"/>
    <w:rsid w:val="00E00D82"/>
    <w:rsid w:val="00E00F2B"/>
    <w:rsid w:val="00E00FC1"/>
    <w:rsid w:val="00E010AD"/>
    <w:rsid w:val="00E0113F"/>
    <w:rsid w:val="00E0115F"/>
    <w:rsid w:val="00E01290"/>
    <w:rsid w:val="00E01292"/>
    <w:rsid w:val="00E012A7"/>
    <w:rsid w:val="00E0137C"/>
    <w:rsid w:val="00E01436"/>
    <w:rsid w:val="00E01583"/>
    <w:rsid w:val="00E0163D"/>
    <w:rsid w:val="00E01AA0"/>
    <w:rsid w:val="00E01D79"/>
    <w:rsid w:val="00E01DA1"/>
    <w:rsid w:val="00E0211B"/>
    <w:rsid w:val="00E02149"/>
    <w:rsid w:val="00E02308"/>
    <w:rsid w:val="00E02348"/>
    <w:rsid w:val="00E0234C"/>
    <w:rsid w:val="00E02446"/>
    <w:rsid w:val="00E0246C"/>
    <w:rsid w:val="00E0250F"/>
    <w:rsid w:val="00E0251B"/>
    <w:rsid w:val="00E02674"/>
    <w:rsid w:val="00E02712"/>
    <w:rsid w:val="00E027C2"/>
    <w:rsid w:val="00E0289D"/>
    <w:rsid w:val="00E02C17"/>
    <w:rsid w:val="00E02E55"/>
    <w:rsid w:val="00E02F78"/>
    <w:rsid w:val="00E02FB0"/>
    <w:rsid w:val="00E03088"/>
    <w:rsid w:val="00E03304"/>
    <w:rsid w:val="00E03599"/>
    <w:rsid w:val="00E036EE"/>
    <w:rsid w:val="00E03729"/>
    <w:rsid w:val="00E0374A"/>
    <w:rsid w:val="00E038D1"/>
    <w:rsid w:val="00E0392F"/>
    <w:rsid w:val="00E0395E"/>
    <w:rsid w:val="00E039A2"/>
    <w:rsid w:val="00E03AD0"/>
    <w:rsid w:val="00E03B9C"/>
    <w:rsid w:val="00E03C1A"/>
    <w:rsid w:val="00E03C2F"/>
    <w:rsid w:val="00E03D3F"/>
    <w:rsid w:val="00E03EE0"/>
    <w:rsid w:val="00E03FD4"/>
    <w:rsid w:val="00E0405B"/>
    <w:rsid w:val="00E040D7"/>
    <w:rsid w:val="00E041CF"/>
    <w:rsid w:val="00E0421F"/>
    <w:rsid w:val="00E042E7"/>
    <w:rsid w:val="00E0456D"/>
    <w:rsid w:val="00E0463D"/>
    <w:rsid w:val="00E0467B"/>
    <w:rsid w:val="00E046B1"/>
    <w:rsid w:val="00E046C5"/>
    <w:rsid w:val="00E04767"/>
    <w:rsid w:val="00E048D6"/>
    <w:rsid w:val="00E04AD1"/>
    <w:rsid w:val="00E04BBB"/>
    <w:rsid w:val="00E04DED"/>
    <w:rsid w:val="00E04F1E"/>
    <w:rsid w:val="00E04F9D"/>
    <w:rsid w:val="00E0511E"/>
    <w:rsid w:val="00E05457"/>
    <w:rsid w:val="00E05489"/>
    <w:rsid w:val="00E0549F"/>
    <w:rsid w:val="00E0568A"/>
    <w:rsid w:val="00E05876"/>
    <w:rsid w:val="00E05A0A"/>
    <w:rsid w:val="00E05B95"/>
    <w:rsid w:val="00E05C91"/>
    <w:rsid w:val="00E06177"/>
    <w:rsid w:val="00E06196"/>
    <w:rsid w:val="00E0627E"/>
    <w:rsid w:val="00E062B5"/>
    <w:rsid w:val="00E062CF"/>
    <w:rsid w:val="00E06313"/>
    <w:rsid w:val="00E06685"/>
    <w:rsid w:val="00E06700"/>
    <w:rsid w:val="00E0679D"/>
    <w:rsid w:val="00E069E9"/>
    <w:rsid w:val="00E06BFE"/>
    <w:rsid w:val="00E06C3A"/>
    <w:rsid w:val="00E06E1A"/>
    <w:rsid w:val="00E06F91"/>
    <w:rsid w:val="00E06F9C"/>
    <w:rsid w:val="00E07103"/>
    <w:rsid w:val="00E07180"/>
    <w:rsid w:val="00E0730D"/>
    <w:rsid w:val="00E073BB"/>
    <w:rsid w:val="00E073C5"/>
    <w:rsid w:val="00E079CC"/>
    <w:rsid w:val="00E07AFA"/>
    <w:rsid w:val="00E07E33"/>
    <w:rsid w:val="00E07F6F"/>
    <w:rsid w:val="00E07FC2"/>
    <w:rsid w:val="00E1001B"/>
    <w:rsid w:val="00E10115"/>
    <w:rsid w:val="00E101A0"/>
    <w:rsid w:val="00E1023B"/>
    <w:rsid w:val="00E10311"/>
    <w:rsid w:val="00E10623"/>
    <w:rsid w:val="00E106C5"/>
    <w:rsid w:val="00E1073F"/>
    <w:rsid w:val="00E108D5"/>
    <w:rsid w:val="00E1093D"/>
    <w:rsid w:val="00E1098D"/>
    <w:rsid w:val="00E10B56"/>
    <w:rsid w:val="00E10C1E"/>
    <w:rsid w:val="00E10CF9"/>
    <w:rsid w:val="00E11545"/>
    <w:rsid w:val="00E11825"/>
    <w:rsid w:val="00E11A20"/>
    <w:rsid w:val="00E11A68"/>
    <w:rsid w:val="00E11C32"/>
    <w:rsid w:val="00E12665"/>
    <w:rsid w:val="00E126BE"/>
    <w:rsid w:val="00E127B5"/>
    <w:rsid w:val="00E1293B"/>
    <w:rsid w:val="00E1293E"/>
    <w:rsid w:val="00E12A15"/>
    <w:rsid w:val="00E12B34"/>
    <w:rsid w:val="00E12BA3"/>
    <w:rsid w:val="00E12BD5"/>
    <w:rsid w:val="00E12C20"/>
    <w:rsid w:val="00E12CC1"/>
    <w:rsid w:val="00E12D5B"/>
    <w:rsid w:val="00E12F47"/>
    <w:rsid w:val="00E13193"/>
    <w:rsid w:val="00E1331D"/>
    <w:rsid w:val="00E13516"/>
    <w:rsid w:val="00E1351B"/>
    <w:rsid w:val="00E1354D"/>
    <w:rsid w:val="00E1364A"/>
    <w:rsid w:val="00E136EA"/>
    <w:rsid w:val="00E1382C"/>
    <w:rsid w:val="00E13932"/>
    <w:rsid w:val="00E13A3B"/>
    <w:rsid w:val="00E13E9E"/>
    <w:rsid w:val="00E13F83"/>
    <w:rsid w:val="00E13FE4"/>
    <w:rsid w:val="00E14143"/>
    <w:rsid w:val="00E1419D"/>
    <w:rsid w:val="00E1446C"/>
    <w:rsid w:val="00E14472"/>
    <w:rsid w:val="00E14594"/>
    <w:rsid w:val="00E14EBD"/>
    <w:rsid w:val="00E14F11"/>
    <w:rsid w:val="00E14F2A"/>
    <w:rsid w:val="00E1510D"/>
    <w:rsid w:val="00E153F4"/>
    <w:rsid w:val="00E1563B"/>
    <w:rsid w:val="00E156DB"/>
    <w:rsid w:val="00E157B5"/>
    <w:rsid w:val="00E15865"/>
    <w:rsid w:val="00E15AB6"/>
    <w:rsid w:val="00E15B9B"/>
    <w:rsid w:val="00E160E5"/>
    <w:rsid w:val="00E16147"/>
    <w:rsid w:val="00E163B6"/>
    <w:rsid w:val="00E169BB"/>
    <w:rsid w:val="00E16B31"/>
    <w:rsid w:val="00E16C67"/>
    <w:rsid w:val="00E16E15"/>
    <w:rsid w:val="00E1705B"/>
    <w:rsid w:val="00E173FD"/>
    <w:rsid w:val="00E174A9"/>
    <w:rsid w:val="00E174F6"/>
    <w:rsid w:val="00E17696"/>
    <w:rsid w:val="00E17896"/>
    <w:rsid w:val="00E17B90"/>
    <w:rsid w:val="00E2007B"/>
    <w:rsid w:val="00E201D7"/>
    <w:rsid w:val="00E20222"/>
    <w:rsid w:val="00E203F2"/>
    <w:rsid w:val="00E205A5"/>
    <w:rsid w:val="00E2060A"/>
    <w:rsid w:val="00E2090F"/>
    <w:rsid w:val="00E20C15"/>
    <w:rsid w:val="00E20CD5"/>
    <w:rsid w:val="00E20F3E"/>
    <w:rsid w:val="00E20F9B"/>
    <w:rsid w:val="00E2101A"/>
    <w:rsid w:val="00E2107A"/>
    <w:rsid w:val="00E210B4"/>
    <w:rsid w:val="00E210DD"/>
    <w:rsid w:val="00E21191"/>
    <w:rsid w:val="00E21276"/>
    <w:rsid w:val="00E21300"/>
    <w:rsid w:val="00E21493"/>
    <w:rsid w:val="00E2162C"/>
    <w:rsid w:val="00E21690"/>
    <w:rsid w:val="00E219A2"/>
    <w:rsid w:val="00E21F01"/>
    <w:rsid w:val="00E21F24"/>
    <w:rsid w:val="00E21F4C"/>
    <w:rsid w:val="00E220E8"/>
    <w:rsid w:val="00E22201"/>
    <w:rsid w:val="00E2231E"/>
    <w:rsid w:val="00E227EE"/>
    <w:rsid w:val="00E22854"/>
    <w:rsid w:val="00E22885"/>
    <w:rsid w:val="00E229C9"/>
    <w:rsid w:val="00E229D7"/>
    <w:rsid w:val="00E22AE8"/>
    <w:rsid w:val="00E22B29"/>
    <w:rsid w:val="00E22B9D"/>
    <w:rsid w:val="00E22C58"/>
    <w:rsid w:val="00E22D6A"/>
    <w:rsid w:val="00E22FEE"/>
    <w:rsid w:val="00E2303F"/>
    <w:rsid w:val="00E23171"/>
    <w:rsid w:val="00E233AA"/>
    <w:rsid w:val="00E23431"/>
    <w:rsid w:val="00E2365D"/>
    <w:rsid w:val="00E23814"/>
    <w:rsid w:val="00E238D3"/>
    <w:rsid w:val="00E2390B"/>
    <w:rsid w:val="00E23C19"/>
    <w:rsid w:val="00E241E4"/>
    <w:rsid w:val="00E243DA"/>
    <w:rsid w:val="00E244E9"/>
    <w:rsid w:val="00E245AA"/>
    <w:rsid w:val="00E24731"/>
    <w:rsid w:val="00E247D3"/>
    <w:rsid w:val="00E24827"/>
    <w:rsid w:val="00E2497C"/>
    <w:rsid w:val="00E24CAE"/>
    <w:rsid w:val="00E24CCB"/>
    <w:rsid w:val="00E24D77"/>
    <w:rsid w:val="00E24F25"/>
    <w:rsid w:val="00E24F85"/>
    <w:rsid w:val="00E24FE5"/>
    <w:rsid w:val="00E2501D"/>
    <w:rsid w:val="00E25247"/>
    <w:rsid w:val="00E25260"/>
    <w:rsid w:val="00E25413"/>
    <w:rsid w:val="00E25541"/>
    <w:rsid w:val="00E2570C"/>
    <w:rsid w:val="00E25796"/>
    <w:rsid w:val="00E2579A"/>
    <w:rsid w:val="00E258A3"/>
    <w:rsid w:val="00E259C6"/>
    <w:rsid w:val="00E25AD6"/>
    <w:rsid w:val="00E25C84"/>
    <w:rsid w:val="00E25F04"/>
    <w:rsid w:val="00E25FE2"/>
    <w:rsid w:val="00E261BC"/>
    <w:rsid w:val="00E2621E"/>
    <w:rsid w:val="00E26636"/>
    <w:rsid w:val="00E26AC8"/>
    <w:rsid w:val="00E26D4F"/>
    <w:rsid w:val="00E27218"/>
    <w:rsid w:val="00E272E2"/>
    <w:rsid w:val="00E2739B"/>
    <w:rsid w:val="00E27421"/>
    <w:rsid w:val="00E2757C"/>
    <w:rsid w:val="00E275BF"/>
    <w:rsid w:val="00E276FF"/>
    <w:rsid w:val="00E27A54"/>
    <w:rsid w:val="00E27AAA"/>
    <w:rsid w:val="00E27B1F"/>
    <w:rsid w:val="00E27B29"/>
    <w:rsid w:val="00E27BCE"/>
    <w:rsid w:val="00E27C2E"/>
    <w:rsid w:val="00E27D28"/>
    <w:rsid w:val="00E27FC4"/>
    <w:rsid w:val="00E30148"/>
    <w:rsid w:val="00E3015B"/>
    <w:rsid w:val="00E3042A"/>
    <w:rsid w:val="00E3055A"/>
    <w:rsid w:val="00E30A7C"/>
    <w:rsid w:val="00E30AE7"/>
    <w:rsid w:val="00E30AED"/>
    <w:rsid w:val="00E30B68"/>
    <w:rsid w:val="00E30C1C"/>
    <w:rsid w:val="00E30D61"/>
    <w:rsid w:val="00E30DB9"/>
    <w:rsid w:val="00E310D5"/>
    <w:rsid w:val="00E3111C"/>
    <w:rsid w:val="00E31136"/>
    <w:rsid w:val="00E3168A"/>
    <w:rsid w:val="00E31996"/>
    <w:rsid w:val="00E319EC"/>
    <w:rsid w:val="00E31B5F"/>
    <w:rsid w:val="00E31B60"/>
    <w:rsid w:val="00E31BE9"/>
    <w:rsid w:val="00E31D5B"/>
    <w:rsid w:val="00E320A9"/>
    <w:rsid w:val="00E32400"/>
    <w:rsid w:val="00E3297A"/>
    <w:rsid w:val="00E32A9C"/>
    <w:rsid w:val="00E32BDE"/>
    <w:rsid w:val="00E32BE4"/>
    <w:rsid w:val="00E32BE9"/>
    <w:rsid w:val="00E32C55"/>
    <w:rsid w:val="00E32E9C"/>
    <w:rsid w:val="00E330A6"/>
    <w:rsid w:val="00E330E5"/>
    <w:rsid w:val="00E33504"/>
    <w:rsid w:val="00E33627"/>
    <w:rsid w:val="00E33631"/>
    <w:rsid w:val="00E33711"/>
    <w:rsid w:val="00E3373A"/>
    <w:rsid w:val="00E337C8"/>
    <w:rsid w:val="00E33CAB"/>
    <w:rsid w:val="00E33D06"/>
    <w:rsid w:val="00E33E33"/>
    <w:rsid w:val="00E33E94"/>
    <w:rsid w:val="00E33ED6"/>
    <w:rsid w:val="00E3403F"/>
    <w:rsid w:val="00E340BB"/>
    <w:rsid w:val="00E34100"/>
    <w:rsid w:val="00E341EE"/>
    <w:rsid w:val="00E3423C"/>
    <w:rsid w:val="00E3428D"/>
    <w:rsid w:val="00E3429F"/>
    <w:rsid w:val="00E34545"/>
    <w:rsid w:val="00E34976"/>
    <w:rsid w:val="00E34C22"/>
    <w:rsid w:val="00E34CEE"/>
    <w:rsid w:val="00E34D0E"/>
    <w:rsid w:val="00E34DC9"/>
    <w:rsid w:val="00E34E2C"/>
    <w:rsid w:val="00E34EEC"/>
    <w:rsid w:val="00E34F02"/>
    <w:rsid w:val="00E351F6"/>
    <w:rsid w:val="00E3521D"/>
    <w:rsid w:val="00E352C5"/>
    <w:rsid w:val="00E35516"/>
    <w:rsid w:val="00E356E4"/>
    <w:rsid w:val="00E358FE"/>
    <w:rsid w:val="00E3599C"/>
    <w:rsid w:val="00E35C2F"/>
    <w:rsid w:val="00E35DD0"/>
    <w:rsid w:val="00E35DD3"/>
    <w:rsid w:val="00E35F5B"/>
    <w:rsid w:val="00E35FBA"/>
    <w:rsid w:val="00E36125"/>
    <w:rsid w:val="00E3621E"/>
    <w:rsid w:val="00E364C9"/>
    <w:rsid w:val="00E365C6"/>
    <w:rsid w:val="00E36A53"/>
    <w:rsid w:val="00E36AF2"/>
    <w:rsid w:val="00E36CB9"/>
    <w:rsid w:val="00E36D00"/>
    <w:rsid w:val="00E36D29"/>
    <w:rsid w:val="00E36E96"/>
    <w:rsid w:val="00E37067"/>
    <w:rsid w:val="00E370A4"/>
    <w:rsid w:val="00E3744D"/>
    <w:rsid w:val="00E374CD"/>
    <w:rsid w:val="00E3758E"/>
    <w:rsid w:val="00E37595"/>
    <w:rsid w:val="00E37766"/>
    <w:rsid w:val="00E377C8"/>
    <w:rsid w:val="00E377F7"/>
    <w:rsid w:val="00E37807"/>
    <w:rsid w:val="00E37903"/>
    <w:rsid w:val="00E37A48"/>
    <w:rsid w:val="00E37AB4"/>
    <w:rsid w:val="00E37AE6"/>
    <w:rsid w:val="00E37C20"/>
    <w:rsid w:val="00E37CD2"/>
    <w:rsid w:val="00E37CEA"/>
    <w:rsid w:val="00E37D89"/>
    <w:rsid w:val="00E37DF3"/>
    <w:rsid w:val="00E37ECB"/>
    <w:rsid w:val="00E37F32"/>
    <w:rsid w:val="00E37F51"/>
    <w:rsid w:val="00E37F52"/>
    <w:rsid w:val="00E400CB"/>
    <w:rsid w:val="00E402E2"/>
    <w:rsid w:val="00E404B9"/>
    <w:rsid w:val="00E404CF"/>
    <w:rsid w:val="00E4070F"/>
    <w:rsid w:val="00E4075E"/>
    <w:rsid w:val="00E407AF"/>
    <w:rsid w:val="00E407D3"/>
    <w:rsid w:val="00E40808"/>
    <w:rsid w:val="00E40C0F"/>
    <w:rsid w:val="00E40EC6"/>
    <w:rsid w:val="00E40F22"/>
    <w:rsid w:val="00E40F3B"/>
    <w:rsid w:val="00E41274"/>
    <w:rsid w:val="00E4127E"/>
    <w:rsid w:val="00E41410"/>
    <w:rsid w:val="00E41444"/>
    <w:rsid w:val="00E414D7"/>
    <w:rsid w:val="00E41590"/>
    <w:rsid w:val="00E41603"/>
    <w:rsid w:val="00E41748"/>
    <w:rsid w:val="00E41A6F"/>
    <w:rsid w:val="00E41C04"/>
    <w:rsid w:val="00E41CAD"/>
    <w:rsid w:val="00E41E24"/>
    <w:rsid w:val="00E41E43"/>
    <w:rsid w:val="00E41F2E"/>
    <w:rsid w:val="00E42026"/>
    <w:rsid w:val="00E42561"/>
    <w:rsid w:val="00E42895"/>
    <w:rsid w:val="00E428DE"/>
    <w:rsid w:val="00E42BA9"/>
    <w:rsid w:val="00E42BF4"/>
    <w:rsid w:val="00E42C4C"/>
    <w:rsid w:val="00E42C89"/>
    <w:rsid w:val="00E42DA0"/>
    <w:rsid w:val="00E42DBC"/>
    <w:rsid w:val="00E42FCD"/>
    <w:rsid w:val="00E430DE"/>
    <w:rsid w:val="00E431A0"/>
    <w:rsid w:val="00E43221"/>
    <w:rsid w:val="00E4322D"/>
    <w:rsid w:val="00E4324A"/>
    <w:rsid w:val="00E432CB"/>
    <w:rsid w:val="00E43520"/>
    <w:rsid w:val="00E43935"/>
    <w:rsid w:val="00E43A25"/>
    <w:rsid w:val="00E43E3B"/>
    <w:rsid w:val="00E440E0"/>
    <w:rsid w:val="00E4417F"/>
    <w:rsid w:val="00E44182"/>
    <w:rsid w:val="00E44377"/>
    <w:rsid w:val="00E4437A"/>
    <w:rsid w:val="00E4456D"/>
    <w:rsid w:val="00E44577"/>
    <w:rsid w:val="00E4468A"/>
    <w:rsid w:val="00E44717"/>
    <w:rsid w:val="00E44784"/>
    <w:rsid w:val="00E44863"/>
    <w:rsid w:val="00E44B93"/>
    <w:rsid w:val="00E44DBA"/>
    <w:rsid w:val="00E44E44"/>
    <w:rsid w:val="00E44F39"/>
    <w:rsid w:val="00E44F98"/>
    <w:rsid w:val="00E452B7"/>
    <w:rsid w:val="00E4534E"/>
    <w:rsid w:val="00E45604"/>
    <w:rsid w:val="00E45736"/>
    <w:rsid w:val="00E457B3"/>
    <w:rsid w:val="00E45858"/>
    <w:rsid w:val="00E45A0F"/>
    <w:rsid w:val="00E45A89"/>
    <w:rsid w:val="00E45CB4"/>
    <w:rsid w:val="00E45D53"/>
    <w:rsid w:val="00E45DD3"/>
    <w:rsid w:val="00E45FCC"/>
    <w:rsid w:val="00E46026"/>
    <w:rsid w:val="00E46063"/>
    <w:rsid w:val="00E460E6"/>
    <w:rsid w:val="00E4612B"/>
    <w:rsid w:val="00E46265"/>
    <w:rsid w:val="00E46422"/>
    <w:rsid w:val="00E464D5"/>
    <w:rsid w:val="00E4652B"/>
    <w:rsid w:val="00E465C0"/>
    <w:rsid w:val="00E46608"/>
    <w:rsid w:val="00E466AE"/>
    <w:rsid w:val="00E469BE"/>
    <w:rsid w:val="00E46A0D"/>
    <w:rsid w:val="00E46BEA"/>
    <w:rsid w:val="00E46CA3"/>
    <w:rsid w:val="00E46D08"/>
    <w:rsid w:val="00E46F5F"/>
    <w:rsid w:val="00E47030"/>
    <w:rsid w:val="00E47246"/>
    <w:rsid w:val="00E47484"/>
    <w:rsid w:val="00E474B8"/>
    <w:rsid w:val="00E475B8"/>
    <w:rsid w:val="00E475CC"/>
    <w:rsid w:val="00E47883"/>
    <w:rsid w:val="00E47A71"/>
    <w:rsid w:val="00E47C23"/>
    <w:rsid w:val="00E500D5"/>
    <w:rsid w:val="00E5014A"/>
    <w:rsid w:val="00E502E9"/>
    <w:rsid w:val="00E5032E"/>
    <w:rsid w:val="00E50351"/>
    <w:rsid w:val="00E50379"/>
    <w:rsid w:val="00E50651"/>
    <w:rsid w:val="00E50795"/>
    <w:rsid w:val="00E507F6"/>
    <w:rsid w:val="00E50872"/>
    <w:rsid w:val="00E508AF"/>
    <w:rsid w:val="00E508EF"/>
    <w:rsid w:val="00E50900"/>
    <w:rsid w:val="00E50A46"/>
    <w:rsid w:val="00E50B75"/>
    <w:rsid w:val="00E50CBD"/>
    <w:rsid w:val="00E50D34"/>
    <w:rsid w:val="00E50DF6"/>
    <w:rsid w:val="00E50E60"/>
    <w:rsid w:val="00E50FF2"/>
    <w:rsid w:val="00E511BD"/>
    <w:rsid w:val="00E5121E"/>
    <w:rsid w:val="00E51326"/>
    <w:rsid w:val="00E514BE"/>
    <w:rsid w:val="00E5153D"/>
    <w:rsid w:val="00E5169E"/>
    <w:rsid w:val="00E5178C"/>
    <w:rsid w:val="00E51793"/>
    <w:rsid w:val="00E518F7"/>
    <w:rsid w:val="00E51AFE"/>
    <w:rsid w:val="00E51B1C"/>
    <w:rsid w:val="00E51CAB"/>
    <w:rsid w:val="00E51D7F"/>
    <w:rsid w:val="00E51EFE"/>
    <w:rsid w:val="00E51FA4"/>
    <w:rsid w:val="00E52056"/>
    <w:rsid w:val="00E5207F"/>
    <w:rsid w:val="00E5219B"/>
    <w:rsid w:val="00E52217"/>
    <w:rsid w:val="00E52471"/>
    <w:rsid w:val="00E524B1"/>
    <w:rsid w:val="00E5253F"/>
    <w:rsid w:val="00E52555"/>
    <w:rsid w:val="00E5288B"/>
    <w:rsid w:val="00E52A14"/>
    <w:rsid w:val="00E52A4F"/>
    <w:rsid w:val="00E52AFA"/>
    <w:rsid w:val="00E52CF8"/>
    <w:rsid w:val="00E52D45"/>
    <w:rsid w:val="00E52F68"/>
    <w:rsid w:val="00E5317D"/>
    <w:rsid w:val="00E535AC"/>
    <w:rsid w:val="00E5362B"/>
    <w:rsid w:val="00E53713"/>
    <w:rsid w:val="00E5375E"/>
    <w:rsid w:val="00E537A4"/>
    <w:rsid w:val="00E53856"/>
    <w:rsid w:val="00E53865"/>
    <w:rsid w:val="00E538C7"/>
    <w:rsid w:val="00E5391F"/>
    <w:rsid w:val="00E53A14"/>
    <w:rsid w:val="00E53A8B"/>
    <w:rsid w:val="00E53BCE"/>
    <w:rsid w:val="00E53D6C"/>
    <w:rsid w:val="00E53F98"/>
    <w:rsid w:val="00E54015"/>
    <w:rsid w:val="00E54078"/>
    <w:rsid w:val="00E5414C"/>
    <w:rsid w:val="00E543E7"/>
    <w:rsid w:val="00E543FA"/>
    <w:rsid w:val="00E54A54"/>
    <w:rsid w:val="00E54B05"/>
    <w:rsid w:val="00E54BE8"/>
    <w:rsid w:val="00E54CFC"/>
    <w:rsid w:val="00E54D10"/>
    <w:rsid w:val="00E54E61"/>
    <w:rsid w:val="00E5504B"/>
    <w:rsid w:val="00E55091"/>
    <w:rsid w:val="00E552E7"/>
    <w:rsid w:val="00E5536C"/>
    <w:rsid w:val="00E55522"/>
    <w:rsid w:val="00E55860"/>
    <w:rsid w:val="00E5589B"/>
    <w:rsid w:val="00E55AD6"/>
    <w:rsid w:val="00E55F9A"/>
    <w:rsid w:val="00E55FCE"/>
    <w:rsid w:val="00E56002"/>
    <w:rsid w:val="00E56170"/>
    <w:rsid w:val="00E56188"/>
    <w:rsid w:val="00E561AE"/>
    <w:rsid w:val="00E563EF"/>
    <w:rsid w:val="00E56657"/>
    <w:rsid w:val="00E56718"/>
    <w:rsid w:val="00E5675B"/>
    <w:rsid w:val="00E5678E"/>
    <w:rsid w:val="00E5696A"/>
    <w:rsid w:val="00E56B18"/>
    <w:rsid w:val="00E56C0A"/>
    <w:rsid w:val="00E56DDA"/>
    <w:rsid w:val="00E56DFA"/>
    <w:rsid w:val="00E56F63"/>
    <w:rsid w:val="00E5702E"/>
    <w:rsid w:val="00E5710B"/>
    <w:rsid w:val="00E57219"/>
    <w:rsid w:val="00E573B3"/>
    <w:rsid w:val="00E573BB"/>
    <w:rsid w:val="00E57474"/>
    <w:rsid w:val="00E574EF"/>
    <w:rsid w:val="00E575AB"/>
    <w:rsid w:val="00E575E4"/>
    <w:rsid w:val="00E576E4"/>
    <w:rsid w:val="00E57811"/>
    <w:rsid w:val="00E57D56"/>
    <w:rsid w:val="00E57E99"/>
    <w:rsid w:val="00E57F7C"/>
    <w:rsid w:val="00E603BC"/>
    <w:rsid w:val="00E603D0"/>
    <w:rsid w:val="00E60535"/>
    <w:rsid w:val="00E608AD"/>
    <w:rsid w:val="00E60922"/>
    <w:rsid w:val="00E60B05"/>
    <w:rsid w:val="00E60DEC"/>
    <w:rsid w:val="00E61167"/>
    <w:rsid w:val="00E6130A"/>
    <w:rsid w:val="00E613CB"/>
    <w:rsid w:val="00E61478"/>
    <w:rsid w:val="00E6152F"/>
    <w:rsid w:val="00E6163C"/>
    <w:rsid w:val="00E61657"/>
    <w:rsid w:val="00E6194C"/>
    <w:rsid w:val="00E61A2B"/>
    <w:rsid w:val="00E61AAA"/>
    <w:rsid w:val="00E61D28"/>
    <w:rsid w:val="00E62018"/>
    <w:rsid w:val="00E62176"/>
    <w:rsid w:val="00E6219A"/>
    <w:rsid w:val="00E62566"/>
    <w:rsid w:val="00E62730"/>
    <w:rsid w:val="00E62770"/>
    <w:rsid w:val="00E627DB"/>
    <w:rsid w:val="00E62B23"/>
    <w:rsid w:val="00E630D6"/>
    <w:rsid w:val="00E6311E"/>
    <w:rsid w:val="00E6319B"/>
    <w:rsid w:val="00E6325A"/>
    <w:rsid w:val="00E633F3"/>
    <w:rsid w:val="00E638F4"/>
    <w:rsid w:val="00E63992"/>
    <w:rsid w:val="00E639A6"/>
    <w:rsid w:val="00E63C6F"/>
    <w:rsid w:val="00E63D9C"/>
    <w:rsid w:val="00E63E90"/>
    <w:rsid w:val="00E640FA"/>
    <w:rsid w:val="00E642EE"/>
    <w:rsid w:val="00E646A0"/>
    <w:rsid w:val="00E6474B"/>
    <w:rsid w:val="00E64A09"/>
    <w:rsid w:val="00E64A4C"/>
    <w:rsid w:val="00E64AB9"/>
    <w:rsid w:val="00E64C92"/>
    <w:rsid w:val="00E64D5F"/>
    <w:rsid w:val="00E64E60"/>
    <w:rsid w:val="00E64F49"/>
    <w:rsid w:val="00E6509B"/>
    <w:rsid w:val="00E652A2"/>
    <w:rsid w:val="00E652B0"/>
    <w:rsid w:val="00E652B9"/>
    <w:rsid w:val="00E6535F"/>
    <w:rsid w:val="00E65549"/>
    <w:rsid w:val="00E65705"/>
    <w:rsid w:val="00E6592E"/>
    <w:rsid w:val="00E65BC3"/>
    <w:rsid w:val="00E65C1A"/>
    <w:rsid w:val="00E65CF8"/>
    <w:rsid w:val="00E65D6B"/>
    <w:rsid w:val="00E65EC4"/>
    <w:rsid w:val="00E66231"/>
    <w:rsid w:val="00E66575"/>
    <w:rsid w:val="00E66742"/>
    <w:rsid w:val="00E668BD"/>
    <w:rsid w:val="00E66AE6"/>
    <w:rsid w:val="00E66B36"/>
    <w:rsid w:val="00E66C79"/>
    <w:rsid w:val="00E66C9F"/>
    <w:rsid w:val="00E66D0B"/>
    <w:rsid w:val="00E66DF7"/>
    <w:rsid w:val="00E66E0F"/>
    <w:rsid w:val="00E67191"/>
    <w:rsid w:val="00E671FB"/>
    <w:rsid w:val="00E6728D"/>
    <w:rsid w:val="00E672CF"/>
    <w:rsid w:val="00E67449"/>
    <w:rsid w:val="00E67893"/>
    <w:rsid w:val="00E67941"/>
    <w:rsid w:val="00E67B76"/>
    <w:rsid w:val="00E67B98"/>
    <w:rsid w:val="00E67C75"/>
    <w:rsid w:val="00E67CDE"/>
    <w:rsid w:val="00E67E1C"/>
    <w:rsid w:val="00E67EF4"/>
    <w:rsid w:val="00E67F4D"/>
    <w:rsid w:val="00E67F78"/>
    <w:rsid w:val="00E70255"/>
    <w:rsid w:val="00E703EC"/>
    <w:rsid w:val="00E704FC"/>
    <w:rsid w:val="00E709F8"/>
    <w:rsid w:val="00E70BF3"/>
    <w:rsid w:val="00E70E35"/>
    <w:rsid w:val="00E7113C"/>
    <w:rsid w:val="00E711E9"/>
    <w:rsid w:val="00E71205"/>
    <w:rsid w:val="00E712D6"/>
    <w:rsid w:val="00E71377"/>
    <w:rsid w:val="00E714C3"/>
    <w:rsid w:val="00E7158B"/>
    <w:rsid w:val="00E71646"/>
    <w:rsid w:val="00E71720"/>
    <w:rsid w:val="00E71803"/>
    <w:rsid w:val="00E71977"/>
    <w:rsid w:val="00E719FC"/>
    <w:rsid w:val="00E71AC5"/>
    <w:rsid w:val="00E71C45"/>
    <w:rsid w:val="00E71E81"/>
    <w:rsid w:val="00E721B1"/>
    <w:rsid w:val="00E725CF"/>
    <w:rsid w:val="00E72802"/>
    <w:rsid w:val="00E728DD"/>
    <w:rsid w:val="00E7296F"/>
    <w:rsid w:val="00E72A08"/>
    <w:rsid w:val="00E72A88"/>
    <w:rsid w:val="00E72BD2"/>
    <w:rsid w:val="00E72C48"/>
    <w:rsid w:val="00E73039"/>
    <w:rsid w:val="00E73487"/>
    <w:rsid w:val="00E734A6"/>
    <w:rsid w:val="00E736E5"/>
    <w:rsid w:val="00E737C5"/>
    <w:rsid w:val="00E73C2A"/>
    <w:rsid w:val="00E73D3F"/>
    <w:rsid w:val="00E73D56"/>
    <w:rsid w:val="00E73D59"/>
    <w:rsid w:val="00E73FA7"/>
    <w:rsid w:val="00E74015"/>
    <w:rsid w:val="00E741B5"/>
    <w:rsid w:val="00E7444B"/>
    <w:rsid w:val="00E745F1"/>
    <w:rsid w:val="00E74637"/>
    <w:rsid w:val="00E74669"/>
    <w:rsid w:val="00E74677"/>
    <w:rsid w:val="00E7469B"/>
    <w:rsid w:val="00E74809"/>
    <w:rsid w:val="00E74927"/>
    <w:rsid w:val="00E74BB8"/>
    <w:rsid w:val="00E74C70"/>
    <w:rsid w:val="00E74F00"/>
    <w:rsid w:val="00E74F83"/>
    <w:rsid w:val="00E75033"/>
    <w:rsid w:val="00E75038"/>
    <w:rsid w:val="00E750C9"/>
    <w:rsid w:val="00E752C8"/>
    <w:rsid w:val="00E754C0"/>
    <w:rsid w:val="00E756B0"/>
    <w:rsid w:val="00E758B7"/>
    <w:rsid w:val="00E758ED"/>
    <w:rsid w:val="00E7592F"/>
    <w:rsid w:val="00E75AF6"/>
    <w:rsid w:val="00E75C09"/>
    <w:rsid w:val="00E75CD0"/>
    <w:rsid w:val="00E75D30"/>
    <w:rsid w:val="00E75DB3"/>
    <w:rsid w:val="00E76068"/>
    <w:rsid w:val="00E760B8"/>
    <w:rsid w:val="00E76523"/>
    <w:rsid w:val="00E76667"/>
    <w:rsid w:val="00E7674E"/>
    <w:rsid w:val="00E767CD"/>
    <w:rsid w:val="00E76A4B"/>
    <w:rsid w:val="00E76C70"/>
    <w:rsid w:val="00E76CFB"/>
    <w:rsid w:val="00E76D12"/>
    <w:rsid w:val="00E773A7"/>
    <w:rsid w:val="00E773FE"/>
    <w:rsid w:val="00E77440"/>
    <w:rsid w:val="00E776DD"/>
    <w:rsid w:val="00E776F8"/>
    <w:rsid w:val="00E778C4"/>
    <w:rsid w:val="00E77A56"/>
    <w:rsid w:val="00E77B39"/>
    <w:rsid w:val="00E77BF3"/>
    <w:rsid w:val="00E77D43"/>
    <w:rsid w:val="00E77D4A"/>
    <w:rsid w:val="00E77D63"/>
    <w:rsid w:val="00E77DCF"/>
    <w:rsid w:val="00E8017F"/>
    <w:rsid w:val="00E803DA"/>
    <w:rsid w:val="00E80626"/>
    <w:rsid w:val="00E807FC"/>
    <w:rsid w:val="00E808DC"/>
    <w:rsid w:val="00E80905"/>
    <w:rsid w:val="00E80BAB"/>
    <w:rsid w:val="00E80C86"/>
    <w:rsid w:val="00E80D72"/>
    <w:rsid w:val="00E81251"/>
    <w:rsid w:val="00E81323"/>
    <w:rsid w:val="00E8156E"/>
    <w:rsid w:val="00E8187C"/>
    <w:rsid w:val="00E819BF"/>
    <w:rsid w:val="00E81B8C"/>
    <w:rsid w:val="00E81B90"/>
    <w:rsid w:val="00E81CFB"/>
    <w:rsid w:val="00E81E13"/>
    <w:rsid w:val="00E82175"/>
    <w:rsid w:val="00E823A1"/>
    <w:rsid w:val="00E823DA"/>
    <w:rsid w:val="00E82447"/>
    <w:rsid w:val="00E8255C"/>
    <w:rsid w:val="00E82667"/>
    <w:rsid w:val="00E826BE"/>
    <w:rsid w:val="00E8290E"/>
    <w:rsid w:val="00E829CD"/>
    <w:rsid w:val="00E82B08"/>
    <w:rsid w:val="00E82BC2"/>
    <w:rsid w:val="00E82BC6"/>
    <w:rsid w:val="00E82BF5"/>
    <w:rsid w:val="00E82D77"/>
    <w:rsid w:val="00E82F75"/>
    <w:rsid w:val="00E8302A"/>
    <w:rsid w:val="00E83356"/>
    <w:rsid w:val="00E83395"/>
    <w:rsid w:val="00E833A7"/>
    <w:rsid w:val="00E833B4"/>
    <w:rsid w:val="00E83479"/>
    <w:rsid w:val="00E83677"/>
    <w:rsid w:val="00E8392D"/>
    <w:rsid w:val="00E839B9"/>
    <w:rsid w:val="00E83A84"/>
    <w:rsid w:val="00E83BF0"/>
    <w:rsid w:val="00E83C83"/>
    <w:rsid w:val="00E83C9F"/>
    <w:rsid w:val="00E83ED5"/>
    <w:rsid w:val="00E83FA0"/>
    <w:rsid w:val="00E83FED"/>
    <w:rsid w:val="00E841BF"/>
    <w:rsid w:val="00E841D3"/>
    <w:rsid w:val="00E844D5"/>
    <w:rsid w:val="00E84534"/>
    <w:rsid w:val="00E8461E"/>
    <w:rsid w:val="00E8467D"/>
    <w:rsid w:val="00E84871"/>
    <w:rsid w:val="00E84897"/>
    <w:rsid w:val="00E848A6"/>
    <w:rsid w:val="00E848E4"/>
    <w:rsid w:val="00E849A1"/>
    <w:rsid w:val="00E849A3"/>
    <w:rsid w:val="00E84B30"/>
    <w:rsid w:val="00E84B67"/>
    <w:rsid w:val="00E84C07"/>
    <w:rsid w:val="00E84EFF"/>
    <w:rsid w:val="00E85208"/>
    <w:rsid w:val="00E85211"/>
    <w:rsid w:val="00E85261"/>
    <w:rsid w:val="00E853A5"/>
    <w:rsid w:val="00E857FB"/>
    <w:rsid w:val="00E85A10"/>
    <w:rsid w:val="00E85AFE"/>
    <w:rsid w:val="00E85B07"/>
    <w:rsid w:val="00E85E26"/>
    <w:rsid w:val="00E860A5"/>
    <w:rsid w:val="00E863A5"/>
    <w:rsid w:val="00E8644A"/>
    <w:rsid w:val="00E86478"/>
    <w:rsid w:val="00E86740"/>
    <w:rsid w:val="00E86889"/>
    <w:rsid w:val="00E868E0"/>
    <w:rsid w:val="00E86B7C"/>
    <w:rsid w:val="00E86CF8"/>
    <w:rsid w:val="00E86D6E"/>
    <w:rsid w:val="00E86DB3"/>
    <w:rsid w:val="00E86F34"/>
    <w:rsid w:val="00E86F90"/>
    <w:rsid w:val="00E870EF"/>
    <w:rsid w:val="00E87203"/>
    <w:rsid w:val="00E8722B"/>
    <w:rsid w:val="00E87268"/>
    <w:rsid w:val="00E87403"/>
    <w:rsid w:val="00E87498"/>
    <w:rsid w:val="00E875DC"/>
    <w:rsid w:val="00E876AF"/>
    <w:rsid w:val="00E878D2"/>
    <w:rsid w:val="00E87919"/>
    <w:rsid w:val="00E87948"/>
    <w:rsid w:val="00E87956"/>
    <w:rsid w:val="00E87A7A"/>
    <w:rsid w:val="00E87B8A"/>
    <w:rsid w:val="00E87C5D"/>
    <w:rsid w:val="00E87D0F"/>
    <w:rsid w:val="00E87D22"/>
    <w:rsid w:val="00E87DA8"/>
    <w:rsid w:val="00E87F7D"/>
    <w:rsid w:val="00E900EC"/>
    <w:rsid w:val="00E90130"/>
    <w:rsid w:val="00E90139"/>
    <w:rsid w:val="00E9019F"/>
    <w:rsid w:val="00E9043E"/>
    <w:rsid w:val="00E90899"/>
    <w:rsid w:val="00E908B5"/>
    <w:rsid w:val="00E9095F"/>
    <w:rsid w:val="00E90B28"/>
    <w:rsid w:val="00E90C7C"/>
    <w:rsid w:val="00E9106D"/>
    <w:rsid w:val="00E910E8"/>
    <w:rsid w:val="00E91119"/>
    <w:rsid w:val="00E912BB"/>
    <w:rsid w:val="00E912E4"/>
    <w:rsid w:val="00E91402"/>
    <w:rsid w:val="00E9142B"/>
    <w:rsid w:val="00E9153E"/>
    <w:rsid w:val="00E9172B"/>
    <w:rsid w:val="00E917CB"/>
    <w:rsid w:val="00E91A8F"/>
    <w:rsid w:val="00E91AEC"/>
    <w:rsid w:val="00E91CB2"/>
    <w:rsid w:val="00E91CB5"/>
    <w:rsid w:val="00E91F40"/>
    <w:rsid w:val="00E91FF6"/>
    <w:rsid w:val="00E92002"/>
    <w:rsid w:val="00E925AF"/>
    <w:rsid w:val="00E92935"/>
    <w:rsid w:val="00E929B5"/>
    <w:rsid w:val="00E92A24"/>
    <w:rsid w:val="00E93212"/>
    <w:rsid w:val="00E932DF"/>
    <w:rsid w:val="00E93406"/>
    <w:rsid w:val="00E93853"/>
    <w:rsid w:val="00E9394E"/>
    <w:rsid w:val="00E9396F"/>
    <w:rsid w:val="00E93A8D"/>
    <w:rsid w:val="00E93D7C"/>
    <w:rsid w:val="00E93DB1"/>
    <w:rsid w:val="00E93DF8"/>
    <w:rsid w:val="00E93E1A"/>
    <w:rsid w:val="00E93E1C"/>
    <w:rsid w:val="00E940C2"/>
    <w:rsid w:val="00E94225"/>
    <w:rsid w:val="00E94260"/>
    <w:rsid w:val="00E94816"/>
    <w:rsid w:val="00E948B2"/>
    <w:rsid w:val="00E9492D"/>
    <w:rsid w:val="00E94949"/>
    <w:rsid w:val="00E94A9C"/>
    <w:rsid w:val="00E94AC8"/>
    <w:rsid w:val="00E94B27"/>
    <w:rsid w:val="00E94C02"/>
    <w:rsid w:val="00E94C8E"/>
    <w:rsid w:val="00E94DF4"/>
    <w:rsid w:val="00E94F54"/>
    <w:rsid w:val="00E94F75"/>
    <w:rsid w:val="00E954F6"/>
    <w:rsid w:val="00E9562A"/>
    <w:rsid w:val="00E9584F"/>
    <w:rsid w:val="00E9588A"/>
    <w:rsid w:val="00E95E91"/>
    <w:rsid w:val="00E95F4F"/>
    <w:rsid w:val="00E9600B"/>
    <w:rsid w:val="00E964C3"/>
    <w:rsid w:val="00E9689B"/>
    <w:rsid w:val="00E9696E"/>
    <w:rsid w:val="00E969CD"/>
    <w:rsid w:val="00E96A0B"/>
    <w:rsid w:val="00E96A19"/>
    <w:rsid w:val="00E96AC3"/>
    <w:rsid w:val="00E96AD1"/>
    <w:rsid w:val="00E96B18"/>
    <w:rsid w:val="00E96CDE"/>
    <w:rsid w:val="00E96D1E"/>
    <w:rsid w:val="00E96E45"/>
    <w:rsid w:val="00E96F88"/>
    <w:rsid w:val="00E96FA8"/>
    <w:rsid w:val="00E96FBF"/>
    <w:rsid w:val="00E97122"/>
    <w:rsid w:val="00E973B0"/>
    <w:rsid w:val="00E973C7"/>
    <w:rsid w:val="00E97426"/>
    <w:rsid w:val="00E97680"/>
    <w:rsid w:val="00E978F4"/>
    <w:rsid w:val="00E97A99"/>
    <w:rsid w:val="00E97B2B"/>
    <w:rsid w:val="00E97C9F"/>
    <w:rsid w:val="00E97D48"/>
    <w:rsid w:val="00E97DA2"/>
    <w:rsid w:val="00E97E3B"/>
    <w:rsid w:val="00E97E64"/>
    <w:rsid w:val="00E97F75"/>
    <w:rsid w:val="00EA0065"/>
    <w:rsid w:val="00EA07F3"/>
    <w:rsid w:val="00EA07FF"/>
    <w:rsid w:val="00EA0AB2"/>
    <w:rsid w:val="00EA0B8C"/>
    <w:rsid w:val="00EA0C38"/>
    <w:rsid w:val="00EA0D03"/>
    <w:rsid w:val="00EA0EA2"/>
    <w:rsid w:val="00EA0EF4"/>
    <w:rsid w:val="00EA1094"/>
    <w:rsid w:val="00EA11B5"/>
    <w:rsid w:val="00EA144F"/>
    <w:rsid w:val="00EA1600"/>
    <w:rsid w:val="00EA166D"/>
    <w:rsid w:val="00EA17B4"/>
    <w:rsid w:val="00EA1821"/>
    <w:rsid w:val="00EA1837"/>
    <w:rsid w:val="00EA18BB"/>
    <w:rsid w:val="00EA1915"/>
    <w:rsid w:val="00EA1B79"/>
    <w:rsid w:val="00EA200B"/>
    <w:rsid w:val="00EA20A8"/>
    <w:rsid w:val="00EA20DE"/>
    <w:rsid w:val="00EA20E7"/>
    <w:rsid w:val="00EA2124"/>
    <w:rsid w:val="00EA212A"/>
    <w:rsid w:val="00EA21F7"/>
    <w:rsid w:val="00EA2248"/>
    <w:rsid w:val="00EA22DA"/>
    <w:rsid w:val="00EA2522"/>
    <w:rsid w:val="00EA25FD"/>
    <w:rsid w:val="00EA2699"/>
    <w:rsid w:val="00EA2852"/>
    <w:rsid w:val="00EA2E8C"/>
    <w:rsid w:val="00EA2F7E"/>
    <w:rsid w:val="00EA307F"/>
    <w:rsid w:val="00EA30F6"/>
    <w:rsid w:val="00EA3243"/>
    <w:rsid w:val="00EA3244"/>
    <w:rsid w:val="00EA3273"/>
    <w:rsid w:val="00EA3641"/>
    <w:rsid w:val="00EA368F"/>
    <w:rsid w:val="00EA36F0"/>
    <w:rsid w:val="00EA3756"/>
    <w:rsid w:val="00EA38AE"/>
    <w:rsid w:val="00EA3A56"/>
    <w:rsid w:val="00EA3BCB"/>
    <w:rsid w:val="00EA3C3D"/>
    <w:rsid w:val="00EA3C8F"/>
    <w:rsid w:val="00EA3E8C"/>
    <w:rsid w:val="00EA4071"/>
    <w:rsid w:val="00EA412C"/>
    <w:rsid w:val="00EA42B0"/>
    <w:rsid w:val="00EA4316"/>
    <w:rsid w:val="00EA4596"/>
    <w:rsid w:val="00EA45EB"/>
    <w:rsid w:val="00EA479E"/>
    <w:rsid w:val="00EA4862"/>
    <w:rsid w:val="00EA48F2"/>
    <w:rsid w:val="00EA49DF"/>
    <w:rsid w:val="00EA4E64"/>
    <w:rsid w:val="00EA4FB7"/>
    <w:rsid w:val="00EA50D2"/>
    <w:rsid w:val="00EA51AB"/>
    <w:rsid w:val="00EA56E3"/>
    <w:rsid w:val="00EA59B8"/>
    <w:rsid w:val="00EA5A61"/>
    <w:rsid w:val="00EA5A8C"/>
    <w:rsid w:val="00EA5E5D"/>
    <w:rsid w:val="00EA5FAF"/>
    <w:rsid w:val="00EA62D2"/>
    <w:rsid w:val="00EA62E3"/>
    <w:rsid w:val="00EA635B"/>
    <w:rsid w:val="00EA641D"/>
    <w:rsid w:val="00EA64D6"/>
    <w:rsid w:val="00EA64DC"/>
    <w:rsid w:val="00EA65E4"/>
    <w:rsid w:val="00EA6668"/>
    <w:rsid w:val="00EA68C4"/>
    <w:rsid w:val="00EA69F6"/>
    <w:rsid w:val="00EA6AC4"/>
    <w:rsid w:val="00EA6CFF"/>
    <w:rsid w:val="00EA6D49"/>
    <w:rsid w:val="00EA6E01"/>
    <w:rsid w:val="00EA6E16"/>
    <w:rsid w:val="00EA6E68"/>
    <w:rsid w:val="00EA6F8E"/>
    <w:rsid w:val="00EA6FF5"/>
    <w:rsid w:val="00EA7096"/>
    <w:rsid w:val="00EA7268"/>
    <w:rsid w:val="00EA72CE"/>
    <w:rsid w:val="00EA72E0"/>
    <w:rsid w:val="00EA72F8"/>
    <w:rsid w:val="00EA739D"/>
    <w:rsid w:val="00EA7645"/>
    <w:rsid w:val="00EA7722"/>
    <w:rsid w:val="00EA77F2"/>
    <w:rsid w:val="00EA7841"/>
    <w:rsid w:val="00EA7980"/>
    <w:rsid w:val="00EA7A07"/>
    <w:rsid w:val="00EA7A1D"/>
    <w:rsid w:val="00EA7A65"/>
    <w:rsid w:val="00EA7B80"/>
    <w:rsid w:val="00EA7BAA"/>
    <w:rsid w:val="00EA7C04"/>
    <w:rsid w:val="00EA7D01"/>
    <w:rsid w:val="00EA7D1F"/>
    <w:rsid w:val="00EA7F66"/>
    <w:rsid w:val="00EB02D1"/>
    <w:rsid w:val="00EB02FB"/>
    <w:rsid w:val="00EB0408"/>
    <w:rsid w:val="00EB0409"/>
    <w:rsid w:val="00EB05C0"/>
    <w:rsid w:val="00EB05F0"/>
    <w:rsid w:val="00EB064C"/>
    <w:rsid w:val="00EB06BA"/>
    <w:rsid w:val="00EB08F6"/>
    <w:rsid w:val="00EB0DCC"/>
    <w:rsid w:val="00EB0F70"/>
    <w:rsid w:val="00EB0F83"/>
    <w:rsid w:val="00EB10AB"/>
    <w:rsid w:val="00EB1101"/>
    <w:rsid w:val="00EB12A8"/>
    <w:rsid w:val="00EB1308"/>
    <w:rsid w:val="00EB1449"/>
    <w:rsid w:val="00EB16C8"/>
    <w:rsid w:val="00EB1768"/>
    <w:rsid w:val="00EB179A"/>
    <w:rsid w:val="00EB17DB"/>
    <w:rsid w:val="00EB18AC"/>
    <w:rsid w:val="00EB19EE"/>
    <w:rsid w:val="00EB1A37"/>
    <w:rsid w:val="00EB1B3B"/>
    <w:rsid w:val="00EB1CFB"/>
    <w:rsid w:val="00EB1D01"/>
    <w:rsid w:val="00EB1F55"/>
    <w:rsid w:val="00EB20B1"/>
    <w:rsid w:val="00EB21DA"/>
    <w:rsid w:val="00EB2209"/>
    <w:rsid w:val="00EB220B"/>
    <w:rsid w:val="00EB2292"/>
    <w:rsid w:val="00EB2431"/>
    <w:rsid w:val="00EB24C0"/>
    <w:rsid w:val="00EB2585"/>
    <w:rsid w:val="00EB2AA2"/>
    <w:rsid w:val="00EB2D36"/>
    <w:rsid w:val="00EB2FC2"/>
    <w:rsid w:val="00EB303E"/>
    <w:rsid w:val="00EB3071"/>
    <w:rsid w:val="00EB317A"/>
    <w:rsid w:val="00EB31DE"/>
    <w:rsid w:val="00EB3329"/>
    <w:rsid w:val="00EB3348"/>
    <w:rsid w:val="00EB338A"/>
    <w:rsid w:val="00EB33A7"/>
    <w:rsid w:val="00EB3769"/>
    <w:rsid w:val="00EB39E8"/>
    <w:rsid w:val="00EB3FE7"/>
    <w:rsid w:val="00EB41BE"/>
    <w:rsid w:val="00EB437C"/>
    <w:rsid w:val="00EB4406"/>
    <w:rsid w:val="00EB45E8"/>
    <w:rsid w:val="00EB4E44"/>
    <w:rsid w:val="00EB4E96"/>
    <w:rsid w:val="00EB4F88"/>
    <w:rsid w:val="00EB5099"/>
    <w:rsid w:val="00EB5180"/>
    <w:rsid w:val="00EB536B"/>
    <w:rsid w:val="00EB5473"/>
    <w:rsid w:val="00EB55D5"/>
    <w:rsid w:val="00EB5601"/>
    <w:rsid w:val="00EB57E7"/>
    <w:rsid w:val="00EB58DC"/>
    <w:rsid w:val="00EB591B"/>
    <w:rsid w:val="00EB5A46"/>
    <w:rsid w:val="00EB5AD1"/>
    <w:rsid w:val="00EB5ADE"/>
    <w:rsid w:val="00EB5C4F"/>
    <w:rsid w:val="00EB5D7B"/>
    <w:rsid w:val="00EB5DBE"/>
    <w:rsid w:val="00EB5DCE"/>
    <w:rsid w:val="00EB5E95"/>
    <w:rsid w:val="00EB5EB1"/>
    <w:rsid w:val="00EB6140"/>
    <w:rsid w:val="00EB6162"/>
    <w:rsid w:val="00EB6239"/>
    <w:rsid w:val="00EB6397"/>
    <w:rsid w:val="00EB64F3"/>
    <w:rsid w:val="00EB6511"/>
    <w:rsid w:val="00EB660B"/>
    <w:rsid w:val="00EB6752"/>
    <w:rsid w:val="00EB68BE"/>
    <w:rsid w:val="00EB6A14"/>
    <w:rsid w:val="00EB6AE4"/>
    <w:rsid w:val="00EB6C72"/>
    <w:rsid w:val="00EB6CEA"/>
    <w:rsid w:val="00EB6D33"/>
    <w:rsid w:val="00EB7158"/>
    <w:rsid w:val="00EB7280"/>
    <w:rsid w:val="00EB7477"/>
    <w:rsid w:val="00EB74C8"/>
    <w:rsid w:val="00EB74E3"/>
    <w:rsid w:val="00EB7503"/>
    <w:rsid w:val="00EB75BC"/>
    <w:rsid w:val="00EB77C9"/>
    <w:rsid w:val="00EB77D5"/>
    <w:rsid w:val="00EB78D3"/>
    <w:rsid w:val="00EB7999"/>
    <w:rsid w:val="00EB7A67"/>
    <w:rsid w:val="00EB7E37"/>
    <w:rsid w:val="00EB7E98"/>
    <w:rsid w:val="00EB7EC7"/>
    <w:rsid w:val="00EB7F0C"/>
    <w:rsid w:val="00EB7F62"/>
    <w:rsid w:val="00EC00E7"/>
    <w:rsid w:val="00EC02D9"/>
    <w:rsid w:val="00EC02ED"/>
    <w:rsid w:val="00EC04D9"/>
    <w:rsid w:val="00EC053D"/>
    <w:rsid w:val="00EC06DD"/>
    <w:rsid w:val="00EC0A26"/>
    <w:rsid w:val="00EC0A4B"/>
    <w:rsid w:val="00EC0ACB"/>
    <w:rsid w:val="00EC0B9D"/>
    <w:rsid w:val="00EC0C8F"/>
    <w:rsid w:val="00EC0D5D"/>
    <w:rsid w:val="00EC0EF0"/>
    <w:rsid w:val="00EC0F9C"/>
    <w:rsid w:val="00EC102F"/>
    <w:rsid w:val="00EC118C"/>
    <w:rsid w:val="00EC1273"/>
    <w:rsid w:val="00EC12A7"/>
    <w:rsid w:val="00EC1329"/>
    <w:rsid w:val="00EC153A"/>
    <w:rsid w:val="00EC161E"/>
    <w:rsid w:val="00EC178A"/>
    <w:rsid w:val="00EC17D4"/>
    <w:rsid w:val="00EC1A8E"/>
    <w:rsid w:val="00EC1D61"/>
    <w:rsid w:val="00EC2052"/>
    <w:rsid w:val="00EC2351"/>
    <w:rsid w:val="00EC2674"/>
    <w:rsid w:val="00EC26C9"/>
    <w:rsid w:val="00EC2B38"/>
    <w:rsid w:val="00EC2F16"/>
    <w:rsid w:val="00EC2F44"/>
    <w:rsid w:val="00EC2F95"/>
    <w:rsid w:val="00EC3050"/>
    <w:rsid w:val="00EC30DE"/>
    <w:rsid w:val="00EC320E"/>
    <w:rsid w:val="00EC3237"/>
    <w:rsid w:val="00EC3349"/>
    <w:rsid w:val="00EC34A3"/>
    <w:rsid w:val="00EC356F"/>
    <w:rsid w:val="00EC3878"/>
    <w:rsid w:val="00EC398F"/>
    <w:rsid w:val="00EC3A84"/>
    <w:rsid w:val="00EC3B68"/>
    <w:rsid w:val="00EC3C31"/>
    <w:rsid w:val="00EC3CA0"/>
    <w:rsid w:val="00EC3CAA"/>
    <w:rsid w:val="00EC3D6D"/>
    <w:rsid w:val="00EC3DDB"/>
    <w:rsid w:val="00EC3F4C"/>
    <w:rsid w:val="00EC3FDC"/>
    <w:rsid w:val="00EC41C0"/>
    <w:rsid w:val="00EC42F6"/>
    <w:rsid w:val="00EC4312"/>
    <w:rsid w:val="00EC4420"/>
    <w:rsid w:val="00EC44D9"/>
    <w:rsid w:val="00EC45C5"/>
    <w:rsid w:val="00EC4761"/>
    <w:rsid w:val="00EC4855"/>
    <w:rsid w:val="00EC4966"/>
    <w:rsid w:val="00EC4990"/>
    <w:rsid w:val="00EC4A31"/>
    <w:rsid w:val="00EC4D54"/>
    <w:rsid w:val="00EC4D87"/>
    <w:rsid w:val="00EC4DA0"/>
    <w:rsid w:val="00EC4E06"/>
    <w:rsid w:val="00EC50C8"/>
    <w:rsid w:val="00EC50D9"/>
    <w:rsid w:val="00EC52D8"/>
    <w:rsid w:val="00EC531D"/>
    <w:rsid w:val="00EC5327"/>
    <w:rsid w:val="00EC5397"/>
    <w:rsid w:val="00EC59DA"/>
    <w:rsid w:val="00EC5D0D"/>
    <w:rsid w:val="00EC62BD"/>
    <w:rsid w:val="00EC62EE"/>
    <w:rsid w:val="00EC63B2"/>
    <w:rsid w:val="00EC649F"/>
    <w:rsid w:val="00EC65A9"/>
    <w:rsid w:val="00EC65FA"/>
    <w:rsid w:val="00EC66E3"/>
    <w:rsid w:val="00EC6817"/>
    <w:rsid w:val="00EC6AC6"/>
    <w:rsid w:val="00EC6ACD"/>
    <w:rsid w:val="00EC6E93"/>
    <w:rsid w:val="00EC73FE"/>
    <w:rsid w:val="00EC74BA"/>
    <w:rsid w:val="00EC75F0"/>
    <w:rsid w:val="00EC774E"/>
    <w:rsid w:val="00EC78C0"/>
    <w:rsid w:val="00EC7986"/>
    <w:rsid w:val="00EC7DA1"/>
    <w:rsid w:val="00EC7F62"/>
    <w:rsid w:val="00ED0072"/>
    <w:rsid w:val="00ED00A2"/>
    <w:rsid w:val="00ED01A1"/>
    <w:rsid w:val="00ED085D"/>
    <w:rsid w:val="00ED0B32"/>
    <w:rsid w:val="00ED0CF1"/>
    <w:rsid w:val="00ED0D75"/>
    <w:rsid w:val="00ED0DB9"/>
    <w:rsid w:val="00ED0E04"/>
    <w:rsid w:val="00ED0E14"/>
    <w:rsid w:val="00ED0F22"/>
    <w:rsid w:val="00ED1080"/>
    <w:rsid w:val="00ED117B"/>
    <w:rsid w:val="00ED11A3"/>
    <w:rsid w:val="00ED1302"/>
    <w:rsid w:val="00ED1352"/>
    <w:rsid w:val="00ED14FC"/>
    <w:rsid w:val="00ED18CE"/>
    <w:rsid w:val="00ED198F"/>
    <w:rsid w:val="00ED1A85"/>
    <w:rsid w:val="00ED1B86"/>
    <w:rsid w:val="00ED1C55"/>
    <w:rsid w:val="00ED1CF4"/>
    <w:rsid w:val="00ED1E3B"/>
    <w:rsid w:val="00ED1EC8"/>
    <w:rsid w:val="00ED213C"/>
    <w:rsid w:val="00ED2167"/>
    <w:rsid w:val="00ED226F"/>
    <w:rsid w:val="00ED22DB"/>
    <w:rsid w:val="00ED2A47"/>
    <w:rsid w:val="00ED2AEE"/>
    <w:rsid w:val="00ED2C2E"/>
    <w:rsid w:val="00ED2D9C"/>
    <w:rsid w:val="00ED2E2A"/>
    <w:rsid w:val="00ED2F4F"/>
    <w:rsid w:val="00ED31FA"/>
    <w:rsid w:val="00ED351A"/>
    <w:rsid w:val="00ED3579"/>
    <w:rsid w:val="00ED3587"/>
    <w:rsid w:val="00ED374F"/>
    <w:rsid w:val="00ED3A13"/>
    <w:rsid w:val="00ED3A36"/>
    <w:rsid w:val="00ED3C33"/>
    <w:rsid w:val="00ED3CE3"/>
    <w:rsid w:val="00ED3E96"/>
    <w:rsid w:val="00ED3EB2"/>
    <w:rsid w:val="00ED435A"/>
    <w:rsid w:val="00ED44A5"/>
    <w:rsid w:val="00ED47E4"/>
    <w:rsid w:val="00ED4BAC"/>
    <w:rsid w:val="00ED4FDF"/>
    <w:rsid w:val="00ED542D"/>
    <w:rsid w:val="00ED565B"/>
    <w:rsid w:val="00ED5767"/>
    <w:rsid w:val="00ED577F"/>
    <w:rsid w:val="00ED5864"/>
    <w:rsid w:val="00ED5ACD"/>
    <w:rsid w:val="00ED5C25"/>
    <w:rsid w:val="00ED5FD0"/>
    <w:rsid w:val="00ED6467"/>
    <w:rsid w:val="00ED652B"/>
    <w:rsid w:val="00ED65CC"/>
    <w:rsid w:val="00ED67CB"/>
    <w:rsid w:val="00ED67F9"/>
    <w:rsid w:val="00ED67FF"/>
    <w:rsid w:val="00ED69EC"/>
    <w:rsid w:val="00ED69F9"/>
    <w:rsid w:val="00ED6A1D"/>
    <w:rsid w:val="00ED6B08"/>
    <w:rsid w:val="00ED6B19"/>
    <w:rsid w:val="00ED6C40"/>
    <w:rsid w:val="00ED6D84"/>
    <w:rsid w:val="00ED6DEE"/>
    <w:rsid w:val="00ED6EAC"/>
    <w:rsid w:val="00ED6F69"/>
    <w:rsid w:val="00ED713D"/>
    <w:rsid w:val="00ED7142"/>
    <w:rsid w:val="00ED732D"/>
    <w:rsid w:val="00ED742B"/>
    <w:rsid w:val="00ED795D"/>
    <w:rsid w:val="00ED7C10"/>
    <w:rsid w:val="00ED7C4A"/>
    <w:rsid w:val="00ED7CB8"/>
    <w:rsid w:val="00ED7D05"/>
    <w:rsid w:val="00ED7E11"/>
    <w:rsid w:val="00ED7EB6"/>
    <w:rsid w:val="00ED7ECA"/>
    <w:rsid w:val="00ED7F3E"/>
    <w:rsid w:val="00ED7F5F"/>
    <w:rsid w:val="00EE0049"/>
    <w:rsid w:val="00EE014E"/>
    <w:rsid w:val="00EE0231"/>
    <w:rsid w:val="00EE0454"/>
    <w:rsid w:val="00EE04A9"/>
    <w:rsid w:val="00EE08AF"/>
    <w:rsid w:val="00EE0A88"/>
    <w:rsid w:val="00EE0AB0"/>
    <w:rsid w:val="00EE0BBD"/>
    <w:rsid w:val="00EE0C02"/>
    <w:rsid w:val="00EE0C85"/>
    <w:rsid w:val="00EE0EDB"/>
    <w:rsid w:val="00EE0F60"/>
    <w:rsid w:val="00EE1038"/>
    <w:rsid w:val="00EE108F"/>
    <w:rsid w:val="00EE11AE"/>
    <w:rsid w:val="00EE11EA"/>
    <w:rsid w:val="00EE1279"/>
    <w:rsid w:val="00EE1365"/>
    <w:rsid w:val="00EE1450"/>
    <w:rsid w:val="00EE1555"/>
    <w:rsid w:val="00EE1570"/>
    <w:rsid w:val="00EE161E"/>
    <w:rsid w:val="00EE16EB"/>
    <w:rsid w:val="00EE18E9"/>
    <w:rsid w:val="00EE1922"/>
    <w:rsid w:val="00EE1A3A"/>
    <w:rsid w:val="00EE1B07"/>
    <w:rsid w:val="00EE1BD9"/>
    <w:rsid w:val="00EE22E6"/>
    <w:rsid w:val="00EE24A5"/>
    <w:rsid w:val="00EE2531"/>
    <w:rsid w:val="00EE2C96"/>
    <w:rsid w:val="00EE2D99"/>
    <w:rsid w:val="00EE2FAF"/>
    <w:rsid w:val="00EE3163"/>
    <w:rsid w:val="00EE328F"/>
    <w:rsid w:val="00EE3389"/>
    <w:rsid w:val="00EE33E1"/>
    <w:rsid w:val="00EE3732"/>
    <w:rsid w:val="00EE3834"/>
    <w:rsid w:val="00EE3912"/>
    <w:rsid w:val="00EE3A80"/>
    <w:rsid w:val="00EE3BAE"/>
    <w:rsid w:val="00EE3C3B"/>
    <w:rsid w:val="00EE3E2B"/>
    <w:rsid w:val="00EE40C6"/>
    <w:rsid w:val="00EE40FF"/>
    <w:rsid w:val="00EE412D"/>
    <w:rsid w:val="00EE41B8"/>
    <w:rsid w:val="00EE43E7"/>
    <w:rsid w:val="00EE43EF"/>
    <w:rsid w:val="00EE4416"/>
    <w:rsid w:val="00EE4606"/>
    <w:rsid w:val="00EE46A1"/>
    <w:rsid w:val="00EE46AA"/>
    <w:rsid w:val="00EE4713"/>
    <w:rsid w:val="00EE4E80"/>
    <w:rsid w:val="00EE4EC4"/>
    <w:rsid w:val="00EE5208"/>
    <w:rsid w:val="00EE530E"/>
    <w:rsid w:val="00EE5331"/>
    <w:rsid w:val="00EE5336"/>
    <w:rsid w:val="00EE5781"/>
    <w:rsid w:val="00EE5817"/>
    <w:rsid w:val="00EE5879"/>
    <w:rsid w:val="00EE5910"/>
    <w:rsid w:val="00EE5C48"/>
    <w:rsid w:val="00EE5CE7"/>
    <w:rsid w:val="00EE6212"/>
    <w:rsid w:val="00EE639A"/>
    <w:rsid w:val="00EE6465"/>
    <w:rsid w:val="00EE6628"/>
    <w:rsid w:val="00EE67E9"/>
    <w:rsid w:val="00EE69B8"/>
    <w:rsid w:val="00EE6A95"/>
    <w:rsid w:val="00EE6C12"/>
    <w:rsid w:val="00EE6CA1"/>
    <w:rsid w:val="00EE6D56"/>
    <w:rsid w:val="00EE6DB7"/>
    <w:rsid w:val="00EE6F52"/>
    <w:rsid w:val="00EE6FB3"/>
    <w:rsid w:val="00EE7019"/>
    <w:rsid w:val="00EE706E"/>
    <w:rsid w:val="00EE76DA"/>
    <w:rsid w:val="00EE77C1"/>
    <w:rsid w:val="00EE78AD"/>
    <w:rsid w:val="00EE7CC4"/>
    <w:rsid w:val="00EE7D10"/>
    <w:rsid w:val="00EE7E53"/>
    <w:rsid w:val="00EE7E7C"/>
    <w:rsid w:val="00EF0068"/>
    <w:rsid w:val="00EF0078"/>
    <w:rsid w:val="00EF0410"/>
    <w:rsid w:val="00EF04D7"/>
    <w:rsid w:val="00EF0533"/>
    <w:rsid w:val="00EF0664"/>
    <w:rsid w:val="00EF073C"/>
    <w:rsid w:val="00EF0B80"/>
    <w:rsid w:val="00EF0D3A"/>
    <w:rsid w:val="00EF0DB7"/>
    <w:rsid w:val="00EF0EF3"/>
    <w:rsid w:val="00EF0FB5"/>
    <w:rsid w:val="00EF1274"/>
    <w:rsid w:val="00EF12ED"/>
    <w:rsid w:val="00EF142B"/>
    <w:rsid w:val="00EF14A1"/>
    <w:rsid w:val="00EF1538"/>
    <w:rsid w:val="00EF1661"/>
    <w:rsid w:val="00EF1902"/>
    <w:rsid w:val="00EF1A95"/>
    <w:rsid w:val="00EF1D15"/>
    <w:rsid w:val="00EF1DA9"/>
    <w:rsid w:val="00EF1F0D"/>
    <w:rsid w:val="00EF2074"/>
    <w:rsid w:val="00EF211B"/>
    <w:rsid w:val="00EF21CE"/>
    <w:rsid w:val="00EF2A68"/>
    <w:rsid w:val="00EF2BE1"/>
    <w:rsid w:val="00EF2DB2"/>
    <w:rsid w:val="00EF2E6E"/>
    <w:rsid w:val="00EF2F05"/>
    <w:rsid w:val="00EF30F2"/>
    <w:rsid w:val="00EF327B"/>
    <w:rsid w:val="00EF33DF"/>
    <w:rsid w:val="00EF344D"/>
    <w:rsid w:val="00EF351B"/>
    <w:rsid w:val="00EF35B6"/>
    <w:rsid w:val="00EF3741"/>
    <w:rsid w:val="00EF37EA"/>
    <w:rsid w:val="00EF3B66"/>
    <w:rsid w:val="00EF3C91"/>
    <w:rsid w:val="00EF3E3D"/>
    <w:rsid w:val="00EF401D"/>
    <w:rsid w:val="00EF40E2"/>
    <w:rsid w:val="00EF41A6"/>
    <w:rsid w:val="00EF43FF"/>
    <w:rsid w:val="00EF4626"/>
    <w:rsid w:val="00EF4647"/>
    <w:rsid w:val="00EF4673"/>
    <w:rsid w:val="00EF47DF"/>
    <w:rsid w:val="00EF487C"/>
    <w:rsid w:val="00EF488F"/>
    <w:rsid w:val="00EF48A2"/>
    <w:rsid w:val="00EF4995"/>
    <w:rsid w:val="00EF4A5B"/>
    <w:rsid w:val="00EF4BF6"/>
    <w:rsid w:val="00EF502E"/>
    <w:rsid w:val="00EF515E"/>
    <w:rsid w:val="00EF52AF"/>
    <w:rsid w:val="00EF5796"/>
    <w:rsid w:val="00EF5857"/>
    <w:rsid w:val="00EF58DE"/>
    <w:rsid w:val="00EF5A4A"/>
    <w:rsid w:val="00EF5A6E"/>
    <w:rsid w:val="00EF5AB7"/>
    <w:rsid w:val="00EF5ADF"/>
    <w:rsid w:val="00EF5C5E"/>
    <w:rsid w:val="00EF5D3E"/>
    <w:rsid w:val="00EF5F52"/>
    <w:rsid w:val="00EF6355"/>
    <w:rsid w:val="00EF648D"/>
    <w:rsid w:val="00EF6562"/>
    <w:rsid w:val="00EF67F8"/>
    <w:rsid w:val="00EF693C"/>
    <w:rsid w:val="00EF6994"/>
    <w:rsid w:val="00EF6A5B"/>
    <w:rsid w:val="00EF6B6D"/>
    <w:rsid w:val="00EF6BFB"/>
    <w:rsid w:val="00EF6C3B"/>
    <w:rsid w:val="00EF6E69"/>
    <w:rsid w:val="00EF725A"/>
    <w:rsid w:val="00EF7353"/>
    <w:rsid w:val="00EF74E5"/>
    <w:rsid w:val="00EF762F"/>
    <w:rsid w:val="00EF76D7"/>
    <w:rsid w:val="00EF78F6"/>
    <w:rsid w:val="00EF791E"/>
    <w:rsid w:val="00EF7AD2"/>
    <w:rsid w:val="00EF7B70"/>
    <w:rsid w:val="00EF7CB9"/>
    <w:rsid w:val="00EF7D14"/>
    <w:rsid w:val="00EF7ED5"/>
    <w:rsid w:val="00F00044"/>
    <w:rsid w:val="00F0035B"/>
    <w:rsid w:val="00F00362"/>
    <w:rsid w:val="00F004F0"/>
    <w:rsid w:val="00F005D7"/>
    <w:rsid w:val="00F0069C"/>
    <w:rsid w:val="00F00914"/>
    <w:rsid w:val="00F00A3A"/>
    <w:rsid w:val="00F00A4B"/>
    <w:rsid w:val="00F00AAC"/>
    <w:rsid w:val="00F00B60"/>
    <w:rsid w:val="00F00CC9"/>
    <w:rsid w:val="00F00DC7"/>
    <w:rsid w:val="00F00E95"/>
    <w:rsid w:val="00F01001"/>
    <w:rsid w:val="00F0104F"/>
    <w:rsid w:val="00F01088"/>
    <w:rsid w:val="00F01144"/>
    <w:rsid w:val="00F013E6"/>
    <w:rsid w:val="00F01532"/>
    <w:rsid w:val="00F0171F"/>
    <w:rsid w:val="00F01976"/>
    <w:rsid w:val="00F01997"/>
    <w:rsid w:val="00F01C4D"/>
    <w:rsid w:val="00F02029"/>
    <w:rsid w:val="00F0279C"/>
    <w:rsid w:val="00F02B37"/>
    <w:rsid w:val="00F02CE4"/>
    <w:rsid w:val="00F02D17"/>
    <w:rsid w:val="00F02FF9"/>
    <w:rsid w:val="00F03097"/>
    <w:rsid w:val="00F030BB"/>
    <w:rsid w:val="00F030C3"/>
    <w:rsid w:val="00F0318A"/>
    <w:rsid w:val="00F035C2"/>
    <w:rsid w:val="00F036E1"/>
    <w:rsid w:val="00F0382A"/>
    <w:rsid w:val="00F038B7"/>
    <w:rsid w:val="00F03B9D"/>
    <w:rsid w:val="00F03D58"/>
    <w:rsid w:val="00F03D66"/>
    <w:rsid w:val="00F03D7C"/>
    <w:rsid w:val="00F03F0D"/>
    <w:rsid w:val="00F03FD8"/>
    <w:rsid w:val="00F03FFA"/>
    <w:rsid w:val="00F04024"/>
    <w:rsid w:val="00F04157"/>
    <w:rsid w:val="00F042FC"/>
    <w:rsid w:val="00F0445E"/>
    <w:rsid w:val="00F0457C"/>
    <w:rsid w:val="00F047E0"/>
    <w:rsid w:val="00F048EF"/>
    <w:rsid w:val="00F04A19"/>
    <w:rsid w:val="00F04B04"/>
    <w:rsid w:val="00F05029"/>
    <w:rsid w:val="00F05823"/>
    <w:rsid w:val="00F05915"/>
    <w:rsid w:val="00F0594C"/>
    <w:rsid w:val="00F05CFA"/>
    <w:rsid w:val="00F05DCB"/>
    <w:rsid w:val="00F05E4E"/>
    <w:rsid w:val="00F0616F"/>
    <w:rsid w:val="00F062CB"/>
    <w:rsid w:val="00F066E4"/>
    <w:rsid w:val="00F06896"/>
    <w:rsid w:val="00F069F3"/>
    <w:rsid w:val="00F06A20"/>
    <w:rsid w:val="00F06BCD"/>
    <w:rsid w:val="00F06DA1"/>
    <w:rsid w:val="00F06E5E"/>
    <w:rsid w:val="00F06E81"/>
    <w:rsid w:val="00F07009"/>
    <w:rsid w:val="00F07076"/>
    <w:rsid w:val="00F07117"/>
    <w:rsid w:val="00F07766"/>
    <w:rsid w:val="00F0778B"/>
    <w:rsid w:val="00F07D2A"/>
    <w:rsid w:val="00F07E34"/>
    <w:rsid w:val="00F07E54"/>
    <w:rsid w:val="00F07F0D"/>
    <w:rsid w:val="00F1015D"/>
    <w:rsid w:val="00F101E4"/>
    <w:rsid w:val="00F10668"/>
    <w:rsid w:val="00F10762"/>
    <w:rsid w:val="00F108D6"/>
    <w:rsid w:val="00F109A9"/>
    <w:rsid w:val="00F10CE8"/>
    <w:rsid w:val="00F10D9D"/>
    <w:rsid w:val="00F10FAD"/>
    <w:rsid w:val="00F11376"/>
    <w:rsid w:val="00F11635"/>
    <w:rsid w:val="00F11723"/>
    <w:rsid w:val="00F1178D"/>
    <w:rsid w:val="00F11867"/>
    <w:rsid w:val="00F118F3"/>
    <w:rsid w:val="00F1198E"/>
    <w:rsid w:val="00F11C58"/>
    <w:rsid w:val="00F11CE9"/>
    <w:rsid w:val="00F11DE1"/>
    <w:rsid w:val="00F11E01"/>
    <w:rsid w:val="00F11E32"/>
    <w:rsid w:val="00F12032"/>
    <w:rsid w:val="00F1214D"/>
    <w:rsid w:val="00F121E2"/>
    <w:rsid w:val="00F122B3"/>
    <w:rsid w:val="00F12471"/>
    <w:rsid w:val="00F125D7"/>
    <w:rsid w:val="00F126AE"/>
    <w:rsid w:val="00F12740"/>
    <w:rsid w:val="00F127A2"/>
    <w:rsid w:val="00F127D0"/>
    <w:rsid w:val="00F128B0"/>
    <w:rsid w:val="00F12946"/>
    <w:rsid w:val="00F12B7B"/>
    <w:rsid w:val="00F12B9A"/>
    <w:rsid w:val="00F12C52"/>
    <w:rsid w:val="00F12C65"/>
    <w:rsid w:val="00F12E3F"/>
    <w:rsid w:val="00F12E6D"/>
    <w:rsid w:val="00F131E0"/>
    <w:rsid w:val="00F13237"/>
    <w:rsid w:val="00F13439"/>
    <w:rsid w:val="00F13449"/>
    <w:rsid w:val="00F1398F"/>
    <w:rsid w:val="00F13CD7"/>
    <w:rsid w:val="00F13D30"/>
    <w:rsid w:val="00F13E58"/>
    <w:rsid w:val="00F13FC1"/>
    <w:rsid w:val="00F1400E"/>
    <w:rsid w:val="00F1402F"/>
    <w:rsid w:val="00F14107"/>
    <w:rsid w:val="00F14158"/>
    <w:rsid w:val="00F14186"/>
    <w:rsid w:val="00F14230"/>
    <w:rsid w:val="00F142F5"/>
    <w:rsid w:val="00F143C0"/>
    <w:rsid w:val="00F143FE"/>
    <w:rsid w:val="00F148B0"/>
    <w:rsid w:val="00F148EF"/>
    <w:rsid w:val="00F1490A"/>
    <w:rsid w:val="00F14AA2"/>
    <w:rsid w:val="00F14CB8"/>
    <w:rsid w:val="00F14EF2"/>
    <w:rsid w:val="00F150ED"/>
    <w:rsid w:val="00F154A6"/>
    <w:rsid w:val="00F15507"/>
    <w:rsid w:val="00F1578B"/>
    <w:rsid w:val="00F159E6"/>
    <w:rsid w:val="00F15AB7"/>
    <w:rsid w:val="00F15AD5"/>
    <w:rsid w:val="00F15AED"/>
    <w:rsid w:val="00F15B98"/>
    <w:rsid w:val="00F15BC2"/>
    <w:rsid w:val="00F15DB9"/>
    <w:rsid w:val="00F15F4C"/>
    <w:rsid w:val="00F160A7"/>
    <w:rsid w:val="00F1611F"/>
    <w:rsid w:val="00F161F8"/>
    <w:rsid w:val="00F1621C"/>
    <w:rsid w:val="00F163CF"/>
    <w:rsid w:val="00F164A4"/>
    <w:rsid w:val="00F164EB"/>
    <w:rsid w:val="00F16523"/>
    <w:rsid w:val="00F16693"/>
    <w:rsid w:val="00F16733"/>
    <w:rsid w:val="00F167E2"/>
    <w:rsid w:val="00F167E3"/>
    <w:rsid w:val="00F167FE"/>
    <w:rsid w:val="00F169AE"/>
    <w:rsid w:val="00F169BF"/>
    <w:rsid w:val="00F16D70"/>
    <w:rsid w:val="00F16DD6"/>
    <w:rsid w:val="00F16E69"/>
    <w:rsid w:val="00F16E90"/>
    <w:rsid w:val="00F16EAA"/>
    <w:rsid w:val="00F16F65"/>
    <w:rsid w:val="00F17078"/>
    <w:rsid w:val="00F1732E"/>
    <w:rsid w:val="00F17515"/>
    <w:rsid w:val="00F177E8"/>
    <w:rsid w:val="00F17972"/>
    <w:rsid w:val="00F17A99"/>
    <w:rsid w:val="00F17BB7"/>
    <w:rsid w:val="00F17D6C"/>
    <w:rsid w:val="00F17E3F"/>
    <w:rsid w:val="00F17E5F"/>
    <w:rsid w:val="00F202AD"/>
    <w:rsid w:val="00F20379"/>
    <w:rsid w:val="00F20386"/>
    <w:rsid w:val="00F203E1"/>
    <w:rsid w:val="00F2041C"/>
    <w:rsid w:val="00F205A7"/>
    <w:rsid w:val="00F20638"/>
    <w:rsid w:val="00F2089C"/>
    <w:rsid w:val="00F208EA"/>
    <w:rsid w:val="00F208EF"/>
    <w:rsid w:val="00F20C43"/>
    <w:rsid w:val="00F20C4E"/>
    <w:rsid w:val="00F20C78"/>
    <w:rsid w:val="00F20CF0"/>
    <w:rsid w:val="00F20DB5"/>
    <w:rsid w:val="00F20E6E"/>
    <w:rsid w:val="00F210D5"/>
    <w:rsid w:val="00F21202"/>
    <w:rsid w:val="00F2121B"/>
    <w:rsid w:val="00F213F0"/>
    <w:rsid w:val="00F21556"/>
    <w:rsid w:val="00F216B7"/>
    <w:rsid w:val="00F2175D"/>
    <w:rsid w:val="00F219EE"/>
    <w:rsid w:val="00F21A5C"/>
    <w:rsid w:val="00F21A73"/>
    <w:rsid w:val="00F21AC6"/>
    <w:rsid w:val="00F21AF5"/>
    <w:rsid w:val="00F21C34"/>
    <w:rsid w:val="00F21C40"/>
    <w:rsid w:val="00F21CBD"/>
    <w:rsid w:val="00F21E11"/>
    <w:rsid w:val="00F21F83"/>
    <w:rsid w:val="00F21F8F"/>
    <w:rsid w:val="00F220EF"/>
    <w:rsid w:val="00F223DA"/>
    <w:rsid w:val="00F22450"/>
    <w:rsid w:val="00F22927"/>
    <w:rsid w:val="00F2295E"/>
    <w:rsid w:val="00F229F6"/>
    <w:rsid w:val="00F22A3F"/>
    <w:rsid w:val="00F22C6D"/>
    <w:rsid w:val="00F22CFF"/>
    <w:rsid w:val="00F22D60"/>
    <w:rsid w:val="00F2318A"/>
    <w:rsid w:val="00F234FD"/>
    <w:rsid w:val="00F235BD"/>
    <w:rsid w:val="00F236FD"/>
    <w:rsid w:val="00F23792"/>
    <w:rsid w:val="00F23C60"/>
    <w:rsid w:val="00F23D30"/>
    <w:rsid w:val="00F23E9A"/>
    <w:rsid w:val="00F23FE5"/>
    <w:rsid w:val="00F240C4"/>
    <w:rsid w:val="00F240F3"/>
    <w:rsid w:val="00F2410D"/>
    <w:rsid w:val="00F241BF"/>
    <w:rsid w:val="00F24651"/>
    <w:rsid w:val="00F247A7"/>
    <w:rsid w:val="00F247F5"/>
    <w:rsid w:val="00F24884"/>
    <w:rsid w:val="00F24B62"/>
    <w:rsid w:val="00F24C14"/>
    <w:rsid w:val="00F24DEA"/>
    <w:rsid w:val="00F24E4F"/>
    <w:rsid w:val="00F24EE4"/>
    <w:rsid w:val="00F25027"/>
    <w:rsid w:val="00F2505B"/>
    <w:rsid w:val="00F2512C"/>
    <w:rsid w:val="00F251FE"/>
    <w:rsid w:val="00F25256"/>
    <w:rsid w:val="00F25266"/>
    <w:rsid w:val="00F252E2"/>
    <w:rsid w:val="00F252E6"/>
    <w:rsid w:val="00F25496"/>
    <w:rsid w:val="00F257AB"/>
    <w:rsid w:val="00F2587E"/>
    <w:rsid w:val="00F25A90"/>
    <w:rsid w:val="00F25B56"/>
    <w:rsid w:val="00F25B6A"/>
    <w:rsid w:val="00F25C11"/>
    <w:rsid w:val="00F2624B"/>
    <w:rsid w:val="00F26267"/>
    <w:rsid w:val="00F262E2"/>
    <w:rsid w:val="00F2642C"/>
    <w:rsid w:val="00F26457"/>
    <w:rsid w:val="00F26A58"/>
    <w:rsid w:val="00F26AE7"/>
    <w:rsid w:val="00F26E41"/>
    <w:rsid w:val="00F26F84"/>
    <w:rsid w:val="00F2714C"/>
    <w:rsid w:val="00F27242"/>
    <w:rsid w:val="00F27331"/>
    <w:rsid w:val="00F273B5"/>
    <w:rsid w:val="00F27510"/>
    <w:rsid w:val="00F276D3"/>
    <w:rsid w:val="00F27824"/>
    <w:rsid w:val="00F2791A"/>
    <w:rsid w:val="00F27A41"/>
    <w:rsid w:val="00F27A5B"/>
    <w:rsid w:val="00F27A60"/>
    <w:rsid w:val="00F27ABA"/>
    <w:rsid w:val="00F27B93"/>
    <w:rsid w:val="00F27DEC"/>
    <w:rsid w:val="00F27F44"/>
    <w:rsid w:val="00F3004F"/>
    <w:rsid w:val="00F30297"/>
    <w:rsid w:val="00F3029B"/>
    <w:rsid w:val="00F30303"/>
    <w:rsid w:val="00F30469"/>
    <w:rsid w:val="00F305DE"/>
    <w:rsid w:val="00F30964"/>
    <w:rsid w:val="00F30A11"/>
    <w:rsid w:val="00F30A53"/>
    <w:rsid w:val="00F30AF2"/>
    <w:rsid w:val="00F30F56"/>
    <w:rsid w:val="00F31269"/>
    <w:rsid w:val="00F31295"/>
    <w:rsid w:val="00F31345"/>
    <w:rsid w:val="00F31379"/>
    <w:rsid w:val="00F31478"/>
    <w:rsid w:val="00F3190A"/>
    <w:rsid w:val="00F31BE4"/>
    <w:rsid w:val="00F31C09"/>
    <w:rsid w:val="00F31E60"/>
    <w:rsid w:val="00F3215A"/>
    <w:rsid w:val="00F32231"/>
    <w:rsid w:val="00F32502"/>
    <w:rsid w:val="00F32591"/>
    <w:rsid w:val="00F325B5"/>
    <w:rsid w:val="00F325C8"/>
    <w:rsid w:val="00F3279E"/>
    <w:rsid w:val="00F32810"/>
    <w:rsid w:val="00F3287E"/>
    <w:rsid w:val="00F3297C"/>
    <w:rsid w:val="00F32A33"/>
    <w:rsid w:val="00F32DC3"/>
    <w:rsid w:val="00F32EC4"/>
    <w:rsid w:val="00F32F57"/>
    <w:rsid w:val="00F331B0"/>
    <w:rsid w:val="00F332C4"/>
    <w:rsid w:val="00F335E3"/>
    <w:rsid w:val="00F33834"/>
    <w:rsid w:val="00F33937"/>
    <w:rsid w:val="00F33AE5"/>
    <w:rsid w:val="00F33B34"/>
    <w:rsid w:val="00F33B67"/>
    <w:rsid w:val="00F33BC1"/>
    <w:rsid w:val="00F33D50"/>
    <w:rsid w:val="00F34068"/>
    <w:rsid w:val="00F341D0"/>
    <w:rsid w:val="00F34689"/>
    <w:rsid w:val="00F347E2"/>
    <w:rsid w:val="00F34941"/>
    <w:rsid w:val="00F34D84"/>
    <w:rsid w:val="00F34E37"/>
    <w:rsid w:val="00F34EF8"/>
    <w:rsid w:val="00F351EC"/>
    <w:rsid w:val="00F354CA"/>
    <w:rsid w:val="00F35526"/>
    <w:rsid w:val="00F35650"/>
    <w:rsid w:val="00F3580B"/>
    <w:rsid w:val="00F35B2D"/>
    <w:rsid w:val="00F35C03"/>
    <w:rsid w:val="00F35D1A"/>
    <w:rsid w:val="00F35D6E"/>
    <w:rsid w:val="00F360C5"/>
    <w:rsid w:val="00F362A5"/>
    <w:rsid w:val="00F36367"/>
    <w:rsid w:val="00F366E7"/>
    <w:rsid w:val="00F368A2"/>
    <w:rsid w:val="00F36901"/>
    <w:rsid w:val="00F36A9F"/>
    <w:rsid w:val="00F36AF4"/>
    <w:rsid w:val="00F36BC8"/>
    <w:rsid w:val="00F36BDE"/>
    <w:rsid w:val="00F36C48"/>
    <w:rsid w:val="00F36D87"/>
    <w:rsid w:val="00F36F51"/>
    <w:rsid w:val="00F36FDA"/>
    <w:rsid w:val="00F374A7"/>
    <w:rsid w:val="00F3761E"/>
    <w:rsid w:val="00F378F8"/>
    <w:rsid w:val="00F379BA"/>
    <w:rsid w:val="00F37BBF"/>
    <w:rsid w:val="00F37BDE"/>
    <w:rsid w:val="00F37E5E"/>
    <w:rsid w:val="00F37E6C"/>
    <w:rsid w:val="00F37EB0"/>
    <w:rsid w:val="00F37EF9"/>
    <w:rsid w:val="00F37FBB"/>
    <w:rsid w:val="00F40050"/>
    <w:rsid w:val="00F4010B"/>
    <w:rsid w:val="00F4024F"/>
    <w:rsid w:val="00F40291"/>
    <w:rsid w:val="00F405A1"/>
    <w:rsid w:val="00F40649"/>
    <w:rsid w:val="00F4067D"/>
    <w:rsid w:val="00F408AD"/>
    <w:rsid w:val="00F408AE"/>
    <w:rsid w:val="00F40967"/>
    <w:rsid w:val="00F40EBF"/>
    <w:rsid w:val="00F40FDB"/>
    <w:rsid w:val="00F41183"/>
    <w:rsid w:val="00F411A5"/>
    <w:rsid w:val="00F41228"/>
    <w:rsid w:val="00F412AD"/>
    <w:rsid w:val="00F412EE"/>
    <w:rsid w:val="00F41404"/>
    <w:rsid w:val="00F41598"/>
    <w:rsid w:val="00F4159E"/>
    <w:rsid w:val="00F415F3"/>
    <w:rsid w:val="00F41712"/>
    <w:rsid w:val="00F417CA"/>
    <w:rsid w:val="00F41837"/>
    <w:rsid w:val="00F41C91"/>
    <w:rsid w:val="00F41D2E"/>
    <w:rsid w:val="00F41EDB"/>
    <w:rsid w:val="00F42238"/>
    <w:rsid w:val="00F42257"/>
    <w:rsid w:val="00F4233E"/>
    <w:rsid w:val="00F423AA"/>
    <w:rsid w:val="00F424EB"/>
    <w:rsid w:val="00F42580"/>
    <w:rsid w:val="00F425AB"/>
    <w:rsid w:val="00F42677"/>
    <w:rsid w:val="00F42E78"/>
    <w:rsid w:val="00F42F3D"/>
    <w:rsid w:val="00F430D1"/>
    <w:rsid w:val="00F43250"/>
    <w:rsid w:val="00F43518"/>
    <w:rsid w:val="00F4352F"/>
    <w:rsid w:val="00F435B4"/>
    <w:rsid w:val="00F437BA"/>
    <w:rsid w:val="00F437F7"/>
    <w:rsid w:val="00F43805"/>
    <w:rsid w:val="00F43818"/>
    <w:rsid w:val="00F43996"/>
    <w:rsid w:val="00F439B8"/>
    <w:rsid w:val="00F43A1D"/>
    <w:rsid w:val="00F43BBB"/>
    <w:rsid w:val="00F43D55"/>
    <w:rsid w:val="00F43DAA"/>
    <w:rsid w:val="00F43DEA"/>
    <w:rsid w:val="00F43ED5"/>
    <w:rsid w:val="00F43F5E"/>
    <w:rsid w:val="00F43FBB"/>
    <w:rsid w:val="00F44001"/>
    <w:rsid w:val="00F4429F"/>
    <w:rsid w:val="00F446F6"/>
    <w:rsid w:val="00F447CE"/>
    <w:rsid w:val="00F44A5B"/>
    <w:rsid w:val="00F44A96"/>
    <w:rsid w:val="00F44AC2"/>
    <w:rsid w:val="00F44B15"/>
    <w:rsid w:val="00F44B23"/>
    <w:rsid w:val="00F44C8D"/>
    <w:rsid w:val="00F44D7B"/>
    <w:rsid w:val="00F44DC3"/>
    <w:rsid w:val="00F4517C"/>
    <w:rsid w:val="00F45228"/>
    <w:rsid w:val="00F45250"/>
    <w:rsid w:val="00F452E8"/>
    <w:rsid w:val="00F45637"/>
    <w:rsid w:val="00F45832"/>
    <w:rsid w:val="00F45B63"/>
    <w:rsid w:val="00F45BBE"/>
    <w:rsid w:val="00F45CB2"/>
    <w:rsid w:val="00F45CE1"/>
    <w:rsid w:val="00F45DF1"/>
    <w:rsid w:val="00F45ED5"/>
    <w:rsid w:val="00F460BD"/>
    <w:rsid w:val="00F4615B"/>
    <w:rsid w:val="00F463FF"/>
    <w:rsid w:val="00F4646C"/>
    <w:rsid w:val="00F4655A"/>
    <w:rsid w:val="00F4689F"/>
    <w:rsid w:val="00F46944"/>
    <w:rsid w:val="00F469FD"/>
    <w:rsid w:val="00F46AC0"/>
    <w:rsid w:val="00F46BD7"/>
    <w:rsid w:val="00F46CD2"/>
    <w:rsid w:val="00F471AD"/>
    <w:rsid w:val="00F472F6"/>
    <w:rsid w:val="00F4744B"/>
    <w:rsid w:val="00F47463"/>
    <w:rsid w:val="00F47625"/>
    <w:rsid w:val="00F4765F"/>
    <w:rsid w:val="00F47887"/>
    <w:rsid w:val="00F47AA6"/>
    <w:rsid w:val="00F47AFF"/>
    <w:rsid w:val="00F47C13"/>
    <w:rsid w:val="00F47CF9"/>
    <w:rsid w:val="00F47F18"/>
    <w:rsid w:val="00F50189"/>
    <w:rsid w:val="00F501C2"/>
    <w:rsid w:val="00F502D5"/>
    <w:rsid w:val="00F5037B"/>
    <w:rsid w:val="00F503CD"/>
    <w:rsid w:val="00F50465"/>
    <w:rsid w:val="00F50D71"/>
    <w:rsid w:val="00F50D7E"/>
    <w:rsid w:val="00F50F10"/>
    <w:rsid w:val="00F50F56"/>
    <w:rsid w:val="00F51086"/>
    <w:rsid w:val="00F510D6"/>
    <w:rsid w:val="00F51104"/>
    <w:rsid w:val="00F5132D"/>
    <w:rsid w:val="00F513BB"/>
    <w:rsid w:val="00F51503"/>
    <w:rsid w:val="00F51723"/>
    <w:rsid w:val="00F51970"/>
    <w:rsid w:val="00F5199A"/>
    <w:rsid w:val="00F519B7"/>
    <w:rsid w:val="00F51C58"/>
    <w:rsid w:val="00F51C96"/>
    <w:rsid w:val="00F51D8D"/>
    <w:rsid w:val="00F51EDF"/>
    <w:rsid w:val="00F51FF1"/>
    <w:rsid w:val="00F5204D"/>
    <w:rsid w:val="00F5216E"/>
    <w:rsid w:val="00F52317"/>
    <w:rsid w:val="00F52708"/>
    <w:rsid w:val="00F52744"/>
    <w:rsid w:val="00F52CDF"/>
    <w:rsid w:val="00F52DC1"/>
    <w:rsid w:val="00F52FB0"/>
    <w:rsid w:val="00F53020"/>
    <w:rsid w:val="00F5327B"/>
    <w:rsid w:val="00F535A6"/>
    <w:rsid w:val="00F53751"/>
    <w:rsid w:val="00F537F8"/>
    <w:rsid w:val="00F537FF"/>
    <w:rsid w:val="00F538E2"/>
    <w:rsid w:val="00F53B55"/>
    <w:rsid w:val="00F53B60"/>
    <w:rsid w:val="00F53B7A"/>
    <w:rsid w:val="00F53B86"/>
    <w:rsid w:val="00F53D61"/>
    <w:rsid w:val="00F53DBB"/>
    <w:rsid w:val="00F53DFF"/>
    <w:rsid w:val="00F53FB8"/>
    <w:rsid w:val="00F53FEE"/>
    <w:rsid w:val="00F540C6"/>
    <w:rsid w:val="00F540F9"/>
    <w:rsid w:val="00F54131"/>
    <w:rsid w:val="00F544B8"/>
    <w:rsid w:val="00F5454F"/>
    <w:rsid w:val="00F545A3"/>
    <w:rsid w:val="00F54678"/>
    <w:rsid w:val="00F54723"/>
    <w:rsid w:val="00F547F4"/>
    <w:rsid w:val="00F54A39"/>
    <w:rsid w:val="00F54BA1"/>
    <w:rsid w:val="00F54D68"/>
    <w:rsid w:val="00F54DDC"/>
    <w:rsid w:val="00F551E8"/>
    <w:rsid w:val="00F552F1"/>
    <w:rsid w:val="00F55384"/>
    <w:rsid w:val="00F5553E"/>
    <w:rsid w:val="00F5580C"/>
    <w:rsid w:val="00F55831"/>
    <w:rsid w:val="00F558D9"/>
    <w:rsid w:val="00F55990"/>
    <w:rsid w:val="00F55AF3"/>
    <w:rsid w:val="00F55B07"/>
    <w:rsid w:val="00F55BD1"/>
    <w:rsid w:val="00F55C3B"/>
    <w:rsid w:val="00F55D20"/>
    <w:rsid w:val="00F55DE8"/>
    <w:rsid w:val="00F56020"/>
    <w:rsid w:val="00F56032"/>
    <w:rsid w:val="00F5609A"/>
    <w:rsid w:val="00F560BF"/>
    <w:rsid w:val="00F5622D"/>
    <w:rsid w:val="00F5628E"/>
    <w:rsid w:val="00F562E1"/>
    <w:rsid w:val="00F56654"/>
    <w:rsid w:val="00F566E3"/>
    <w:rsid w:val="00F5694F"/>
    <w:rsid w:val="00F569FC"/>
    <w:rsid w:val="00F56A73"/>
    <w:rsid w:val="00F56C20"/>
    <w:rsid w:val="00F56D0C"/>
    <w:rsid w:val="00F56EF2"/>
    <w:rsid w:val="00F5706E"/>
    <w:rsid w:val="00F5719A"/>
    <w:rsid w:val="00F5730C"/>
    <w:rsid w:val="00F57751"/>
    <w:rsid w:val="00F5775F"/>
    <w:rsid w:val="00F5787B"/>
    <w:rsid w:val="00F578A1"/>
    <w:rsid w:val="00F57AE0"/>
    <w:rsid w:val="00F57DA1"/>
    <w:rsid w:val="00F6032C"/>
    <w:rsid w:val="00F605F2"/>
    <w:rsid w:val="00F60839"/>
    <w:rsid w:val="00F60874"/>
    <w:rsid w:val="00F608EE"/>
    <w:rsid w:val="00F60953"/>
    <w:rsid w:val="00F60A97"/>
    <w:rsid w:val="00F60ACB"/>
    <w:rsid w:val="00F60F2C"/>
    <w:rsid w:val="00F60F5F"/>
    <w:rsid w:val="00F610C0"/>
    <w:rsid w:val="00F61194"/>
    <w:rsid w:val="00F61270"/>
    <w:rsid w:val="00F6135A"/>
    <w:rsid w:val="00F618AB"/>
    <w:rsid w:val="00F618E6"/>
    <w:rsid w:val="00F61B2A"/>
    <w:rsid w:val="00F61B3D"/>
    <w:rsid w:val="00F61D61"/>
    <w:rsid w:val="00F61E50"/>
    <w:rsid w:val="00F61E6E"/>
    <w:rsid w:val="00F61E91"/>
    <w:rsid w:val="00F61F5C"/>
    <w:rsid w:val="00F6212B"/>
    <w:rsid w:val="00F621E5"/>
    <w:rsid w:val="00F6224C"/>
    <w:rsid w:val="00F622BA"/>
    <w:rsid w:val="00F62337"/>
    <w:rsid w:val="00F623FE"/>
    <w:rsid w:val="00F62618"/>
    <w:rsid w:val="00F62649"/>
    <w:rsid w:val="00F62828"/>
    <w:rsid w:val="00F62872"/>
    <w:rsid w:val="00F628EC"/>
    <w:rsid w:val="00F629AE"/>
    <w:rsid w:val="00F62BAE"/>
    <w:rsid w:val="00F62BC0"/>
    <w:rsid w:val="00F62BC1"/>
    <w:rsid w:val="00F62C0F"/>
    <w:rsid w:val="00F62CD5"/>
    <w:rsid w:val="00F62D41"/>
    <w:rsid w:val="00F62D52"/>
    <w:rsid w:val="00F62EAA"/>
    <w:rsid w:val="00F62EBD"/>
    <w:rsid w:val="00F62F08"/>
    <w:rsid w:val="00F62FF7"/>
    <w:rsid w:val="00F6307F"/>
    <w:rsid w:val="00F63109"/>
    <w:rsid w:val="00F63201"/>
    <w:rsid w:val="00F63554"/>
    <w:rsid w:val="00F63725"/>
    <w:rsid w:val="00F638DB"/>
    <w:rsid w:val="00F63C9B"/>
    <w:rsid w:val="00F63CAC"/>
    <w:rsid w:val="00F63DA4"/>
    <w:rsid w:val="00F63DAD"/>
    <w:rsid w:val="00F63E01"/>
    <w:rsid w:val="00F63E9C"/>
    <w:rsid w:val="00F63ECB"/>
    <w:rsid w:val="00F6458A"/>
    <w:rsid w:val="00F64683"/>
    <w:rsid w:val="00F646DF"/>
    <w:rsid w:val="00F64863"/>
    <w:rsid w:val="00F64973"/>
    <w:rsid w:val="00F649FA"/>
    <w:rsid w:val="00F64B81"/>
    <w:rsid w:val="00F64E4F"/>
    <w:rsid w:val="00F6501B"/>
    <w:rsid w:val="00F651DC"/>
    <w:rsid w:val="00F6524D"/>
    <w:rsid w:val="00F652DA"/>
    <w:rsid w:val="00F652FB"/>
    <w:rsid w:val="00F6530B"/>
    <w:rsid w:val="00F65328"/>
    <w:rsid w:val="00F6538A"/>
    <w:rsid w:val="00F65783"/>
    <w:rsid w:val="00F65C1C"/>
    <w:rsid w:val="00F65C37"/>
    <w:rsid w:val="00F65E02"/>
    <w:rsid w:val="00F65E03"/>
    <w:rsid w:val="00F65EF9"/>
    <w:rsid w:val="00F65F56"/>
    <w:rsid w:val="00F65F94"/>
    <w:rsid w:val="00F6601A"/>
    <w:rsid w:val="00F660EC"/>
    <w:rsid w:val="00F66213"/>
    <w:rsid w:val="00F66234"/>
    <w:rsid w:val="00F663F3"/>
    <w:rsid w:val="00F6644F"/>
    <w:rsid w:val="00F6676F"/>
    <w:rsid w:val="00F6692B"/>
    <w:rsid w:val="00F669ED"/>
    <w:rsid w:val="00F66BA4"/>
    <w:rsid w:val="00F66E07"/>
    <w:rsid w:val="00F6717C"/>
    <w:rsid w:val="00F67426"/>
    <w:rsid w:val="00F679FF"/>
    <w:rsid w:val="00F67A9D"/>
    <w:rsid w:val="00F67B6E"/>
    <w:rsid w:val="00F67C08"/>
    <w:rsid w:val="00F67C7C"/>
    <w:rsid w:val="00F67D05"/>
    <w:rsid w:val="00F67D80"/>
    <w:rsid w:val="00F67D98"/>
    <w:rsid w:val="00F67E46"/>
    <w:rsid w:val="00F67EB2"/>
    <w:rsid w:val="00F7006B"/>
    <w:rsid w:val="00F70133"/>
    <w:rsid w:val="00F704B0"/>
    <w:rsid w:val="00F707AE"/>
    <w:rsid w:val="00F709A7"/>
    <w:rsid w:val="00F70AD3"/>
    <w:rsid w:val="00F70AED"/>
    <w:rsid w:val="00F70F23"/>
    <w:rsid w:val="00F70FBE"/>
    <w:rsid w:val="00F71040"/>
    <w:rsid w:val="00F71445"/>
    <w:rsid w:val="00F715BE"/>
    <w:rsid w:val="00F7171B"/>
    <w:rsid w:val="00F71735"/>
    <w:rsid w:val="00F71867"/>
    <w:rsid w:val="00F71922"/>
    <w:rsid w:val="00F71B6C"/>
    <w:rsid w:val="00F71D12"/>
    <w:rsid w:val="00F71F1E"/>
    <w:rsid w:val="00F71F59"/>
    <w:rsid w:val="00F72102"/>
    <w:rsid w:val="00F7224F"/>
    <w:rsid w:val="00F72332"/>
    <w:rsid w:val="00F72455"/>
    <w:rsid w:val="00F7257C"/>
    <w:rsid w:val="00F726DA"/>
    <w:rsid w:val="00F72766"/>
    <w:rsid w:val="00F72A50"/>
    <w:rsid w:val="00F72A53"/>
    <w:rsid w:val="00F72B61"/>
    <w:rsid w:val="00F72CC9"/>
    <w:rsid w:val="00F72DE5"/>
    <w:rsid w:val="00F72F12"/>
    <w:rsid w:val="00F72FCB"/>
    <w:rsid w:val="00F73039"/>
    <w:rsid w:val="00F730B5"/>
    <w:rsid w:val="00F73306"/>
    <w:rsid w:val="00F73492"/>
    <w:rsid w:val="00F735DC"/>
    <w:rsid w:val="00F73656"/>
    <w:rsid w:val="00F738A4"/>
    <w:rsid w:val="00F73970"/>
    <w:rsid w:val="00F73AF1"/>
    <w:rsid w:val="00F73D26"/>
    <w:rsid w:val="00F73F08"/>
    <w:rsid w:val="00F7401A"/>
    <w:rsid w:val="00F740A2"/>
    <w:rsid w:val="00F740B8"/>
    <w:rsid w:val="00F742A9"/>
    <w:rsid w:val="00F742CE"/>
    <w:rsid w:val="00F74313"/>
    <w:rsid w:val="00F7441A"/>
    <w:rsid w:val="00F744B7"/>
    <w:rsid w:val="00F7456D"/>
    <w:rsid w:val="00F745FA"/>
    <w:rsid w:val="00F746F7"/>
    <w:rsid w:val="00F74730"/>
    <w:rsid w:val="00F74791"/>
    <w:rsid w:val="00F748B8"/>
    <w:rsid w:val="00F749D9"/>
    <w:rsid w:val="00F74C8E"/>
    <w:rsid w:val="00F74CC6"/>
    <w:rsid w:val="00F74D4C"/>
    <w:rsid w:val="00F74EA4"/>
    <w:rsid w:val="00F74FCF"/>
    <w:rsid w:val="00F74FD8"/>
    <w:rsid w:val="00F74FDF"/>
    <w:rsid w:val="00F75161"/>
    <w:rsid w:val="00F751D4"/>
    <w:rsid w:val="00F7531B"/>
    <w:rsid w:val="00F75445"/>
    <w:rsid w:val="00F758E0"/>
    <w:rsid w:val="00F75A0B"/>
    <w:rsid w:val="00F75C69"/>
    <w:rsid w:val="00F75E6B"/>
    <w:rsid w:val="00F76043"/>
    <w:rsid w:val="00F76289"/>
    <w:rsid w:val="00F765D3"/>
    <w:rsid w:val="00F766E0"/>
    <w:rsid w:val="00F76845"/>
    <w:rsid w:val="00F76917"/>
    <w:rsid w:val="00F769AB"/>
    <w:rsid w:val="00F769C9"/>
    <w:rsid w:val="00F769E2"/>
    <w:rsid w:val="00F76A36"/>
    <w:rsid w:val="00F76A4C"/>
    <w:rsid w:val="00F76D05"/>
    <w:rsid w:val="00F76D66"/>
    <w:rsid w:val="00F76F3D"/>
    <w:rsid w:val="00F771D5"/>
    <w:rsid w:val="00F772EB"/>
    <w:rsid w:val="00F77800"/>
    <w:rsid w:val="00F7794E"/>
    <w:rsid w:val="00F7798B"/>
    <w:rsid w:val="00F779E6"/>
    <w:rsid w:val="00F77CEF"/>
    <w:rsid w:val="00F77DF6"/>
    <w:rsid w:val="00F80055"/>
    <w:rsid w:val="00F8012B"/>
    <w:rsid w:val="00F80245"/>
    <w:rsid w:val="00F8024F"/>
    <w:rsid w:val="00F80674"/>
    <w:rsid w:val="00F80688"/>
    <w:rsid w:val="00F8089F"/>
    <w:rsid w:val="00F80924"/>
    <w:rsid w:val="00F80974"/>
    <w:rsid w:val="00F80A04"/>
    <w:rsid w:val="00F80AE1"/>
    <w:rsid w:val="00F80BBE"/>
    <w:rsid w:val="00F80BBF"/>
    <w:rsid w:val="00F80C8C"/>
    <w:rsid w:val="00F80DD6"/>
    <w:rsid w:val="00F80F60"/>
    <w:rsid w:val="00F8106C"/>
    <w:rsid w:val="00F811B3"/>
    <w:rsid w:val="00F811E6"/>
    <w:rsid w:val="00F812BD"/>
    <w:rsid w:val="00F81498"/>
    <w:rsid w:val="00F81501"/>
    <w:rsid w:val="00F81674"/>
    <w:rsid w:val="00F8191E"/>
    <w:rsid w:val="00F81975"/>
    <w:rsid w:val="00F819A2"/>
    <w:rsid w:val="00F81C60"/>
    <w:rsid w:val="00F81C78"/>
    <w:rsid w:val="00F81D4F"/>
    <w:rsid w:val="00F81FF6"/>
    <w:rsid w:val="00F82080"/>
    <w:rsid w:val="00F824F7"/>
    <w:rsid w:val="00F82554"/>
    <w:rsid w:val="00F8255D"/>
    <w:rsid w:val="00F82803"/>
    <w:rsid w:val="00F8292B"/>
    <w:rsid w:val="00F82AFA"/>
    <w:rsid w:val="00F82C2F"/>
    <w:rsid w:val="00F82D70"/>
    <w:rsid w:val="00F82E03"/>
    <w:rsid w:val="00F82EF4"/>
    <w:rsid w:val="00F83028"/>
    <w:rsid w:val="00F8344A"/>
    <w:rsid w:val="00F83553"/>
    <w:rsid w:val="00F8362F"/>
    <w:rsid w:val="00F8373A"/>
    <w:rsid w:val="00F839B6"/>
    <w:rsid w:val="00F839D8"/>
    <w:rsid w:val="00F83B59"/>
    <w:rsid w:val="00F83BEB"/>
    <w:rsid w:val="00F83DDE"/>
    <w:rsid w:val="00F83DE5"/>
    <w:rsid w:val="00F83EFE"/>
    <w:rsid w:val="00F83F0C"/>
    <w:rsid w:val="00F84176"/>
    <w:rsid w:val="00F84382"/>
    <w:rsid w:val="00F84523"/>
    <w:rsid w:val="00F84711"/>
    <w:rsid w:val="00F84741"/>
    <w:rsid w:val="00F8484D"/>
    <w:rsid w:val="00F84AED"/>
    <w:rsid w:val="00F84B09"/>
    <w:rsid w:val="00F84D1C"/>
    <w:rsid w:val="00F84DE9"/>
    <w:rsid w:val="00F84FA4"/>
    <w:rsid w:val="00F85016"/>
    <w:rsid w:val="00F85156"/>
    <w:rsid w:val="00F8538C"/>
    <w:rsid w:val="00F853DF"/>
    <w:rsid w:val="00F854A6"/>
    <w:rsid w:val="00F85621"/>
    <w:rsid w:val="00F8565B"/>
    <w:rsid w:val="00F85865"/>
    <w:rsid w:val="00F858CA"/>
    <w:rsid w:val="00F85969"/>
    <w:rsid w:val="00F85CB1"/>
    <w:rsid w:val="00F86233"/>
    <w:rsid w:val="00F8635C"/>
    <w:rsid w:val="00F864BF"/>
    <w:rsid w:val="00F86601"/>
    <w:rsid w:val="00F8666C"/>
    <w:rsid w:val="00F86690"/>
    <w:rsid w:val="00F8679B"/>
    <w:rsid w:val="00F867C7"/>
    <w:rsid w:val="00F868E6"/>
    <w:rsid w:val="00F86904"/>
    <w:rsid w:val="00F86924"/>
    <w:rsid w:val="00F8694A"/>
    <w:rsid w:val="00F871CA"/>
    <w:rsid w:val="00F871F2"/>
    <w:rsid w:val="00F873C0"/>
    <w:rsid w:val="00F876DF"/>
    <w:rsid w:val="00F87849"/>
    <w:rsid w:val="00F87F26"/>
    <w:rsid w:val="00F87F3A"/>
    <w:rsid w:val="00F87F86"/>
    <w:rsid w:val="00F87FC9"/>
    <w:rsid w:val="00F90036"/>
    <w:rsid w:val="00F9004E"/>
    <w:rsid w:val="00F9013E"/>
    <w:rsid w:val="00F902E8"/>
    <w:rsid w:val="00F903A7"/>
    <w:rsid w:val="00F903EA"/>
    <w:rsid w:val="00F903F8"/>
    <w:rsid w:val="00F905A2"/>
    <w:rsid w:val="00F905B8"/>
    <w:rsid w:val="00F9077B"/>
    <w:rsid w:val="00F908BC"/>
    <w:rsid w:val="00F90AB0"/>
    <w:rsid w:val="00F90BD6"/>
    <w:rsid w:val="00F90BE0"/>
    <w:rsid w:val="00F90D97"/>
    <w:rsid w:val="00F90DD5"/>
    <w:rsid w:val="00F90E87"/>
    <w:rsid w:val="00F90FD3"/>
    <w:rsid w:val="00F9113B"/>
    <w:rsid w:val="00F91340"/>
    <w:rsid w:val="00F9169F"/>
    <w:rsid w:val="00F91914"/>
    <w:rsid w:val="00F919D5"/>
    <w:rsid w:val="00F91DC6"/>
    <w:rsid w:val="00F91E51"/>
    <w:rsid w:val="00F91FE1"/>
    <w:rsid w:val="00F91FE4"/>
    <w:rsid w:val="00F9205A"/>
    <w:rsid w:val="00F920E8"/>
    <w:rsid w:val="00F9217D"/>
    <w:rsid w:val="00F921C4"/>
    <w:rsid w:val="00F922C4"/>
    <w:rsid w:val="00F92972"/>
    <w:rsid w:val="00F92A66"/>
    <w:rsid w:val="00F92B5D"/>
    <w:rsid w:val="00F92CAA"/>
    <w:rsid w:val="00F92E16"/>
    <w:rsid w:val="00F92E97"/>
    <w:rsid w:val="00F93141"/>
    <w:rsid w:val="00F932AB"/>
    <w:rsid w:val="00F93301"/>
    <w:rsid w:val="00F93436"/>
    <w:rsid w:val="00F9378A"/>
    <w:rsid w:val="00F938D8"/>
    <w:rsid w:val="00F938F0"/>
    <w:rsid w:val="00F93988"/>
    <w:rsid w:val="00F93ADC"/>
    <w:rsid w:val="00F93DEF"/>
    <w:rsid w:val="00F93FE8"/>
    <w:rsid w:val="00F93FF8"/>
    <w:rsid w:val="00F94042"/>
    <w:rsid w:val="00F9405B"/>
    <w:rsid w:val="00F94382"/>
    <w:rsid w:val="00F944F3"/>
    <w:rsid w:val="00F94561"/>
    <w:rsid w:val="00F9464E"/>
    <w:rsid w:val="00F9474A"/>
    <w:rsid w:val="00F94825"/>
    <w:rsid w:val="00F948AB"/>
    <w:rsid w:val="00F949CA"/>
    <w:rsid w:val="00F949FE"/>
    <w:rsid w:val="00F94A9C"/>
    <w:rsid w:val="00F94D4A"/>
    <w:rsid w:val="00F94D78"/>
    <w:rsid w:val="00F952BA"/>
    <w:rsid w:val="00F95356"/>
    <w:rsid w:val="00F95568"/>
    <w:rsid w:val="00F955A9"/>
    <w:rsid w:val="00F95697"/>
    <w:rsid w:val="00F9597A"/>
    <w:rsid w:val="00F95988"/>
    <w:rsid w:val="00F959B2"/>
    <w:rsid w:val="00F959B4"/>
    <w:rsid w:val="00F95A36"/>
    <w:rsid w:val="00F95AA3"/>
    <w:rsid w:val="00F95B52"/>
    <w:rsid w:val="00F95B8B"/>
    <w:rsid w:val="00F95BC2"/>
    <w:rsid w:val="00F95CC1"/>
    <w:rsid w:val="00F95D2E"/>
    <w:rsid w:val="00F95E0A"/>
    <w:rsid w:val="00F96153"/>
    <w:rsid w:val="00F96293"/>
    <w:rsid w:val="00F964D4"/>
    <w:rsid w:val="00F96634"/>
    <w:rsid w:val="00F9677B"/>
    <w:rsid w:val="00F96A46"/>
    <w:rsid w:val="00F96A62"/>
    <w:rsid w:val="00F96BC4"/>
    <w:rsid w:val="00F96C15"/>
    <w:rsid w:val="00F96CA0"/>
    <w:rsid w:val="00F96EFF"/>
    <w:rsid w:val="00F9711A"/>
    <w:rsid w:val="00F9751C"/>
    <w:rsid w:val="00F9773A"/>
    <w:rsid w:val="00F977C1"/>
    <w:rsid w:val="00F97A8C"/>
    <w:rsid w:val="00F97F3A"/>
    <w:rsid w:val="00F97F42"/>
    <w:rsid w:val="00FA0017"/>
    <w:rsid w:val="00FA005F"/>
    <w:rsid w:val="00FA00A9"/>
    <w:rsid w:val="00FA01B4"/>
    <w:rsid w:val="00FA01E5"/>
    <w:rsid w:val="00FA01F0"/>
    <w:rsid w:val="00FA0557"/>
    <w:rsid w:val="00FA076A"/>
    <w:rsid w:val="00FA094F"/>
    <w:rsid w:val="00FA09EB"/>
    <w:rsid w:val="00FA0BCF"/>
    <w:rsid w:val="00FA0DAC"/>
    <w:rsid w:val="00FA0E51"/>
    <w:rsid w:val="00FA1181"/>
    <w:rsid w:val="00FA122E"/>
    <w:rsid w:val="00FA134E"/>
    <w:rsid w:val="00FA14B6"/>
    <w:rsid w:val="00FA1857"/>
    <w:rsid w:val="00FA1991"/>
    <w:rsid w:val="00FA1B0B"/>
    <w:rsid w:val="00FA1BBA"/>
    <w:rsid w:val="00FA1CE0"/>
    <w:rsid w:val="00FA21D9"/>
    <w:rsid w:val="00FA23FE"/>
    <w:rsid w:val="00FA246F"/>
    <w:rsid w:val="00FA2823"/>
    <w:rsid w:val="00FA289B"/>
    <w:rsid w:val="00FA29BE"/>
    <w:rsid w:val="00FA2AE7"/>
    <w:rsid w:val="00FA2B5F"/>
    <w:rsid w:val="00FA2BDD"/>
    <w:rsid w:val="00FA2C31"/>
    <w:rsid w:val="00FA2CDB"/>
    <w:rsid w:val="00FA2E06"/>
    <w:rsid w:val="00FA2F10"/>
    <w:rsid w:val="00FA33A0"/>
    <w:rsid w:val="00FA349B"/>
    <w:rsid w:val="00FA3580"/>
    <w:rsid w:val="00FA369F"/>
    <w:rsid w:val="00FA379B"/>
    <w:rsid w:val="00FA381D"/>
    <w:rsid w:val="00FA3FBB"/>
    <w:rsid w:val="00FA4733"/>
    <w:rsid w:val="00FA4739"/>
    <w:rsid w:val="00FA4827"/>
    <w:rsid w:val="00FA4B15"/>
    <w:rsid w:val="00FA4BFC"/>
    <w:rsid w:val="00FA4E07"/>
    <w:rsid w:val="00FA5045"/>
    <w:rsid w:val="00FA5090"/>
    <w:rsid w:val="00FA50CC"/>
    <w:rsid w:val="00FA53E0"/>
    <w:rsid w:val="00FA564E"/>
    <w:rsid w:val="00FA5651"/>
    <w:rsid w:val="00FA571D"/>
    <w:rsid w:val="00FA5858"/>
    <w:rsid w:val="00FA586D"/>
    <w:rsid w:val="00FA59D4"/>
    <w:rsid w:val="00FA5A3D"/>
    <w:rsid w:val="00FA5BD1"/>
    <w:rsid w:val="00FA5E19"/>
    <w:rsid w:val="00FA5E2A"/>
    <w:rsid w:val="00FA5E65"/>
    <w:rsid w:val="00FA6320"/>
    <w:rsid w:val="00FA6366"/>
    <w:rsid w:val="00FA6470"/>
    <w:rsid w:val="00FA6580"/>
    <w:rsid w:val="00FA65A3"/>
    <w:rsid w:val="00FA6B91"/>
    <w:rsid w:val="00FA6BFC"/>
    <w:rsid w:val="00FA6C08"/>
    <w:rsid w:val="00FA6D90"/>
    <w:rsid w:val="00FA6E60"/>
    <w:rsid w:val="00FA6F69"/>
    <w:rsid w:val="00FA6FB2"/>
    <w:rsid w:val="00FA6FFE"/>
    <w:rsid w:val="00FA721D"/>
    <w:rsid w:val="00FA7229"/>
    <w:rsid w:val="00FA7408"/>
    <w:rsid w:val="00FA7419"/>
    <w:rsid w:val="00FA7535"/>
    <w:rsid w:val="00FA7576"/>
    <w:rsid w:val="00FA7684"/>
    <w:rsid w:val="00FA77DB"/>
    <w:rsid w:val="00FA7802"/>
    <w:rsid w:val="00FA7A34"/>
    <w:rsid w:val="00FA7B5B"/>
    <w:rsid w:val="00FA7D2F"/>
    <w:rsid w:val="00FA7F76"/>
    <w:rsid w:val="00FB0086"/>
    <w:rsid w:val="00FB03D4"/>
    <w:rsid w:val="00FB0443"/>
    <w:rsid w:val="00FB0641"/>
    <w:rsid w:val="00FB0671"/>
    <w:rsid w:val="00FB0889"/>
    <w:rsid w:val="00FB08C6"/>
    <w:rsid w:val="00FB08F0"/>
    <w:rsid w:val="00FB09ED"/>
    <w:rsid w:val="00FB0C94"/>
    <w:rsid w:val="00FB0E96"/>
    <w:rsid w:val="00FB1133"/>
    <w:rsid w:val="00FB147E"/>
    <w:rsid w:val="00FB1559"/>
    <w:rsid w:val="00FB167B"/>
    <w:rsid w:val="00FB1AB8"/>
    <w:rsid w:val="00FB1ABF"/>
    <w:rsid w:val="00FB1CD9"/>
    <w:rsid w:val="00FB1E63"/>
    <w:rsid w:val="00FB1E95"/>
    <w:rsid w:val="00FB1F8A"/>
    <w:rsid w:val="00FB1F94"/>
    <w:rsid w:val="00FB211D"/>
    <w:rsid w:val="00FB21E3"/>
    <w:rsid w:val="00FB2206"/>
    <w:rsid w:val="00FB222C"/>
    <w:rsid w:val="00FB22D6"/>
    <w:rsid w:val="00FB247D"/>
    <w:rsid w:val="00FB248F"/>
    <w:rsid w:val="00FB24AE"/>
    <w:rsid w:val="00FB2C83"/>
    <w:rsid w:val="00FB2E5C"/>
    <w:rsid w:val="00FB3180"/>
    <w:rsid w:val="00FB330A"/>
    <w:rsid w:val="00FB33F5"/>
    <w:rsid w:val="00FB3502"/>
    <w:rsid w:val="00FB3581"/>
    <w:rsid w:val="00FB3651"/>
    <w:rsid w:val="00FB3995"/>
    <w:rsid w:val="00FB3A12"/>
    <w:rsid w:val="00FB3C75"/>
    <w:rsid w:val="00FB3EBE"/>
    <w:rsid w:val="00FB43B5"/>
    <w:rsid w:val="00FB460A"/>
    <w:rsid w:val="00FB47E3"/>
    <w:rsid w:val="00FB49BF"/>
    <w:rsid w:val="00FB4BD5"/>
    <w:rsid w:val="00FB4BE0"/>
    <w:rsid w:val="00FB4E24"/>
    <w:rsid w:val="00FB4E37"/>
    <w:rsid w:val="00FB5016"/>
    <w:rsid w:val="00FB50D1"/>
    <w:rsid w:val="00FB5149"/>
    <w:rsid w:val="00FB5164"/>
    <w:rsid w:val="00FB5190"/>
    <w:rsid w:val="00FB54AE"/>
    <w:rsid w:val="00FB54CE"/>
    <w:rsid w:val="00FB5B6B"/>
    <w:rsid w:val="00FB5D1E"/>
    <w:rsid w:val="00FB5D2E"/>
    <w:rsid w:val="00FB5F5C"/>
    <w:rsid w:val="00FB5FA2"/>
    <w:rsid w:val="00FB63CF"/>
    <w:rsid w:val="00FB66B4"/>
    <w:rsid w:val="00FB68AA"/>
    <w:rsid w:val="00FB694A"/>
    <w:rsid w:val="00FB6D7D"/>
    <w:rsid w:val="00FB6D9C"/>
    <w:rsid w:val="00FB6DF6"/>
    <w:rsid w:val="00FB72DF"/>
    <w:rsid w:val="00FB72FC"/>
    <w:rsid w:val="00FB7351"/>
    <w:rsid w:val="00FB743E"/>
    <w:rsid w:val="00FB7497"/>
    <w:rsid w:val="00FB75C4"/>
    <w:rsid w:val="00FB7823"/>
    <w:rsid w:val="00FB7984"/>
    <w:rsid w:val="00FB7A5F"/>
    <w:rsid w:val="00FB7F8C"/>
    <w:rsid w:val="00FC006E"/>
    <w:rsid w:val="00FC009B"/>
    <w:rsid w:val="00FC018D"/>
    <w:rsid w:val="00FC018E"/>
    <w:rsid w:val="00FC01A4"/>
    <w:rsid w:val="00FC0964"/>
    <w:rsid w:val="00FC0C0D"/>
    <w:rsid w:val="00FC0E64"/>
    <w:rsid w:val="00FC0EEC"/>
    <w:rsid w:val="00FC1077"/>
    <w:rsid w:val="00FC10D4"/>
    <w:rsid w:val="00FC1299"/>
    <w:rsid w:val="00FC1371"/>
    <w:rsid w:val="00FC139B"/>
    <w:rsid w:val="00FC148B"/>
    <w:rsid w:val="00FC1540"/>
    <w:rsid w:val="00FC163E"/>
    <w:rsid w:val="00FC16AA"/>
    <w:rsid w:val="00FC16FC"/>
    <w:rsid w:val="00FC1756"/>
    <w:rsid w:val="00FC19EA"/>
    <w:rsid w:val="00FC1DBE"/>
    <w:rsid w:val="00FC1E80"/>
    <w:rsid w:val="00FC2290"/>
    <w:rsid w:val="00FC239B"/>
    <w:rsid w:val="00FC252A"/>
    <w:rsid w:val="00FC2550"/>
    <w:rsid w:val="00FC25F3"/>
    <w:rsid w:val="00FC285F"/>
    <w:rsid w:val="00FC299B"/>
    <w:rsid w:val="00FC29AD"/>
    <w:rsid w:val="00FC29D7"/>
    <w:rsid w:val="00FC2A05"/>
    <w:rsid w:val="00FC2C51"/>
    <w:rsid w:val="00FC2F2B"/>
    <w:rsid w:val="00FC3086"/>
    <w:rsid w:val="00FC318D"/>
    <w:rsid w:val="00FC31F0"/>
    <w:rsid w:val="00FC3225"/>
    <w:rsid w:val="00FC324E"/>
    <w:rsid w:val="00FC329F"/>
    <w:rsid w:val="00FC32C0"/>
    <w:rsid w:val="00FC3353"/>
    <w:rsid w:val="00FC3355"/>
    <w:rsid w:val="00FC34C5"/>
    <w:rsid w:val="00FC3629"/>
    <w:rsid w:val="00FC392F"/>
    <w:rsid w:val="00FC3AA1"/>
    <w:rsid w:val="00FC3D71"/>
    <w:rsid w:val="00FC3EC9"/>
    <w:rsid w:val="00FC3EDA"/>
    <w:rsid w:val="00FC427A"/>
    <w:rsid w:val="00FC43CB"/>
    <w:rsid w:val="00FC4647"/>
    <w:rsid w:val="00FC48CC"/>
    <w:rsid w:val="00FC48CF"/>
    <w:rsid w:val="00FC493D"/>
    <w:rsid w:val="00FC4AC4"/>
    <w:rsid w:val="00FC4DBC"/>
    <w:rsid w:val="00FC4F73"/>
    <w:rsid w:val="00FC5018"/>
    <w:rsid w:val="00FC5416"/>
    <w:rsid w:val="00FC5609"/>
    <w:rsid w:val="00FC5686"/>
    <w:rsid w:val="00FC5962"/>
    <w:rsid w:val="00FC5999"/>
    <w:rsid w:val="00FC59CE"/>
    <w:rsid w:val="00FC5A79"/>
    <w:rsid w:val="00FC5BFA"/>
    <w:rsid w:val="00FC5DCC"/>
    <w:rsid w:val="00FC5DD2"/>
    <w:rsid w:val="00FC5E6D"/>
    <w:rsid w:val="00FC5EE3"/>
    <w:rsid w:val="00FC5FB6"/>
    <w:rsid w:val="00FC6239"/>
    <w:rsid w:val="00FC6390"/>
    <w:rsid w:val="00FC642B"/>
    <w:rsid w:val="00FC657D"/>
    <w:rsid w:val="00FC680C"/>
    <w:rsid w:val="00FC695A"/>
    <w:rsid w:val="00FC69C4"/>
    <w:rsid w:val="00FC69D4"/>
    <w:rsid w:val="00FC6A1D"/>
    <w:rsid w:val="00FC6B18"/>
    <w:rsid w:val="00FC6BF8"/>
    <w:rsid w:val="00FC6C44"/>
    <w:rsid w:val="00FC6C87"/>
    <w:rsid w:val="00FC6CAB"/>
    <w:rsid w:val="00FC6DD9"/>
    <w:rsid w:val="00FC6EBB"/>
    <w:rsid w:val="00FC7051"/>
    <w:rsid w:val="00FC7122"/>
    <w:rsid w:val="00FC712F"/>
    <w:rsid w:val="00FC72BA"/>
    <w:rsid w:val="00FC733F"/>
    <w:rsid w:val="00FC7764"/>
    <w:rsid w:val="00FC77AD"/>
    <w:rsid w:val="00FC77DE"/>
    <w:rsid w:val="00FC7912"/>
    <w:rsid w:val="00FC7C6D"/>
    <w:rsid w:val="00FD00BB"/>
    <w:rsid w:val="00FD029F"/>
    <w:rsid w:val="00FD0364"/>
    <w:rsid w:val="00FD06C5"/>
    <w:rsid w:val="00FD087A"/>
    <w:rsid w:val="00FD0964"/>
    <w:rsid w:val="00FD09EC"/>
    <w:rsid w:val="00FD0A25"/>
    <w:rsid w:val="00FD0F1E"/>
    <w:rsid w:val="00FD0FD2"/>
    <w:rsid w:val="00FD14B9"/>
    <w:rsid w:val="00FD15A4"/>
    <w:rsid w:val="00FD15B2"/>
    <w:rsid w:val="00FD174A"/>
    <w:rsid w:val="00FD1A0A"/>
    <w:rsid w:val="00FD1B2D"/>
    <w:rsid w:val="00FD1E85"/>
    <w:rsid w:val="00FD2166"/>
    <w:rsid w:val="00FD22DA"/>
    <w:rsid w:val="00FD230A"/>
    <w:rsid w:val="00FD2568"/>
    <w:rsid w:val="00FD25EB"/>
    <w:rsid w:val="00FD2611"/>
    <w:rsid w:val="00FD26FF"/>
    <w:rsid w:val="00FD2804"/>
    <w:rsid w:val="00FD2812"/>
    <w:rsid w:val="00FD2832"/>
    <w:rsid w:val="00FD2E16"/>
    <w:rsid w:val="00FD2E64"/>
    <w:rsid w:val="00FD3186"/>
    <w:rsid w:val="00FD333B"/>
    <w:rsid w:val="00FD359C"/>
    <w:rsid w:val="00FD399F"/>
    <w:rsid w:val="00FD3B38"/>
    <w:rsid w:val="00FD3CBC"/>
    <w:rsid w:val="00FD3D4A"/>
    <w:rsid w:val="00FD436A"/>
    <w:rsid w:val="00FD4572"/>
    <w:rsid w:val="00FD46F3"/>
    <w:rsid w:val="00FD4713"/>
    <w:rsid w:val="00FD4869"/>
    <w:rsid w:val="00FD48F8"/>
    <w:rsid w:val="00FD4B95"/>
    <w:rsid w:val="00FD4BBD"/>
    <w:rsid w:val="00FD4C19"/>
    <w:rsid w:val="00FD4CE6"/>
    <w:rsid w:val="00FD4D88"/>
    <w:rsid w:val="00FD4DD1"/>
    <w:rsid w:val="00FD4FE1"/>
    <w:rsid w:val="00FD5197"/>
    <w:rsid w:val="00FD52D0"/>
    <w:rsid w:val="00FD5559"/>
    <w:rsid w:val="00FD56C6"/>
    <w:rsid w:val="00FD587C"/>
    <w:rsid w:val="00FD594B"/>
    <w:rsid w:val="00FD5DA2"/>
    <w:rsid w:val="00FD5DFA"/>
    <w:rsid w:val="00FD5E90"/>
    <w:rsid w:val="00FD5F35"/>
    <w:rsid w:val="00FD6175"/>
    <w:rsid w:val="00FD61D4"/>
    <w:rsid w:val="00FD627A"/>
    <w:rsid w:val="00FD643A"/>
    <w:rsid w:val="00FD651F"/>
    <w:rsid w:val="00FD6760"/>
    <w:rsid w:val="00FD683E"/>
    <w:rsid w:val="00FD68D8"/>
    <w:rsid w:val="00FD68DF"/>
    <w:rsid w:val="00FD6931"/>
    <w:rsid w:val="00FD6AF9"/>
    <w:rsid w:val="00FD6D21"/>
    <w:rsid w:val="00FD6E33"/>
    <w:rsid w:val="00FD6FD8"/>
    <w:rsid w:val="00FD74D7"/>
    <w:rsid w:val="00FD77A4"/>
    <w:rsid w:val="00FD7BEF"/>
    <w:rsid w:val="00FD7C6D"/>
    <w:rsid w:val="00FD7CDC"/>
    <w:rsid w:val="00FD7FE6"/>
    <w:rsid w:val="00FE019B"/>
    <w:rsid w:val="00FE01C2"/>
    <w:rsid w:val="00FE0213"/>
    <w:rsid w:val="00FE036E"/>
    <w:rsid w:val="00FE053C"/>
    <w:rsid w:val="00FE082D"/>
    <w:rsid w:val="00FE08A4"/>
    <w:rsid w:val="00FE0938"/>
    <w:rsid w:val="00FE09FA"/>
    <w:rsid w:val="00FE0A66"/>
    <w:rsid w:val="00FE0E88"/>
    <w:rsid w:val="00FE0ED7"/>
    <w:rsid w:val="00FE11DC"/>
    <w:rsid w:val="00FE11F6"/>
    <w:rsid w:val="00FE1231"/>
    <w:rsid w:val="00FE1512"/>
    <w:rsid w:val="00FE16C4"/>
    <w:rsid w:val="00FE17DE"/>
    <w:rsid w:val="00FE1C13"/>
    <w:rsid w:val="00FE1D42"/>
    <w:rsid w:val="00FE1E90"/>
    <w:rsid w:val="00FE2083"/>
    <w:rsid w:val="00FE2231"/>
    <w:rsid w:val="00FE252C"/>
    <w:rsid w:val="00FE2996"/>
    <w:rsid w:val="00FE29E6"/>
    <w:rsid w:val="00FE2AC9"/>
    <w:rsid w:val="00FE2DD0"/>
    <w:rsid w:val="00FE2E0C"/>
    <w:rsid w:val="00FE2ECF"/>
    <w:rsid w:val="00FE2EE5"/>
    <w:rsid w:val="00FE3160"/>
    <w:rsid w:val="00FE32B8"/>
    <w:rsid w:val="00FE32D6"/>
    <w:rsid w:val="00FE3316"/>
    <w:rsid w:val="00FE3396"/>
    <w:rsid w:val="00FE3544"/>
    <w:rsid w:val="00FE35AB"/>
    <w:rsid w:val="00FE3659"/>
    <w:rsid w:val="00FE3704"/>
    <w:rsid w:val="00FE3C88"/>
    <w:rsid w:val="00FE3D18"/>
    <w:rsid w:val="00FE4077"/>
    <w:rsid w:val="00FE446C"/>
    <w:rsid w:val="00FE4472"/>
    <w:rsid w:val="00FE44CE"/>
    <w:rsid w:val="00FE4594"/>
    <w:rsid w:val="00FE463B"/>
    <w:rsid w:val="00FE477E"/>
    <w:rsid w:val="00FE4817"/>
    <w:rsid w:val="00FE4999"/>
    <w:rsid w:val="00FE49B3"/>
    <w:rsid w:val="00FE4DE3"/>
    <w:rsid w:val="00FE4F36"/>
    <w:rsid w:val="00FE505B"/>
    <w:rsid w:val="00FE5785"/>
    <w:rsid w:val="00FE589B"/>
    <w:rsid w:val="00FE5B68"/>
    <w:rsid w:val="00FE5B97"/>
    <w:rsid w:val="00FE5CE1"/>
    <w:rsid w:val="00FE5CFE"/>
    <w:rsid w:val="00FE5D58"/>
    <w:rsid w:val="00FE5E6D"/>
    <w:rsid w:val="00FE5F63"/>
    <w:rsid w:val="00FE6527"/>
    <w:rsid w:val="00FE67D6"/>
    <w:rsid w:val="00FE689C"/>
    <w:rsid w:val="00FE698A"/>
    <w:rsid w:val="00FE6B2B"/>
    <w:rsid w:val="00FE6C5B"/>
    <w:rsid w:val="00FE6C95"/>
    <w:rsid w:val="00FE6DC5"/>
    <w:rsid w:val="00FE6DFF"/>
    <w:rsid w:val="00FE6E6B"/>
    <w:rsid w:val="00FE6FC8"/>
    <w:rsid w:val="00FE70D6"/>
    <w:rsid w:val="00FE7137"/>
    <w:rsid w:val="00FE75AB"/>
    <w:rsid w:val="00FE7954"/>
    <w:rsid w:val="00FE7B17"/>
    <w:rsid w:val="00FE7CE1"/>
    <w:rsid w:val="00FEAFEF"/>
    <w:rsid w:val="00FF014C"/>
    <w:rsid w:val="00FF0348"/>
    <w:rsid w:val="00FF05F5"/>
    <w:rsid w:val="00FF0728"/>
    <w:rsid w:val="00FF07A9"/>
    <w:rsid w:val="00FF07CD"/>
    <w:rsid w:val="00FF07D9"/>
    <w:rsid w:val="00FF08AF"/>
    <w:rsid w:val="00FF0B30"/>
    <w:rsid w:val="00FF0BF8"/>
    <w:rsid w:val="00FF0C70"/>
    <w:rsid w:val="00FF0CC7"/>
    <w:rsid w:val="00FF0EB4"/>
    <w:rsid w:val="00FF10BA"/>
    <w:rsid w:val="00FF10EC"/>
    <w:rsid w:val="00FF1145"/>
    <w:rsid w:val="00FF11C3"/>
    <w:rsid w:val="00FF136E"/>
    <w:rsid w:val="00FF1449"/>
    <w:rsid w:val="00FF171B"/>
    <w:rsid w:val="00FF17F9"/>
    <w:rsid w:val="00FF183E"/>
    <w:rsid w:val="00FF1DC9"/>
    <w:rsid w:val="00FF1F30"/>
    <w:rsid w:val="00FF2022"/>
    <w:rsid w:val="00FF21F0"/>
    <w:rsid w:val="00FF2383"/>
    <w:rsid w:val="00FF2408"/>
    <w:rsid w:val="00FF24CA"/>
    <w:rsid w:val="00FF2637"/>
    <w:rsid w:val="00FF2A68"/>
    <w:rsid w:val="00FF2D0E"/>
    <w:rsid w:val="00FF2DA5"/>
    <w:rsid w:val="00FF2E53"/>
    <w:rsid w:val="00FF2E8A"/>
    <w:rsid w:val="00FF2F39"/>
    <w:rsid w:val="00FF3470"/>
    <w:rsid w:val="00FF35DA"/>
    <w:rsid w:val="00FF36E0"/>
    <w:rsid w:val="00FF36E2"/>
    <w:rsid w:val="00FF394E"/>
    <w:rsid w:val="00FF396A"/>
    <w:rsid w:val="00FF3AAD"/>
    <w:rsid w:val="00FF3B0C"/>
    <w:rsid w:val="00FF3C0F"/>
    <w:rsid w:val="00FF3CF2"/>
    <w:rsid w:val="00FF3E99"/>
    <w:rsid w:val="00FF41E9"/>
    <w:rsid w:val="00FF41F1"/>
    <w:rsid w:val="00FF42AC"/>
    <w:rsid w:val="00FF42E0"/>
    <w:rsid w:val="00FF4304"/>
    <w:rsid w:val="00FF4424"/>
    <w:rsid w:val="00FF4808"/>
    <w:rsid w:val="00FF4B71"/>
    <w:rsid w:val="00FF4CC4"/>
    <w:rsid w:val="00FF4D87"/>
    <w:rsid w:val="00FF4EB7"/>
    <w:rsid w:val="00FF4EBE"/>
    <w:rsid w:val="00FF4EED"/>
    <w:rsid w:val="00FF4F9E"/>
    <w:rsid w:val="00FF4FF7"/>
    <w:rsid w:val="00FF5138"/>
    <w:rsid w:val="00FF532C"/>
    <w:rsid w:val="00FF5340"/>
    <w:rsid w:val="00FF5358"/>
    <w:rsid w:val="00FF539A"/>
    <w:rsid w:val="00FF54EF"/>
    <w:rsid w:val="00FF571A"/>
    <w:rsid w:val="00FF5941"/>
    <w:rsid w:val="00FF59C3"/>
    <w:rsid w:val="00FF5C17"/>
    <w:rsid w:val="00FF5C1D"/>
    <w:rsid w:val="00FF5CC0"/>
    <w:rsid w:val="00FF5E5B"/>
    <w:rsid w:val="00FF5F61"/>
    <w:rsid w:val="00FF5FF1"/>
    <w:rsid w:val="00FF5FF8"/>
    <w:rsid w:val="00FF616B"/>
    <w:rsid w:val="00FF6320"/>
    <w:rsid w:val="00FF6348"/>
    <w:rsid w:val="00FF63F5"/>
    <w:rsid w:val="00FF6472"/>
    <w:rsid w:val="00FF64E9"/>
    <w:rsid w:val="00FF65AD"/>
    <w:rsid w:val="00FF66BB"/>
    <w:rsid w:val="00FF66E8"/>
    <w:rsid w:val="00FF6762"/>
    <w:rsid w:val="00FF6773"/>
    <w:rsid w:val="00FF6790"/>
    <w:rsid w:val="00FF6AEF"/>
    <w:rsid w:val="00FF6B6C"/>
    <w:rsid w:val="00FF6B6F"/>
    <w:rsid w:val="00FF6D6F"/>
    <w:rsid w:val="00FF6E7A"/>
    <w:rsid w:val="00FF6EE6"/>
    <w:rsid w:val="00FF6F65"/>
    <w:rsid w:val="00FF70B1"/>
    <w:rsid w:val="00FF70C7"/>
    <w:rsid w:val="00FF712D"/>
    <w:rsid w:val="00FF7170"/>
    <w:rsid w:val="00FF71BA"/>
    <w:rsid w:val="00FF72AD"/>
    <w:rsid w:val="00FF72C9"/>
    <w:rsid w:val="00FF740C"/>
    <w:rsid w:val="00FF7509"/>
    <w:rsid w:val="00FF763D"/>
    <w:rsid w:val="00FF7744"/>
    <w:rsid w:val="00FF77F5"/>
    <w:rsid w:val="00FF7A74"/>
    <w:rsid w:val="00FF7B24"/>
    <w:rsid w:val="00FF7B42"/>
    <w:rsid w:val="00FF7BBB"/>
    <w:rsid w:val="00FF7D3F"/>
    <w:rsid w:val="00FF7EA4"/>
    <w:rsid w:val="00FF7FAD"/>
    <w:rsid w:val="0114E8C1"/>
    <w:rsid w:val="01169FD8"/>
    <w:rsid w:val="011959D5"/>
    <w:rsid w:val="011ACC44"/>
    <w:rsid w:val="011BD4DC"/>
    <w:rsid w:val="01343664"/>
    <w:rsid w:val="013B9042"/>
    <w:rsid w:val="013C7C67"/>
    <w:rsid w:val="01426496"/>
    <w:rsid w:val="015284D0"/>
    <w:rsid w:val="01547C72"/>
    <w:rsid w:val="01602DD3"/>
    <w:rsid w:val="016E5ADF"/>
    <w:rsid w:val="01729C02"/>
    <w:rsid w:val="017C3759"/>
    <w:rsid w:val="018B0671"/>
    <w:rsid w:val="019A1D44"/>
    <w:rsid w:val="019A4C5C"/>
    <w:rsid w:val="019FA281"/>
    <w:rsid w:val="01A09943"/>
    <w:rsid w:val="01A3AD66"/>
    <w:rsid w:val="01AF77A7"/>
    <w:rsid w:val="01B35D3F"/>
    <w:rsid w:val="01B587AF"/>
    <w:rsid w:val="01BABDB6"/>
    <w:rsid w:val="01BF4DA6"/>
    <w:rsid w:val="01C31E5E"/>
    <w:rsid w:val="01C38818"/>
    <w:rsid w:val="01C63592"/>
    <w:rsid w:val="01C69A4E"/>
    <w:rsid w:val="01D7A8AC"/>
    <w:rsid w:val="01DA299D"/>
    <w:rsid w:val="01DCD755"/>
    <w:rsid w:val="01DE9C26"/>
    <w:rsid w:val="01E0B6CF"/>
    <w:rsid w:val="01ED7362"/>
    <w:rsid w:val="01F13FAB"/>
    <w:rsid w:val="01F31159"/>
    <w:rsid w:val="01F46F80"/>
    <w:rsid w:val="01FD794F"/>
    <w:rsid w:val="0201B57B"/>
    <w:rsid w:val="020C84B0"/>
    <w:rsid w:val="02203AAD"/>
    <w:rsid w:val="022DCD09"/>
    <w:rsid w:val="023ED50F"/>
    <w:rsid w:val="024093AE"/>
    <w:rsid w:val="024DD3D5"/>
    <w:rsid w:val="024EAEBF"/>
    <w:rsid w:val="024EC021"/>
    <w:rsid w:val="024FD402"/>
    <w:rsid w:val="0250922E"/>
    <w:rsid w:val="02518155"/>
    <w:rsid w:val="02584AFE"/>
    <w:rsid w:val="025E854B"/>
    <w:rsid w:val="026AB691"/>
    <w:rsid w:val="026E86AA"/>
    <w:rsid w:val="0271D65F"/>
    <w:rsid w:val="02773CA8"/>
    <w:rsid w:val="02838A34"/>
    <w:rsid w:val="0285BB20"/>
    <w:rsid w:val="028EEB5B"/>
    <w:rsid w:val="028F1EA8"/>
    <w:rsid w:val="02C6215D"/>
    <w:rsid w:val="02CD1B4A"/>
    <w:rsid w:val="02DAF217"/>
    <w:rsid w:val="02EAC3A8"/>
    <w:rsid w:val="02EB7EAE"/>
    <w:rsid w:val="03082925"/>
    <w:rsid w:val="030DDC37"/>
    <w:rsid w:val="030F7899"/>
    <w:rsid w:val="03141A31"/>
    <w:rsid w:val="031861D4"/>
    <w:rsid w:val="03194B04"/>
    <w:rsid w:val="0322F0DE"/>
    <w:rsid w:val="0326D736"/>
    <w:rsid w:val="032B90CB"/>
    <w:rsid w:val="03337F72"/>
    <w:rsid w:val="03381C58"/>
    <w:rsid w:val="033BC331"/>
    <w:rsid w:val="033F7CBB"/>
    <w:rsid w:val="03479D23"/>
    <w:rsid w:val="03555888"/>
    <w:rsid w:val="03562757"/>
    <w:rsid w:val="0359F331"/>
    <w:rsid w:val="035D077C"/>
    <w:rsid w:val="0360D10E"/>
    <w:rsid w:val="0371CAA6"/>
    <w:rsid w:val="0371EA02"/>
    <w:rsid w:val="03741B08"/>
    <w:rsid w:val="0376C89B"/>
    <w:rsid w:val="0382A408"/>
    <w:rsid w:val="038672AE"/>
    <w:rsid w:val="0389193F"/>
    <w:rsid w:val="038A164C"/>
    <w:rsid w:val="038B3251"/>
    <w:rsid w:val="039230CC"/>
    <w:rsid w:val="03A0F08C"/>
    <w:rsid w:val="03ACD643"/>
    <w:rsid w:val="03AF019A"/>
    <w:rsid w:val="03B99CFB"/>
    <w:rsid w:val="03BF693B"/>
    <w:rsid w:val="03C47E71"/>
    <w:rsid w:val="03C4B5B3"/>
    <w:rsid w:val="03C4B73D"/>
    <w:rsid w:val="03C81BD4"/>
    <w:rsid w:val="03CBDDA0"/>
    <w:rsid w:val="03CC0C44"/>
    <w:rsid w:val="03E1EC17"/>
    <w:rsid w:val="03E407E6"/>
    <w:rsid w:val="03F05D1E"/>
    <w:rsid w:val="03F31B98"/>
    <w:rsid w:val="03F8F20C"/>
    <w:rsid w:val="03FD7074"/>
    <w:rsid w:val="03FF4244"/>
    <w:rsid w:val="04089BC6"/>
    <w:rsid w:val="040B8E7F"/>
    <w:rsid w:val="0417C1D5"/>
    <w:rsid w:val="041B026E"/>
    <w:rsid w:val="041B669D"/>
    <w:rsid w:val="041D14A0"/>
    <w:rsid w:val="0421CA2D"/>
    <w:rsid w:val="0422A97C"/>
    <w:rsid w:val="0429B33E"/>
    <w:rsid w:val="042BB3AD"/>
    <w:rsid w:val="0437BAEB"/>
    <w:rsid w:val="044805D9"/>
    <w:rsid w:val="044F207B"/>
    <w:rsid w:val="04541F23"/>
    <w:rsid w:val="045AEE2C"/>
    <w:rsid w:val="0461BFC5"/>
    <w:rsid w:val="046A9990"/>
    <w:rsid w:val="046B9431"/>
    <w:rsid w:val="0477EDA1"/>
    <w:rsid w:val="047E3BA4"/>
    <w:rsid w:val="0486F9D6"/>
    <w:rsid w:val="048CE8AE"/>
    <w:rsid w:val="0490E7CF"/>
    <w:rsid w:val="0495E084"/>
    <w:rsid w:val="04A15622"/>
    <w:rsid w:val="04A96438"/>
    <w:rsid w:val="04B38A09"/>
    <w:rsid w:val="04B77AC3"/>
    <w:rsid w:val="04BB07D6"/>
    <w:rsid w:val="04C391FF"/>
    <w:rsid w:val="04CB624F"/>
    <w:rsid w:val="04CDD9C0"/>
    <w:rsid w:val="04D2CCD4"/>
    <w:rsid w:val="04DBC54D"/>
    <w:rsid w:val="04E6287B"/>
    <w:rsid w:val="04E6DDD9"/>
    <w:rsid w:val="04E8E084"/>
    <w:rsid w:val="04F0CE36"/>
    <w:rsid w:val="04F19EA8"/>
    <w:rsid w:val="04F4FF3B"/>
    <w:rsid w:val="04FB5ECB"/>
    <w:rsid w:val="050E87F8"/>
    <w:rsid w:val="0514E485"/>
    <w:rsid w:val="0517AF06"/>
    <w:rsid w:val="054111C1"/>
    <w:rsid w:val="0547B055"/>
    <w:rsid w:val="054BA890"/>
    <w:rsid w:val="054D8BDC"/>
    <w:rsid w:val="055623F3"/>
    <w:rsid w:val="055AE5F7"/>
    <w:rsid w:val="055B5D77"/>
    <w:rsid w:val="055B6011"/>
    <w:rsid w:val="0563B948"/>
    <w:rsid w:val="056431E9"/>
    <w:rsid w:val="058A2B2E"/>
    <w:rsid w:val="058A6CC5"/>
    <w:rsid w:val="058B7FC5"/>
    <w:rsid w:val="058BF127"/>
    <w:rsid w:val="05AFBBDB"/>
    <w:rsid w:val="05B9BF75"/>
    <w:rsid w:val="05D157C4"/>
    <w:rsid w:val="05FADA84"/>
    <w:rsid w:val="0615A875"/>
    <w:rsid w:val="06173329"/>
    <w:rsid w:val="0618E0D2"/>
    <w:rsid w:val="0619843A"/>
    <w:rsid w:val="061D1DFB"/>
    <w:rsid w:val="062F5259"/>
    <w:rsid w:val="063A67B9"/>
    <w:rsid w:val="06438FDD"/>
    <w:rsid w:val="0643B0DC"/>
    <w:rsid w:val="064C9A68"/>
    <w:rsid w:val="0657291F"/>
    <w:rsid w:val="06575BF0"/>
    <w:rsid w:val="06578A7A"/>
    <w:rsid w:val="0660CB44"/>
    <w:rsid w:val="0669FF31"/>
    <w:rsid w:val="066E12BC"/>
    <w:rsid w:val="06700703"/>
    <w:rsid w:val="06743288"/>
    <w:rsid w:val="067859E9"/>
    <w:rsid w:val="067A87F3"/>
    <w:rsid w:val="067B981B"/>
    <w:rsid w:val="0680842B"/>
    <w:rsid w:val="06911B4C"/>
    <w:rsid w:val="069DE2DF"/>
    <w:rsid w:val="06A1024D"/>
    <w:rsid w:val="06A323A4"/>
    <w:rsid w:val="06AD1A37"/>
    <w:rsid w:val="06B06297"/>
    <w:rsid w:val="06B5D9C0"/>
    <w:rsid w:val="06BD6430"/>
    <w:rsid w:val="06C15454"/>
    <w:rsid w:val="06C259E3"/>
    <w:rsid w:val="06CABB6F"/>
    <w:rsid w:val="06D3C8E1"/>
    <w:rsid w:val="06D7BB7D"/>
    <w:rsid w:val="06DF7537"/>
    <w:rsid w:val="06FBBB81"/>
    <w:rsid w:val="0700171F"/>
    <w:rsid w:val="0706F458"/>
    <w:rsid w:val="070BA524"/>
    <w:rsid w:val="070FC683"/>
    <w:rsid w:val="0720D58D"/>
    <w:rsid w:val="07251A7F"/>
    <w:rsid w:val="072FEBEB"/>
    <w:rsid w:val="0743B7F4"/>
    <w:rsid w:val="074453CF"/>
    <w:rsid w:val="0760A094"/>
    <w:rsid w:val="07728327"/>
    <w:rsid w:val="0772B912"/>
    <w:rsid w:val="0776C0BE"/>
    <w:rsid w:val="077E0F28"/>
    <w:rsid w:val="07847EF9"/>
    <w:rsid w:val="07879F4B"/>
    <w:rsid w:val="0790560E"/>
    <w:rsid w:val="079180E1"/>
    <w:rsid w:val="07947318"/>
    <w:rsid w:val="0798854C"/>
    <w:rsid w:val="079DB12B"/>
    <w:rsid w:val="07A56B95"/>
    <w:rsid w:val="07AD4F06"/>
    <w:rsid w:val="07AE32C6"/>
    <w:rsid w:val="07AE3AE0"/>
    <w:rsid w:val="07B058AC"/>
    <w:rsid w:val="07BE732A"/>
    <w:rsid w:val="07C11624"/>
    <w:rsid w:val="07CE6E4A"/>
    <w:rsid w:val="07D03FE8"/>
    <w:rsid w:val="07D4A0E9"/>
    <w:rsid w:val="07DDF2A3"/>
    <w:rsid w:val="07E052EF"/>
    <w:rsid w:val="07E1872D"/>
    <w:rsid w:val="07E4D630"/>
    <w:rsid w:val="07EB970D"/>
    <w:rsid w:val="07F34346"/>
    <w:rsid w:val="07F6A44B"/>
    <w:rsid w:val="07FA67ED"/>
    <w:rsid w:val="08006000"/>
    <w:rsid w:val="0803C986"/>
    <w:rsid w:val="080CA685"/>
    <w:rsid w:val="082B6435"/>
    <w:rsid w:val="083294C3"/>
    <w:rsid w:val="08330E6C"/>
    <w:rsid w:val="08356088"/>
    <w:rsid w:val="0844D4F9"/>
    <w:rsid w:val="084A40D7"/>
    <w:rsid w:val="084BA11A"/>
    <w:rsid w:val="0857DA4C"/>
    <w:rsid w:val="08590CDF"/>
    <w:rsid w:val="085DF31C"/>
    <w:rsid w:val="08606F4E"/>
    <w:rsid w:val="0869F188"/>
    <w:rsid w:val="0874AEF8"/>
    <w:rsid w:val="087CB237"/>
    <w:rsid w:val="0886BDCE"/>
    <w:rsid w:val="088C62A7"/>
    <w:rsid w:val="08983F87"/>
    <w:rsid w:val="08A377F8"/>
    <w:rsid w:val="08AD17E7"/>
    <w:rsid w:val="08B0F303"/>
    <w:rsid w:val="08BD691D"/>
    <w:rsid w:val="08BF5653"/>
    <w:rsid w:val="08C82448"/>
    <w:rsid w:val="08D82A93"/>
    <w:rsid w:val="08DABCE8"/>
    <w:rsid w:val="08DDD2B6"/>
    <w:rsid w:val="08E69F65"/>
    <w:rsid w:val="08F00889"/>
    <w:rsid w:val="08F38697"/>
    <w:rsid w:val="08F43B3E"/>
    <w:rsid w:val="08FFD770"/>
    <w:rsid w:val="09071684"/>
    <w:rsid w:val="0910F793"/>
    <w:rsid w:val="09170101"/>
    <w:rsid w:val="09183F4D"/>
    <w:rsid w:val="09395435"/>
    <w:rsid w:val="09408B88"/>
    <w:rsid w:val="09459BF5"/>
    <w:rsid w:val="094B452B"/>
    <w:rsid w:val="094B994C"/>
    <w:rsid w:val="094F391C"/>
    <w:rsid w:val="09513777"/>
    <w:rsid w:val="095365C1"/>
    <w:rsid w:val="095B759C"/>
    <w:rsid w:val="097B5B09"/>
    <w:rsid w:val="097F0FA8"/>
    <w:rsid w:val="097FA338"/>
    <w:rsid w:val="0985ADEC"/>
    <w:rsid w:val="098B8E46"/>
    <w:rsid w:val="098FD273"/>
    <w:rsid w:val="099AFBFC"/>
    <w:rsid w:val="09A45C88"/>
    <w:rsid w:val="09ADF502"/>
    <w:rsid w:val="09B13CC1"/>
    <w:rsid w:val="09B42378"/>
    <w:rsid w:val="09B6947F"/>
    <w:rsid w:val="09B81C0C"/>
    <w:rsid w:val="09C385E6"/>
    <w:rsid w:val="09CEB5A9"/>
    <w:rsid w:val="09D0D168"/>
    <w:rsid w:val="09D155BC"/>
    <w:rsid w:val="09D3E824"/>
    <w:rsid w:val="09D8E680"/>
    <w:rsid w:val="09E5EB5C"/>
    <w:rsid w:val="09E6558A"/>
    <w:rsid w:val="09EB7962"/>
    <w:rsid w:val="09ED1F52"/>
    <w:rsid w:val="09F238A2"/>
    <w:rsid w:val="09F94EF3"/>
    <w:rsid w:val="0A0B99EC"/>
    <w:rsid w:val="0A1DD4F8"/>
    <w:rsid w:val="0A26F7C9"/>
    <w:rsid w:val="0A2D1FD7"/>
    <w:rsid w:val="0A381CB9"/>
    <w:rsid w:val="0A383A51"/>
    <w:rsid w:val="0A39D6B1"/>
    <w:rsid w:val="0A3D230F"/>
    <w:rsid w:val="0A3EE4F5"/>
    <w:rsid w:val="0A4179FC"/>
    <w:rsid w:val="0A421508"/>
    <w:rsid w:val="0A4F41E4"/>
    <w:rsid w:val="0A548504"/>
    <w:rsid w:val="0A560DC3"/>
    <w:rsid w:val="0A5C7E88"/>
    <w:rsid w:val="0A5CB2AA"/>
    <w:rsid w:val="0A5E3154"/>
    <w:rsid w:val="0A62363E"/>
    <w:rsid w:val="0A6653A6"/>
    <w:rsid w:val="0A6D0F2B"/>
    <w:rsid w:val="0A7E4007"/>
    <w:rsid w:val="0A7F1235"/>
    <w:rsid w:val="0A88950A"/>
    <w:rsid w:val="0A8D5DDD"/>
    <w:rsid w:val="0A8DF70D"/>
    <w:rsid w:val="0A8F2D5A"/>
    <w:rsid w:val="0A93EBF9"/>
    <w:rsid w:val="0A946BB9"/>
    <w:rsid w:val="0A94AAC8"/>
    <w:rsid w:val="0AA1AC38"/>
    <w:rsid w:val="0AA44D0D"/>
    <w:rsid w:val="0AA651CD"/>
    <w:rsid w:val="0AAB0270"/>
    <w:rsid w:val="0AB9BFD7"/>
    <w:rsid w:val="0ABB1EE3"/>
    <w:rsid w:val="0AC4B0EE"/>
    <w:rsid w:val="0AC7046D"/>
    <w:rsid w:val="0ACE020F"/>
    <w:rsid w:val="0ADDCB0D"/>
    <w:rsid w:val="0AEDF07D"/>
    <w:rsid w:val="0B0EA22A"/>
    <w:rsid w:val="0B183837"/>
    <w:rsid w:val="0B1C2DCC"/>
    <w:rsid w:val="0B2A8D0E"/>
    <w:rsid w:val="0B2FE038"/>
    <w:rsid w:val="0B302950"/>
    <w:rsid w:val="0B3048C5"/>
    <w:rsid w:val="0B3DBBDC"/>
    <w:rsid w:val="0B4114A9"/>
    <w:rsid w:val="0B488BCA"/>
    <w:rsid w:val="0B568A75"/>
    <w:rsid w:val="0B575875"/>
    <w:rsid w:val="0B5A98D2"/>
    <w:rsid w:val="0B65FAAB"/>
    <w:rsid w:val="0B6B5B87"/>
    <w:rsid w:val="0B6CE507"/>
    <w:rsid w:val="0B7517F0"/>
    <w:rsid w:val="0B82598E"/>
    <w:rsid w:val="0B87A9BE"/>
    <w:rsid w:val="0B8C2DC4"/>
    <w:rsid w:val="0B90FBFB"/>
    <w:rsid w:val="0B9254E2"/>
    <w:rsid w:val="0B944551"/>
    <w:rsid w:val="0B951F77"/>
    <w:rsid w:val="0B95DF8F"/>
    <w:rsid w:val="0B9868A0"/>
    <w:rsid w:val="0B9C65E9"/>
    <w:rsid w:val="0BA366C2"/>
    <w:rsid w:val="0BA3B502"/>
    <w:rsid w:val="0BAC2676"/>
    <w:rsid w:val="0BB1D8E8"/>
    <w:rsid w:val="0BB9155E"/>
    <w:rsid w:val="0BBE2FD1"/>
    <w:rsid w:val="0BC40C01"/>
    <w:rsid w:val="0BC414DA"/>
    <w:rsid w:val="0BD8A2DF"/>
    <w:rsid w:val="0BDF6315"/>
    <w:rsid w:val="0BE354D5"/>
    <w:rsid w:val="0BE661C9"/>
    <w:rsid w:val="0BE76B10"/>
    <w:rsid w:val="0BEC219F"/>
    <w:rsid w:val="0C0D0027"/>
    <w:rsid w:val="0C1593F1"/>
    <w:rsid w:val="0C17B5AF"/>
    <w:rsid w:val="0C20C6AF"/>
    <w:rsid w:val="0C30970A"/>
    <w:rsid w:val="0C32B092"/>
    <w:rsid w:val="0C34A2CC"/>
    <w:rsid w:val="0C443082"/>
    <w:rsid w:val="0C49FEAD"/>
    <w:rsid w:val="0C4DA621"/>
    <w:rsid w:val="0C6B41C3"/>
    <w:rsid w:val="0C8E9E15"/>
    <w:rsid w:val="0C92FF43"/>
    <w:rsid w:val="0C94B62A"/>
    <w:rsid w:val="0C95FCA3"/>
    <w:rsid w:val="0C9A08E2"/>
    <w:rsid w:val="0C9B1E9F"/>
    <w:rsid w:val="0C9DF777"/>
    <w:rsid w:val="0CA269F2"/>
    <w:rsid w:val="0CBC7861"/>
    <w:rsid w:val="0CBD2259"/>
    <w:rsid w:val="0CBD57DA"/>
    <w:rsid w:val="0CD39A8C"/>
    <w:rsid w:val="0CDC4778"/>
    <w:rsid w:val="0CE101F6"/>
    <w:rsid w:val="0CF034D0"/>
    <w:rsid w:val="0CF1030C"/>
    <w:rsid w:val="0D00BEDF"/>
    <w:rsid w:val="0D0129BA"/>
    <w:rsid w:val="0D0167B2"/>
    <w:rsid w:val="0D08DC3A"/>
    <w:rsid w:val="0D0C58AC"/>
    <w:rsid w:val="0D0DA5E2"/>
    <w:rsid w:val="0D1054B9"/>
    <w:rsid w:val="0D126D46"/>
    <w:rsid w:val="0D185387"/>
    <w:rsid w:val="0D1E8B52"/>
    <w:rsid w:val="0D3C9870"/>
    <w:rsid w:val="0D40E07B"/>
    <w:rsid w:val="0D4BD85D"/>
    <w:rsid w:val="0D5442B4"/>
    <w:rsid w:val="0D5C22F8"/>
    <w:rsid w:val="0D6356E7"/>
    <w:rsid w:val="0D6485E8"/>
    <w:rsid w:val="0D67B7DA"/>
    <w:rsid w:val="0D70D86E"/>
    <w:rsid w:val="0D71115D"/>
    <w:rsid w:val="0D7A1F4D"/>
    <w:rsid w:val="0D7DD1CB"/>
    <w:rsid w:val="0D7F1716"/>
    <w:rsid w:val="0D85BCB3"/>
    <w:rsid w:val="0D8E0895"/>
    <w:rsid w:val="0D922841"/>
    <w:rsid w:val="0D95D567"/>
    <w:rsid w:val="0D984A65"/>
    <w:rsid w:val="0D9CE3DD"/>
    <w:rsid w:val="0DA3D399"/>
    <w:rsid w:val="0DA60621"/>
    <w:rsid w:val="0DAEC880"/>
    <w:rsid w:val="0DBCB42E"/>
    <w:rsid w:val="0DBF200B"/>
    <w:rsid w:val="0DC5270A"/>
    <w:rsid w:val="0DC6FC45"/>
    <w:rsid w:val="0DD04494"/>
    <w:rsid w:val="0DD1154B"/>
    <w:rsid w:val="0DD21137"/>
    <w:rsid w:val="0DD2A948"/>
    <w:rsid w:val="0DD641EF"/>
    <w:rsid w:val="0DDD731D"/>
    <w:rsid w:val="0DE7598F"/>
    <w:rsid w:val="0DE803D8"/>
    <w:rsid w:val="0DE9143D"/>
    <w:rsid w:val="0DEED754"/>
    <w:rsid w:val="0DFCB3AC"/>
    <w:rsid w:val="0E0C2613"/>
    <w:rsid w:val="0E0D438F"/>
    <w:rsid w:val="0E1F07E1"/>
    <w:rsid w:val="0E2292CA"/>
    <w:rsid w:val="0E28D140"/>
    <w:rsid w:val="0E290A48"/>
    <w:rsid w:val="0E2BA49C"/>
    <w:rsid w:val="0E2D1B7D"/>
    <w:rsid w:val="0E434766"/>
    <w:rsid w:val="0E472050"/>
    <w:rsid w:val="0E481899"/>
    <w:rsid w:val="0E4C2DD2"/>
    <w:rsid w:val="0E4CC594"/>
    <w:rsid w:val="0E525BF7"/>
    <w:rsid w:val="0E56CF6D"/>
    <w:rsid w:val="0E5D6F5E"/>
    <w:rsid w:val="0E5F03FD"/>
    <w:rsid w:val="0E5FF665"/>
    <w:rsid w:val="0E6E8C13"/>
    <w:rsid w:val="0E730E98"/>
    <w:rsid w:val="0E7D0777"/>
    <w:rsid w:val="0E7F3458"/>
    <w:rsid w:val="0E8B62EA"/>
    <w:rsid w:val="0E99B326"/>
    <w:rsid w:val="0EA519FD"/>
    <w:rsid w:val="0EAAA8F7"/>
    <w:rsid w:val="0EB32650"/>
    <w:rsid w:val="0EBA1838"/>
    <w:rsid w:val="0ECB3952"/>
    <w:rsid w:val="0ED24D62"/>
    <w:rsid w:val="0EE31481"/>
    <w:rsid w:val="0EEDE86F"/>
    <w:rsid w:val="0EEFB2D1"/>
    <w:rsid w:val="0EF214E0"/>
    <w:rsid w:val="0EF3BB0F"/>
    <w:rsid w:val="0F008056"/>
    <w:rsid w:val="0F047EF7"/>
    <w:rsid w:val="0F06E265"/>
    <w:rsid w:val="0F0B0498"/>
    <w:rsid w:val="0F0EC765"/>
    <w:rsid w:val="0F1746F2"/>
    <w:rsid w:val="0F1E021E"/>
    <w:rsid w:val="0F1E3D6F"/>
    <w:rsid w:val="0F268D7B"/>
    <w:rsid w:val="0F29216A"/>
    <w:rsid w:val="0F2A6317"/>
    <w:rsid w:val="0F30F651"/>
    <w:rsid w:val="0F358B79"/>
    <w:rsid w:val="0F3C2091"/>
    <w:rsid w:val="0F3C463B"/>
    <w:rsid w:val="0F3E4334"/>
    <w:rsid w:val="0F44194B"/>
    <w:rsid w:val="0F45D9FD"/>
    <w:rsid w:val="0F483FFD"/>
    <w:rsid w:val="0F53044E"/>
    <w:rsid w:val="0F5D34B0"/>
    <w:rsid w:val="0F60D48D"/>
    <w:rsid w:val="0F61E048"/>
    <w:rsid w:val="0F6259E1"/>
    <w:rsid w:val="0F6FDB66"/>
    <w:rsid w:val="0F707230"/>
    <w:rsid w:val="0F75883E"/>
    <w:rsid w:val="0F789218"/>
    <w:rsid w:val="0F7BAFB4"/>
    <w:rsid w:val="0F7FE53C"/>
    <w:rsid w:val="0F8C86AE"/>
    <w:rsid w:val="0F8D3054"/>
    <w:rsid w:val="0F8F45DE"/>
    <w:rsid w:val="0F92FCE9"/>
    <w:rsid w:val="0F9501DA"/>
    <w:rsid w:val="0FA83112"/>
    <w:rsid w:val="0FB46209"/>
    <w:rsid w:val="0FB81849"/>
    <w:rsid w:val="0FBC5A81"/>
    <w:rsid w:val="0FC1F032"/>
    <w:rsid w:val="0FC259C3"/>
    <w:rsid w:val="0FCA58AF"/>
    <w:rsid w:val="0FD18BCD"/>
    <w:rsid w:val="0FE2BEB9"/>
    <w:rsid w:val="0FE8635A"/>
    <w:rsid w:val="0FFA332F"/>
    <w:rsid w:val="0FFD8791"/>
    <w:rsid w:val="10013BE6"/>
    <w:rsid w:val="1002F553"/>
    <w:rsid w:val="10056FEA"/>
    <w:rsid w:val="100F180D"/>
    <w:rsid w:val="100F6B13"/>
    <w:rsid w:val="1013C848"/>
    <w:rsid w:val="101AE347"/>
    <w:rsid w:val="1022CBFE"/>
    <w:rsid w:val="10255A06"/>
    <w:rsid w:val="1028EF86"/>
    <w:rsid w:val="102BE12C"/>
    <w:rsid w:val="103295FD"/>
    <w:rsid w:val="103777DC"/>
    <w:rsid w:val="1038FEFF"/>
    <w:rsid w:val="104CEAD2"/>
    <w:rsid w:val="10515B9F"/>
    <w:rsid w:val="1053B3EA"/>
    <w:rsid w:val="10593303"/>
    <w:rsid w:val="105AF3FC"/>
    <w:rsid w:val="1060D317"/>
    <w:rsid w:val="107645D1"/>
    <w:rsid w:val="107C67AE"/>
    <w:rsid w:val="108BE15E"/>
    <w:rsid w:val="10919F7C"/>
    <w:rsid w:val="109B108D"/>
    <w:rsid w:val="109B62AC"/>
    <w:rsid w:val="109FED75"/>
    <w:rsid w:val="10AA3556"/>
    <w:rsid w:val="10AB27CB"/>
    <w:rsid w:val="10B0D204"/>
    <w:rsid w:val="10C98EF1"/>
    <w:rsid w:val="10CD3E77"/>
    <w:rsid w:val="10CEE5D4"/>
    <w:rsid w:val="10D9A53A"/>
    <w:rsid w:val="10DD97F7"/>
    <w:rsid w:val="10E6BA89"/>
    <w:rsid w:val="10F74FCF"/>
    <w:rsid w:val="10FC64E9"/>
    <w:rsid w:val="10FD0A93"/>
    <w:rsid w:val="10FD2FD6"/>
    <w:rsid w:val="111D6ED9"/>
    <w:rsid w:val="111DE7A0"/>
    <w:rsid w:val="111E42D9"/>
    <w:rsid w:val="111F0D22"/>
    <w:rsid w:val="111F0FA8"/>
    <w:rsid w:val="11246FC5"/>
    <w:rsid w:val="112CFDF0"/>
    <w:rsid w:val="113BE04B"/>
    <w:rsid w:val="114395CD"/>
    <w:rsid w:val="1144128C"/>
    <w:rsid w:val="11461BB9"/>
    <w:rsid w:val="11475737"/>
    <w:rsid w:val="114A03FA"/>
    <w:rsid w:val="114D77CC"/>
    <w:rsid w:val="1155150C"/>
    <w:rsid w:val="1159ECD5"/>
    <w:rsid w:val="115C2D85"/>
    <w:rsid w:val="115D3EB6"/>
    <w:rsid w:val="1178B97E"/>
    <w:rsid w:val="117DF0C6"/>
    <w:rsid w:val="1181EC35"/>
    <w:rsid w:val="118279D0"/>
    <w:rsid w:val="11962DBA"/>
    <w:rsid w:val="11A1610E"/>
    <w:rsid w:val="11A3DC89"/>
    <w:rsid w:val="11B0DB17"/>
    <w:rsid w:val="11B7F989"/>
    <w:rsid w:val="11B918CB"/>
    <w:rsid w:val="11C05730"/>
    <w:rsid w:val="11C9B0C6"/>
    <w:rsid w:val="11CA216B"/>
    <w:rsid w:val="11D37E42"/>
    <w:rsid w:val="11DED317"/>
    <w:rsid w:val="11E257C0"/>
    <w:rsid w:val="11ECCCDF"/>
    <w:rsid w:val="11F74EB0"/>
    <w:rsid w:val="1207D6A9"/>
    <w:rsid w:val="120ADE6A"/>
    <w:rsid w:val="12193B83"/>
    <w:rsid w:val="122B3720"/>
    <w:rsid w:val="122C6418"/>
    <w:rsid w:val="122EBC06"/>
    <w:rsid w:val="12330A99"/>
    <w:rsid w:val="12368FB1"/>
    <w:rsid w:val="123AADE8"/>
    <w:rsid w:val="12452B94"/>
    <w:rsid w:val="124A3E1B"/>
    <w:rsid w:val="124E2941"/>
    <w:rsid w:val="12531D41"/>
    <w:rsid w:val="126CA5CA"/>
    <w:rsid w:val="12764C51"/>
    <w:rsid w:val="12882CFA"/>
    <w:rsid w:val="1289D9CA"/>
    <w:rsid w:val="128F350A"/>
    <w:rsid w:val="1292F766"/>
    <w:rsid w:val="12A160E5"/>
    <w:rsid w:val="12A26AAF"/>
    <w:rsid w:val="12A332E0"/>
    <w:rsid w:val="12A62C07"/>
    <w:rsid w:val="12B23107"/>
    <w:rsid w:val="12C1C3B8"/>
    <w:rsid w:val="12C2D46E"/>
    <w:rsid w:val="12CAACE3"/>
    <w:rsid w:val="12CE1F28"/>
    <w:rsid w:val="12D456E6"/>
    <w:rsid w:val="12D76BA9"/>
    <w:rsid w:val="12D77CE7"/>
    <w:rsid w:val="12E039B4"/>
    <w:rsid w:val="12E23E29"/>
    <w:rsid w:val="12E3BC8B"/>
    <w:rsid w:val="12E5B7DC"/>
    <w:rsid w:val="12F266B6"/>
    <w:rsid w:val="12FC9FC8"/>
    <w:rsid w:val="130E555B"/>
    <w:rsid w:val="131DEFF5"/>
    <w:rsid w:val="132004B3"/>
    <w:rsid w:val="13286EA0"/>
    <w:rsid w:val="1328795E"/>
    <w:rsid w:val="13316F4A"/>
    <w:rsid w:val="1339FE48"/>
    <w:rsid w:val="1345C9B4"/>
    <w:rsid w:val="13470230"/>
    <w:rsid w:val="1351F81B"/>
    <w:rsid w:val="13557F26"/>
    <w:rsid w:val="13565502"/>
    <w:rsid w:val="13628594"/>
    <w:rsid w:val="13859E7D"/>
    <w:rsid w:val="138739A2"/>
    <w:rsid w:val="138BAED1"/>
    <w:rsid w:val="13928AA7"/>
    <w:rsid w:val="1399EEDB"/>
    <w:rsid w:val="13A15D2E"/>
    <w:rsid w:val="13A36553"/>
    <w:rsid w:val="13A5FA08"/>
    <w:rsid w:val="13A71B26"/>
    <w:rsid w:val="13A77A9B"/>
    <w:rsid w:val="13B0B5CA"/>
    <w:rsid w:val="13B23B46"/>
    <w:rsid w:val="13B2416B"/>
    <w:rsid w:val="13B93D7A"/>
    <w:rsid w:val="13BD9A64"/>
    <w:rsid w:val="13C2B23B"/>
    <w:rsid w:val="13E154C3"/>
    <w:rsid w:val="13E773DE"/>
    <w:rsid w:val="13E896ED"/>
    <w:rsid w:val="13EBD1EC"/>
    <w:rsid w:val="1409B788"/>
    <w:rsid w:val="14166364"/>
    <w:rsid w:val="14187062"/>
    <w:rsid w:val="141D79B5"/>
    <w:rsid w:val="1425911F"/>
    <w:rsid w:val="142864D5"/>
    <w:rsid w:val="1429DB95"/>
    <w:rsid w:val="142D4159"/>
    <w:rsid w:val="1430A5D3"/>
    <w:rsid w:val="1437AD5B"/>
    <w:rsid w:val="143F3CB6"/>
    <w:rsid w:val="1446D007"/>
    <w:rsid w:val="144890CB"/>
    <w:rsid w:val="144B42AE"/>
    <w:rsid w:val="144B7D85"/>
    <w:rsid w:val="14513DD4"/>
    <w:rsid w:val="145319A4"/>
    <w:rsid w:val="145CF1B2"/>
    <w:rsid w:val="1464F2AF"/>
    <w:rsid w:val="1465E9DC"/>
    <w:rsid w:val="146940D5"/>
    <w:rsid w:val="146E12A5"/>
    <w:rsid w:val="1473E780"/>
    <w:rsid w:val="147715F5"/>
    <w:rsid w:val="1478CBA6"/>
    <w:rsid w:val="147D2470"/>
    <w:rsid w:val="1480F945"/>
    <w:rsid w:val="1483F518"/>
    <w:rsid w:val="148F1B9A"/>
    <w:rsid w:val="14A941C7"/>
    <w:rsid w:val="14AA1F6B"/>
    <w:rsid w:val="14AB29EB"/>
    <w:rsid w:val="14AC6B8D"/>
    <w:rsid w:val="14ACE5BC"/>
    <w:rsid w:val="14B886FC"/>
    <w:rsid w:val="14BB8ABA"/>
    <w:rsid w:val="14CE3E5D"/>
    <w:rsid w:val="14D134FB"/>
    <w:rsid w:val="14D5D9EA"/>
    <w:rsid w:val="14D65FC9"/>
    <w:rsid w:val="14D9B9CB"/>
    <w:rsid w:val="14E1124D"/>
    <w:rsid w:val="14ED414C"/>
    <w:rsid w:val="14EE1E5B"/>
    <w:rsid w:val="14F81D48"/>
    <w:rsid w:val="14F94DFE"/>
    <w:rsid w:val="14FB662B"/>
    <w:rsid w:val="14FE5BA6"/>
    <w:rsid w:val="14FF859B"/>
    <w:rsid w:val="1502C8CE"/>
    <w:rsid w:val="150986F9"/>
    <w:rsid w:val="150E3DBC"/>
    <w:rsid w:val="151A4007"/>
    <w:rsid w:val="1541B7D9"/>
    <w:rsid w:val="1541FC4D"/>
    <w:rsid w:val="15485CD5"/>
    <w:rsid w:val="1549F040"/>
    <w:rsid w:val="1556F020"/>
    <w:rsid w:val="155DE65A"/>
    <w:rsid w:val="15600103"/>
    <w:rsid w:val="156E1E0E"/>
    <w:rsid w:val="156FF80F"/>
    <w:rsid w:val="157B6C8C"/>
    <w:rsid w:val="158477CF"/>
    <w:rsid w:val="15978E7A"/>
    <w:rsid w:val="15A379DE"/>
    <w:rsid w:val="15A54414"/>
    <w:rsid w:val="15A6D926"/>
    <w:rsid w:val="15B24E7A"/>
    <w:rsid w:val="15B41D70"/>
    <w:rsid w:val="15B7CBDC"/>
    <w:rsid w:val="15B7E4DC"/>
    <w:rsid w:val="15C16180"/>
    <w:rsid w:val="15D47F78"/>
    <w:rsid w:val="15DB5679"/>
    <w:rsid w:val="15DC17E9"/>
    <w:rsid w:val="15E157EE"/>
    <w:rsid w:val="15E8F1D2"/>
    <w:rsid w:val="15EF496D"/>
    <w:rsid w:val="15F19197"/>
    <w:rsid w:val="15FA1B52"/>
    <w:rsid w:val="15FC6632"/>
    <w:rsid w:val="15FD78DF"/>
    <w:rsid w:val="15FDF377"/>
    <w:rsid w:val="16037A21"/>
    <w:rsid w:val="160BC8E2"/>
    <w:rsid w:val="160FE793"/>
    <w:rsid w:val="16136692"/>
    <w:rsid w:val="16242EBA"/>
    <w:rsid w:val="1626742E"/>
    <w:rsid w:val="163C7DC8"/>
    <w:rsid w:val="164D5AFF"/>
    <w:rsid w:val="164EC51B"/>
    <w:rsid w:val="16546153"/>
    <w:rsid w:val="16645610"/>
    <w:rsid w:val="1671C5CB"/>
    <w:rsid w:val="16733785"/>
    <w:rsid w:val="16796C22"/>
    <w:rsid w:val="167C5B2A"/>
    <w:rsid w:val="1687C491"/>
    <w:rsid w:val="168DDFE7"/>
    <w:rsid w:val="168F15CF"/>
    <w:rsid w:val="16948653"/>
    <w:rsid w:val="169630CB"/>
    <w:rsid w:val="169A484C"/>
    <w:rsid w:val="169F2344"/>
    <w:rsid w:val="16B87F3B"/>
    <w:rsid w:val="16C31C7A"/>
    <w:rsid w:val="16CDC734"/>
    <w:rsid w:val="16CE9839"/>
    <w:rsid w:val="16D611AE"/>
    <w:rsid w:val="16D78409"/>
    <w:rsid w:val="16DB6441"/>
    <w:rsid w:val="16ECC7D4"/>
    <w:rsid w:val="16F898F1"/>
    <w:rsid w:val="16FCC16D"/>
    <w:rsid w:val="171E3008"/>
    <w:rsid w:val="171EEFCB"/>
    <w:rsid w:val="17293C50"/>
    <w:rsid w:val="172BF84B"/>
    <w:rsid w:val="172E24E8"/>
    <w:rsid w:val="1733525A"/>
    <w:rsid w:val="1735F7E2"/>
    <w:rsid w:val="17363A77"/>
    <w:rsid w:val="173D2C61"/>
    <w:rsid w:val="173F3479"/>
    <w:rsid w:val="17428828"/>
    <w:rsid w:val="174C5E92"/>
    <w:rsid w:val="174FB2CE"/>
    <w:rsid w:val="1753B412"/>
    <w:rsid w:val="175AD9F8"/>
    <w:rsid w:val="175D31E1"/>
    <w:rsid w:val="1762F6AB"/>
    <w:rsid w:val="1763057E"/>
    <w:rsid w:val="17689524"/>
    <w:rsid w:val="1775F6E3"/>
    <w:rsid w:val="178142D4"/>
    <w:rsid w:val="17844B8C"/>
    <w:rsid w:val="178D1A3D"/>
    <w:rsid w:val="17920E74"/>
    <w:rsid w:val="1798C056"/>
    <w:rsid w:val="179CB5E3"/>
    <w:rsid w:val="17AFDC2C"/>
    <w:rsid w:val="17B3CE2C"/>
    <w:rsid w:val="17B5BC69"/>
    <w:rsid w:val="17B6DC6F"/>
    <w:rsid w:val="17B6EEDF"/>
    <w:rsid w:val="17C002DC"/>
    <w:rsid w:val="17C269B9"/>
    <w:rsid w:val="17CB42D2"/>
    <w:rsid w:val="17CE16E4"/>
    <w:rsid w:val="17D0C037"/>
    <w:rsid w:val="17D1C8DF"/>
    <w:rsid w:val="17E3BC6C"/>
    <w:rsid w:val="17E61216"/>
    <w:rsid w:val="17E9668C"/>
    <w:rsid w:val="17EA7C05"/>
    <w:rsid w:val="17ED1653"/>
    <w:rsid w:val="17F089C9"/>
    <w:rsid w:val="17F08DA6"/>
    <w:rsid w:val="17F09424"/>
    <w:rsid w:val="17F78148"/>
    <w:rsid w:val="17FEE9A9"/>
    <w:rsid w:val="17FF639E"/>
    <w:rsid w:val="17FFE4FD"/>
    <w:rsid w:val="1806E5BD"/>
    <w:rsid w:val="180A248B"/>
    <w:rsid w:val="180DDFC8"/>
    <w:rsid w:val="180F5526"/>
    <w:rsid w:val="181C5F38"/>
    <w:rsid w:val="18215649"/>
    <w:rsid w:val="182DE877"/>
    <w:rsid w:val="18359C0D"/>
    <w:rsid w:val="1837AB55"/>
    <w:rsid w:val="183B4184"/>
    <w:rsid w:val="1840B1D5"/>
    <w:rsid w:val="1840E9B6"/>
    <w:rsid w:val="184C8AEB"/>
    <w:rsid w:val="184EA915"/>
    <w:rsid w:val="1856F202"/>
    <w:rsid w:val="185CADDF"/>
    <w:rsid w:val="186BC428"/>
    <w:rsid w:val="186C7500"/>
    <w:rsid w:val="1870B871"/>
    <w:rsid w:val="187790B0"/>
    <w:rsid w:val="187EC169"/>
    <w:rsid w:val="189097BA"/>
    <w:rsid w:val="18944CD7"/>
    <w:rsid w:val="189BDF88"/>
    <w:rsid w:val="18A5B881"/>
    <w:rsid w:val="18A9D0FD"/>
    <w:rsid w:val="18B90272"/>
    <w:rsid w:val="18B94B0F"/>
    <w:rsid w:val="18BBC6D1"/>
    <w:rsid w:val="18BCF7A7"/>
    <w:rsid w:val="18BE5805"/>
    <w:rsid w:val="18C13111"/>
    <w:rsid w:val="18E363D3"/>
    <w:rsid w:val="18EFE003"/>
    <w:rsid w:val="18F142BA"/>
    <w:rsid w:val="190D7E23"/>
    <w:rsid w:val="19100A03"/>
    <w:rsid w:val="19105619"/>
    <w:rsid w:val="191CC525"/>
    <w:rsid w:val="191D88B9"/>
    <w:rsid w:val="1921B1E5"/>
    <w:rsid w:val="192983F8"/>
    <w:rsid w:val="1934099E"/>
    <w:rsid w:val="193A33D6"/>
    <w:rsid w:val="193ECAEC"/>
    <w:rsid w:val="193FF23A"/>
    <w:rsid w:val="1940FF68"/>
    <w:rsid w:val="1940FFAF"/>
    <w:rsid w:val="1944EF07"/>
    <w:rsid w:val="194B8660"/>
    <w:rsid w:val="194C0188"/>
    <w:rsid w:val="194E45CF"/>
    <w:rsid w:val="195335F6"/>
    <w:rsid w:val="195736E0"/>
    <w:rsid w:val="1962FE85"/>
    <w:rsid w:val="197DD2FB"/>
    <w:rsid w:val="1986451A"/>
    <w:rsid w:val="1988BCEC"/>
    <w:rsid w:val="198EAC18"/>
    <w:rsid w:val="19A01532"/>
    <w:rsid w:val="19A259AE"/>
    <w:rsid w:val="19A30342"/>
    <w:rsid w:val="19ACD807"/>
    <w:rsid w:val="19AD9304"/>
    <w:rsid w:val="19B91BF4"/>
    <w:rsid w:val="19B990E7"/>
    <w:rsid w:val="19BE1F2C"/>
    <w:rsid w:val="19C0A23E"/>
    <w:rsid w:val="19C68B13"/>
    <w:rsid w:val="19CAABDD"/>
    <w:rsid w:val="19D34601"/>
    <w:rsid w:val="19D547E6"/>
    <w:rsid w:val="19D9AF59"/>
    <w:rsid w:val="19DACA28"/>
    <w:rsid w:val="19DAFC31"/>
    <w:rsid w:val="19DD0474"/>
    <w:rsid w:val="19DFF57F"/>
    <w:rsid w:val="19E7D98B"/>
    <w:rsid w:val="19EA9B19"/>
    <w:rsid w:val="19F1BE2C"/>
    <w:rsid w:val="19F54046"/>
    <w:rsid w:val="19F58C23"/>
    <w:rsid w:val="19FB6606"/>
    <w:rsid w:val="1A028F80"/>
    <w:rsid w:val="1A06519F"/>
    <w:rsid w:val="1A0943E5"/>
    <w:rsid w:val="1A0FD820"/>
    <w:rsid w:val="1A1032F8"/>
    <w:rsid w:val="1A1426BC"/>
    <w:rsid w:val="1A1499FF"/>
    <w:rsid w:val="1A1CBBD6"/>
    <w:rsid w:val="1A1EBCA2"/>
    <w:rsid w:val="1A204B9A"/>
    <w:rsid w:val="1A21EF8C"/>
    <w:rsid w:val="1A224108"/>
    <w:rsid w:val="1A318C34"/>
    <w:rsid w:val="1A433C4C"/>
    <w:rsid w:val="1A444DE6"/>
    <w:rsid w:val="1A4C9322"/>
    <w:rsid w:val="1A4D8116"/>
    <w:rsid w:val="1A563FF8"/>
    <w:rsid w:val="1A57423C"/>
    <w:rsid w:val="1A599D8A"/>
    <w:rsid w:val="1A74D7DA"/>
    <w:rsid w:val="1A88DD1B"/>
    <w:rsid w:val="1A9D72EB"/>
    <w:rsid w:val="1A9E4C1D"/>
    <w:rsid w:val="1AA099C4"/>
    <w:rsid w:val="1AA422B7"/>
    <w:rsid w:val="1AA9BC59"/>
    <w:rsid w:val="1AAC3FF9"/>
    <w:rsid w:val="1AAE6596"/>
    <w:rsid w:val="1AB4BD22"/>
    <w:rsid w:val="1ABC4E59"/>
    <w:rsid w:val="1AC2D6CD"/>
    <w:rsid w:val="1AC997D2"/>
    <w:rsid w:val="1ACDBC01"/>
    <w:rsid w:val="1ACF58ED"/>
    <w:rsid w:val="1AD71D0B"/>
    <w:rsid w:val="1ADA2100"/>
    <w:rsid w:val="1AE18D4B"/>
    <w:rsid w:val="1AEB9203"/>
    <w:rsid w:val="1AEFD1B1"/>
    <w:rsid w:val="1B00A363"/>
    <w:rsid w:val="1B03052E"/>
    <w:rsid w:val="1B03B1EC"/>
    <w:rsid w:val="1B06C95B"/>
    <w:rsid w:val="1B0FC295"/>
    <w:rsid w:val="1B193D40"/>
    <w:rsid w:val="1B1C2CAD"/>
    <w:rsid w:val="1B209F9E"/>
    <w:rsid w:val="1B20FD85"/>
    <w:rsid w:val="1B24614D"/>
    <w:rsid w:val="1B280ED1"/>
    <w:rsid w:val="1B299252"/>
    <w:rsid w:val="1B2A2B59"/>
    <w:rsid w:val="1B30E15F"/>
    <w:rsid w:val="1B36C064"/>
    <w:rsid w:val="1B404E4C"/>
    <w:rsid w:val="1B4E33C2"/>
    <w:rsid w:val="1B508641"/>
    <w:rsid w:val="1B613948"/>
    <w:rsid w:val="1B66AF80"/>
    <w:rsid w:val="1B7112F1"/>
    <w:rsid w:val="1B7AE3B4"/>
    <w:rsid w:val="1B7F1197"/>
    <w:rsid w:val="1B80D73A"/>
    <w:rsid w:val="1B87CE2E"/>
    <w:rsid w:val="1B8D6D14"/>
    <w:rsid w:val="1BA737D9"/>
    <w:rsid w:val="1BB06A60"/>
    <w:rsid w:val="1BBC9A51"/>
    <w:rsid w:val="1BCAED87"/>
    <w:rsid w:val="1BCB4E61"/>
    <w:rsid w:val="1BD712F2"/>
    <w:rsid w:val="1BECE134"/>
    <w:rsid w:val="1BFAB20E"/>
    <w:rsid w:val="1BFC45BE"/>
    <w:rsid w:val="1BFD7EEA"/>
    <w:rsid w:val="1BFEF21A"/>
    <w:rsid w:val="1C0FC76C"/>
    <w:rsid w:val="1C102ACF"/>
    <w:rsid w:val="1C1476AD"/>
    <w:rsid w:val="1C215C93"/>
    <w:rsid w:val="1C251C70"/>
    <w:rsid w:val="1C29F5B0"/>
    <w:rsid w:val="1C3987DD"/>
    <w:rsid w:val="1C43CC63"/>
    <w:rsid w:val="1C4A0B11"/>
    <w:rsid w:val="1C4A5E44"/>
    <w:rsid w:val="1C53C21F"/>
    <w:rsid w:val="1C617098"/>
    <w:rsid w:val="1C904D42"/>
    <w:rsid w:val="1C958168"/>
    <w:rsid w:val="1C9C73C8"/>
    <w:rsid w:val="1C9DE28E"/>
    <w:rsid w:val="1CA32BE7"/>
    <w:rsid w:val="1CA9993B"/>
    <w:rsid w:val="1CADD757"/>
    <w:rsid w:val="1CB180C8"/>
    <w:rsid w:val="1CC002D8"/>
    <w:rsid w:val="1CC1C2D1"/>
    <w:rsid w:val="1CC3A2A4"/>
    <w:rsid w:val="1CC63809"/>
    <w:rsid w:val="1CC78420"/>
    <w:rsid w:val="1CC9DEDC"/>
    <w:rsid w:val="1CCFEEE9"/>
    <w:rsid w:val="1CDF3E5E"/>
    <w:rsid w:val="1CE7934D"/>
    <w:rsid w:val="1CF0E98F"/>
    <w:rsid w:val="1CFC92E1"/>
    <w:rsid w:val="1CFF1229"/>
    <w:rsid w:val="1D01BEAB"/>
    <w:rsid w:val="1D0E3DE9"/>
    <w:rsid w:val="1D140429"/>
    <w:rsid w:val="1D1893E7"/>
    <w:rsid w:val="1D25B0A5"/>
    <w:rsid w:val="1D298123"/>
    <w:rsid w:val="1D2D6DE8"/>
    <w:rsid w:val="1D2E66C9"/>
    <w:rsid w:val="1D31C053"/>
    <w:rsid w:val="1D402793"/>
    <w:rsid w:val="1D41D3B0"/>
    <w:rsid w:val="1D4935EB"/>
    <w:rsid w:val="1D5CBBF8"/>
    <w:rsid w:val="1D63AC90"/>
    <w:rsid w:val="1D63E994"/>
    <w:rsid w:val="1D6CD2A3"/>
    <w:rsid w:val="1D735F90"/>
    <w:rsid w:val="1D765B6A"/>
    <w:rsid w:val="1D799026"/>
    <w:rsid w:val="1D7E85AE"/>
    <w:rsid w:val="1D812663"/>
    <w:rsid w:val="1D82B5DD"/>
    <w:rsid w:val="1DA86AE9"/>
    <w:rsid w:val="1DBE08FB"/>
    <w:rsid w:val="1DC4900C"/>
    <w:rsid w:val="1DCD1D26"/>
    <w:rsid w:val="1DD97724"/>
    <w:rsid w:val="1DDB6694"/>
    <w:rsid w:val="1DE3993E"/>
    <w:rsid w:val="1DE6685E"/>
    <w:rsid w:val="1DE761F8"/>
    <w:rsid w:val="1DE85B0B"/>
    <w:rsid w:val="1DF274FB"/>
    <w:rsid w:val="1DF39F05"/>
    <w:rsid w:val="1DF52226"/>
    <w:rsid w:val="1DFDF853"/>
    <w:rsid w:val="1E03047C"/>
    <w:rsid w:val="1E051249"/>
    <w:rsid w:val="1E05E257"/>
    <w:rsid w:val="1E087E48"/>
    <w:rsid w:val="1E1F3776"/>
    <w:rsid w:val="1E22F783"/>
    <w:rsid w:val="1E2445D5"/>
    <w:rsid w:val="1E29BA69"/>
    <w:rsid w:val="1E31176C"/>
    <w:rsid w:val="1E34605E"/>
    <w:rsid w:val="1E35B6C7"/>
    <w:rsid w:val="1E3A1281"/>
    <w:rsid w:val="1E3ABF65"/>
    <w:rsid w:val="1E430DAB"/>
    <w:rsid w:val="1E4D1D27"/>
    <w:rsid w:val="1E57D2CB"/>
    <w:rsid w:val="1E62652F"/>
    <w:rsid w:val="1E7489BD"/>
    <w:rsid w:val="1E752625"/>
    <w:rsid w:val="1E7654B4"/>
    <w:rsid w:val="1E79982B"/>
    <w:rsid w:val="1E85764A"/>
    <w:rsid w:val="1E94DD93"/>
    <w:rsid w:val="1E980343"/>
    <w:rsid w:val="1E9935CC"/>
    <w:rsid w:val="1E996E6C"/>
    <w:rsid w:val="1E9D694A"/>
    <w:rsid w:val="1EB3B141"/>
    <w:rsid w:val="1EB56632"/>
    <w:rsid w:val="1EBB8221"/>
    <w:rsid w:val="1EC3476E"/>
    <w:rsid w:val="1EC83AAF"/>
    <w:rsid w:val="1ECD0579"/>
    <w:rsid w:val="1ED6A78F"/>
    <w:rsid w:val="1ED9C497"/>
    <w:rsid w:val="1ED9EA6A"/>
    <w:rsid w:val="1EDFBDEE"/>
    <w:rsid w:val="1EEA00EC"/>
    <w:rsid w:val="1EF61E48"/>
    <w:rsid w:val="1F031836"/>
    <w:rsid w:val="1F087425"/>
    <w:rsid w:val="1F0C16B7"/>
    <w:rsid w:val="1F0E7B93"/>
    <w:rsid w:val="1F10A19D"/>
    <w:rsid w:val="1F1399D7"/>
    <w:rsid w:val="1F285726"/>
    <w:rsid w:val="1F3010E0"/>
    <w:rsid w:val="1F32D842"/>
    <w:rsid w:val="1F44AAC0"/>
    <w:rsid w:val="1F4682DF"/>
    <w:rsid w:val="1F4A81E8"/>
    <w:rsid w:val="1F4E316B"/>
    <w:rsid w:val="1F52A965"/>
    <w:rsid w:val="1F54BAF3"/>
    <w:rsid w:val="1F56E316"/>
    <w:rsid w:val="1F5FA380"/>
    <w:rsid w:val="1F71381E"/>
    <w:rsid w:val="1F75A896"/>
    <w:rsid w:val="1F78F381"/>
    <w:rsid w:val="1F7EDB32"/>
    <w:rsid w:val="1F81E0AC"/>
    <w:rsid w:val="1F858A5A"/>
    <w:rsid w:val="1F982887"/>
    <w:rsid w:val="1F9C31AB"/>
    <w:rsid w:val="1F9CAECD"/>
    <w:rsid w:val="1FB32C72"/>
    <w:rsid w:val="1FB59344"/>
    <w:rsid w:val="1FBE7AE4"/>
    <w:rsid w:val="1FC7EF06"/>
    <w:rsid w:val="1FDD40E1"/>
    <w:rsid w:val="1FE4E6BF"/>
    <w:rsid w:val="1FF8BE26"/>
    <w:rsid w:val="1FFD4153"/>
    <w:rsid w:val="2001B834"/>
    <w:rsid w:val="200DAA13"/>
    <w:rsid w:val="201821F9"/>
    <w:rsid w:val="20215530"/>
    <w:rsid w:val="2024DFFD"/>
    <w:rsid w:val="2029F9F3"/>
    <w:rsid w:val="202A7DD8"/>
    <w:rsid w:val="20337AEF"/>
    <w:rsid w:val="20350A7C"/>
    <w:rsid w:val="2049B6B6"/>
    <w:rsid w:val="204A2C54"/>
    <w:rsid w:val="204C69CE"/>
    <w:rsid w:val="204C800F"/>
    <w:rsid w:val="204DF7F3"/>
    <w:rsid w:val="204EDFF9"/>
    <w:rsid w:val="204FD157"/>
    <w:rsid w:val="20516927"/>
    <w:rsid w:val="2061AAAC"/>
    <w:rsid w:val="20682231"/>
    <w:rsid w:val="206ED871"/>
    <w:rsid w:val="207FEC0B"/>
    <w:rsid w:val="2087E779"/>
    <w:rsid w:val="208C78EE"/>
    <w:rsid w:val="208DFEB0"/>
    <w:rsid w:val="2094388A"/>
    <w:rsid w:val="209806F2"/>
    <w:rsid w:val="209C8AE4"/>
    <w:rsid w:val="20AB3497"/>
    <w:rsid w:val="20ABDA86"/>
    <w:rsid w:val="20AD005D"/>
    <w:rsid w:val="20B5B91A"/>
    <w:rsid w:val="20C376B5"/>
    <w:rsid w:val="20CD3328"/>
    <w:rsid w:val="20CDC2A7"/>
    <w:rsid w:val="20D98212"/>
    <w:rsid w:val="20EEC729"/>
    <w:rsid w:val="20F0002D"/>
    <w:rsid w:val="20F1254F"/>
    <w:rsid w:val="20F14A5E"/>
    <w:rsid w:val="20F2AE0C"/>
    <w:rsid w:val="20F3E3E3"/>
    <w:rsid w:val="20F9316C"/>
    <w:rsid w:val="21025EDD"/>
    <w:rsid w:val="210C01AD"/>
    <w:rsid w:val="21161442"/>
    <w:rsid w:val="211983A3"/>
    <w:rsid w:val="211CD61E"/>
    <w:rsid w:val="2125B8E4"/>
    <w:rsid w:val="212DBB86"/>
    <w:rsid w:val="21309BC8"/>
    <w:rsid w:val="2131B19D"/>
    <w:rsid w:val="2139A9FE"/>
    <w:rsid w:val="214368D5"/>
    <w:rsid w:val="21483F16"/>
    <w:rsid w:val="214D3C06"/>
    <w:rsid w:val="215346C7"/>
    <w:rsid w:val="2161AFC0"/>
    <w:rsid w:val="2168E0A8"/>
    <w:rsid w:val="2173C81C"/>
    <w:rsid w:val="2179F880"/>
    <w:rsid w:val="21894E62"/>
    <w:rsid w:val="2192268B"/>
    <w:rsid w:val="219EA646"/>
    <w:rsid w:val="21B9D65C"/>
    <w:rsid w:val="21BC6B44"/>
    <w:rsid w:val="21C15AC2"/>
    <w:rsid w:val="21E93F00"/>
    <w:rsid w:val="21EAFE05"/>
    <w:rsid w:val="21F01792"/>
    <w:rsid w:val="21F3C4F3"/>
    <w:rsid w:val="21F7A0B0"/>
    <w:rsid w:val="21FE5910"/>
    <w:rsid w:val="22009DB1"/>
    <w:rsid w:val="22032905"/>
    <w:rsid w:val="22050A1D"/>
    <w:rsid w:val="220C4480"/>
    <w:rsid w:val="221BAA10"/>
    <w:rsid w:val="22217650"/>
    <w:rsid w:val="2229A7BD"/>
    <w:rsid w:val="22368E04"/>
    <w:rsid w:val="223CCED2"/>
    <w:rsid w:val="223CD5BE"/>
    <w:rsid w:val="224E42EB"/>
    <w:rsid w:val="22534052"/>
    <w:rsid w:val="225E02E6"/>
    <w:rsid w:val="22601585"/>
    <w:rsid w:val="2267B271"/>
    <w:rsid w:val="226C25B6"/>
    <w:rsid w:val="2277EC2C"/>
    <w:rsid w:val="2278CE8E"/>
    <w:rsid w:val="22810AC9"/>
    <w:rsid w:val="22864519"/>
    <w:rsid w:val="228659CA"/>
    <w:rsid w:val="22886F09"/>
    <w:rsid w:val="2288C0B6"/>
    <w:rsid w:val="22896FD5"/>
    <w:rsid w:val="228E5283"/>
    <w:rsid w:val="2291FCD5"/>
    <w:rsid w:val="22972DF7"/>
    <w:rsid w:val="229FD0E1"/>
    <w:rsid w:val="22AE7606"/>
    <w:rsid w:val="22BAF897"/>
    <w:rsid w:val="22BF85EF"/>
    <w:rsid w:val="22CDA75D"/>
    <w:rsid w:val="22CEF701"/>
    <w:rsid w:val="22CEF7B7"/>
    <w:rsid w:val="22CF21BD"/>
    <w:rsid w:val="22D36E12"/>
    <w:rsid w:val="22D9FC75"/>
    <w:rsid w:val="22E5523F"/>
    <w:rsid w:val="22F10454"/>
    <w:rsid w:val="22F4912B"/>
    <w:rsid w:val="22FF0B54"/>
    <w:rsid w:val="23027066"/>
    <w:rsid w:val="23051577"/>
    <w:rsid w:val="23055F32"/>
    <w:rsid w:val="2309FC88"/>
    <w:rsid w:val="230AE0EA"/>
    <w:rsid w:val="2315B835"/>
    <w:rsid w:val="23170056"/>
    <w:rsid w:val="231E4327"/>
    <w:rsid w:val="2322337A"/>
    <w:rsid w:val="232B6BC2"/>
    <w:rsid w:val="2331987C"/>
    <w:rsid w:val="233E414A"/>
    <w:rsid w:val="2341C701"/>
    <w:rsid w:val="2345EDFE"/>
    <w:rsid w:val="234DB440"/>
    <w:rsid w:val="235B8713"/>
    <w:rsid w:val="235DE377"/>
    <w:rsid w:val="237A2B9D"/>
    <w:rsid w:val="237BEDD7"/>
    <w:rsid w:val="2383DD8D"/>
    <w:rsid w:val="2385F4D7"/>
    <w:rsid w:val="239ADB15"/>
    <w:rsid w:val="23B294A2"/>
    <w:rsid w:val="23BD2F18"/>
    <w:rsid w:val="23C5067C"/>
    <w:rsid w:val="23C645C9"/>
    <w:rsid w:val="23C8D57F"/>
    <w:rsid w:val="23CCF7C3"/>
    <w:rsid w:val="23D4877A"/>
    <w:rsid w:val="23DD1AF3"/>
    <w:rsid w:val="23DE598B"/>
    <w:rsid w:val="23E101BD"/>
    <w:rsid w:val="23E35848"/>
    <w:rsid w:val="23F45BE6"/>
    <w:rsid w:val="23FBA1E4"/>
    <w:rsid w:val="23FC0070"/>
    <w:rsid w:val="23FFB4EA"/>
    <w:rsid w:val="2405BC82"/>
    <w:rsid w:val="240C259C"/>
    <w:rsid w:val="24121FAE"/>
    <w:rsid w:val="24122571"/>
    <w:rsid w:val="2412268A"/>
    <w:rsid w:val="241618D6"/>
    <w:rsid w:val="2421991E"/>
    <w:rsid w:val="242E1EFA"/>
    <w:rsid w:val="24340394"/>
    <w:rsid w:val="2437C77F"/>
    <w:rsid w:val="2437D662"/>
    <w:rsid w:val="2440ECEF"/>
    <w:rsid w:val="24640F79"/>
    <w:rsid w:val="24678DC1"/>
    <w:rsid w:val="246B3287"/>
    <w:rsid w:val="246D5911"/>
    <w:rsid w:val="246F245B"/>
    <w:rsid w:val="246F8D17"/>
    <w:rsid w:val="248174F9"/>
    <w:rsid w:val="2482D24C"/>
    <w:rsid w:val="248B8BFA"/>
    <w:rsid w:val="248FF354"/>
    <w:rsid w:val="24961B54"/>
    <w:rsid w:val="249EFB83"/>
    <w:rsid w:val="24A5429E"/>
    <w:rsid w:val="24A9E667"/>
    <w:rsid w:val="24AB99F8"/>
    <w:rsid w:val="24B0186A"/>
    <w:rsid w:val="24B1AD32"/>
    <w:rsid w:val="24B4ACD8"/>
    <w:rsid w:val="24B69AF2"/>
    <w:rsid w:val="24B6C326"/>
    <w:rsid w:val="24B78454"/>
    <w:rsid w:val="24B7CEDE"/>
    <w:rsid w:val="24B991DF"/>
    <w:rsid w:val="24BAE8EB"/>
    <w:rsid w:val="24C1E7DB"/>
    <w:rsid w:val="24C32437"/>
    <w:rsid w:val="24C56BA8"/>
    <w:rsid w:val="24CE816F"/>
    <w:rsid w:val="24E01AB0"/>
    <w:rsid w:val="24F20D89"/>
    <w:rsid w:val="25080432"/>
    <w:rsid w:val="250BD72D"/>
    <w:rsid w:val="25116C95"/>
    <w:rsid w:val="25185B64"/>
    <w:rsid w:val="25281220"/>
    <w:rsid w:val="252D0E22"/>
    <w:rsid w:val="252D8340"/>
    <w:rsid w:val="253247DC"/>
    <w:rsid w:val="2532AB46"/>
    <w:rsid w:val="253430DA"/>
    <w:rsid w:val="253829EF"/>
    <w:rsid w:val="253A5C06"/>
    <w:rsid w:val="253B0385"/>
    <w:rsid w:val="253FA5BC"/>
    <w:rsid w:val="2543ADE4"/>
    <w:rsid w:val="254589F6"/>
    <w:rsid w:val="25474BF1"/>
    <w:rsid w:val="254CCE05"/>
    <w:rsid w:val="255470DE"/>
    <w:rsid w:val="255B4737"/>
    <w:rsid w:val="25649419"/>
    <w:rsid w:val="2565CF0B"/>
    <w:rsid w:val="256B88C4"/>
    <w:rsid w:val="256C9A44"/>
    <w:rsid w:val="2578AAB9"/>
    <w:rsid w:val="257C622A"/>
    <w:rsid w:val="257F3EB2"/>
    <w:rsid w:val="258946FE"/>
    <w:rsid w:val="25935D87"/>
    <w:rsid w:val="25985BC5"/>
    <w:rsid w:val="259A8DBD"/>
    <w:rsid w:val="25A0C915"/>
    <w:rsid w:val="25A37265"/>
    <w:rsid w:val="25B67D5A"/>
    <w:rsid w:val="25BE3F9F"/>
    <w:rsid w:val="25C65DD5"/>
    <w:rsid w:val="25CC0BC2"/>
    <w:rsid w:val="25CFAA83"/>
    <w:rsid w:val="25D4137A"/>
    <w:rsid w:val="25D4ACD1"/>
    <w:rsid w:val="260A38D2"/>
    <w:rsid w:val="260EA4FB"/>
    <w:rsid w:val="260F5E07"/>
    <w:rsid w:val="26233639"/>
    <w:rsid w:val="262347AE"/>
    <w:rsid w:val="26260A11"/>
    <w:rsid w:val="263B3253"/>
    <w:rsid w:val="263CD9AF"/>
    <w:rsid w:val="263DC803"/>
    <w:rsid w:val="2643B33A"/>
    <w:rsid w:val="26558514"/>
    <w:rsid w:val="2655DCDC"/>
    <w:rsid w:val="266BC8F4"/>
    <w:rsid w:val="267239FD"/>
    <w:rsid w:val="2677B3A6"/>
    <w:rsid w:val="267BF154"/>
    <w:rsid w:val="267FD36F"/>
    <w:rsid w:val="268E4A35"/>
    <w:rsid w:val="26955E34"/>
    <w:rsid w:val="26987922"/>
    <w:rsid w:val="26A37B93"/>
    <w:rsid w:val="26A57F1E"/>
    <w:rsid w:val="26ACD32D"/>
    <w:rsid w:val="26B1F051"/>
    <w:rsid w:val="26B46EE2"/>
    <w:rsid w:val="26B63C85"/>
    <w:rsid w:val="26B7A25E"/>
    <w:rsid w:val="26C0BC5F"/>
    <w:rsid w:val="26C7EC0C"/>
    <w:rsid w:val="26E153C5"/>
    <w:rsid w:val="26F49128"/>
    <w:rsid w:val="26F4BE11"/>
    <w:rsid w:val="26F552AE"/>
    <w:rsid w:val="26FC1144"/>
    <w:rsid w:val="26FC5577"/>
    <w:rsid w:val="26FDBA0B"/>
    <w:rsid w:val="2701DDB6"/>
    <w:rsid w:val="270417A0"/>
    <w:rsid w:val="2704F9EE"/>
    <w:rsid w:val="2714BC32"/>
    <w:rsid w:val="2719D225"/>
    <w:rsid w:val="271E4375"/>
    <w:rsid w:val="272C3135"/>
    <w:rsid w:val="272CF1D5"/>
    <w:rsid w:val="27322E45"/>
    <w:rsid w:val="2736E282"/>
    <w:rsid w:val="273D4273"/>
    <w:rsid w:val="2745CFBE"/>
    <w:rsid w:val="274A4089"/>
    <w:rsid w:val="274EEF03"/>
    <w:rsid w:val="2751ED42"/>
    <w:rsid w:val="2754B522"/>
    <w:rsid w:val="27567284"/>
    <w:rsid w:val="27576B01"/>
    <w:rsid w:val="2758FC93"/>
    <w:rsid w:val="2759B8F9"/>
    <w:rsid w:val="275F379D"/>
    <w:rsid w:val="2761863D"/>
    <w:rsid w:val="27665ADA"/>
    <w:rsid w:val="276D1875"/>
    <w:rsid w:val="27702C72"/>
    <w:rsid w:val="27712C90"/>
    <w:rsid w:val="27759503"/>
    <w:rsid w:val="2775B5D3"/>
    <w:rsid w:val="277A4C65"/>
    <w:rsid w:val="277B5905"/>
    <w:rsid w:val="277D14FA"/>
    <w:rsid w:val="27811916"/>
    <w:rsid w:val="2783DC37"/>
    <w:rsid w:val="2785DBFF"/>
    <w:rsid w:val="278605FD"/>
    <w:rsid w:val="278962B9"/>
    <w:rsid w:val="279176FF"/>
    <w:rsid w:val="2792D7DE"/>
    <w:rsid w:val="27A5FA4A"/>
    <w:rsid w:val="27A90A01"/>
    <w:rsid w:val="27B258BA"/>
    <w:rsid w:val="27B29F91"/>
    <w:rsid w:val="27B72FCB"/>
    <w:rsid w:val="27BD907C"/>
    <w:rsid w:val="27C50937"/>
    <w:rsid w:val="27C53313"/>
    <w:rsid w:val="27C81321"/>
    <w:rsid w:val="27D33383"/>
    <w:rsid w:val="27D890F0"/>
    <w:rsid w:val="27D9914D"/>
    <w:rsid w:val="27DE98E0"/>
    <w:rsid w:val="27E9FE7B"/>
    <w:rsid w:val="27F0E71B"/>
    <w:rsid w:val="27F2C4D1"/>
    <w:rsid w:val="27F9771A"/>
    <w:rsid w:val="2806654F"/>
    <w:rsid w:val="280861AD"/>
    <w:rsid w:val="2809F961"/>
    <w:rsid w:val="280E5DB0"/>
    <w:rsid w:val="2811EE58"/>
    <w:rsid w:val="2815D524"/>
    <w:rsid w:val="281A6A48"/>
    <w:rsid w:val="281EB22A"/>
    <w:rsid w:val="28246745"/>
    <w:rsid w:val="2826ED67"/>
    <w:rsid w:val="282B0B97"/>
    <w:rsid w:val="282C45A5"/>
    <w:rsid w:val="28328DA9"/>
    <w:rsid w:val="2835A000"/>
    <w:rsid w:val="283741C9"/>
    <w:rsid w:val="28505304"/>
    <w:rsid w:val="28544FB7"/>
    <w:rsid w:val="2861B6C4"/>
    <w:rsid w:val="286584DA"/>
    <w:rsid w:val="2866A449"/>
    <w:rsid w:val="286FEDAC"/>
    <w:rsid w:val="2873EE6E"/>
    <w:rsid w:val="287DF013"/>
    <w:rsid w:val="288A21BA"/>
    <w:rsid w:val="288E5E0E"/>
    <w:rsid w:val="2894AA99"/>
    <w:rsid w:val="28A08C07"/>
    <w:rsid w:val="28A4327D"/>
    <w:rsid w:val="28A888D1"/>
    <w:rsid w:val="28AFEE77"/>
    <w:rsid w:val="28B56FB5"/>
    <w:rsid w:val="28B5D095"/>
    <w:rsid w:val="28B8416C"/>
    <w:rsid w:val="28BC8519"/>
    <w:rsid w:val="28C1ABE3"/>
    <w:rsid w:val="28C340F1"/>
    <w:rsid w:val="28D77986"/>
    <w:rsid w:val="28DD1811"/>
    <w:rsid w:val="28EC06AB"/>
    <w:rsid w:val="28F4D0B0"/>
    <w:rsid w:val="28F78681"/>
    <w:rsid w:val="28F91A15"/>
    <w:rsid w:val="28FF4837"/>
    <w:rsid w:val="2902A3C6"/>
    <w:rsid w:val="2902DE90"/>
    <w:rsid w:val="290347A1"/>
    <w:rsid w:val="2906DF8B"/>
    <w:rsid w:val="290F5183"/>
    <w:rsid w:val="29108810"/>
    <w:rsid w:val="2927BD3C"/>
    <w:rsid w:val="2936C54F"/>
    <w:rsid w:val="293A397E"/>
    <w:rsid w:val="293B21B6"/>
    <w:rsid w:val="294749AD"/>
    <w:rsid w:val="296B2691"/>
    <w:rsid w:val="297D4A6C"/>
    <w:rsid w:val="297FC518"/>
    <w:rsid w:val="298A1CFD"/>
    <w:rsid w:val="298E1797"/>
    <w:rsid w:val="298FEE74"/>
    <w:rsid w:val="2991FE26"/>
    <w:rsid w:val="2992E6E4"/>
    <w:rsid w:val="299D5238"/>
    <w:rsid w:val="299E7BFB"/>
    <w:rsid w:val="29A07BD4"/>
    <w:rsid w:val="29A9DEB2"/>
    <w:rsid w:val="29ADAEB3"/>
    <w:rsid w:val="29B15409"/>
    <w:rsid w:val="29D4900A"/>
    <w:rsid w:val="29D56AAC"/>
    <w:rsid w:val="29DD9E8C"/>
    <w:rsid w:val="29EAA7E2"/>
    <w:rsid w:val="29ED6880"/>
    <w:rsid w:val="29F18E8A"/>
    <w:rsid w:val="29FA7C9A"/>
    <w:rsid w:val="2A08249E"/>
    <w:rsid w:val="2A091106"/>
    <w:rsid w:val="2A09CDB7"/>
    <w:rsid w:val="2A14C4D7"/>
    <w:rsid w:val="2A15FC33"/>
    <w:rsid w:val="2A192765"/>
    <w:rsid w:val="2A2671C0"/>
    <w:rsid w:val="2A2AF912"/>
    <w:rsid w:val="2A2CF370"/>
    <w:rsid w:val="2A333D89"/>
    <w:rsid w:val="2A349D3C"/>
    <w:rsid w:val="2A36A7F8"/>
    <w:rsid w:val="2A3A58FB"/>
    <w:rsid w:val="2A432A2B"/>
    <w:rsid w:val="2A43364F"/>
    <w:rsid w:val="2A4582D7"/>
    <w:rsid w:val="2A5EA789"/>
    <w:rsid w:val="2A60F38A"/>
    <w:rsid w:val="2A631786"/>
    <w:rsid w:val="2A66223F"/>
    <w:rsid w:val="2A7AA3C1"/>
    <w:rsid w:val="2A8827A0"/>
    <w:rsid w:val="2A8FA3CC"/>
    <w:rsid w:val="2A9132A2"/>
    <w:rsid w:val="2A94D047"/>
    <w:rsid w:val="2A95DC29"/>
    <w:rsid w:val="2AAEF24F"/>
    <w:rsid w:val="2AB01A68"/>
    <w:rsid w:val="2AB48503"/>
    <w:rsid w:val="2ABA001E"/>
    <w:rsid w:val="2ABC3BAF"/>
    <w:rsid w:val="2ABD617C"/>
    <w:rsid w:val="2AC0838C"/>
    <w:rsid w:val="2ADAF626"/>
    <w:rsid w:val="2AE07E3D"/>
    <w:rsid w:val="2AE94F20"/>
    <w:rsid w:val="2AF0FC52"/>
    <w:rsid w:val="2AF12CC2"/>
    <w:rsid w:val="2AFB921A"/>
    <w:rsid w:val="2AFC7711"/>
    <w:rsid w:val="2B0265DA"/>
    <w:rsid w:val="2B07798D"/>
    <w:rsid w:val="2B10762D"/>
    <w:rsid w:val="2B15464B"/>
    <w:rsid w:val="2B160E55"/>
    <w:rsid w:val="2B1FFFA0"/>
    <w:rsid w:val="2B2B7D0A"/>
    <w:rsid w:val="2B2F35EF"/>
    <w:rsid w:val="2B33A9AD"/>
    <w:rsid w:val="2B38AD5C"/>
    <w:rsid w:val="2B3A74BA"/>
    <w:rsid w:val="2B524440"/>
    <w:rsid w:val="2B57B008"/>
    <w:rsid w:val="2B63B514"/>
    <w:rsid w:val="2B72068E"/>
    <w:rsid w:val="2B792312"/>
    <w:rsid w:val="2B7E0C00"/>
    <w:rsid w:val="2B81D421"/>
    <w:rsid w:val="2B86F5A5"/>
    <w:rsid w:val="2B8F213D"/>
    <w:rsid w:val="2B908E23"/>
    <w:rsid w:val="2B919170"/>
    <w:rsid w:val="2B9612F1"/>
    <w:rsid w:val="2B968064"/>
    <w:rsid w:val="2B986536"/>
    <w:rsid w:val="2B9D93BB"/>
    <w:rsid w:val="2BA2412B"/>
    <w:rsid w:val="2BA79E20"/>
    <w:rsid w:val="2BA80A5B"/>
    <w:rsid w:val="2BA9F75C"/>
    <w:rsid w:val="2BAFAED7"/>
    <w:rsid w:val="2BCBD645"/>
    <w:rsid w:val="2BCE1CDC"/>
    <w:rsid w:val="2BCFF6E8"/>
    <w:rsid w:val="2BD99614"/>
    <w:rsid w:val="2BE1F7CD"/>
    <w:rsid w:val="2BE5ED22"/>
    <w:rsid w:val="2BEB11BE"/>
    <w:rsid w:val="2BEE8935"/>
    <w:rsid w:val="2BFD273B"/>
    <w:rsid w:val="2BFE4A4A"/>
    <w:rsid w:val="2C003C1B"/>
    <w:rsid w:val="2C0EB484"/>
    <w:rsid w:val="2C17FBFE"/>
    <w:rsid w:val="2C1B3EF0"/>
    <w:rsid w:val="2C3708F7"/>
    <w:rsid w:val="2C3D36FE"/>
    <w:rsid w:val="2C443F0D"/>
    <w:rsid w:val="2C46EC9B"/>
    <w:rsid w:val="2C5353CF"/>
    <w:rsid w:val="2C57CB88"/>
    <w:rsid w:val="2C5BDE4E"/>
    <w:rsid w:val="2C5CCAA4"/>
    <w:rsid w:val="2C6FEAD1"/>
    <w:rsid w:val="2C775CC4"/>
    <w:rsid w:val="2C79FC94"/>
    <w:rsid w:val="2C7CC9B3"/>
    <w:rsid w:val="2C82AB6B"/>
    <w:rsid w:val="2C88DFFC"/>
    <w:rsid w:val="2C8B8AF1"/>
    <w:rsid w:val="2C90CB67"/>
    <w:rsid w:val="2C9E72CD"/>
    <w:rsid w:val="2CA85506"/>
    <w:rsid w:val="2CAA24E9"/>
    <w:rsid w:val="2CB7E295"/>
    <w:rsid w:val="2CB9B840"/>
    <w:rsid w:val="2CBA3180"/>
    <w:rsid w:val="2CC36647"/>
    <w:rsid w:val="2CC56854"/>
    <w:rsid w:val="2CCE1EAE"/>
    <w:rsid w:val="2CD7E9C5"/>
    <w:rsid w:val="2CE53E00"/>
    <w:rsid w:val="2CEC5C45"/>
    <w:rsid w:val="2CFACB4A"/>
    <w:rsid w:val="2D0F8589"/>
    <w:rsid w:val="2D11B224"/>
    <w:rsid w:val="2D19EFB2"/>
    <w:rsid w:val="2D1DB200"/>
    <w:rsid w:val="2D25FCA1"/>
    <w:rsid w:val="2D2787B1"/>
    <w:rsid w:val="2D2F2664"/>
    <w:rsid w:val="2D3589F0"/>
    <w:rsid w:val="2D3BD8FC"/>
    <w:rsid w:val="2D3BE9E9"/>
    <w:rsid w:val="2D4078C9"/>
    <w:rsid w:val="2D407DE1"/>
    <w:rsid w:val="2D43E166"/>
    <w:rsid w:val="2D567B60"/>
    <w:rsid w:val="2D6AE389"/>
    <w:rsid w:val="2D740728"/>
    <w:rsid w:val="2D7D6280"/>
    <w:rsid w:val="2D80441E"/>
    <w:rsid w:val="2D812E79"/>
    <w:rsid w:val="2D89CF7C"/>
    <w:rsid w:val="2D919025"/>
    <w:rsid w:val="2DA554C2"/>
    <w:rsid w:val="2DA78952"/>
    <w:rsid w:val="2DAF04B5"/>
    <w:rsid w:val="2DB4158B"/>
    <w:rsid w:val="2DC34960"/>
    <w:rsid w:val="2DC57A54"/>
    <w:rsid w:val="2DD34CC8"/>
    <w:rsid w:val="2DD59C5E"/>
    <w:rsid w:val="2DDB1D99"/>
    <w:rsid w:val="2DDC6C07"/>
    <w:rsid w:val="2DDEEDC8"/>
    <w:rsid w:val="2DE8444E"/>
    <w:rsid w:val="2DEFF6E3"/>
    <w:rsid w:val="2DF25064"/>
    <w:rsid w:val="2DF7D05C"/>
    <w:rsid w:val="2E0A4BBF"/>
    <w:rsid w:val="2E0E9B73"/>
    <w:rsid w:val="2E15A075"/>
    <w:rsid w:val="2E3D5F2B"/>
    <w:rsid w:val="2E432BA8"/>
    <w:rsid w:val="2E4E808B"/>
    <w:rsid w:val="2E518D89"/>
    <w:rsid w:val="2E574876"/>
    <w:rsid w:val="2E6C1E1F"/>
    <w:rsid w:val="2E6F6B38"/>
    <w:rsid w:val="2E70DDEF"/>
    <w:rsid w:val="2E8573D3"/>
    <w:rsid w:val="2E91A165"/>
    <w:rsid w:val="2E94202F"/>
    <w:rsid w:val="2E960730"/>
    <w:rsid w:val="2EA5EC88"/>
    <w:rsid w:val="2EA68BE7"/>
    <w:rsid w:val="2EADF082"/>
    <w:rsid w:val="2EAFFA22"/>
    <w:rsid w:val="2EBCDDD1"/>
    <w:rsid w:val="2EC15108"/>
    <w:rsid w:val="2ECC1E65"/>
    <w:rsid w:val="2ECF02F0"/>
    <w:rsid w:val="2EE69C28"/>
    <w:rsid w:val="2EE7D4AF"/>
    <w:rsid w:val="2EEC6A6F"/>
    <w:rsid w:val="2EFBA2B4"/>
    <w:rsid w:val="2F1240F7"/>
    <w:rsid w:val="2F18D281"/>
    <w:rsid w:val="2F1CF44F"/>
    <w:rsid w:val="2F1FC557"/>
    <w:rsid w:val="2F2124AE"/>
    <w:rsid w:val="2F35E49F"/>
    <w:rsid w:val="2F380589"/>
    <w:rsid w:val="2F3A7F97"/>
    <w:rsid w:val="2F3B92F3"/>
    <w:rsid w:val="2F3FF5DC"/>
    <w:rsid w:val="2F41900F"/>
    <w:rsid w:val="2F550CD7"/>
    <w:rsid w:val="2F608632"/>
    <w:rsid w:val="2F658425"/>
    <w:rsid w:val="2F692850"/>
    <w:rsid w:val="2F697083"/>
    <w:rsid w:val="2F6D6AEB"/>
    <w:rsid w:val="2F729686"/>
    <w:rsid w:val="2F7B34C0"/>
    <w:rsid w:val="2F7C220C"/>
    <w:rsid w:val="2F7D7017"/>
    <w:rsid w:val="2F88EF37"/>
    <w:rsid w:val="2F8BB8BF"/>
    <w:rsid w:val="2F8CAABB"/>
    <w:rsid w:val="2F908F1B"/>
    <w:rsid w:val="2FAD38F3"/>
    <w:rsid w:val="2FB9D40A"/>
    <w:rsid w:val="2FBC7689"/>
    <w:rsid w:val="2FC16922"/>
    <w:rsid w:val="2FC2E9C5"/>
    <w:rsid w:val="2FC3DFDF"/>
    <w:rsid w:val="2FCF4190"/>
    <w:rsid w:val="2FD1136E"/>
    <w:rsid w:val="2FD8B888"/>
    <w:rsid w:val="2FD8D392"/>
    <w:rsid w:val="2FDEEE2C"/>
    <w:rsid w:val="2FDFCDA5"/>
    <w:rsid w:val="2FE15599"/>
    <w:rsid w:val="2FEFDF8F"/>
    <w:rsid w:val="2FF79EC3"/>
    <w:rsid w:val="3002D7A1"/>
    <w:rsid w:val="300724B2"/>
    <w:rsid w:val="300A164B"/>
    <w:rsid w:val="30113030"/>
    <w:rsid w:val="30177192"/>
    <w:rsid w:val="301F9B47"/>
    <w:rsid w:val="3021EDD3"/>
    <w:rsid w:val="302F0BF1"/>
    <w:rsid w:val="30340B26"/>
    <w:rsid w:val="303C6A6A"/>
    <w:rsid w:val="3045936D"/>
    <w:rsid w:val="304CAFE0"/>
    <w:rsid w:val="3062E65A"/>
    <w:rsid w:val="30634ED8"/>
    <w:rsid w:val="3072F71F"/>
    <w:rsid w:val="307830C5"/>
    <w:rsid w:val="3086A6D3"/>
    <w:rsid w:val="309282FC"/>
    <w:rsid w:val="3098D3B6"/>
    <w:rsid w:val="309ACFAF"/>
    <w:rsid w:val="309C031E"/>
    <w:rsid w:val="30B2E0FF"/>
    <w:rsid w:val="30BC126C"/>
    <w:rsid w:val="30BD9D89"/>
    <w:rsid w:val="30E06DC7"/>
    <w:rsid w:val="30E41DCF"/>
    <w:rsid w:val="30EA7EBC"/>
    <w:rsid w:val="30F0AF15"/>
    <w:rsid w:val="30F49E54"/>
    <w:rsid w:val="31064B9A"/>
    <w:rsid w:val="3106D026"/>
    <w:rsid w:val="31074C81"/>
    <w:rsid w:val="310A6862"/>
    <w:rsid w:val="31102BB8"/>
    <w:rsid w:val="3111E788"/>
    <w:rsid w:val="3114E7FC"/>
    <w:rsid w:val="3115611B"/>
    <w:rsid w:val="31182629"/>
    <w:rsid w:val="311F5B07"/>
    <w:rsid w:val="3128DA4F"/>
    <w:rsid w:val="3135A36E"/>
    <w:rsid w:val="313965C1"/>
    <w:rsid w:val="313B6201"/>
    <w:rsid w:val="314D7483"/>
    <w:rsid w:val="31541A0D"/>
    <w:rsid w:val="3158D833"/>
    <w:rsid w:val="315B98E0"/>
    <w:rsid w:val="316305F6"/>
    <w:rsid w:val="3170A6F3"/>
    <w:rsid w:val="3171950D"/>
    <w:rsid w:val="31746834"/>
    <w:rsid w:val="31749758"/>
    <w:rsid w:val="318F6D99"/>
    <w:rsid w:val="319844EB"/>
    <w:rsid w:val="31AE88A0"/>
    <w:rsid w:val="31B40A8F"/>
    <w:rsid w:val="31B63FDC"/>
    <w:rsid w:val="31C5EB5A"/>
    <w:rsid w:val="31CAFF81"/>
    <w:rsid w:val="31D31F95"/>
    <w:rsid w:val="31D9A2CE"/>
    <w:rsid w:val="31DD60AE"/>
    <w:rsid w:val="31F04C1A"/>
    <w:rsid w:val="31F132E7"/>
    <w:rsid w:val="31FCC254"/>
    <w:rsid w:val="32019B26"/>
    <w:rsid w:val="3207A740"/>
    <w:rsid w:val="320AA0B8"/>
    <w:rsid w:val="320DD46F"/>
    <w:rsid w:val="32125589"/>
    <w:rsid w:val="3239DB97"/>
    <w:rsid w:val="323B964C"/>
    <w:rsid w:val="323E097C"/>
    <w:rsid w:val="324BC2B5"/>
    <w:rsid w:val="324D6C98"/>
    <w:rsid w:val="32558D65"/>
    <w:rsid w:val="3255B39B"/>
    <w:rsid w:val="32569ABE"/>
    <w:rsid w:val="325E50C5"/>
    <w:rsid w:val="326143AE"/>
    <w:rsid w:val="326B3F81"/>
    <w:rsid w:val="326C52AB"/>
    <w:rsid w:val="3273C8AE"/>
    <w:rsid w:val="327A0570"/>
    <w:rsid w:val="327ABB37"/>
    <w:rsid w:val="327E689D"/>
    <w:rsid w:val="32878358"/>
    <w:rsid w:val="3289883D"/>
    <w:rsid w:val="3298DDDD"/>
    <w:rsid w:val="329C7DF1"/>
    <w:rsid w:val="32AA3754"/>
    <w:rsid w:val="32AD34AB"/>
    <w:rsid w:val="32AF8F34"/>
    <w:rsid w:val="32B9C8E0"/>
    <w:rsid w:val="32BBA4F0"/>
    <w:rsid w:val="32BEECF2"/>
    <w:rsid w:val="32CB72FB"/>
    <w:rsid w:val="32CEAAC0"/>
    <w:rsid w:val="32D23D8A"/>
    <w:rsid w:val="32DA3B0B"/>
    <w:rsid w:val="32F6C124"/>
    <w:rsid w:val="3302B3D3"/>
    <w:rsid w:val="33089312"/>
    <w:rsid w:val="3321276F"/>
    <w:rsid w:val="332EB737"/>
    <w:rsid w:val="332F5518"/>
    <w:rsid w:val="3337C358"/>
    <w:rsid w:val="333A13D8"/>
    <w:rsid w:val="3345B4CA"/>
    <w:rsid w:val="334B26A2"/>
    <w:rsid w:val="334DE929"/>
    <w:rsid w:val="3350EBB5"/>
    <w:rsid w:val="335EBF59"/>
    <w:rsid w:val="336066D8"/>
    <w:rsid w:val="336323D1"/>
    <w:rsid w:val="336F5E71"/>
    <w:rsid w:val="3379A3B3"/>
    <w:rsid w:val="337D0BF5"/>
    <w:rsid w:val="3388B072"/>
    <w:rsid w:val="338B290A"/>
    <w:rsid w:val="338D036C"/>
    <w:rsid w:val="338D653D"/>
    <w:rsid w:val="33974CE6"/>
    <w:rsid w:val="33A08B9E"/>
    <w:rsid w:val="33A18574"/>
    <w:rsid w:val="33AF7EAB"/>
    <w:rsid w:val="33C06F4D"/>
    <w:rsid w:val="33C1F3DC"/>
    <w:rsid w:val="33C75052"/>
    <w:rsid w:val="33C99530"/>
    <w:rsid w:val="33D199BE"/>
    <w:rsid w:val="33D65EDB"/>
    <w:rsid w:val="33DE4E0F"/>
    <w:rsid w:val="33E26657"/>
    <w:rsid w:val="33ECDF57"/>
    <w:rsid w:val="33ECFE13"/>
    <w:rsid w:val="33EDF239"/>
    <w:rsid w:val="33EE02DC"/>
    <w:rsid w:val="33EEE082"/>
    <w:rsid w:val="33F2BF0C"/>
    <w:rsid w:val="33F3A697"/>
    <w:rsid w:val="340668D6"/>
    <w:rsid w:val="340AB552"/>
    <w:rsid w:val="341189F6"/>
    <w:rsid w:val="3413E246"/>
    <w:rsid w:val="3416A32B"/>
    <w:rsid w:val="341B5BD8"/>
    <w:rsid w:val="3422B5E7"/>
    <w:rsid w:val="342508FD"/>
    <w:rsid w:val="342E43B7"/>
    <w:rsid w:val="3436C850"/>
    <w:rsid w:val="343D40FB"/>
    <w:rsid w:val="3444E1BF"/>
    <w:rsid w:val="34578098"/>
    <w:rsid w:val="3458ECDF"/>
    <w:rsid w:val="345F9316"/>
    <w:rsid w:val="3466E71A"/>
    <w:rsid w:val="346D287A"/>
    <w:rsid w:val="347A45F0"/>
    <w:rsid w:val="347C4748"/>
    <w:rsid w:val="348B03E9"/>
    <w:rsid w:val="348D248F"/>
    <w:rsid w:val="348E20D2"/>
    <w:rsid w:val="348EC509"/>
    <w:rsid w:val="3492488E"/>
    <w:rsid w:val="34975CD0"/>
    <w:rsid w:val="34A550A3"/>
    <w:rsid w:val="34A66EE8"/>
    <w:rsid w:val="34A7737B"/>
    <w:rsid w:val="34A91103"/>
    <w:rsid w:val="34B79CC3"/>
    <w:rsid w:val="34C38ACF"/>
    <w:rsid w:val="34CBDE28"/>
    <w:rsid w:val="34DDC7BE"/>
    <w:rsid w:val="34E18285"/>
    <w:rsid w:val="34E27ED4"/>
    <w:rsid w:val="34E4430A"/>
    <w:rsid w:val="34E64F4C"/>
    <w:rsid w:val="34E80C9D"/>
    <w:rsid w:val="34E8E5D1"/>
    <w:rsid w:val="34E93D0A"/>
    <w:rsid w:val="34E942F7"/>
    <w:rsid w:val="34EBCA79"/>
    <w:rsid w:val="34F17344"/>
    <w:rsid w:val="34F80225"/>
    <w:rsid w:val="34F8E8F3"/>
    <w:rsid w:val="34FC951E"/>
    <w:rsid w:val="34FE8647"/>
    <w:rsid w:val="3518792D"/>
    <w:rsid w:val="351DB6E8"/>
    <w:rsid w:val="351EE1F3"/>
    <w:rsid w:val="35202DA6"/>
    <w:rsid w:val="3524BC0F"/>
    <w:rsid w:val="35258B01"/>
    <w:rsid w:val="352DE06B"/>
    <w:rsid w:val="352E7156"/>
    <w:rsid w:val="3533C3A1"/>
    <w:rsid w:val="353789E2"/>
    <w:rsid w:val="35388F7D"/>
    <w:rsid w:val="353E1C3B"/>
    <w:rsid w:val="3542E793"/>
    <w:rsid w:val="354BF6F2"/>
    <w:rsid w:val="3553318A"/>
    <w:rsid w:val="356065C5"/>
    <w:rsid w:val="356C94D6"/>
    <w:rsid w:val="356D7894"/>
    <w:rsid w:val="356E93EA"/>
    <w:rsid w:val="3576585C"/>
    <w:rsid w:val="357C9EF3"/>
    <w:rsid w:val="357CC11A"/>
    <w:rsid w:val="35824EDC"/>
    <w:rsid w:val="3588C014"/>
    <w:rsid w:val="3591120B"/>
    <w:rsid w:val="359606DA"/>
    <w:rsid w:val="359AFF19"/>
    <w:rsid w:val="359DBA70"/>
    <w:rsid w:val="359F9122"/>
    <w:rsid w:val="35A09C30"/>
    <w:rsid w:val="35A60957"/>
    <w:rsid w:val="35D12366"/>
    <w:rsid w:val="35D145BE"/>
    <w:rsid w:val="35D2FB94"/>
    <w:rsid w:val="35D47B19"/>
    <w:rsid w:val="35E5FABB"/>
    <w:rsid w:val="35E82E4C"/>
    <w:rsid w:val="35EC4E13"/>
    <w:rsid w:val="35EEB3E2"/>
    <w:rsid w:val="35F5F929"/>
    <w:rsid w:val="35FCB7AD"/>
    <w:rsid w:val="36021421"/>
    <w:rsid w:val="36055505"/>
    <w:rsid w:val="3611BBB3"/>
    <w:rsid w:val="3618F076"/>
    <w:rsid w:val="3623653C"/>
    <w:rsid w:val="3634FD84"/>
    <w:rsid w:val="364D2567"/>
    <w:rsid w:val="3651BEF4"/>
    <w:rsid w:val="3653AD48"/>
    <w:rsid w:val="3655FBB8"/>
    <w:rsid w:val="3676C33C"/>
    <w:rsid w:val="36799D16"/>
    <w:rsid w:val="368C7A57"/>
    <w:rsid w:val="36946749"/>
    <w:rsid w:val="369C458D"/>
    <w:rsid w:val="36A241E4"/>
    <w:rsid w:val="36A30663"/>
    <w:rsid w:val="36A6B2DB"/>
    <w:rsid w:val="36AEEC58"/>
    <w:rsid w:val="36BBCCF5"/>
    <w:rsid w:val="36BD5811"/>
    <w:rsid w:val="36C3190C"/>
    <w:rsid w:val="36C330E0"/>
    <w:rsid w:val="36C9E9D6"/>
    <w:rsid w:val="36E51095"/>
    <w:rsid w:val="37020F29"/>
    <w:rsid w:val="3705B397"/>
    <w:rsid w:val="370E4314"/>
    <w:rsid w:val="371067A5"/>
    <w:rsid w:val="3718BF55"/>
    <w:rsid w:val="371B93AD"/>
    <w:rsid w:val="373150BD"/>
    <w:rsid w:val="37351AF6"/>
    <w:rsid w:val="37357E89"/>
    <w:rsid w:val="374103A9"/>
    <w:rsid w:val="3747B33F"/>
    <w:rsid w:val="3747B8AF"/>
    <w:rsid w:val="3761B779"/>
    <w:rsid w:val="37692E4B"/>
    <w:rsid w:val="3777DE4B"/>
    <w:rsid w:val="377857AA"/>
    <w:rsid w:val="377DED6F"/>
    <w:rsid w:val="3782F295"/>
    <w:rsid w:val="37838394"/>
    <w:rsid w:val="378931F2"/>
    <w:rsid w:val="378E04B6"/>
    <w:rsid w:val="3790A71D"/>
    <w:rsid w:val="37964BFB"/>
    <w:rsid w:val="37977A6E"/>
    <w:rsid w:val="37A5DEF9"/>
    <w:rsid w:val="37AC25E4"/>
    <w:rsid w:val="37AC813C"/>
    <w:rsid w:val="37B00F8E"/>
    <w:rsid w:val="37B3C5AE"/>
    <w:rsid w:val="37B59DFB"/>
    <w:rsid w:val="37B5A1E9"/>
    <w:rsid w:val="37BE3EF7"/>
    <w:rsid w:val="37BE4CBA"/>
    <w:rsid w:val="37DBC741"/>
    <w:rsid w:val="37DF7420"/>
    <w:rsid w:val="37E11916"/>
    <w:rsid w:val="37E6739E"/>
    <w:rsid w:val="37EFB0DE"/>
    <w:rsid w:val="37EFBE0D"/>
    <w:rsid w:val="3800BD33"/>
    <w:rsid w:val="382118A8"/>
    <w:rsid w:val="3824CC6B"/>
    <w:rsid w:val="3829FB6F"/>
    <w:rsid w:val="382E7C0E"/>
    <w:rsid w:val="38324CCA"/>
    <w:rsid w:val="38340483"/>
    <w:rsid w:val="3842BB12"/>
    <w:rsid w:val="3844EDA4"/>
    <w:rsid w:val="384E2132"/>
    <w:rsid w:val="3850645A"/>
    <w:rsid w:val="387864D0"/>
    <w:rsid w:val="387CC324"/>
    <w:rsid w:val="387CDF77"/>
    <w:rsid w:val="388D87FF"/>
    <w:rsid w:val="388E31DF"/>
    <w:rsid w:val="388FCD6C"/>
    <w:rsid w:val="3894938D"/>
    <w:rsid w:val="3894C56B"/>
    <w:rsid w:val="38958622"/>
    <w:rsid w:val="38983D7B"/>
    <w:rsid w:val="389BF935"/>
    <w:rsid w:val="38B00D87"/>
    <w:rsid w:val="38B03FA3"/>
    <w:rsid w:val="38B2CC61"/>
    <w:rsid w:val="38B2EB36"/>
    <w:rsid w:val="38B88BC5"/>
    <w:rsid w:val="38BB8798"/>
    <w:rsid w:val="38CD74B2"/>
    <w:rsid w:val="38D02791"/>
    <w:rsid w:val="38D0A896"/>
    <w:rsid w:val="38D75CB6"/>
    <w:rsid w:val="38D9C07A"/>
    <w:rsid w:val="38DFDAE5"/>
    <w:rsid w:val="38EA0D90"/>
    <w:rsid w:val="38F4EA7F"/>
    <w:rsid w:val="38FA5D9E"/>
    <w:rsid w:val="38FC2C0D"/>
    <w:rsid w:val="3901108B"/>
    <w:rsid w:val="390594CC"/>
    <w:rsid w:val="390C024C"/>
    <w:rsid w:val="390CC765"/>
    <w:rsid w:val="390D3A51"/>
    <w:rsid w:val="391580DA"/>
    <w:rsid w:val="39181FCB"/>
    <w:rsid w:val="39208C62"/>
    <w:rsid w:val="3936893C"/>
    <w:rsid w:val="39392E95"/>
    <w:rsid w:val="395054DF"/>
    <w:rsid w:val="3951A032"/>
    <w:rsid w:val="39579E8E"/>
    <w:rsid w:val="39581457"/>
    <w:rsid w:val="39624970"/>
    <w:rsid w:val="3968F125"/>
    <w:rsid w:val="397237BB"/>
    <w:rsid w:val="39773F55"/>
    <w:rsid w:val="3979475A"/>
    <w:rsid w:val="3987D751"/>
    <w:rsid w:val="398DF8C9"/>
    <w:rsid w:val="39980E55"/>
    <w:rsid w:val="39992993"/>
    <w:rsid w:val="39A37E0E"/>
    <w:rsid w:val="39ADB10C"/>
    <w:rsid w:val="39B46A66"/>
    <w:rsid w:val="39B6347C"/>
    <w:rsid w:val="39BF944D"/>
    <w:rsid w:val="39C7E3BB"/>
    <w:rsid w:val="39CD43D3"/>
    <w:rsid w:val="39D08AA3"/>
    <w:rsid w:val="39ED7A78"/>
    <w:rsid w:val="39F4D33B"/>
    <w:rsid w:val="39F93B6A"/>
    <w:rsid w:val="39FEE2C5"/>
    <w:rsid w:val="3A14A879"/>
    <w:rsid w:val="3A17ACCC"/>
    <w:rsid w:val="3A193470"/>
    <w:rsid w:val="3A1E1058"/>
    <w:rsid w:val="3A21B533"/>
    <w:rsid w:val="3A2F50F4"/>
    <w:rsid w:val="3A3A992F"/>
    <w:rsid w:val="3A437D8A"/>
    <w:rsid w:val="3A49F6F7"/>
    <w:rsid w:val="3A506FC4"/>
    <w:rsid w:val="3A541AED"/>
    <w:rsid w:val="3A649FE1"/>
    <w:rsid w:val="3A6CC2BC"/>
    <w:rsid w:val="3A6F6435"/>
    <w:rsid w:val="3A7271CB"/>
    <w:rsid w:val="3A754179"/>
    <w:rsid w:val="3A787B89"/>
    <w:rsid w:val="3A7983E4"/>
    <w:rsid w:val="3A7C4046"/>
    <w:rsid w:val="3A8B071F"/>
    <w:rsid w:val="3A951781"/>
    <w:rsid w:val="3A995315"/>
    <w:rsid w:val="3A9997C0"/>
    <w:rsid w:val="3A9F86E3"/>
    <w:rsid w:val="3AA4677A"/>
    <w:rsid w:val="3AA4BB84"/>
    <w:rsid w:val="3AB6454C"/>
    <w:rsid w:val="3AC85B4F"/>
    <w:rsid w:val="3AD83293"/>
    <w:rsid w:val="3AD9B587"/>
    <w:rsid w:val="3ADE7B84"/>
    <w:rsid w:val="3AE0AE5F"/>
    <w:rsid w:val="3AE1ED32"/>
    <w:rsid w:val="3AE54FA5"/>
    <w:rsid w:val="3AE6ACA9"/>
    <w:rsid w:val="3AEB8DC8"/>
    <w:rsid w:val="3AFD0BE3"/>
    <w:rsid w:val="3B01E1C2"/>
    <w:rsid w:val="3B060675"/>
    <w:rsid w:val="3B0CA2B0"/>
    <w:rsid w:val="3B0DDEDF"/>
    <w:rsid w:val="3B1149C8"/>
    <w:rsid w:val="3B144EBF"/>
    <w:rsid w:val="3B209C44"/>
    <w:rsid w:val="3B2567FF"/>
    <w:rsid w:val="3B2A589D"/>
    <w:rsid w:val="3B3B94FD"/>
    <w:rsid w:val="3B42D53D"/>
    <w:rsid w:val="3B49AA30"/>
    <w:rsid w:val="3B505C61"/>
    <w:rsid w:val="3B5A578D"/>
    <w:rsid w:val="3B6A8033"/>
    <w:rsid w:val="3B6C0738"/>
    <w:rsid w:val="3B7D1B9C"/>
    <w:rsid w:val="3B7D925B"/>
    <w:rsid w:val="3B864B02"/>
    <w:rsid w:val="3B8C774C"/>
    <w:rsid w:val="3B8CE337"/>
    <w:rsid w:val="3B8F0D54"/>
    <w:rsid w:val="3B9019AF"/>
    <w:rsid w:val="3BA61A2E"/>
    <w:rsid w:val="3BB086D0"/>
    <w:rsid w:val="3BBD34A7"/>
    <w:rsid w:val="3BBE6B26"/>
    <w:rsid w:val="3BDD24CA"/>
    <w:rsid w:val="3BE11227"/>
    <w:rsid w:val="3BE7AE49"/>
    <w:rsid w:val="3BEC8FF6"/>
    <w:rsid w:val="3BF1AFB8"/>
    <w:rsid w:val="3C03F892"/>
    <w:rsid w:val="3C089771"/>
    <w:rsid w:val="3C09CB4E"/>
    <w:rsid w:val="3C25C67A"/>
    <w:rsid w:val="3C2DEB0B"/>
    <w:rsid w:val="3C3410CC"/>
    <w:rsid w:val="3C38AC01"/>
    <w:rsid w:val="3C4464B8"/>
    <w:rsid w:val="3C4AF799"/>
    <w:rsid w:val="3C5BCCCE"/>
    <w:rsid w:val="3C5FD5C1"/>
    <w:rsid w:val="3C75724A"/>
    <w:rsid w:val="3C7DD71A"/>
    <w:rsid w:val="3C825703"/>
    <w:rsid w:val="3C85A6DD"/>
    <w:rsid w:val="3C8C5272"/>
    <w:rsid w:val="3CA23016"/>
    <w:rsid w:val="3CA730BD"/>
    <w:rsid w:val="3CAFCEBB"/>
    <w:rsid w:val="3CB0312F"/>
    <w:rsid w:val="3CB456AF"/>
    <w:rsid w:val="3CB7493A"/>
    <w:rsid w:val="3CC147BC"/>
    <w:rsid w:val="3CC3B0F3"/>
    <w:rsid w:val="3CC47B5A"/>
    <w:rsid w:val="3CCF52C9"/>
    <w:rsid w:val="3CD0789F"/>
    <w:rsid w:val="3CD5224F"/>
    <w:rsid w:val="3CD85B21"/>
    <w:rsid w:val="3CDB976D"/>
    <w:rsid w:val="3CDE68D8"/>
    <w:rsid w:val="3CED8F69"/>
    <w:rsid w:val="3CEDF2CF"/>
    <w:rsid w:val="3CF1FC44"/>
    <w:rsid w:val="3CF5797B"/>
    <w:rsid w:val="3D02EC6D"/>
    <w:rsid w:val="3D0B33E4"/>
    <w:rsid w:val="3D24992F"/>
    <w:rsid w:val="3D26AFB9"/>
    <w:rsid w:val="3D26B596"/>
    <w:rsid w:val="3D2B32E8"/>
    <w:rsid w:val="3D2EA97C"/>
    <w:rsid w:val="3D337BBB"/>
    <w:rsid w:val="3D3416A1"/>
    <w:rsid w:val="3D4B0AE6"/>
    <w:rsid w:val="3D5970B0"/>
    <w:rsid w:val="3D673836"/>
    <w:rsid w:val="3D6FAF86"/>
    <w:rsid w:val="3D70CC27"/>
    <w:rsid w:val="3D72C9F3"/>
    <w:rsid w:val="3D7501EE"/>
    <w:rsid w:val="3D784D29"/>
    <w:rsid w:val="3D83C7E2"/>
    <w:rsid w:val="3D8B4E4F"/>
    <w:rsid w:val="3D8CC949"/>
    <w:rsid w:val="3D8F7342"/>
    <w:rsid w:val="3D9507FD"/>
    <w:rsid w:val="3D98A1FB"/>
    <w:rsid w:val="3D9D1903"/>
    <w:rsid w:val="3D9F6311"/>
    <w:rsid w:val="3DA106C2"/>
    <w:rsid w:val="3DA4CF50"/>
    <w:rsid w:val="3DA53A01"/>
    <w:rsid w:val="3DA5B7E3"/>
    <w:rsid w:val="3DA9B1D9"/>
    <w:rsid w:val="3DAE08BC"/>
    <w:rsid w:val="3DB2C0C1"/>
    <w:rsid w:val="3DB69E21"/>
    <w:rsid w:val="3DBC0F22"/>
    <w:rsid w:val="3DC2D4D8"/>
    <w:rsid w:val="3DCA1A32"/>
    <w:rsid w:val="3DCF1D3B"/>
    <w:rsid w:val="3DDA9236"/>
    <w:rsid w:val="3DDAE731"/>
    <w:rsid w:val="3DDB7187"/>
    <w:rsid w:val="3DDD7210"/>
    <w:rsid w:val="3DDF6C27"/>
    <w:rsid w:val="3DED9792"/>
    <w:rsid w:val="3E059502"/>
    <w:rsid w:val="3E0BCF30"/>
    <w:rsid w:val="3E0DB449"/>
    <w:rsid w:val="3E10A4B8"/>
    <w:rsid w:val="3E148ECA"/>
    <w:rsid w:val="3E23185D"/>
    <w:rsid w:val="3E2905B6"/>
    <w:rsid w:val="3E3773A2"/>
    <w:rsid w:val="3E3D553B"/>
    <w:rsid w:val="3E47310A"/>
    <w:rsid w:val="3E51A147"/>
    <w:rsid w:val="3E624DD2"/>
    <w:rsid w:val="3E661A84"/>
    <w:rsid w:val="3E695B9C"/>
    <w:rsid w:val="3E6B30CA"/>
    <w:rsid w:val="3E76132F"/>
    <w:rsid w:val="3E78A263"/>
    <w:rsid w:val="3E899B8A"/>
    <w:rsid w:val="3EA5086D"/>
    <w:rsid w:val="3EA67083"/>
    <w:rsid w:val="3EB4C2D3"/>
    <w:rsid w:val="3EB8F396"/>
    <w:rsid w:val="3ECEEA4B"/>
    <w:rsid w:val="3ED1244D"/>
    <w:rsid w:val="3ED23B8E"/>
    <w:rsid w:val="3EDC777A"/>
    <w:rsid w:val="3F134712"/>
    <w:rsid w:val="3F174EF6"/>
    <w:rsid w:val="3F1F13EB"/>
    <w:rsid w:val="3F2993B1"/>
    <w:rsid w:val="3F2AB74C"/>
    <w:rsid w:val="3F2B8BEF"/>
    <w:rsid w:val="3F378436"/>
    <w:rsid w:val="3F438245"/>
    <w:rsid w:val="3F45B1E9"/>
    <w:rsid w:val="3F5A31AE"/>
    <w:rsid w:val="3F60C90A"/>
    <w:rsid w:val="3F71A6DA"/>
    <w:rsid w:val="3F7A8192"/>
    <w:rsid w:val="3F7B70D7"/>
    <w:rsid w:val="3F7E28D2"/>
    <w:rsid w:val="3F80A01D"/>
    <w:rsid w:val="3F89FDF7"/>
    <w:rsid w:val="3F8D333E"/>
    <w:rsid w:val="3FA54B72"/>
    <w:rsid w:val="3FA73DEB"/>
    <w:rsid w:val="3FA96EBF"/>
    <w:rsid w:val="3FC1D6BB"/>
    <w:rsid w:val="3FCA7546"/>
    <w:rsid w:val="3FD0018A"/>
    <w:rsid w:val="3FD06579"/>
    <w:rsid w:val="3FDC4F67"/>
    <w:rsid w:val="3FDF978C"/>
    <w:rsid w:val="3FE70880"/>
    <w:rsid w:val="3FF31A23"/>
    <w:rsid w:val="3FF36CF8"/>
    <w:rsid w:val="4003F0DE"/>
    <w:rsid w:val="40102EB4"/>
    <w:rsid w:val="40146CFF"/>
    <w:rsid w:val="4015CCCC"/>
    <w:rsid w:val="401F43EE"/>
    <w:rsid w:val="40243CFB"/>
    <w:rsid w:val="402D9774"/>
    <w:rsid w:val="403986D4"/>
    <w:rsid w:val="403DE084"/>
    <w:rsid w:val="403EAA12"/>
    <w:rsid w:val="40445DE8"/>
    <w:rsid w:val="4052F334"/>
    <w:rsid w:val="405823B6"/>
    <w:rsid w:val="4061C33E"/>
    <w:rsid w:val="4085CDA1"/>
    <w:rsid w:val="409437B0"/>
    <w:rsid w:val="409A6F2B"/>
    <w:rsid w:val="40A1AEA4"/>
    <w:rsid w:val="40AC511E"/>
    <w:rsid w:val="40AEE9A8"/>
    <w:rsid w:val="40BBF716"/>
    <w:rsid w:val="40BC5DAD"/>
    <w:rsid w:val="40BD7A3F"/>
    <w:rsid w:val="40C3D805"/>
    <w:rsid w:val="40C6948C"/>
    <w:rsid w:val="40C9AF3C"/>
    <w:rsid w:val="40CE0531"/>
    <w:rsid w:val="40DA0E1A"/>
    <w:rsid w:val="40E97401"/>
    <w:rsid w:val="40F59AFB"/>
    <w:rsid w:val="40F5FDC6"/>
    <w:rsid w:val="4103FBFC"/>
    <w:rsid w:val="4104A405"/>
    <w:rsid w:val="410B59D3"/>
    <w:rsid w:val="411A9A3C"/>
    <w:rsid w:val="412D1DC5"/>
    <w:rsid w:val="41308BAA"/>
    <w:rsid w:val="4131EBB8"/>
    <w:rsid w:val="4132C067"/>
    <w:rsid w:val="41362487"/>
    <w:rsid w:val="4136F1EB"/>
    <w:rsid w:val="41375883"/>
    <w:rsid w:val="413AE362"/>
    <w:rsid w:val="414815A3"/>
    <w:rsid w:val="414830CB"/>
    <w:rsid w:val="4153D093"/>
    <w:rsid w:val="415B81FD"/>
    <w:rsid w:val="415D97B2"/>
    <w:rsid w:val="415E23F3"/>
    <w:rsid w:val="415E7ED7"/>
    <w:rsid w:val="415EE796"/>
    <w:rsid w:val="41607C0E"/>
    <w:rsid w:val="41644CBD"/>
    <w:rsid w:val="4175C796"/>
    <w:rsid w:val="41816DFC"/>
    <w:rsid w:val="418BD8EC"/>
    <w:rsid w:val="419980AF"/>
    <w:rsid w:val="41A157B3"/>
    <w:rsid w:val="41A61C4B"/>
    <w:rsid w:val="41A86FA7"/>
    <w:rsid w:val="41ACF757"/>
    <w:rsid w:val="41AF4B22"/>
    <w:rsid w:val="41B12C00"/>
    <w:rsid w:val="41B7DF1F"/>
    <w:rsid w:val="41C92854"/>
    <w:rsid w:val="41CBC1AC"/>
    <w:rsid w:val="41CE5945"/>
    <w:rsid w:val="41CEF680"/>
    <w:rsid w:val="41CF6D9C"/>
    <w:rsid w:val="41EAD932"/>
    <w:rsid w:val="41F82A2A"/>
    <w:rsid w:val="41FA4344"/>
    <w:rsid w:val="41FD463A"/>
    <w:rsid w:val="41FDF799"/>
    <w:rsid w:val="4201B994"/>
    <w:rsid w:val="420B4981"/>
    <w:rsid w:val="4210E61E"/>
    <w:rsid w:val="4214CCA4"/>
    <w:rsid w:val="42264D51"/>
    <w:rsid w:val="422ED385"/>
    <w:rsid w:val="4233F7A4"/>
    <w:rsid w:val="4236BB14"/>
    <w:rsid w:val="423864D6"/>
    <w:rsid w:val="423BD30F"/>
    <w:rsid w:val="4248344F"/>
    <w:rsid w:val="424E2205"/>
    <w:rsid w:val="424EA6B2"/>
    <w:rsid w:val="4250D297"/>
    <w:rsid w:val="4257E70B"/>
    <w:rsid w:val="425D34B9"/>
    <w:rsid w:val="4262484C"/>
    <w:rsid w:val="4278B11B"/>
    <w:rsid w:val="4278EBD1"/>
    <w:rsid w:val="427D0B2A"/>
    <w:rsid w:val="42801F09"/>
    <w:rsid w:val="42853320"/>
    <w:rsid w:val="42872D6F"/>
    <w:rsid w:val="42876078"/>
    <w:rsid w:val="4293DACB"/>
    <w:rsid w:val="4296E6D8"/>
    <w:rsid w:val="429DD399"/>
    <w:rsid w:val="429E6CB7"/>
    <w:rsid w:val="42A75441"/>
    <w:rsid w:val="42A8823C"/>
    <w:rsid w:val="42B36919"/>
    <w:rsid w:val="42B72F03"/>
    <w:rsid w:val="42BAA5AA"/>
    <w:rsid w:val="42BF8595"/>
    <w:rsid w:val="42C080BE"/>
    <w:rsid w:val="42C2E52C"/>
    <w:rsid w:val="42CA6778"/>
    <w:rsid w:val="42CB334B"/>
    <w:rsid w:val="42CD7EB0"/>
    <w:rsid w:val="42DCF8D0"/>
    <w:rsid w:val="42F70C75"/>
    <w:rsid w:val="430493CC"/>
    <w:rsid w:val="431CACC3"/>
    <w:rsid w:val="431ECD08"/>
    <w:rsid w:val="433383AC"/>
    <w:rsid w:val="433876B4"/>
    <w:rsid w:val="43392928"/>
    <w:rsid w:val="433CFAF5"/>
    <w:rsid w:val="433D34E4"/>
    <w:rsid w:val="433D5A20"/>
    <w:rsid w:val="434020DC"/>
    <w:rsid w:val="4347037B"/>
    <w:rsid w:val="434F575A"/>
    <w:rsid w:val="4354C94E"/>
    <w:rsid w:val="4367C657"/>
    <w:rsid w:val="43691C6E"/>
    <w:rsid w:val="436AD99D"/>
    <w:rsid w:val="4373B4E9"/>
    <w:rsid w:val="43749FE4"/>
    <w:rsid w:val="437C6EC8"/>
    <w:rsid w:val="4381D3DA"/>
    <w:rsid w:val="4382DB97"/>
    <w:rsid w:val="438426D1"/>
    <w:rsid w:val="438B1DF6"/>
    <w:rsid w:val="438BD9B1"/>
    <w:rsid w:val="438C1D6F"/>
    <w:rsid w:val="438C4209"/>
    <w:rsid w:val="438EDE9C"/>
    <w:rsid w:val="43923319"/>
    <w:rsid w:val="4394A0E2"/>
    <w:rsid w:val="4398E6A3"/>
    <w:rsid w:val="43A094CC"/>
    <w:rsid w:val="43A7DC95"/>
    <w:rsid w:val="43ACB8E8"/>
    <w:rsid w:val="43AEBF99"/>
    <w:rsid w:val="43B14A39"/>
    <w:rsid w:val="43C0B9D1"/>
    <w:rsid w:val="43C58EA5"/>
    <w:rsid w:val="43C5E71B"/>
    <w:rsid w:val="43DF600B"/>
    <w:rsid w:val="43E27037"/>
    <w:rsid w:val="43E7FC19"/>
    <w:rsid w:val="43FAACB9"/>
    <w:rsid w:val="43FCCC67"/>
    <w:rsid w:val="43FCE061"/>
    <w:rsid w:val="43FFD5D5"/>
    <w:rsid w:val="4402C667"/>
    <w:rsid w:val="4409162A"/>
    <w:rsid w:val="440957DA"/>
    <w:rsid w:val="441092DA"/>
    <w:rsid w:val="4425C1F5"/>
    <w:rsid w:val="44272F77"/>
    <w:rsid w:val="442DF1DC"/>
    <w:rsid w:val="4439DA76"/>
    <w:rsid w:val="443E838D"/>
    <w:rsid w:val="44437A46"/>
    <w:rsid w:val="44492AB8"/>
    <w:rsid w:val="4452D848"/>
    <w:rsid w:val="446691D1"/>
    <w:rsid w:val="446EB072"/>
    <w:rsid w:val="4474B579"/>
    <w:rsid w:val="4477F12E"/>
    <w:rsid w:val="44878839"/>
    <w:rsid w:val="448BD048"/>
    <w:rsid w:val="448E74E2"/>
    <w:rsid w:val="449EFB40"/>
    <w:rsid w:val="44B50EC7"/>
    <w:rsid w:val="44C0B6CF"/>
    <w:rsid w:val="44C0B85A"/>
    <w:rsid w:val="44C4DC17"/>
    <w:rsid w:val="44C68BD1"/>
    <w:rsid w:val="44CFA683"/>
    <w:rsid w:val="44DD8288"/>
    <w:rsid w:val="44E0CB42"/>
    <w:rsid w:val="44EA0B49"/>
    <w:rsid w:val="44EA4C5F"/>
    <w:rsid w:val="44EA5722"/>
    <w:rsid w:val="44EB9536"/>
    <w:rsid w:val="44EF0A08"/>
    <w:rsid w:val="44F1D1A4"/>
    <w:rsid w:val="44F48D84"/>
    <w:rsid w:val="4500CAFC"/>
    <w:rsid w:val="450144A2"/>
    <w:rsid w:val="45071C3C"/>
    <w:rsid w:val="4507A2A1"/>
    <w:rsid w:val="452028C2"/>
    <w:rsid w:val="453BB71D"/>
    <w:rsid w:val="453C2653"/>
    <w:rsid w:val="4541E582"/>
    <w:rsid w:val="454BBE51"/>
    <w:rsid w:val="454C9A82"/>
    <w:rsid w:val="454F9EEF"/>
    <w:rsid w:val="4557C5B0"/>
    <w:rsid w:val="455C1BEE"/>
    <w:rsid w:val="4566E15F"/>
    <w:rsid w:val="456A4AC8"/>
    <w:rsid w:val="4570F8D5"/>
    <w:rsid w:val="4579167B"/>
    <w:rsid w:val="45839A48"/>
    <w:rsid w:val="458A0D49"/>
    <w:rsid w:val="458CD01A"/>
    <w:rsid w:val="4594C8B2"/>
    <w:rsid w:val="4597104B"/>
    <w:rsid w:val="45A2B005"/>
    <w:rsid w:val="45A62EB4"/>
    <w:rsid w:val="45AF7563"/>
    <w:rsid w:val="45BB1990"/>
    <w:rsid w:val="45C55881"/>
    <w:rsid w:val="45DB1C88"/>
    <w:rsid w:val="45DF2F74"/>
    <w:rsid w:val="45E05D58"/>
    <w:rsid w:val="45E328F9"/>
    <w:rsid w:val="45F77C4F"/>
    <w:rsid w:val="45F8FD1C"/>
    <w:rsid w:val="4604C4F3"/>
    <w:rsid w:val="460BE830"/>
    <w:rsid w:val="4612349A"/>
    <w:rsid w:val="46319516"/>
    <w:rsid w:val="4637A45E"/>
    <w:rsid w:val="463D9F79"/>
    <w:rsid w:val="463EE454"/>
    <w:rsid w:val="464D481F"/>
    <w:rsid w:val="464E430D"/>
    <w:rsid w:val="46581520"/>
    <w:rsid w:val="465DBA38"/>
    <w:rsid w:val="4665FF41"/>
    <w:rsid w:val="4667C7C8"/>
    <w:rsid w:val="466A908C"/>
    <w:rsid w:val="466E0B44"/>
    <w:rsid w:val="466E7201"/>
    <w:rsid w:val="4672AB47"/>
    <w:rsid w:val="4674F313"/>
    <w:rsid w:val="4697FA4B"/>
    <w:rsid w:val="46A5427A"/>
    <w:rsid w:val="46BEC159"/>
    <w:rsid w:val="46C02589"/>
    <w:rsid w:val="46C0C2F9"/>
    <w:rsid w:val="46CA66DB"/>
    <w:rsid w:val="46D0D653"/>
    <w:rsid w:val="46D1B087"/>
    <w:rsid w:val="46D247FF"/>
    <w:rsid w:val="46D73CA5"/>
    <w:rsid w:val="46E1BD69"/>
    <w:rsid w:val="46E654FA"/>
    <w:rsid w:val="46E69CCE"/>
    <w:rsid w:val="46EFA5F5"/>
    <w:rsid w:val="46F0C33D"/>
    <w:rsid w:val="46F131EB"/>
    <w:rsid w:val="46F16AB2"/>
    <w:rsid w:val="46F5D743"/>
    <w:rsid w:val="46F6AF70"/>
    <w:rsid w:val="46F875D8"/>
    <w:rsid w:val="46FC7C3F"/>
    <w:rsid w:val="46FE63D5"/>
    <w:rsid w:val="470CA25A"/>
    <w:rsid w:val="470D702E"/>
    <w:rsid w:val="4710C676"/>
    <w:rsid w:val="471C1A76"/>
    <w:rsid w:val="472BAB8B"/>
    <w:rsid w:val="473212CF"/>
    <w:rsid w:val="4739C91C"/>
    <w:rsid w:val="47400519"/>
    <w:rsid w:val="4740C878"/>
    <w:rsid w:val="47490A20"/>
    <w:rsid w:val="474917F8"/>
    <w:rsid w:val="4749D66B"/>
    <w:rsid w:val="47553A89"/>
    <w:rsid w:val="475E6A06"/>
    <w:rsid w:val="475FDCB0"/>
    <w:rsid w:val="475FE7FB"/>
    <w:rsid w:val="47616AAB"/>
    <w:rsid w:val="476381D4"/>
    <w:rsid w:val="47703642"/>
    <w:rsid w:val="4775D748"/>
    <w:rsid w:val="47793A90"/>
    <w:rsid w:val="4779CAC7"/>
    <w:rsid w:val="47A1C444"/>
    <w:rsid w:val="47A39C2F"/>
    <w:rsid w:val="47B4FDA8"/>
    <w:rsid w:val="47CE1840"/>
    <w:rsid w:val="47D26D6F"/>
    <w:rsid w:val="47D833ED"/>
    <w:rsid w:val="47EBF71B"/>
    <w:rsid w:val="47EC8182"/>
    <w:rsid w:val="47F3E228"/>
    <w:rsid w:val="47FBC7E1"/>
    <w:rsid w:val="47FC9806"/>
    <w:rsid w:val="4800E482"/>
    <w:rsid w:val="48055E22"/>
    <w:rsid w:val="4806BF47"/>
    <w:rsid w:val="480DA821"/>
    <w:rsid w:val="480F3594"/>
    <w:rsid w:val="4816533B"/>
    <w:rsid w:val="4818E887"/>
    <w:rsid w:val="481B9225"/>
    <w:rsid w:val="481D53D5"/>
    <w:rsid w:val="482053F5"/>
    <w:rsid w:val="482F7E00"/>
    <w:rsid w:val="4830444E"/>
    <w:rsid w:val="483107A9"/>
    <w:rsid w:val="4834B843"/>
    <w:rsid w:val="4839A2C8"/>
    <w:rsid w:val="4845775A"/>
    <w:rsid w:val="484807C3"/>
    <w:rsid w:val="48498A21"/>
    <w:rsid w:val="4858F8A2"/>
    <w:rsid w:val="48614FC9"/>
    <w:rsid w:val="4885391D"/>
    <w:rsid w:val="48866038"/>
    <w:rsid w:val="488ABE81"/>
    <w:rsid w:val="488C7A77"/>
    <w:rsid w:val="4891D97A"/>
    <w:rsid w:val="48976186"/>
    <w:rsid w:val="4898FD65"/>
    <w:rsid w:val="489E5CC7"/>
    <w:rsid w:val="48A153EA"/>
    <w:rsid w:val="48AFF410"/>
    <w:rsid w:val="48B2B91D"/>
    <w:rsid w:val="48C128C6"/>
    <w:rsid w:val="48C2B3F1"/>
    <w:rsid w:val="48C9C7BE"/>
    <w:rsid w:val="48CFD0A8"/>
    <w:rsid w:val="48D7CC88"/>
    <w:rsid w:val="48D89AEC"/>
    <w:rsid w:val="48E00F8B"/>
    <w:rsid w:val="48E4FE44"/>
    <w:rsid w:val="48EA6CAB"/>
    <w:rsid w:val="48EC7B52"/>
    <w:rsid w:val="48EE80F3"/>
    <w:rsid w:val="48F209D8"/>
    <w:rsid w:val="4903C14F"/>
    <w:rsid w:val="490DCFC7"/>
    <w:rsid w:val="492BDCC5"/>
    <w:rsid w:val="4930F6C8"/>
    <w:rsid w:val="4939B394"/>
    <w:rsid w:val="493A28DE"/>
    <w:rsid w:val="4954E48C"/>
    <w:rsid w:val="495AD52C"/>
    <w:rsid w:val="495C6195"/>
    <w:rsid w:val="49615FD4"/>
    <w:rsid w:val="4961DB53"/>
    <w:rsid w:val="49664C6F"/>
    <w:rsid w:val="496E281B"/>
    <w:rsid w:val="497D1904"/>
    <w:rsid w:val="497EF03F"/>
    <w:rsid w:val="497FBADC"/>
    <w:rsid w:val="49819C1B"/>
    <w:rsid w:val="49889B7B"/>
    <w:rsid w:val="4988A481"/>
    <w:rsid w:val="49A353D0"/>
    <w:rsid w:val="49ACD6F5"/>
    <w:rsid w:val="49AF0C26"/>
    <w:rsid w:val="49B13D49"/>
    <w:rsid w:val="49B382AC"/>
    <w:rsid w:val="49B4E8F4"/>
    <w:rsid w:val="49D3EC76"/>
    <w:rsid w:val="49D4063C"/>
    <w:rsid w:val="49D6FBC5"/>
    <w:rsid w:val="49D7AF2D"/>
    <w:rsid w:val="49D894EA"/>
    <w:rsid w:val="49E04B92"/>
    <w:rsid w:val="49E61947"/>
    <w:rsid w:val="49EB74BC"/>
    <w:rsid w:val="49EBB376"/>
    <w:rsid w:val="49F286CC"/>
    <w:rsid w:val="4A01CA27"/>
    <w:rsid w:val="4A09DB01"/>
    <w:rsid w:val="4A13EF48"/>
    <w:rsid w:val="4A1DD411"/>
    <w:rsid w:val="4A1E402E"/>
    <w:rsid w:val="4A241EE9"/>
    <w:rsid w:val="4A2CA2AC"/>
    <w:rsid w:val="4A40D3EC"/>
    <w:rsid w:val="4A46E485"/>
    <w:rsid w:val="4A4C0C97"/>
    <w:rsid w:val="4A4D9F48"/>
    <w:rsid w:val="4A4E69F0"/>
    <w:rsid w:val="4A547FBC"/>
    <w:rsid w:val="4A558C38"/>
    <w:rsid w:val="4A59B983"/>
    <w:rsid w:val="4A5D380E"/>
    <w:rsid w:val="4A5EC8BC"/>
    <w:rsid w:val="4A617E92"/>
    <w:rsid w:val="4A66B642"/>
    <w:rsid w:val="4A68BC9B"/>
    <w:rsid w:val="4A69882E"/>
    <w:rsid w:val="4A6D01A4"/>
    <w:rsid w:val="4A71DC43"/>
    <w:rsid w:val="4A752735"/>
    <w:rsid w:val="4A833CD8"/>
    <w:rsid w:val="4A8D6BE3"/>
    <w:rsid w:val="4A8E34EB"/>
    <w:rsid w:val="4A93A3BD"/>
    <w:rsid w:val="4A95BD9E"/>
    <w:rsid w:val="4A9C3741"/>
    <w:rsid w:val="4AA94A25"/>
    <w:rsid w:val="4AB4AE8E"/>
    <w:rsid w:val="4AB4FD6B"/>
    <w:rsid w:val="4AB8271C"/>
    <w:rsid w:val="4AC3B876"/>
    <w:rsid w:val="4ACEF73A"/>
    <w:rsid w:val="4AD2C733"/>
    <w:rsid w:val="4AD5A7D6"/>
    <w:rsid w:val="4AD92AC9"/>
    <w:rsid w:val="4ADBB008"/>
    <w:rsid w:val="4AE6AAEC"/>
    <w:rsid w:val="4AE91AF7"/>
    <w:rsid w:val="4AE9C481"/>
    <w:rsid w:val="4AE9C901"/>
    <w:rsid w:val="4AFD2A38"/>
    <w:rsid w:val="4B02B9E1"/>
    <w:rsid w:val="4B03364C"/>
    <w:rsid w:val="4B043BEC"/>
    <w:rsid w:val="4B09229B"/>
    <w:rsid w:val="4B0C72F7"/>
    <w:rsid w:val="4B1AB34E"/>
    <w:rsid w:val="4B2380A6"/>
    <w:rsid w:val="4B2656F5"/>
    <w:rsid w:val="4B3310D9"/>
    <w:rsid w:val="4B3B18A3"/>
    <w:rsid w:val="4B3C2516"/>
    <w:rsid w:val="4B40C04B"/>
    <w:rsid w:val="4B40C956"/>
    <w:rsid w:val="4B4AF3C4"/>
    <w:rsid w:val="4B4E45AE"/>
    <w:rsid w:val="4B5888A6"/>
    <w:rsid w:val="4B6228C7"/>
    <w:rsid w:val="4B62768D"/>
    <w:rsid w:val="4B65CFC3"/>
    <w:rsid w:val="4B6FB706"/>
    <w:rsid w:val="4B6FDC5D"/>
    <w:rsid w:val="4B765537"/>
    <w:rsid w:val="4B7AAF71"/>
    <w:rsid w:val="4B7F7769"/>
    <w:rsid w:val="4B81B023"/>
    <w:rsid w:val="4B872898"/>
    <w:rsid w:val="4B92C2AD"/>
    <w:rsid w:val="4B9332B5"/>
    <w:rsid w:val="4B9855F8"/>
    <w:rsid w:val="4BA05AEA"/>
    <w:rsid w:val="4BA3E1A7"/>
    <w:rsid w:val="4BACB0E5"/>
    <w:rsid w:val="4BADE8E4"/>
    <w:rsid w:val="4BB41EC5"/>
    <w:rsid w:val="4BB5771D"/>
    <w:rsid w:val="4BCE31AB"/>
    <w:rsid w:val="4BD3E03C"/>
    <w:rsid w:val="4BD5C912"/>
    <w:rsid w:val="4BDDA120"/>
    <w:rsid w:val="4BE049B6"/>
    <w:rsid w:val="4BE393A8"/>
    <w:rsid w:val="4BEED92C"/>
    <w:rsid w:val="4BF40EC3"/>
    <w:rsid w:val="4C05D56B"/>
    <w:rsid w:val="4C05D836"/>
    <w:rsid w:val="4C0670AD"/>
    <w:rsid w:val="4C071489"/>
    <w:rsid w:val="4C14586C"/>
    <w:rsid w:val="4C16085F"/>
    <w:rsid w:val="4C1D2C9C"/>
    <w:rsid w:val="4C2D9CB4"/>
    <w:rsid w:val="4C3409C5"/>
    <w:rsid w:val="4C4422F4"/>
    <w:rsid w:val="4C4CD5C1"/>
    <w:rsid w:val="4C4EE7FA"/>
    <w:rsid w:val="4C560B87"/>
    <w:rsid w:val="4C63C40A"/>
    <w:rsid w:val="4C685EBB"/>
    <w:rsid w:val="4C6AA947"/>
    <w:rsid w:val="4C6EBCE5"/>
    <w:rsid w:val="4C74861C"/>
    <w:rsid w:val="4C76E9C1"/>
    <w:rsid w:val="4C8C4ED0"/>
    <w:rsid w:val="4C8DAB68"/>
    <w:rsid w:val="4CA13AD6"/>
    <w:rsid w:val="4CAF995B"/>
    <w:rsid w:val="4CB5350D"/>
    <w:rsid w:val="4CB63841"/>
    <w:rsid w:val="4CB886B1"/>
    <w:rsid w:val="4CBDC19F"/>
    <w:rsid w:val="4CC3F3B0"/>
    <w:rsid w:val="4CC54CC5"/>
    <w:rsid w:val="4CD97FA9"/>
    <w:rsid w:val="4CE2A613"/>
    <w:rsid w:val="4CE6FAA3"/>
    <w:rsid w:val="4CEE3AAF"/>
    <w:rsid w:val="4CEFF513"/>
    <w:rsid w:val="4CF09D3A"/>
    <w:rsid w:val="4CF9A58F"/>
    <w:rsid w:val="4CFB7E5C"/>
    <w:rsid w:val="4D07D5B0"/>
    <w:rsid w:val="4D08CF57"/>
    <w:rsid w:val="4D102F62"/>
    <w:rsid w:val="4D1F63BC"/>
    <w:rsid w:val="4D2511F1"/>
    <w:rsid w:val="4D28DE2D"/>
    <w:rsid w:val="4D2F62F3"/>
    <w:rsid w:val="4D45361B"/>
    <w:rsid w:val="4D577462"/>
    <w:rsid w:val="4D5C01F9"/>
    <w:rsid w:val="4D63F291"/>
    <w:rsid w:val="4D6568EC"/>
    <w:rsid w:val="4D6B703D"/>
    <w:rsid w:val="4D740C02"/>
    <w:rsid w:val="4D756E1E"/>
    <w:rsid w:val="4D7AB2D6"/>
    <w:rsid w:val="4D9D53AF"/>
    <w:rsid w:val="4D9D8A9F"/>
    <w:rsid w:val="4DAB211E"/>
    <w:rsid w:val="4DAE3A14"/>
    <w:rsid w:val="4DAE41E2"/>
    <w:rsid w:val="4DB0C2C5"/>
    <w:rsid w:val="4DBB7927"/>
    <w:rsid w:val="4DBEA09C"/>
    <w:rsid w:val="4DD3DB11"/>
    <w:rsid w:val="4DD4F772"/>
    <w:rsid w:val="4DDDBFC0"/>
    <w:rsid w:val="4DE1C8AB"/>
    <w:rsid w:val="4DE9F996"/>
    <w:rsid w:val="4DEC6915"/>
    <w:rsid w:val="4DEF0333"/>
    <w:rsid w:val="4DFCE5FF"/>
    <w:rsid w:val="4DFEB897"/>
    <w:rsid w:val="4E035B99"/>
    <w:rsid w:val="4E037D09"/>
    <w:rsid w:val="4E04B51E"/>
    <w:rsid w:val="4E0D5D07"/>
    <w:rsid w:val="4E114D00"/>
    <w:rsid w:val="4E16DE3E"/>
    <w:rsid w:val="4E17A088"/>
    <w:rsid w:val="4E1EBD74"/>
    <w:rsid w:val="4E3798FA"/>
    <w:rsid w:val="4E3DF023"/>
    <w:rsid w:val="4E472AB9"/>
    <w:rsid w:val="4E5118F0"/>
    <w:rsid w:val="4E526162"/>
    <w:rsid w:val="4E5ACF50"/>
    <w:rsid w:val="4E672636"/>
    <w:rsid w:val="4E6DB798"/>
    <w:rsid w:val="4E70AB8B"/>
    <w:rsid w:val="4E70BD97"/>
    <w:rsid w:val="4E7273BC"/>
    <w:rsid w:val="4E7FAF35"/>
    <w:rsid w:val="4E801BC2"/>
    <w:rsid w:val="4E8114CB"/>
    <w:rsid w:val="4E900A53"/>
    <w:rsid w:val="4E9F5EB1"/>
    <w:rsid w:val="4EB82F88"/>
    <w:rsid w:val="4EB869B0"/>
    <w:rsid w:val="4EB9DC73"/>
    <w:rsid w:val="4EBE700B"/>
    <w:rsid w:val="4ECB144F"/>
    <w:rsid w:val="4EF3E5A2"/>
    <w:rsid w:val="4EF75D17"/>
    <w:rsid w:val="4EFD06A7"/>
    <w:rsid w:val="4F045206"/>
    <w:rsid w:val="4F0641B2"/>
    <w:rsid w:val="4F0DBE51"/>
    <w:rsid w:val="4F26C234"/>
    <w:rsid w:val="4F276F86"/>
    <w:rsid w:val="4F311C93"/>
    <w:rsid w:val="4F3FC728"/>
    <w:rsid w:val="4F440D99"/>
    <w:rsid w:val="4F44AFA9"/>
    <w:rsid w:val="4F46732D"/>
    <w:rsid w:val="4F4D0E03"/>
    <w:rsid w:val="4F57C0DE"/>
    <w:rsid w:val="4F59D5AE"/>
    <w:rsid w:val="4F656C68"/>
    <w:rsid w:val="4F8112EA"/>
    <w:rsid w:val="4FA0F6A7"/>
    <w:rsid w:val="4FA34687"/>
    <w:rsid w:val="4FADCCF5"/>
    <w:rsid w:val="4FB4CF2E"/>
    <w:rsid w:val="4FB61AF7"/>
    <w:rsid w:val="4FB8E222"/>
    <w:rsid w:val="4FB8FBB9"/>
    <w:rsid w:val="4FB98F5D"/>
    <w:rsid w:val="4FBE89FE"/>
    <w:rsid w:val="4FC46407"/>
    <w:rsid w:val="4FDACBF2"/>
    <w:rsid w:val="4FDD1D0E"/>
    <w:rsid w:val="4FFC32F8"/>
    <w:rsid w:val="4FFEA979"/>
    <w:rsid w:val="500A1A98"/>
    <w:rsid w:val="500B0F78"/>
    <w:rsid w:val="502B7BD5"/>
    <w:rsid w:val="503769F4"/>
    <w:rsid w:val="5038346A"/>
    <w:rsid w:val="503B888E"/>
    <w:rsid w:val="50541AB9"/>
    <w:rsid w:val="505A733D"/>
    <w:rsid w:val="505AAA0E"/>
    <w:rsid w:val="505CBB62"/>
    <w:rsid w:val="505CC8E4"/>
    <w:rsid w:val="5062FDCE"/>
    <w:rsid w:val="5067FFD5"/>
    <w:rsid w:val="506F718D"/>
    <w:rsid w:val="5077765B"/>
    <w:rsid w:val="507FBCA5"/>
    <w:rsid w:val="50825FC8"/>
    <w:rsid w:val="5082EF1C"/>
    <w:rsid w:val="50874DE4"/>
    <w:rsid w:val="5091A4EE"/>
    <w:rsid w:val="50925FA3"/>
    <w:rsid w:val="5098ED00"/>
    <w:rsid w:val="50A23D9C"/>
    <w:rsid w:val="50A27F4C"/>
    <w:rsid w:val="50A343DE"/>
    <w:rsid w:val="50A37B6B"/>
    <w:rsid w:val="50AEBB3A"/>
    <w:rsid w:val="50B2595D"/>
    <w:rsid w:val="50BCCFD9"/>
    <w:rsid w:val="50C29815"/>
    <w:rsid w:val="50C2EB96"/>
    <w:rsid w:val="50C6E61A"/>
    <w:rsid w:val="50D97513"/>
    <w:rsid w:val="50E84067"/>
    <w:rsid w:val="50EA37A6"/>
    <w:rsid w:val="50F2E327"/>
    <w:rsid w:val="50F6F492"/>
    <w:rsid w:val="50FC3959"/>
    <w:rsid w:val="50FD284C"/>
    <w:rsid w:val="5118B6AA"/>
    <w:rsid w:val="5120D2FB"/>
    <w:rsid w:val="512A7831"/>
    <w:rsid w:val="51349F71"/>
    <w:rsid w:val="513659A7"/>
    <w:rsid w:val="513AFBCB"/>
    <w:rsid w:val="514B28E1"/>
    <w:rsid w:val="5160990A"/>
    <w:rsid w:val="51654074"/>
    <w:rsid w:val="5165D5AA"/>
    <w:rsid w:val="516FF14D"/>
    <w:rsid w:val="5179B354"/>
    <w:rsid w:val="517E4F23"/>
    <w:rsid w:val="5184D14F"/>
    <w:rsid w:val="518C6461"/>
    <w:rsid w:val="518D2B0A"/>
    <w:rsid w:val="518F1102"/>
    <w:rsid w:val="51966536"/>
    <w:rsid w:val="519C3C1B"/>
    <w:rsid w:val="519E74C0"/>
    <w:rsid w:val="51AF4FF9"/>
    <w:rsid w:val="51B957B8"/>
    <w:rsid w:val="51C4DF56"/>
    <w:rsid w:val="51D08A1C"/>
    <w:rsid w:val="51DE605C"/>
    <w:rsid w:val="51E18E75"/>
    <w:rsid w:val="51E56F5B"/>
    <w:rsid w:val="5201E6A9"/>
    <w:rsid w:val="52131FBA"/>
    <w:rsid w:val="52142A41"/>
    <w:rsid w:val="521802B6"/>
    <w:rsid w:val="5218E360"/>
    <w:rsid w:val="52225B19"/>
    <w:rsid w:val="5224B3CA"/>
    <w:rsid w:val="522A9483"/>
    <w:rsid w:val="522E0B30"/>
    <w:rsid w:val="52319D99"/>
    <w:rsid w:val="52367D25"/>
    <w:rsid w:val="52404609"/>
    <w:rsid w:val="52472978"/>
    <w:rsid w:val="52483F59"/>
    <w:rsid w:val="524A7C9B"/>
    <w:rsid w:val="524BE911"/>
    <w:rsid w:val="525994C6"/>
    <w:rsid w:val="525A4276"/>
    <w:rsid w:val="5265FF46"/>
    <w:rsid w:val="52661755"/>
    <w:rsid w:val="526B4A3C"/>
    <w:rsid w:val="526E6EDB"/>
    <w:rsid w:val="527164A6"/>
    <w:rsid w:val="52792ACC"/>
    <w:rsid w:val="528203A4"/>
    <w:rsid w:val="5293633D"/>
    <w:rsid w:val="529A0DD9"/>
    <w:rsid w:val="529A66E1"/>
    <w:rsid w:val="529B41EE"/>
    <w:rsid w:val="529D1582"/>
    <w:rsid w:val="529D4444"/>
    <w:rsid w:val="52A82EE6"/>
    <w:rsid w:val="52A910FE"/>
    <w:rsid w:val="52C11489"/>
    <w:rsid w:val="52CCEAAC"/>
    <w:rsid w:val="52D3CB0D"/>
    <w:rsid w:val="52D7E725"/>
    <w:rsid w:val="52DA90A1"/>
    <w:rsid w:val="52DB7AEF"/>
    <w:rsid w:val="52E69B35"/>
    <w:rsid w:val="52EF1887"/>
    <w:rsid w:val="52FEFEDD"/>
    <w:rsid w:val="53113986"/>
    <w:rsid w:val="53120947"/>
    <w:rsid w:val="5320C97D"/>
    <w:rsid w:val="532A2F7A"/>
    <w:rsid w:val="53330F75"/>
    <w:rsid w:val="5339DC44"/>
    <w:rsid w:val="533BF0A7"/>
    <w:rsid w:val="534F55FC"/>
    <w:rsid w:val="53507227"/>
    <w:rsid w:val="5368E18B"/>
    <w:rsid w:val="537A6A5A"/>
    <w:rsid w:val="538153FA"/>
    <w:rsid w:val="538FC05B"/>
    <w:rsid w:val="539D62C2"/>
    <w:rsid w:val="539EC5E7"/>
    <w:rsid w:val="53AC7C41"/>
    <w:rsid w:val="53B194EA"/>
    <w:rsid w:val="53B1F18E"/>
    <w:rsid w:val="53B2D2B5"/>
    <w:rsid w:val="53BFD0D2"/>
    <w:rsid w:val="53D0ADB4"/>
    <w:rsid w:val="53DC2A49"/>
    <w:rsid w:val="53DE3CA0"/>
    <w:rsid w:val="53E068A5"/>
    <w:rsid w:val="53E807B0"/>
    <w:rsid w:val="53EC094F"/>
    <w:rsid w:val="53F0E97F"/>
    <w:rsid w:val="53FEDC09"/>
    <w:rsid w:val="53FFB9AA"/>
    <w:rsid w:val="5407798C"/>
    <w:rsid w:val="540B2333"/>
    <w:rsid w:val="540C7A65"/>
    <w:rsid w:val="5411AB16"/>
    <w:rsid w:val="5422B36F"/>
    <w:rsid w:val="5429FF82"/>
    <w:rsid w:val="542E2EAB"/>
    <w:rsid w:val="5431D082"/>
    <w:rsid w:val="54357077"/>
    <w:rsid w:val="543B175E"/>
    <w:rsid w:val="5443CBEF"/>
    <w:rsid w:val="54459EA5"/>
    <w:rsid w:val="54511EBB"/>
    <w:rsid w:val="54656F55"/>
    <w:rsid w:val="54677171"/>
    <w:rsid w:val="5474B14B"/>
    <w:rsid w:val="5479B62A"/>
    <w:rsid w:val="547EBF75"/>
    <w:rsid w:val="547ECA96"/>
    <w:rsid w:val="54804640"/>
    <w:rsid w:val="548C948D"/>
    <w:rsid w:val="548E5EF2"/>
    <w:rsid w:val="548FBBF2"/>
    <w:rsid w:val="5497B501"/>
    <w:rsid w:val="54A2E855"/>
    <w:rsid w:val="54A5DD0C"/>
    <w:rsid w:val="54A7CA3A"/>
    <w:rsid w:val="54C0610B"/>
    <w:rsid w:val="54D43EB2"/>
    <w:rsid w:val="54EA3166"/>
    <w:rsid w:val="54EE9A2F"/>
    <w:rsid w:val="54EF9678"/>
    <w:rsid w:val="54F20E5E"/>
    <w:rsid w:val="55015BEB"/>
    <w:rsid w:val="550190F1"/>
    <w:rsid w:val="551213F9"/>
    <w:rsid w:val="55169482"/>
    <w:rsid w:val="551C6FFA"/>
    <w:rsid w:val="55256C74"/>
    <w:rsid w:val="552A3272"/>
    <w:rsid w:val="5539DBC9"/>
    <w:rsid w:val="5546AA84"/>
    <w:rsid w:val="55533E27"/>
    <w:rsid w:val="55541239"/>
    <w:rsid w:val="557D6C96"/>
    <w:rsid w:val="557F57ED"/>
    <w:rsid w:val="55949900"/>
    <w:rsid w:val="55981694"/>
    <w:rsid w:val="559873B1"/>
    <w:rsid w:val="55A8DE10"/>
    <w:rsid w:val="55AB8F79"/>
    <w:rsid w:val="55ACF3D2"/>
    <w:rsid w:val="55B90FD0"/>
    <w:rsid w:val="55BA9BC5"/>
    <w:rsid w:val="55BC590D"/>
    <w:rsid w:val="55C03157"/>
    <w:rsid w:val="55C0BCE6"/>
    <w:rsid w:val="55C2EB43"/>
    <w:rsid w:val="55C45BB2"/>
    <w:rsid w:val="55CB553A"/>
    <w:rsid w:val="55CCD4B0"/>
    <w:rsid w:val="55DB2386"/>
    <w:rsid w:val="55DC5D7C"/>
    <w:rsid w:val="55DC9E56"/>
    <w:rsid w:val="55E04C9F"/>
    <w:rsid w:val="55EB7371"/>
    <w:rsid w:val="55F262D2"/>
    <w:rsid w:val="55FA2769"/>
    <w:rsid w:val="560B5323"/>
    <w:rsid w:val="5615894A"/>
    <w:rsid w:val="56357871"/>
    <w:rsid w:val="56366758"/>
    <w:rsid w:val="563B42F9"/>
    <w:rsid w:val="56417B3D"/>
    <w:rsid w:val="564CD7ED"/>
    <w:rsid w:val="564DFF5B"/>
    <w:rsid w:val="56518472"/>
    <w:rsid w:val="565B76D0"/>
    <w:rsid w:val="565E2090"/>
    <w:rsid w:val="5665F3FF"/>
    <w:rsid w:val="566FFD77"/>
    <w:rsid w:val="5676E3B3"/>
    <w:rsid w:val="567E75C7"/>
    <w:rsid w:val="56899E60"/>
    <w:rsid w:val="568BCD33"/>
    <w:rsid w:val="568CE9F9"/>
    <w:rsid w:val="568D4274"/>
    <w:rsid w:val="56988E2D"/>
    <w:rsid w:val="56A59632"/>
    <w:rsid w:val="56B65328"/>
    <w:rsid w:val="56B816A3"/>
    <w:rsid w:val="56CB7E10"/>
    <w:rsid w:val="56CEFF88"/>
    <w:rsid w:val="56CFD538"/>
    <w:rsid w:val="56D3E8F0"/>
    <w:rsid w:val="56D912A8"/>
    <w:rsid w:val="56DC2F7D"/>
    <w:rsid w:val="56DC6B5C"/>
    <w:rsid w:val="56DD1BCF"/>
    <w:rsid w:val="56E0EAE2"/>
    <w:rsid w:val="56EB0DCB"/>
    <w:rsid w:val="56FF4931"/>
    <w:rsid w:val="5703FD20"/>
    <w:rsid w:val="5706AD17"/>
    <w:rsid w:val="5707B43F"/>
    <w:rsid w:val="5709F4C8"/>
    <w:rsid w:val="5711AFF2"/>
    <w:rsid w:val="571A695F"/>
    <w:rsid w:val="572726DA"/>
    <w:rsid w:val="572C1067"/>
    <w:rsid w:val="572E9029"/>
    <w:rsid w:val="572EA8FB"/>
    <w:rsid w:val="57340B93"/>
    <w:rsid w:val="573D1968"/>
    <w:rsid w:val="574E904D"/>
    <w:rsid w:val="5751473A"/>
    <w:rsid w:val="575D38F2"/>
    <w:rsid w:val="57652130"/>
    <w:rsid w:val="57658CDB"/>
    <w:rsid w:val="5767F34C"/>
    <w:rsid w:val="576DF8E0"/>
    <w:rsid w:val="577889D0"/>
    <w:rsid w:val="57896CE8"/>
    <w:rsid w:val="578CE2FA"/>
    <w:rsid w:val="579116DE"/>
    <w:rsid w:val="579185BC"/>
    <w:rsid w:val="5794BE42"/>
    <w:rsid w:val="57960ECE"/>
    <w:rsid w:val="579CE666"/>
    <w:rsid w:val="57A02DA0"/>
    <w:rsid w:val="57B4A5A1"/>
    <w:rsid w:val="57B85578"/>
    <w:rsid w:val="57C055D5"/>
    <w:rsid w:val="57C6D3CB"/>
    <w:rsid w:val="57D07D24"/>
    <w:rsid w:val="57D7AB9B"/>
    <w:rsid w:val="57DAA5BD"/>
    <w:rsid w:val="57DE3386"/>
    <w:rsid w:val="57E01B4B"/>
    <w:rsid w:val="57E03FFB"/>
    <w:rsid w:val="57E0A653"/>
    <w:rsid w:val="57E3E971"/>
    <w:rsid w:val="57F2E37E"/>
    <w:rsid w:val="57F7EA49"/>
    <w:rsid w:val="5804AABE"/>
    <w:rsid w:val="58060EDF"/>
    <w:rsid w:val="580D5AC0"/>
    <w:rsid w:val="581023B7"/>
    <w:rsid w:val="5815CDE4"/>
    <w:rsid w:val="5817BB88"/>
    <w:rsid w:val="58182AF3"/>
    <w:rsid w:val="581A8213"/>
    <w:rsid w:val="581FE837"/>
    <w:rsid w:val="582D4F75"/>
    <w:rsid w:val="582E865E"/>
    <w:rsid w:val="5830E53D"/>
    <w:rsid w:val="583E4E22"/>
    <w:rsid w:val="5842535F"/>
    <w:rsid w:val="58472D98"/>
    <w:rsid w:val="58501B21"/>
    <w:rsid w:val="585C2EC4"/>
    <w:rsid w:val="5860632A"/>
    <w:rsid w:val="58692D4F"/>
    <w:rsid w:val="5877A09A"/>
    <w:rsid w:val="587868F2"/>
    <w:rsid w:val="587AB888"/>
    <w:rsid w:val="588C51DD"/>
    <w:rsid w:val="588DC36F"/>
    <w:rsid w:val="5891FAE2"/>
    <w:rsid w:val="589DAC79"/>
    <w:rsid w:val="58A47188"/>
    <w:rsid w:val="58AE19CA"/>
    <w:rsid w:val="58AFB215"/>
    <w:rsid w:val="58BFA0E9"/>
    <w:rsid w:val="58C1F62A"/>
    <w:rsid w:val="58C26934"/>
    <w:rsid w:val="58CE0B81"/>
    <w:rsid w:val="58CF6687"/>
    <w:rsid w:val="58D9C399"/>
    <w:rsid w:val="58E07B91"/>
    <w:rsid w:val="58EA5C6F"/>
    <w:rsid w:val="58F12170"/>
    <w:rsid w:val="58F2CF86"/>
    <w:rsid w:val="58F8B5BF"/>
    <w:rsid w:val="59053DDE"/>
    <w:rsid w:val="5909AAA6"/>
    <w:rsid w:val="5912ACA9"/>
    <w:rsid w:val="5918E8BD"/>
    <w:rsid w:val="59243D27"/>
    <w:rsid w:val="592B582D"/>
    <w:rsid w:val="59310070"/>
    <w:rsid w:val="5944297E"/>
    <w:rsid w:val="594962C9"/>
    <w:rsid w:val="594DC58B"/>
    <w:rsid w:val="5952ABDF"/>
    <w:rsid w:val="595D8F11"/>
    <w:rsid w:val="595EEC3B"/>
    <w:rsid w:val="596B4432"/>
    <w:rsid w:val="596C691C"/>
    <w:rsid w:val="59706E0A"/>
    <w:rsid w:val="5977A8EB"/>
    <w:rsid w:val="597E9F75"/>
    <w:rsid w:val="59815E52"/>
    <w:rsid w:val="5986A975"/>
    <w:rsid w:val="599BB421"/>
    <w:rsid w:val="599D63B3"/>
    <w:rsid w:val="59B41CA3"/>
    <w:rsid w:val="59BD4EF6"/>
    <w:rsid w:val="59C02F1E"/>
    <w:rsid w:val="59C457DA"/>
    <w:rsid w:val="59C5C797"/>
    <w:rsid w:val="59C69628"/>
    <w:rsid w:val="59CB5D49"/>
    <w:rsid w:val="59D04209"/>
    <w:rsid w:val="59D1099B"/>
    <w:rsid w:val="59D32266"/>
    <w:rsid w:val="59D7EBD0"/>
    <w:rsid w:val="59D7F856"/>
    <w:rsid w:val="59DA3F64"/>
    <w:rsid w:val="59DDDB86"/>
    <w:rsid w:val="59E5DC7E"/>
    <w:rsid w:val="59E81D6A"/>
    <w:rsid w:val="59E9DD92"/>
    <w:rsid w:val="59EA2D4E"/>
    <w:rsid w:val="59EC2F56"/>
    <w:rsid w:val="59F51BC7"/>
    <w:rsid w:val="59F9AD46"/>
    <w:rsid w:val="5A067F93"/>
    <w:rsid w:val="5A0C911A"/>
    <w:rsid w:val="5A1700F3"/>
    <w:rsid w:val="5A1F552D"/>
    <w:rsid w:val="5A207838"/>
    <w:rsid w:val="5A220400"/>
    <w:rsid w:val="5A29112E"/>
    <w:rsid w:val="5A2FD7D5"/>
    <w:rsid w:val="5A36E15C"/>
    <w:rsid w:val="5A392C8A"/>
    <w:rsid w:val="5A3A5883"/>
    <w:rsid w:val="5A3CA598"/>
    <w:rsid w:val="5A43BDE4"/>
    <w:rsid w:val="5A45613C"/>
    <w:rsid w:val="5A51EF99"/>
    <w:rsid w:val="5A551940"/>
    <w:rsid w:val="5A5C02F8"/>
    <w:rsid w:val="5A5C6EFE"/>
    <w:rsid w:val="5A60E9FC"/>
    <w:rsid w:val="5A6FF5C3"/>
    <w:rsid w:val="5A702917"/>
    <w:rsid w:val="5A768589"/>
    <w:rsid w:val="5A7C1C62"/>
    <w:rsid w:val="5A7D4133"/>
    <w:rsid w:val="5A807DFD"/>
    <w:rsid w:val="5A80C060"/>
    <w:rsid w:val="5A814756"/>
    <w:rsid w:val="5A90A5C3"/>
    <w:rsid w:val="5A94F101"/>
    <w:rsid w:val="5A9EA1D1"/>
    <w:rsid w:val="5AAC23A3"/>
    <w:rsid w:val="5AAEFB17"/>
    <w:rsid w:val="5ABB2F7C"/>
    <w:rsid w:val="5ABBE252"/>
    <w:rsid w:val="5AC2D22A"/>
    <w:rsid w:val="5AC4F9DE"/>
    <w:rsid w:val="5AC90ACA"/>
    <w:rsid w:val="5AD2B827"/>
    <w:rsid w:val="5AD47AFC"/>
    <w:rsid w:val="5AD9A22F"/>
    <w:rsid w:val="5ADC2371"/>
    <w:rsid w:val="5ADCEC38"/>
    <w:rsid w:val="5AE73F34"/>
    <w:rsid w:val="5AF164AE"/>
    <w:rsid w:val="5AFDDF9B"/>
    <w:rsid w:val="5B05364D"/>
    <w:rsid w:val="5B147535"/>
    <w:rsid w:val="5B164E9E"/>
    <w:rsid w:val="5B1E19FE"/>
    <w:rsid w:val="5B21202A"/>
    <w:rsid w:val="5B23C02C"/>
    <w:rsid w:val="5B2A43C9"/>
    <w:rsid w:val="5B3D9ECF"/>
    <w:rsid w:val="5B4D0783"/>
    <w:rsid w:val="5B5D9BC0"/>
    <w:rsid w:val="5B632043"/>
    <w:rsid w:val="5B6A9479"/>
    <w:rsid w:val="5B6B4A26"/>
    <w:rsid w:val="5B77FA3F"/>
    <w:rsid w:val="5B81BD13"/>
    <w:rsid w:val="5B91BC74"/>
    <w:rsid w:val="5B966B1A"/>
    <w:rsid w:val="5B997193"/>
    <w:rsid w:val="5B9A60BF"/>
    <w:rsid w:val="5B9E2DC3"/>
    <w:rsid w:val="5B9F24B1"/>
    <w:rsid w:val="5BA3357C"/>
    <w:rsid w:val="5BA48646"/>
    <w:rsid w:val="5BB7A2A5"/>
    <w:rsid w:val="5BCABACD"/>
    <w:rsid w:val="5BD202BB"/>
    <w:rsid w:val="5BD87718"/>
    <w:rsid w:val="5BE743A8"/>
    <w:rsid w:val="5BEDB5F6"/>
    <w:rsid w:val="5BEE8839"/>
    <w:rsid w:val="5BF13E7F"/>
    <w:rsid w:val="5C0CE5C5"/>
    <w:rsid w:val="5C1737BD"/>
    <w:rsid w:val="5C19158F"/>
    <w:rsid w:val="5C1B2131"/>
    <w:rsid w:val="5C1B6368"/>
    <w:rsid w:val="5C2098F9"/>
    <w:rsid w:val="5C29F264"/>
    <w:rsid w:val="5C2D4A4B"/>
    <w:rsid w:val="5C2FC98A"/>
    <w:rsid w:val="5C3803AD"/>
    <w:rsid w:val="5C3941CB"/>
    <w:rsid w:val="5C41ECC2"/>
    <w:rsid w:val="5C448CE3"/>
    <w:rsid w:val="5C5346EA"/>
    <w:rsid w:val="5C547F05"/>
    <w:rsid w:val="5C5E855F"/>
    <w:rsid w:val="5C61B215"/>
    <w:rsid w:val="5C63CFD7"/>
    <w:rsid w:val="5C675F57"/>
    <w:rsid w:val="5C6CF998"/>
    <w:rsid w:val="5C6ECD52"/>
    <w:rsid w:val="5C731673"/>
    <w:rsid w:val="5C8C3D7D"/>
    <w:rsid w:val="5C93F0C6"/>
    <w:rsid w:val="5C95DBDC"/>
    <w:rsid w:val="5C9A1C24"/>
    <w:rsid w:val="5C9AC22A"/>
    <w:rsid w:val="5C9D80C7"/>
    <w:rsid w:val="5C9F9DE6"/>
    <w:rsid w:val="5CA206B6"/>
    <w:rsid w:val="5CABE070"/>
    <w:rsid w:val="5CAFC524"/>
    <w:rsid w:val="5CB16AB0"/>
    <w:rsid w:val="5CBC29D7"/>
    <w:rsid w:val="5CC684C4"/>
    <w:rsid w:val="5CC95C1B"/>
    <w:rsid w:val="5CCA3B80"/>
    <w:rsid w:val="5CDC11D8"/>
    <w:rsid w:val="5CE005EE"/>
    <w:rsid w:val="5CE53FAB"/>
    <w:rsid w:val="5CFA9727"/>
    <w:rsid w:val="5CFBD49F"/>
    <w:rsid w:val="5D0618D1"/>
    <w:rsid w:val="5D06DDCF"/>
    <w:rsid w:val="5D11AAE9"/>
    <w:rsid w:val="5D12EEE1"/>
    <w:rsid w:val="5D18B5FB"/>
    <w:rsid w:val="5D264C54"/>
    <w:rsid w:val="5D2BA6BF"/>
    <w:rsid w:val="5D2F01D4"/>
    <w:rsid w:val="5D3096E2"/>
    <w:rsid w:val="5D32D71D"/>
    <w:rsid w:val="5D33D547"/>
    <w:rsid w:val="5D5050ED"/>
    <w:rsid w:val="5D5AFADF"/>
    <w:rsid w:val="5D5F8518"/>
    <w:rsid w:val="5D6E94E0"/>
    <w:rsid w:val="5D81DCA1"/>
    <w:rsid w:val="5D84B422"/>
    <w:rsid w:val="5D8F7AA4"/>
    <w:rsid w:val="5D920535"/>
    <w:rsid w:val="5D9C02A7"/>
    <w:rsid w:val="5DA19FC7"/>
    <w:rsid w:val="5DA7CCA7"/>
    <w:rsid w:val="5DAA65BC"/>
    <w:rsid w:val="5DAAF92B"/>
    <w:rsid w:val="5DC7BB64"/>
    <w:rsid w:val="5DCA3925"/>
    <w:rsid w:val="5DCC2061"/>
    <w:rsid w:val="5DDB4073"/>
    <w:rsid w:val="5DDC8C74"/>
    <w:rsid w:val="5DDE61EF"/>
    <w:rsid w:val="5DE5A18F"/>
    <w:rsid w:val="5DEDC50B"/>
    <w:rsid w:val="5E055C45"/>
    <w:rsid w:val="5E0A1B19"/>
    <w:rsid w:val="5E1A22F1"/>
    <w:rsid w:val="5E1E6B8E"/>
    <w:rsid w:val="5E21EB2E"/>
    <w:rsid w:val="5E2B4664"/>
    <w:rsid w:val="5E3B12A4"/>
    <w:rsid w:val="5E4F388A"/>
    <w:rsid w:val="5E4FA5D9"/>
    <w:rsid w:val="5E51BCD0"/>
    <w:rsid w:val="5E55222E"/>
    <w:rsid w:val="5E58C84B"/>
    <w:rsid w:val="5E5AB84B"/>
    <w:rsid w:val="5E5EA343"/>
    <w:rsid w:val="5E5F7598"/>
    <w:rsid w:val="5E7015E9"/>
    <w:rsid w:val="5E72B63A"/>
    <w:rsid w:val="5E7EF1DA"/>
    <w:rsid w:val="5E80493A"/>
    <w:rsid w:val="5E819F43"/>
    <w:rsid w:val="5E84979F"/>
    <w:rsid w:val="5E8E14C4"/>
    <w:rsid w:val="5E9348CE"/>
    <w:rsid w:val="5E94FC2B"/>
    <w:rsid w:val="5E969DB8"/>
    <w:rsid w:val="5E9AD41C"/>
    <w:rsid w:val="5EA00923"/>
    <w:rsid w:val="5EA581F6"/>
    <w:rsid w:val="5EA658FD"/>
    <w:rsid w:val="5EA94818"/>
    <w:rsid w:val="5EB7E6EF"/>
    <w:rsid w:val="5EBA57D1"/>
    <w:rsid w:val="5EC90460"/>
    <w:rsid w:val="5EC9B1F2"/>
    <w:rsid w:val="5ECA24A2"/>
    <w:rsid w:val="5EE40C86"/>
    <w:rsid w:val="5EF2CFDE"/>
    <w:rsid w:val="5EFDEBFA"/>
    <w:rsid w:val="5F03637F"/>
    <w:rsid w:val="5F059228"/>
    <w:rsid w:val="5F0964F4"/>
    <w:rsid w:val="5F0F9943"/>
    <w:rsid w:val="5F17D76B"/>
    <w:rsid w:val="5F18927E"/>
    <w:rsid w:val="5F1A4AF4"/>
    <w:rsid w:val="5F1C4F6C"/>
    <w:rsid w:val="5F264E0D"/>
    <w:rsid w:val="5F2C63CA"/>
    <w:rsid w:val="5F37B9C4"/>
    <w:rsid w:val="5F37DDA6"/>
    <w:rsid w:val="5F3854D2"/>
    <w:rsid w:val="5F3C3133"/>
    <w:rsid w:val="5F3DE356"/>
    <w:rsid w:val="5F4220B3"/>
    <w:rsid w:val="5F42DEBF"/>
    <w:rsid w:val="5F4499F0"/>
    <w:rsid w:val="5F4699B1"/>
    <w:rsid w:val="5F493EF1"/>
    <w:rsid w:val="5F4B6E3E"/>
    <w:rsid w:val="5F4F1377"/>
    <w:rsid w:val="5F4F3F09"/>
    <w:rsid w:val="5F508ECD"/>
    <w:rsid w:val="5F62C216"/>
    <w:rsid w:val="5F6A7CCB"/>
    <w:rsid w:val="5F789074"/>
    <w:rsid w:val="5F849536"/>
    <w:rsid w:val="5F86C638"/>
    <w:rsid w:val="5F8A1682"/>
    <w:rsid w:val="5FA5EAE9"/>
    <w:rsid w:val="5FA6EFE8"/>
    <w:rsid w:val="5FA86E32"/>
    <w:rsid w:val="5FAC8114"/>
    <w:rsid w:val="5FACF427"/>
    <w:rsid w:val="5FAD8F72"/>
    <w:rsid w:val="5FB91A31"/>
    <w:rsid w:val="5FBE8074"/>
    <w:rsid w:val="5FBF1EA7"/>
    <w:rsid w:val="5FC3FFDD"/>
    <w:rsid w:val="5FC7FDE1"/>
    <w:rsid w:val="5FC99FE8"/>
    <w:rsid w:val="5FD3DF00"/>
    <w:rsid w:val="5FDED838"/>
    <w:rsid w:val="5FE09E70"/>
    <w:rsid w:val="5FEA6113"/>
    <w:rsid w:val="5FEAD31F"/>
    <w:rsid w:val="5FF03338"/>
    <w:rsid w:val="5FF5B8E0"/>
    <w:rsid w:val="5FFB5B15"/>
    <w:rsid w:val="5FFD8221"/>
    <w:rsid w:val="600AA8BB"/>
    <w:rsid w:val="6019CCD6"/>
    <w:rsid w:val="601EE760"/>
    <w:rsid w:val="602D817E"/>
    <w:rsid w:val="60327424"/>
    <w:rsid w:val="6037DCAF"/>
    <w:rsid w:val="60402E47"/>
    <w:rsid w:val="6062505B"/>
    <w:rsid w:val="606A8FA0"/>
    <w:rsid w:val="6072B446"/>
    <w:rsid w:val="60745659"/>
    <w:rsid w:val="6083EADF"/>
    <w:rsid w:val="6085FA3E"/>
    <w:rsid w:val="608A3615"/>
    <w:rsid w:val="608E55B8"/>
    <w:rsid w:val="608F4C4C"/>
    <w:rsid w:val="60918984"/>
    <w:rsid w:val="609DC969"/>
    <w:rsid w:val="60A6705E"/>
    <w:rsid w:val="60A7C721"/>
    <w:rsid w:val="60A95368"/>
    <w:rsid w:val="60B347A6"/>
    <w:rsid w:val="60B9088C"/>
    <w:rsid w:val="60C23FDE"/>
    <w:rsid w:val="60C64339"/>
    <w:rsid w:val="60CAA7DA"/>
    <w:rsid w:val="60CC67DE"/>
    <w:rsid w:val="60D06042"/>
    <w:rsid w:val="60D06BE1"/>
    <w:rsid w:val="60D95614"/>
    <w:rsid w:val="60DF8671"/>
    <w:rsid w:val="60E5CDA4"/>
    <w:rsid w:val="60EB99DE"/>
    <w:rsid w:val="60EE6016"/>
    <w:rsid w:val="60FACE0E"/>
    <w:rsid w:val="60FCB01D"/>
    <w:rsid w:val="60FD355E"/>
    <w:rsid w:val="6114918E"/>
    <w:rsid w:val="612D16F6"/>
    <w:rsid w:val="613176A0"/>
    <w:rsid w:val="6140F157"/>
    <w:rsid w:val="61430FA3"/>
    <w:rsid w:val="6150A0F0"/>
    <w:rsid w:val="6150DB65"/>
    <w:rsid w:val="615CCCED"/>
    <w:rsid w:val="6161C949"/>
    <w:rsid w:val="6172647F"/>
    <w:rsid w:val="617B0CB9"/>
    <w:rsid w:val="618BBCA4"/>
    <w:rsid w:val="6197F2AC"/>
    <w:rsid w:val="6199D8E1"/>
    <w:rsid w:val="61AA07EB"/>
    <w:rsid w:val="61AA6806"/>
    <w:rsid w:val="61AD0E98"/>
    <w:rsid w:val="61BF2DBC"/>
    <w:rsid w:val="61C13AA2"/>
    <w:rsid w:val="61C3DF6E"/>
    <w:rsid w:val="61C4A695"/>
    <w:rsid w:val="61CA418E"/>
    <w:rsid w:val="61D214FF"/>
    <w:rsid w:val="61D59F3C"/>
    <w:rsid w:val="61D7A332"/>
    <w:rsid w:val="61D7E290"/>
    <w:rsid w:val="61D8FEE4"/>
    <w:rsid w:val="61DB4CEA"/>
    <w:rsid w:val="61E34579"/>
    <w:rsid w:val="61EEB1CA"/>
    <w:rsid w:val="61EF856A"/>
    <w:rsid w:val="61EF92E3"/>
    <w:rsid w:val="61F2101B"/>
    <w:rsid w:val="61F67092"/>
    <w:rsid w:val="61FC8AB9"/>
    <w:rsid w:val="62100E8B"/>
    <w:rsid w:val="62145965"/>
    <w:rsid w:val="6228AF7D"/>
    <w:rsid w:val="622BB34A"/>
    <w:rsid w:val="622FF5B1"/>
    <w:rsid w:val="623BC1BE"/>
    <w:rsid w:val="6241C38D"/>
    <w:rsid w:val="624D44D9"/>
    <w:rsid w:val="6252BA25"/>
    <w:rsid w:val="6255CF73"/>
    <w:rsid w:val="6261F073"/>
    <w:rsid w:val="62656BA6"/>
    <w:rsid w:val="626D4EAA"/>
    <w:rsid w:val="626D9BD4"/>
    <w:rsid w:val="6271ACD3"/>
    <w:rsid w:val="6274461B"/>
    <w:rsid w:val="6279F4A5"/>
    <w:rsid w:val="627B96B4"/>
    <w:rsid w:val="6280712D"/>
    <w:rsid w:val="62836AE8"/>
    <w:rsid w:val="62859EB7"/>
    <w:rsid w:val="62A96958"/>
    <w:rsid w:val="62AE4EEA"/>
    <w:rsid w:val="62B1B24F"/>
    <w:rsid w:val="62B53D48"/>
    <w:rsid w:val="62C0734E"/>
    <w:rsid w:val="62C6253B"/>
    <w:rsid w:val="62C6FBCA"/>
    <w:rsid w:val="62CAA03B"/>
    <w:rsid w:val="62D00841"/>
    <w:rsid w:val="62D54843"/>
    <w:rsid w:val="62D8E86C"/>
    <w:rsid w:val="62D99A34"/>
    <w:rsid w:val="62DD9762"/>
    <w:rsid w:val="62F6F2F0"/>
    <w:rsid w:val="62FC4F0F"/>
    <w:rsid w:val="63056EF1"/>
    <w:rsid w:val="630DC3FD"/>
    <w:rsid w:val="631353AD"/>
    <w:rsid w:val="631CF22B"/>
    <w:rsid w:val="6322EDD8"/>
    <w:rsid w:val="632876E7"/>
    <w:rsid w:val="633297CE"/>
    <w:rsid w:val="6334E124"/>
    <w:rsid w:val="6342C98F"/>
    <w:rsid w:val="6348CE98"/>
    <w:rsid w:val="6350E779"/>
    <w:rsid w:val="635774BC"/>
    <w:rsid w:val="635CF3A6"/>
    <w:rsid w:val="636C4E24"/>
    <w:rsid w:val="6373EE8E"/>
    <w:rsid w:val="6389D307"/>
    <w:rsid w:val="639448DD"/>
    <w:rsid w:val="63973FB1"/>
    <w:rsid w:val="639B6294"/>
    <w:rsid w:val="63A44C6C"/>
    <w:rsid w:val="63A65D62"/>
    <w:rsid w:val="63AD8183"/>
    <w:rsid w:val="63AE413E"/>
    <w:rsid w:val="63B424A9"/>
    <w:rsid w:val="63B85594"/>
    <w:rsid w:val="63C00687"/>
    <w:rsid w:val="63C04326"/>
    <w:rsid w:val="63E0A3D6"/>
    <w:rsid w:val="63ECE5AB"/>
    <w:rsid w:val="63ED9C79"/>
    <w:rsid w:val="63F4FA56"/>
    <w:rsid w:val="63F6C04F"/>
    <w:rsid w:val="63F84D09"/>
    <w:rsid w:val="63F8D9D8"/>
    <w:rsid w:val="6404A59A"/>
    <w:rsid w:val="640543BF"/>
    <w:rsid w:val="64154F0A"/>
    <w:rsid w:val="6419536C"/>
    <w:rsid w:val="641D3C38"/>
    <w:rsid w:val="643550B2"/>
    <w:rsid w:val="64357E9A"/>
    <w:rsid w:val="64381A4C"/>
    <w:rsid w:val="644AA47E"/>
    <w:rsid w:val="644C03EC"/>
    <w:rsid w:val="644F6F91"/>
    <w:rsid w:val="6459BDE5"/>
    <w:rsid w:val="645A9F5F"/>
    <w:rsid w:val="64681C39"/>
    <w:rsid w:val="646CC47F"/>
    <w:rsid w:val="64735C6F"/>
    <w:rsid w:val="648477CF"/>
    <w:rsid w:val="648EE739"/>
    <w:rsid w:val="648F27DB"/>
    <w:rsid w:val="64952453"/>
    <w:rsid w:val="649BD3CA"/>
    <w:rsid w:val="64A1EC6B"/>
    <w:rsid w:val="64AF1638"/>
    <w:rsid w:val="64B9BCFD"/>
    <w:rsid w:val="64BA3B0F"/>
    <w:rsid w:val="64BFA4DD"/>
    <w:rsid w:val="64C647A7"/>
    <w:rsid w:val="64C82DF5"/>
    <w:rsid w:val="64CAA728"/>
    <w:rsid w:val="64F6E1F4"/>
    <w:rsid w:val="64F6EEC8"/>
    <w:rsid w:val="64FAA178"/>
    <w:rsid w:val="64FB4040"/>
    <w:rsid w:val="6501E250"/>
    <w:rsid w:val="6508801E"/>
    <w:rsid w:val="65125634"/>
    <w:rsid w:val="65160D7D"/>
    <w:rsid w:val="6517C362"/>
    <w:rsid w:val="651F507A"/>
    <w:rsid w:val="65231E87"/>
    <w:rsid w:val="65272F30"/>
    <w:rsid w:val="652B7D06"/>
    <w:rsid w:val="652C4700"/>
    <w:rsid w:val="652C5277"/>
    <w:rsid w:val="6534E99F"/>
    <w:rsid w:val="65557D0C"/>
    <w:rsid w:val="655A2D73"/>
    <w:rsid w:val="655CDCC9"/>
    <w:rsid w:val="656ADE8B"/>
    <w:rsid w:val="656F5128"/>
    <w:rsid w:val="65751221"/>
    <w:rsid w:val="6590C210"/>
    <w:rsid w:val="65936C98"/>
    <w:rsid w:val="6595E3D2"/>
    <w:rsid w:val="659F04BF"/>
    <w:rsid w:val="65A825EE"/>
    <w:rsid w:val="65A94880"/>
    <w:rsid w:val="65ADA7D0"/>
    <w:rsid w:val="65B341B6"/>
    <w:rsid w:val="65B82D1C"/>
    <w:rsid w:val="65C3F98E"/>
    <w:rsid w:val="65C4C356"/>
    <w:rsid w:val="65CFA52C"/>
    <w:rsid w:val="65E04DC1"/>
    <w:rsid w:val="65E4117D"/>
    <w:rsid w:val="65EDFBB7"/>
    <w:rsid w:val="65F96066"/>
    <w:rsid w:val="65FD3F5C"/>
    <w:rsid w:val="65FFEA04"/>
    <w:rsid w:val="66040C67"/>
    <w:rsid w:val="660C81CF"/>
    <w:rsid w:val="661326B1"/>
    <w:rsid w:val="661D8DD8"/>
    <w:rsid w:val="661E1AC0"/>
    <w:rsid w:val="661F3A38"/>
    <w:rsid w:val="6633877D"/>
    <w:rsid w:val="663C6D03"/>
    <w:rsid w:val="664DEFD1"/>
    <w:rsid w:val="665421AC"/>
    <w:rsid w:val="665C366B"/>
    <w:rsid w:val="66629378"/>
    <w:rsid w:val="6662DB36"/>
    <w:rsid w:val="666C0D42"/>
    <w:rsid w:val="666CB015"/>
    <w:rsid w:val="666E3919"/>
    <w:rsid w:val="667168D5"/>
    <w:rsid w:val="6676F97F"/>
    <w:rsid w:val="667A9DC0"/>
    <w:rsid w:val="668110B4"/>
    <w:rsid w:val="6681AFCF"/>
    <w:rsid w:val="66871B19"/>
    <w:rsid w:val="668ACE90"/>
    <w:rsid w:val="66997961"/>
    <w:rsid w:val="669E5D4C"/>
    <w:rsid w:val="669FC788"/>
    <w:rsid w:val="66A272DE"/>
    <w:rsid w:val="66A3447E"/>
    <w:rsid w:val="66A63463"/>
    <w:rsid w:val="66A804AC"/>
    <w:rsid w:val="66B74769"/>
    <w:rsid w:val="66C7B418"/>
    <w:rsid w:val="66D096B1"/>
    <w:rsid w:val="66D36439"/>
    <w:rsid w:val="66D69CBD"/>
    <w:rsid w:val="66DD8A18"/>
    <w:rsid w:val="66DF1628"/>
    <w:rsid w:val="66EACF5B"/>
    <w:rsid w:val="66EB0D13"/>
    <w:rsid w:val="66EC795C"/>
    <w:rsid w:val="66EDECA4"/>
    <w:rsid w:val="66F4B631"/>
    <w:rsid w:val="67052472"/>
    <w:rsid w:val="670543E5"/>
    <w:rsid w:val="671033E9"/>
    <w:rsid w:val="6715F1BF"/>
    <w:rsid w:val="67173B76"/>
    <w:rsid w:val="671747CE"/>
    <w:rsid w:val="671B617A"/>
    <w:rsid w:val="671DC0A4"/>
    <w:rsid w:val="671F395E"/>
    <w:rsid w:val="6722B04E"/>
    <w:rsid w:val="67252045"/>
    <w:rsid w:val="672B6C91"/>
    <w:rsid w:val="6730C87A"/>
    <w:rsid w:val="6734DF3E"/>
    <w:rsid w:val="673A2148"/>
    <w:rsid w:val="674887A3"/>
    <w:rsid w:val="674B1B21"/>
    <w:rsid w:val="67611F00"/>
    <w:rsid w:val="67685CA6"/>
    <w:rsid w:val="6768A674"/>
    <w:rsid w:val="676B9DAF"/>
    <w:rsid w:val="67938017"/>
    <w:rsid w:val="679AD52A"/>
    <w:rsid w:val="67A29E54"/>
    <w:rsid w:val="67A4189B"/>
    <w:rsid w:val="67A8A429"/>
    <w:rsid w:val="67ABF51E"/>
    <w:rsid w:val="67B2F3D3"/>
    <w:rsid w:val="67B4CD3F"/>
    <w:rsid w:val="67B5DD09"/>
    <w:rsid w:val="67BF25C0"/>
    <w:rsid w:val="67CC5754"/>
    <w:rsid w:val="67DBD0D2"/>
    <w:rsid w:val="67EBD8A5"/>
    <w:rsid w:val="67F60138"/>
    <w:rsid w:val="6801F372"/>
    <w:rsid w:val="6803E1A7"/>
    <w:rsid w:val="68072C1D"/>
    <w:rsid w:val="680861DB"/>
    <w:rsid w:val="681F8934"/>
    <w:rsid w:val="6823DAA1"/>
    <w:rsid w:val="6824EE23"/>
    <w:rsid w:val="68395E48"/>
    <w:rsid w:val="684862B6"/>
    <w:rsid w:val="685235D4"/>
    <w:rsid w:val="6855A8F5"/>
    <w:rsid w:val="6862C550"/>
    <w:rsid w:val="68651844"/>
    <w:rsid w:val="686F3DD2"/>
    <w:rsid w:val="687683BB"/>
    <w:rsid w:val="6888CACB"/>
    <w:rsid w:val="68910CAF"/>
    <w:rsid w:val="68944A35"/>
    <w:rsid w:val="689B9F4A"/>
    <w:rsid w:val="68A99135"/>
    <w:rsid w:val="68CAE3C7"/>
    <w:rsid w:val="68CDD8DE"/>
    <w:rsid w:val="68DE4488"/>
    <w:rsid w:val="68DE6684"/>
    <w:rsid w:val="68E3F0BB"/>
    <w:rsid w:val="68E527CF"/>
    <w:rsid w:val="68E5DC69"/>
    <w:rsid w:val="68E8C5F6"/>
    <w:rsid w:val="68EB5161"/>
    <w:rsid w:val="68F6D3D6"/>
    <w:rsid w:val="69008C83"/>
    <w:rsid w:val="6904DE65"/>
    <w:rsid w:val="690851DB"/>
    <w:rsid w:val="6910C8D9"/>
    <w:rsid w:val="691189CB"/>
    <w:rsid w:val="6926EF78"/>
    <w:rsid w:val="692CBC23"/>
    <w:rsid w:val="692D5E1A"/>
    <w:rsid w:val="692D6870"/>
    <w:rsid w:val="6932E120"/>
    <w:rsid w:val="693382D3"/>
    <w:rsid w:val="693D4340"/>
    <w:rsid w:val="694233A7"/>
    <w:rsid w:val="6945AA78"/>
    <w:rsid w:val="69485160"/>
    <w:rsid w:val="69520099"/>
    <w:rsid w:val="6958B24B"/>
    <w:rsid w:val="695ACAAD"/>
    <w:rsid w:val="695E24AC"/>
    <w:rsid w:val="6961FB76"/>
    <w:rsid w:val="6962F6AB"/>
    <w:rsid w:val="6967D990"/>
    <w:rsid w:val="6969B76A"/>
    <w:rsid w:val="696FE7D9"/>
    <w:rsid w:val="6975C9A6"/>
    <w:rsid w:val="6978DFA0"/>
    <w:rsid w:val="697B1F0A"/>
    <w:rsid w:val="697C7E5A"/>
    <w:rsid w:val="69877957"/>
    <w:rsid w:val="698CE904"/>
    <w:rsid w:val="698F9B02"/>
    <w:rsid w:val="699309D6"/>
    <w:rsid w:val="69934A4D"/>
    <w:rsid w:val="6995CC71"/>
    <w:rsid w:val="69A66EED"/>
    <w:rsid w:val="69A6CDBE"/>
    <w:rsid w:val="69A799AF"/>
    <w:rsid w:val="69B12F56"/>
    <w:rsid w:val="69BD2DDF"/>
    <w:rsid w:val="69C190C6"/>
    <w:rsid w:val="69C837F3"/>
    <w:rsid w:val="69CBFB56"/>
    <w:rsid w:val="69D676BD"/>
    <w:rsid w:val="69F15464"/>
    <w:rsid w:val="69F77A02"/>
    <w:rsid w:val="69FE0CD7"/>
    <w:rsid w:val="6A03DDF8"/>
    <w:rsid w:val="6A07683D"/>
    <w:rsid w:val="6A0D4E11"/>
    <w:rsid w:val="6A18104E"/>
    <w:rsid w:val="6A18F511"/>
    <w:rsid w:val="6A256C2E"/>
    <w:rsid w:val="6A311FE5"/>
    <w:rsid w:val="6A343760"/>
    <w:rsid w:val="6A4004C1"/>
    <w:rsid w:val="6A40267F"/>
    <w:rsid w:val="6A4DBC2A"/>
    <w:rsid w:val="6A50CE21"/>
    <w:rsid w:val="6A56641C"/>
    <w:rsid w:val="6A5CDA66"/>
    <w:rsid w:val="6A6987C6"/>
    <w:rsid w:val="6A6ED277"/>
    <w:rsid w:val="6A7354B2"/>
    <w:rsid w:val="6A8485F6"/>
    <w:rsid w:val="6A86F4E9"/>
    <w:rsid w:val="6A8A687C"/>
    <w:rsid w:val="6A8CBB49"/>
    <w:rsid w:val="6A8D3D64"/>
    <w:rsid w:val="6A96F0D3"/>
    <w:rsid w:val="6A9BE35D"/>
    <w:rsid w:val="6A9BF283"/>
    <w:rsid w:val="6AA1D7E7"/>
    <w:rsid w:val="6AABC683"/>
    <w:rsid w:val="6AB1027E"/>
    <w:rsid w:val="6AC1027E"/>
    <w:rsid w:val="6ACD4DD2"/>
    <w:rsid w:val="6ADFC602"/>
    <w:rsid w:val="6AE479E7"/>
    <w:rsid w:val="6AF3C490"/>
    <w:rsid w:val="6AF5E977"/>
    <w:rsid w:val="6AF928B7"/>
    <w:rsid w:val="6AFE0CE3"/>
    <w:rsid w:val="6B01A9DC"/>
    <w:rsid w:val="6B01E1BE"/>
    <w:rsid w:val="6B01F4F7"/>
    <w:rsid w:val="6B0DDD7B"/>
    <w:rsid w:val="6B157D63"/>
    <w:rsid w:val="6B235575"/>
    <w:rsid w:val="6B284DA3"/>
    <w:rsid w:val="6B2C8AF8"/>
    <w:rsid w:val="6B2E223B"/>
    <w:rsid w:val="6B371CEF"/>
    <w:rsid w:val="6B3C3944"/>
    <w:rsid w:val="6B3CA3B2"/>
    <w:rsid w:val="6B3FFF72"/>
    <w:rsid w:val="6B4FDFC9"/>
    <w:rsid w:val="6B50E641"/>
    <w:rsid w:val="6B55835D"/>
    <w:rsid w:val="6B575093"/>
    <w:rsid w:val="6B5B5362"/>
    <w:rsid w:val="6B5C6E62"/>
    <w:rsid w:val="6B5DD73F"/>
    <w:rsid w:val="6B62E3BC"/>
    <w:rsid w:val="6B64ED3D"/>
    <w:rsid w:val="6B67D2DA"/>
    <w:rsid w:val="6B69DFCD"/>
    <w:rsid w:val="6B7CCAFE"/>
    <w:rsid w:val="6B97A201"/>
    <w:rsid w:val="6B9AA7B6"/>
    <w:rsid w:val="6B9DC479"/>
    <w:rsid w:val="6BA06097"/>
    <w:rsid w:val="6BB07267"/>
    <w:rsid w:val="6BB408D4"/>
    <w:rsid w:val="6BBA7F8B"/>
    <w:rsid w:val="6BBF33FC"/>
    <w:rsid w:val="6BBF8849"/>
    <w:rsid w:val="6BC1B7D6"/>
    <w:rsid w:val="6BD36CF3"/>
    <w:rsid w:val="6BDDFAB9"/>
    <w:rsid w:val="6BE5D438"/>
    <w:rsid w:val="6BE7598F"/>
    <w:rsid w:val="6BF28AAC"/>
    <w:rsid w:val="6BF2FCD2"/>
    <w:rsid w:val="6BF3E6D2"/>
    <w:rsid w:val="6BFB599A"/>
    <w:rsid w:val="6BFC118C"/>
    <w:rsid w:val="6BFEE352"/>
    <w:rsid w:val="6C064238"/>
    <w:rsid w:val="6C07FB75"/>
    <w:rsid w:val="6C08F95E"/>
    <w:rsid w:val="6C0C208C"/>
    <w:rsid w:val="6C0F2857"/>
    <w:rsid w:val="6C25BF5B"/>
    <w:rsid w:val="6C2F6920"/>
    <w:rsid w:val="6C3A4F63"/>
    <w:rsid w:val="6C3F0F77"/>
    <w:rsid w:val="6C473F6E"/>
    <w:rsid w:val="6C4A7553"/>
    <w:rsid w:val="6C4E91E4"/>
    <w:rsid w:val="6C5B6D8D"/>
    <w:rsid w:val="6C6659C2"/>
    <w:rsid w:val="6C6B7B94"/>
    <w:rsid w:val="6C6CF3B3"/>
    <w:rsid w:val="6C6FD41F"/>
    <w:rsid w:val="6C9BB240"/>
    <w:rsid w:val="6C9D7692"/>
    <w:rsid w:val="6CA0C7B8"/>
    <w:rsid w:val="6CB004CF"/>
    <w:rsid w:val="6CB01754"/>
    <w:rsid w:val="6CB0D0E5"/>
    <w:rsid w:val="6CC6970C"/>
    <w:rsid w:val="6CC7D6E5"/>
    <w:rsid w:val="6CE1F095"/>
    <w:rsid w:val="6CF4D4D9"/>
    <w:rsid w:val="6D0198D7"/>
    <w:rsid w:val="6D0E2F95"/>
    <w:rsid w:val="6D0F4CD0"/>
    <w:rsid w:val="6D1325B1"/>
    <w:rsid w:val="6D13E891"/>
    <w:rsid w:val="6D17DF79"/>
    <w:rsid w:val="6D2BE1E7"/>
    <w:rsid w:val="6D31B340"/>
    <w:rsid w:val="6D362FD5"/>
    <w:rsid w:val="6D3F6712"/>
    <w:rsid w:val="6D42CABB"/>
    <w:rsid w:val="6D443954"/>
    <w:rsid w:val="6D449CD3"/>
    <w:rsid w:val="6D47321B"/>
    <w:rsid w:val="6D4A8B5B"/>
    <w:rsid w:val="6D4A99B9"/>
    <w:rsid w:val="6D51CA3F"/>
    <w:rsid w:val="6D5C1FE6"/>
    <w:rsid w:val="6D60C187"/>
    <w:rsid w:val="6D61503C"/>
    <w:rsid w:val="6D624A5B"/>
    <w:rsid w:val="6D642058"/>
    <w:rsid w:val="6D70A8C3"/>
    <w:rsid w:val="6D733C7A"/>
    <w:rsid w:val="6D7787E4"/>
    <w:rsid w:val="6D7A455C"/>
    <w:rsid w:val="6D82786B"/>
    <w:rsid w:val="6D83D14C"/>
    <w:rsid w:val="6D931A48"/>
    <w:rsid w:val="6D97080B"/>
    <w:rsid w:val="6D9B0733"/>
    <w:rsid w:val="6DAAA789"/>
    <w:rsid w:val="6DAC908B"/>
    <w:rsid w:val="6DAECC09"/>
    <w:rsid w:val="6DBA3955"/>
    <w:rsid w:val="6DBFB862"/>
    <w:rsid w:val="6DC61714"/>
    <w:rsid w:val="6DCB9CEB"/>
    <w:rsid w:val="6DEDB31B"/>
    <w:rsid w:val="6DF586B0"/>
    <w:rsid w:val="6DF79CE3"/>
    <w:rsid w:val="6DF81E62"/>
    <w:rsid w:val="6DFEF699"/>
    <w:rsid w:val="6DFF789E"/>
    <w:rsid w:val="6E055BE9"/>
    <w:rsid w:val="6E084FCE"/>
    <w:rsid w:val="6E0FD8F9"/>
    <w:rsid w:val="6E10371B"/>
    <w:rsid w:val="6E11C18A"/>
    <w:rsid w:val="6E13EE6E"/>
    <w:rsid w:val="6E218F2E"/>
    <w:rsid w:val="6E23AD26"/>
    <w:rsid w:val="6E260A7F"/>
    <w:rsid w:val="6E283CC6"/>
    <w:rsid w:val="6E28689C"/>
    <w:rsid w:val="6E432156"/>
    <w:rsid w:val="6E43909F"/>
    <w:rsid w:val="6E49B5B4"/>
    <w:rsid w:val="6E4A2658"/>
    <w:rsid w:val="6E4D4508"/>
    <w:rsid w:val="6E591F72"/>
    <w:rsid w:val="6E5AC2C4"/>
    <w:rsid w:val="6E5E96FA"/>
    <w:rsid w:val="6E622854"/>
    <w:rsid w:val="6E6EB66F"/>
    <w:rsid w:val="6E728085"/>
    <w:rsid w:val="6E7BD384"/>
    <w:rsid w:val="6E8179F1"/>
    <w:rsid w:val="6E92EFA4"/>
    <w:rsid w:val="6E93A4BD"/>
    <w:rsid w:val="6E995B9C"/>
    <w:rsid w:val="6EAF9E4E"/>
    <w:rsid w:val="6EBC117C"/>
    <w:rsid w:val="6EC2A397"/>
    <w:rsid w:val="6EC5FF2B"/>
    <w:rsid w:val="6ED159AF"/>
    <w:rsid w:val="6ED19BFD"/>
    <w:rsid w:val="6ED4F59D"/>
    <w:rsid w:val="6ED65FEF"/>
    <w:rsid w:val="6ED6B9E5"/>
    <w:rsid w:val="6EED00AF"/>
    <w:rsid w:val="6EED8C0A"/>
    <w:rsid w:val="6EF519CF"/>
    <w:rsid w:val="6EF53412"/>
    <w:rsid w:val="6EF92E91"/>
    <w:rsid w:val="6EFC0A23"/>
    <w:rsid w:val="6EFC96A9"/>
    <w:rsid w:val="6EFCAE41"/>
    <w:rsid w:val="6EFD14A0"/>
    <w:rsid w:val="6EFEC7CB"/>
    <w:rsid w:val="6F025463"/>
    <w:rsid w:val="6F0681FE"/>
    <w:rsid w:val="6F0C495E"/>
    <w:rsid w:val="6F0CB793"/>
    <w:rsid w:val="6F143100"/>
    <w:rsid w:val="6F1FFF5D"/>
    <w:rsid w:val="6F302DC3"/>
    <w:rsid w:val="6F39E63B"/>
    <w:rsid w:val="6F3A00F3"/>
    <w:rsid w:val="6F47CFAD"/>
    <w:rsid w:val="6F4D7ED9"/>
    <w:rsid w:val="6F5D1494"/>
    <w:rsid w:val="6F6A8DE3"/>
    <w:rsid w:val="6F6F4BF8"/>
    <w:rsid w:val="6F72000C"/>
    <w:rsid w:val="6F765412"/>
    <w:rsid w:val="6F7A460C"/>
    <w:rsid w:val="6F7B796E"/>
    <w:rsid w:val="6F8043AA"/>
    <w:rsid w:val="6F877E83"/>
    <w:rsid w:val="6F91D12D"/>
    <w:rsid w:val="6F94A80A"/>
    <w:rsid w:val="6F96AFC6"/>
    <w:rsid w:val="6F9AAB42"/>
    <w:rsid w:val="6F9C7737"/>
    <w:rsid w:val="6FB3F6E6"/>
    <w:rsid w:val="6FBBE857"/>
    <w:rsid w:val="6FC9AFF1"/>
    <w:rsid w:val="6FD44652"/>
    <w:rsid w:val="6FE8CB50"/>
    <w:rsid w:val="6FEEF0EE"/>
    <w:rsid w:val="6FFF58BC"/>
    <w:rsid w:val="70003C55"/>
    <w:rsid w:val="70055261"/>
    <w:rsid w:val="7009C1A2"/>
    <w:rsid w:val="700DE2A3"/>
    <w:rsid w:val="701107BA"/>
    <w:rsid w:val="7011E802"/>
    <w:rsid w:val="70157E9B"/>
    <w:rsid w:val="7016A037"/>
    <w:rsid w:val="701A5D0C"/>
    <w:rsid w:val="70210F73"/>
    <w:rsid w:val="70217837"/>
    <w:rsid w:val="70233D98"/>
    <w:rsid w:val="7025792E"/>
    <w:rsid w:val="7026D788"/>
    <w:rsid w:val="702A9D80"/>
    <w:rsid w:val="703452CA"/>
    <w:rsid w:val="7036D4C9"/>
    <w:rsid w:val="7038E58D"/>
    <w:rsid w:val="703DE8DC"/>
    <w:rsid w:val="703F1E3D"/>
    <w:rsid w:val="7040C6B1"/>
    <w:rsid w:val="704ADCF6"/>
    <w:rsid w:val="7054B964"/>
    <w:rsid w:val="70561E1A"/>
    <w:rsid w:val="7056D85D"/>
    <w:rsid w:val="706B3BE0"/>
    <w:rsid w:val="706C2AF0"/>
    <w:rsid w:val="707BB38A"/>
    <w:rsid w:val="708754F6"/>
    <w:rsid w:val="708B1489"/>
    <w:rsid w:val="708DC52F"/>
    <w:rsid w:val="708E1F9D"/>
    <w:rsid w:val="70A85B7F"/>
    <w:rsid w:val="70A88BEF"/>
    <w:rsid w:val="70B1D905"/>
    <w:rsid w:val="70B3EB94"/>
    <w:rsid w:val="70D2E39F"/>
    <w:rsid w:val="70DCDFF7"/>
    <w:rsid w:val="70E13792"/>
    <w:rsid w:val="70E174FB"/>
    <w:rsid w:val="70E1785E"/>
    <w:rsid w:val="70E3F998"/>
    <w:rsid w:val="70EC24C7"/>
    <w:rsid w:val="70EEA53B"/>
    <w:rsid w:val="70EF9B28"/>
    <w:rsid w:val="70F63181"/>
    <w:rsid w:val="70F92684"/>
    <w:rsid w:val="70F96743"/>
    <w:rsid w:val="7102554B"/>
    <w:rsid w:val="7102638F"/>
    <w:rsid w:val="710B1840"/>
    <w:rsid w:val="710F419B"/>
    <w:rsid w:val="7124C0E9"/>
    <w:rsid w:val="7124D3F3"/>
    <w:rsid w:val="712A9E87"/>
    <w:rsid w:val="712C26C3"/>
    <w:rsid w:val="71326F85"/>
    <w:rsid w:val="714CBAB5"/>
    <w:rsid w:val="7151A42B"/>
    <w:rsid w:val="71545D36"/>
    <w:rsid w:val="7159A9DB"/>
    <w:rsid w:val="716055C1"/>
    <w:rsid w:val="7160BDEF"/>
    <w:rsid w:val="716A8563"/>
    <w:rsid w:val="7170B8C3"/>
    <w:rsid w:val="7187B516"/>
    <w:rsid w:val="719D47BC"/>
    <w:rsid w:val="71ADE84F"/>
    <w:rsid w:val="71B55175"/>
    <w:rsid w:val="71C1C2DF"/>
    <w:rsid w:val="71C240D7"/>
    <w:rsid w:val="71D94E8B"/>
    <w:rsid w:val="71DC23F8"/>
    <w:rsid w:val="71DFCFB8"/>
    <w:rsid w:val="71E24C5A"/>
    <w:rsid w:val="71E6DFF1"/>
    <w:rsid w:val="71F7AF42"/>
    <w:rsid w:val="71FEF6FA"/>
    <w:rsid w:val="7201210E"/>
    <w:rsid w:val="72041450"/>
    <w:rsid w:val="720AC38A"/>
    <w:rsid w:val="720BA062"/>
    <w:rsid w:val="72185B0B"/>
    <w:rsid w:val="721ADCB9"/>
    <w:rsid w:val="721BC1C6"/>
    <w:rsid w:val="7223D5A2"/>
    <w:rsid w:val="7224BF5B"/>
    <w:rsid w:val="72312445"/>
    <w:rsid w:val="723226D4"/>
    <w:rsid w:val="7233F6AE"/>
    <w:rsid w:val="72404FEA"/>
    <w:rsid w:val="7241F68D"/>
    <w:rsid w:val="7246E603"/>
    <w:rsid w:val="72542053"/>
    <w:rsid w:val="72584842"/>
    <w:rsid w:val="725DAC43"/>
    <w:rsid w:val="72633DFA"/>
    <w:rsid w:val="72696CBF"/>
    <w:rsid w:val="726AC0A2"/>
    <w:rsid w:val="72807F6F"/>
    <w:rsid w:val="72839FD9"/>
    <w:rsid w:val="7284256D"/>
    <w:rsid w:val="7288C46B"/>
    <w:rsid w:val="728A759C"/>
    <w:rsid w:val="72AED9B4"/>
    <w:rsid w:val="72AF998E"/>
    <w:rsid w:val="72C32C8C"/>
    <w:rsid w:val="72CD93C7"/>
    <w:rsid w:val="72DAB3F7"/>
    <w:rsid w:val="72E0B627"/>
    <w:rsid w:val="72E80AF9"/>
    <w:rsid w:val="72E90A33"/>
    <w:rsid w:val="72F3926F"/>
    <w:rsid w:val="72F750BA"/>
    <w:rsid w:val="72FABD3F"/>
    <w:rsid w:val="72FDC54B"/>
    <w:rsid w:val="7300F6EC"/>
    <w:rsid w:val="73034550"/>
    <w:rsid w:val="730754B5"/>
    <w:rsid w:val="730784FE"/>
    <w:rsid w:val="73150B6E"/>
    <w:rsid w:val="7317C44D"/>
    <w:rsid w:val="73203D86"/>
    <w:rsid w:val="732458C4"/>
    <w:rsid w:val="73261F2E"/>
    <w:rsid w:val="732776EE"/>
    <w:rsid w:val="7329F385"/>
    <w:rsid w:val="732DCBB4"/>
    <w:rsid w:val="73407307"/>
    <w:rsid w:val="735B2F59"/>
    <w:rsid w:val="735C372E"/>
    <w:rsid w:val="735EED71"/>
    <w:rsid w:val="7361B2FC"/>
    <w:rsid w:val="736614BD"/>
    <w:rsid w:val="7371D298"/>
    <w:rsid w:val="737C7D30"/>
    <w:rsid w:val="7387014F"/>
    <w:rsid w:val="73882E91"/>
    <w:rsid w:val="73883240"/>
    <w:rsid w:val="7390F545"/>
    <w:rsid w:val="7396BBBA"/>
    <w:rsid w:val="7397B1B2"/>
    <w:rsid w:val="73A35BBB"/>
    <w:rsid w:val="73A42604"/>
    <w:rsid w:val="73AF165C"/>
    <w:rsid w:val="73BA1716"/>
    <w:rsid w:val="73BEEEC7"/>
    <w:rsid w:val="73C374CA"/>
    <w:rsid w:val="73C8464E"/>
    <w:rsid w:val="73C9179A"/>
    <w:rsid w:val="73D02A31"/>
    <w:rsid w:val="73D5DA41"/>
    <w:rsid w:val="73EF300B"/>
    <w:rsid w:val="73F28AC7"/>
    <w:rsid w:val="73FFF86D"/>
    <w:rsid w:val="74006C6F"/>
    <w:rsid w:val="7400B894"/>
    <w:rsid w:val="74166261"/>
    <w:rsid w:val="7417C719"/>
    <w:rsid w:val="7419FC12"/>
    <w:rsid w:val="741E7DB5"/>
    <w:rsid w:val="74216A10"/>
    <w:rsid w:val="74231A29"/>
    <w:rsid w:val="7423C704"/>
    <w:rsid w:val="74245330"/>
    <w:rsid w:val="7428D9A3"/>
    <w:rsid w:val="742A28D5"/>
    <w:rsid w:val="7430258F"/>
    <w:rsid w:val="743F587F"/>
    <w:rsid w:val="744764B5"/>
    <w:rsid w:val="74488802"/>
    <w:rsid w:val="745AC183"/>
    <w:rsid w:val="746356DF"/>
    <w:rsid w:val="7465FBA1"/>
    <w:rsid w:val="7469C94E"/>
    <w:rsid w:val="7472C5B2"/>
    <w:rsid w:val="748556B7"/>
    <w:rsid w:val="749ACBFC"/>
    <w:rsid w:val="749EE7C3"/>
    <w:rsid w:val="74ABE29E"/>
    <w:rsid w:val="74B52E44"/>
    <w:rsid w:val="74B6B3AE"/>
    <w:rsid w:val="74BA6590"/>
    <w:rsid w:val="74BC2DFA"/>
    <w:rsid w:val="74C44978"/>
    <w:rsid w:val="74C87F33"/>
    <w:rsid w:val="74D068AA"/>
    <w:rsid w:val="74D174A2"/>
    <w:rsid w:val="74DB028A"/>
    <w:rsid w:val="74E677B0"/>
    <w:rsid w:val="74F13830"/>
    <w:rsid w:val="74F72B64"/>
    <w:rsid w:val="74F76249"/>
    <w:rsid w:val="74FCCCB6"/>
    <w:rsid w:val="74FD0F2D"/>
    <w:rsid w:val="74FD8FBC"/>
    <w:rsid w:val="750736A7"/>
    <w:rsid w:val="7508D685"/>
    <w:rsid w:val="750A97D7"/>
    <w:rsid w:val="750F41E0"/>
    <w:rsid w:val="750F49A8"/>
    <w:rsid w:val="751AF670"/>
    <w:rsid w:val="7520744C"/>
    <w:rsid w:val="7528B403"/>
    <w:rsid w:val="752CEA62"/>
    <w:rsid w:val="75329F7B"/>
    <w:rsid w:val="753A3041"/>
    <w:rsid w:val="753DE651"/>
    <w:rsid w:val="755800D4"/>
    <w:rsid w:val="755E2C3E"/>
    <w:rsid w:val="7563595F"/>
    <w:rsid w:val="7568FEC3"/>
    <w:rsid w:val="756A6A0B"/>
    <w:rsid w:val="7588A6D1"/>
    <w:rsid w:val="7588D9A2"/>
    <w:rsid w:val="7588F9A9"/>
    <w:rsid w:val="758B9A3D"/>
    <w:rsid w:val="75912A38"/>
    <w:rsid w:val="759BD643"/>
    <w:rsid w:val="75A5BAE3"/>
    <w:rsid w:val="75B60E23"/>
    <w:rsid w:val="75B6993F"/>
    <w:rsid w:val="75C5CCE0"/>
    <w:rsid w:val="75DEEB15"/>
    <w:rsid w:val="75EBEA86"/>
    <w:rsid w:val="75EC63F3"/>
    <w:rsid w:val="75EC9218"/>
    <w:rsid w:val="75F33B96"/>
    <w:rsid w:val="75FE056D"/>
    <w:rsid w:val="76051D75"/>
    <w:rsid w:val="76056D1C"/>
    <w:rsid w:val="760F2B86"/>
    <w:rsid w:val="7617C04D"/>
    <w:rsid w:val="7625E205"/>
    <w:rsid w:val="7625E83A"/>
    <w:rsid w:val="763021F0"/>
    <w:rsid w:val="7638851F"/>
    <w:rsid w:val="76396385"/>
    <w:rsid w:val="763C8FB4"/>
    <w:rsid w:val="7641C24D"/>
    <w:rsid w:val="7641C521"/>
    <w:rsid w:val="764475C4"/>
    <w:rsid w:val="7645C491"/>
    <w:rsid w:val="7650AC45"/>
    <w:rsid w:val="76548B95"/>
    <w:rsid w:val="76549341"/>
    <w:rsid w:val="7657AFEC"/>
    <w:rsid w:val="7661FD28"/>
    <w:rsid w:val="7662F4CF"/>
    <w:rsid w:val="76634AD8"/>
    <w:rsid w:val="7698D747"/>
    <w:rsid w:val="76A07172"/>
    <w:rsid w:val="76A5A236"/>
    <w:rsid w:val="76BEE011"/>
    <w:rsid w:val="76C50688"/>
    <w:rsid w:val="76D1D0A5"/>
    <w:rsid w:val="76D8C04C"/>
    <w:rsid w:val="76E63434"/>
    <w:rsid w:val="76F3E32A"/>
    <w:rsid w:val="76F4CE8B"/>
    <w:rsid w:val="76FCEA23"/>
    <w:rsid w:val="7700695E"/>
    <w:rsid w:val="77007DF3"/>
    <w:rsid w:val="7702EFDE"/>
    <w:rsid w:val="770766EA"/>
    <w:rsid w:val="7707FB27"/>
    <w:rsid w:val="770FA953"/>
    <w:rsid w:val="77191175"/>
    <w:rsid w:val="771DF856"/>
    <w:rsid w:val="7729D930"/>
    <w:rsid w:val="772B0A6D"/>
    <w:rsid w:val="77386C09"/>
    <w:rsid w:val="773D162D"/>
    <w:rsid w:val="77447C1A"/>
    <w:rsid w:val="774A158A"/>
    <w:rsid w:val="774E2C78"/>
    <w:rsid w:val="77510B8F"/>
    <w:rsid w:val="7756B07E"/>
    <w:rsid w:val="7757EA78"/>
    <w:rsid w:val="775C0B71"/>
    <w:rsid w:val="7770F4F9"/>
    <w:rsid w:val="7771F188"/>
    <w:rsid w:val="77720797"/>
    <w:rsid w:val="7786EF32"/>
    <w:rsid w:val="778952D3"/>
    <w:rsid w:val="77965EEE"/>
    <w:rsid w:val="77B3102D"/>
    <w:rsid w:val="77BE3FA6"/>
    <w:rsid w:val="77C34052"/>
    <w:rsid w:val="77C3CCA9"/>
    <w:rsid w:val="77CD28EC"/>
    <w:rsid w:val="77CF49E7"/>
    <w:rsid w:val="77D490B3"/>
    <w:rsid w:val="77D6352D"/>
    <w:rsid w:val="77D94101"/>
    <w:rsid w:val="77DD79CB"/>
    <w:rsid w:val="77E54017"/>
    <w:rsid w:val="77EBD49C"/>
    <w:rsid w:val="77EE514E"/>
    <w:rsid w:val="77F96DD7"/>
    <w:rsid w:val="77FD7202"/>
    <w:rsid w:val="78114CF5"/>
    <w:rsid w:val="782684EB"/>
    <w:rsid w:val="782878DD"/>
    <w:rsid w:val="7829AB65"/>
    <w:rsid w:val="783EB7F6"/>
    <w:rsid w:val="7842F42A"/>
    <w:rsid w:val="785A3D2E"/>
    <w:rsid w:val="78638A08"/>
    <w:rsid w:val="786FE567"/>
    <w:rsid w:val="7872A5FB"/>
    <w:rsid w:val="7872E580"/>
    <w:rsid w:val="7875819F"/>
    <w:rsid w:val="78783B84"/>
    <w:rsid w:val="788043D8"/>
    <w:rsid w:val="788085C4"/>
    <w:rsid w:val="7882F0CC"/>
    <w:rsid w:val="788625FC"/>
    <w:rsid w:val="78938D45"/>
    <w:rsid w:val="78943BE7"/>
    <w:rsid w:val="789E2A07"/>
    <w:rsid w:val="78A38CF7"/>
    <w:rsid w:val="78AFFE2A"/>
    <w:rsid w:val="78B9A507"/>
    <w:rsid w:val="78C359B6"/>
    <w:rsid w:val="78D2E19B"/>
    <w:rsid w:val="78E25988"/>
    <w:rsid w:val="78E5201E"/>
    <w:rsid w:val="78EC3BD1"/>
    <w:rsid w:val="78F76859"/>
    <w:rsid w:val="78F89150"/>
    <w:rsid w:val="790E90A1"/>
    <w:rsid w:val="7922B65A"/>
    <w:rsid w:val="792388CE"/>
    <w:rsid w:val="7924596C"/>
    <w:rsid w:val="792A769E"/>
    <w:rsid w:val="792B060D"/>
    <w:rsid w:val="793B4EC2"/>
    <w:rsid w:val="7957ABEB"/>
    <w:rsid w:val="7965B826"/>
    <w:rsid w:val="79661DC3"/>
    <w:rsid w:val="796A9583"/>
    <w:rsid w:val="796FA954"/>
    <w:rsid w:val="797594AB"/>
    <w:rsid w:val="797C6B45"/>
    <w:rsid w:val="7982BDEF"/>
    <w:rsid w:val="798AAC77"/>
    <w:rsid w:val="79AA02DA"/>
    <w:rsid w:val="79AC7878"/>
    <w:rsid w:val="79B38CF3"/>
    <w:rsid w:val="79B82726"/>
    <w:rsid w:val="79BAADED"/>
    <w:rsid w:val="79C77E82"/>
    <w:rsid w:val="79C9E7F0"/>
    <w:rsid w:val="79CA051F"/>
    <w:rsid w:val="79CD8847"/>
    <w:rsid w:val="79D765E0"/>
    <w:rsid w:val="79EA651A"/>
    <w:rsid w:val="79FA62BC"/>
    <w:rsid w:val="79FE8F84"/>
    <w:rsid w:val="7A08768E"/>
    <w:rsid w:val="7A145086"/>
    <w:rsid w:val="7A2FA396"/>
    <w:rsid w:val="7A320FB1"/>
    <w:rsid w:val="7A3968D7"/>
    <w:rsid w:val="7A449829"/>
    <w:rsid w:val="7A581822"/>
    <w:rsid w:val="7A5D1501"/>
    <w:rsid w:val="7A61689A"/>
    <w:rsid w:val="7A668333"/>
    <w:rsid w:val="7A6BE886"/>
    <w:rsid w:val="7A72B98A"/>
    <w:rsid w:val="7A7A672E"/>
    <w:rsid w:val="7A7B6B9D"/>
    <w:rsid w:val="7A7F547C"/>
    <w:rsid w:val="7A8F521C"/>
    <w:rsid w:val="7A92D29F"/>
    <w:rsid w:val="7A93CA67"/>
    <w:rsid w:val="7A95EF1C"/>
    <w:rsid w:val="7AB2F7E2"/>
    <w:rsid w:val="7AB6C233"/>
    <w:rsid w:val="7AB92269"/>
    <w:rsid w:val="7ABBFD2E"/>
    <w:rsid w:val="7AC16B8B"/>
    <w:rsid w:val="7AC84BD7"/>
    <w:rsid w:val="7ACEA54F"/>
    <w:rsid w:val="7ACF3531"/>
    <w:rsid w:val="7AD38D3E"/>
    <w:rsid w:val="7ADA089D"/>
    <w:rsid w:val="7ADC7B0B"/>
    <w:rsid w:val="7AE605B9"/>
    <w:rsid w:val="7AF7DE40"/>
    <w:rsid w:val="7AF927E5"/>
    <w:rsid w:val="7AFB87EC"/>
    <w:rsid w:val="7B10D845"/>
    <w:rsid w:val="7B15A2CB"/>
    <w:rsid w:val="7B189F82"/>
    <w:rsid w:val="7B1B84CA"/>
    <w:rsid w:val="7B2892B2"/>
    <w:rsid w:val="7B31B76C"/>
    <w:rsid w:val="7B340D8B"/>
    <w:rsid w:val="7B3894CF"/>
    <w:rsid w:val="7B407619"/>
    <w:rsid w:val="7B41E339"/>
    <w:rsid w:val="7B57C099"/>
    <w:rsid w:val="7B5C0B69"/>
    <w:rsid w:val="7B5E360A"/>
    <w:rsid w:val="7B5E8825"/>
    <w:rsid w:val="7B69CFEB"/>
    <w:rsid w:val="7B6AD665"/>
    <w:rsid w:val="7B7FE651"/>
    <w:rsid w:val="7B8123D6"/>
    <w:rsid w:val="7B8E4AF5"/>
    <w:rsid w:val="7B9BEAFC"/>
    <w:rsid w:val="7B9E390A"/>
    <w:rsid w:val="7B9EB625"/>
    <w:rsid w:val="7BA286FF"/>
    <w:rsid w:val="7BA32D57"/>
    <w:rsid w:val="7BA79DB7"/>
    <w:rsid w:val="7BB3FF4F"/>
    <w:rsid w:val="7BBF690D"/>
    <w:rsid w:val="7BC95527"/>
    <w:rsid w:val="7BCBDCA9"/>
    <w:rsid w:val="7BD5C31F"/>
    <w:rsid w:val="7BE28208"/>
    <w:rsid w:val="7BE7465F"/>
    <w:rsid w:val="7BEF9B51"/>
    <w:rsid w:val="7BF4F13B"/>
    <w:rsid w:val="7BF8E562"/>
    <w:rsid w:val="7C006E8C"/>
    <w:rsid w:val="7C00C749"/>
    <w:rsid w:val="7C11B6F0"/>
    <w:rsid w:val="7C12218A"/>
    <w:rsid w:val="7C1A059F"/>
    <w:rsid w:val="7C1EE741"/>
    <w:rsid w:val="7C20BCEF"/>
    <w:rsid w:val="7C27565A"/>
    <w:rsid w:val="7C2B4A1F"/>
    <w:rsid w:val="7C2B4F15"/>
    <w:rsid w:val="7C2F025B"/>
    <w:rsid w:val="7C428FC1"/>
    <w:rsid w:val="7C4CE07A"/>
    <w:rsid w:val="7C5536AB"/>
    <w:rsid w:val="7C57C7CC"/>
    <w:rsid w:val="7C593528"/>
    <w:rsid w:val="7C5C244D"/>
    <w:rsid w:val="7C69B302"/>
    <w:rsid w:val="7C6A0E00"/>
    <w:rsid w:val="7C7756B2"/>
    <w:rsid w:val="7C79D042"/>
    <w:rsid w:val="7C7D1FE2"/>
    <w:rsid w:val="7C82A4AA"/>
    <w:rsid w:val="7C8A03A5"/>
    <w:rsid w:val="7C8FB0B0"/>
    <w:rsid w:val="7C9069AB"/>
    <w:rsid w:val="7C9A43DC"/>
    <w:rsid w:val="7CA50FCD"/>
    <w:rsid w:val="7CA6BF02"/>
    <w:rsid w:val="7CB840AF"/>
    <w:rsid w:val="7CB9E7B0"/>
    <w:rsid w:val="7CCA90C5"/>
    <w:rsid w:val="7CCCCF4B"/>
    <w:rsid w:val="7CD16C7B"/>
    <w:rsid w:val="7CDB8BE6"/>
    <w:rsid w:val="7CE1A4F7"/>
    <w:rsid w:val="7CED4F6B"/>
    <w:rsid w:val="7CF2B1DF"/>
    <w:rsid w:val="7CF66CC8"/>
    <w:rsid w:val="7D019DAA"/>
    <w:rsid w:val="7D09C197"/>
    <w:rsid w:val="7D0BB960"/>
    <w:rsid w:val="7D0E5230"/>
    <w:rsid w:val="7D189BD2"/>
    <w:rsid w:val="7D19D96A"/>
    <w:rsid w:val="7D202F17"/>
    <w:rsid w:val="7D25C77F"/>
    <w:rsid w:val="7D29B5F9"/>
    <w:rsid w:val="7D29E839"/>
    <w:rsid w:val="7D329A5C"/>
    <w:rsid w:val="7D408139"/>
    <w:rsid w:val="7D435887"/>
    <w:rsid w:val="7D441161"/>
    <w:rsid w:val="7D4536F4"/>
    <w:rsid w:val="7D461707"/>
    <w:rsid w:val="7D49F140"/>
    <w:rsid w:val="7D4CB9AE"/>
    <w:rsid w:val="7D5575B8"/>
    <w:rsid w:val="7D5791BF"/>
    <w:rsid w:val="7D5C36C5"/>
    <w:rsid w:val="7D65337A"/>
    <w:rsid w:val="7D682767"/>
    <w:rsid w:val="7D7AFF9B"/>
    <w:rsid w:val="7D7BE766"/>
    <w:rsid w:val="7D7DEB3A"/>
    <w:rsid w:val="7D838061"/>
    <w:rsid w:val="7D8823C1"/>
    <w:rsid w:val="7D8DA048"/>
    <w:rsid w:val="7D9C29B6"/>
    <w:rsid w:val="7DA6034A"/>
    <w:rsid w:val="7DA7E80A"/>
    <w:rsid w:val="7DB516AA"/>
    <w:rsid w:val="7DBA5BAD"/>
    <w:rsid w:val="7DBA78DA"/>
    <w:rsid w:val="7DBF8B4C"/>
    <w:rsid w:val="7DBFB002"/>
    <w:rsid w:val="7DC1D08D"/>
    <w:rsid w:val="7DC3E603"/>
    <w:rsid w:val="7DD28E66"/>
    <w:rsid w:val="7DD756D0"/>
    <w:rsid w:val="7DEBA2E4"/>
    <w:rsid w:val="7DEC0464"/>
    <w:rsid w:val="7DF0BAD1"/>
    <w:rsid w:val="7E0479A9"/>
    <w:rsid w:val="7E0A16D7"/>
    <w:rsid w:val="7E0E320C"/>
    <w:rsid w:val="7E189767"/>
    <w:rsid w:val="7E1BD052"/>
    <w:rsid w:val="7E226BF1"/>
    <w:rsid w:val="7E295E5D"/>
    <w:rsid w:val="7E2EE057"/>
    <w:rsid w:val="7E384B52"/>
    <w:rsid w:val="7E43A8F9"/>
    <w:rsid w:val="7E4B6C5E"/>
    <w:rsid w:val="7E512FC2"/>
    <w:rsid w:val="7E52AED7"/>
    <w:rsid w:val="7E7A96D7"/>
    <w:rsid w:val="7E8C4534"/>
    <w:rsid w:val="7E95873D"/>
    <w:rsid w:val="7E96AD6D"/>
    <w:rsid w:val="7E9A44E3"/>
    <w:rsid w:val="7E9B09CB"/>
    <w:rsid w:val="7EA40A29"/>
    <w:rsid w:val="7EB2A662"/>
    <w:rsid w:val="7EB729B5"/>
    <w:rsid w:val="7EBDF21A"/>
    <w:rsid w:val="7ECF6CD4"/>
    <w:rsid w:val="7ED5108B"/>
    <w:rsid w:val="7EE5E86C"/>
    <w:rsid w:val="7EE91160"/>
    <w:rsid w:val="7EEBF0BA"/>
    <w:rsid w:val="7EF021CE"/>
    <w:rsid w:val="7EF22822"/>
    <w:rsid w:val="7EF45778"/>
    <w:rsid w:val="7EF4713F"/>
    <w:rsid w:val="7EF6B98A"/>
    <w:rsid w:val="7EF8A535"/>
    <w:rsid w:val="7F03FAF0"/>
    <w:rsid w:val="7F0836FA"/>
    <w:rsid w:val="7F0A3312"/>
    <w:rsid w:val="7F0C34E9"/>
    <w:rsid w:val="7F11A343"/>
    <w:rsid w:val="7F154901"/>
    <w:rsid w:val="7F159D27"/>
    <w:rsid w:val="7F1FF1B5"/>
    <w:rsid w:val="7F2FD793"/>
    <w:rsid w:val="7F4A4A08"/>
    <w:rsid w:val="7F4B88B6"/>
    <w:rsid w:val="7F4BD50F"/>
    <w:rsid w:val="7F5846B7"/>
    <w:rsid w:val="7F61FB15"/>
    <w:rsid w:val="7F716A71"/>
    <w:rsid w:val="7F75E218"/>
    <w:rsid w:val="7F791EA6"/>
    <w:rsid w:val="7F811DF6"/>
    <w:rsid w:val="7F829458"/>
    <w:rsid w:val="7F85AB7C"/>
    <w:rsid w:val="7F8BAE8E"/>
    <w:rsid w:val="7F8C0899"/>
    <w:rsid w:val="7F90389A"/>
    <w:rsid w:val="7F9933EC"/>
    <w:rsid w:val="7F9A0C31"/>
    <w:rsid w:val="7F9D2C94"/>
    <w:rsid w:val="7F9F1FA8"/>
    <w:rsid w:val="7FA012BF"/>
    <w:rsid w:val="7FA07AC3"/>
    <w:rsid w:val="7FA9FADE"/>
    <w:rsid w:val="7FB18E6C"/>
    <w:rsid w:val="7FB51D62"/>
    <w:rsid w:val="7FB71B46"/>
    <w:rsid w:val="7FC6D0AB"/>
    <w:rsid w:val="7FCC4FFB"/>
    <w:rsid w:val="7FDA75B2"/>
    <w:rsid w:val="7FDFEEAD"/>
    <w:rsid w:val="7FE6DD4C"/>
    <w:rsid w:val="7FEBF70C"/>
    <w:rsid w:val="7FEEFA40"/>
    <w:rsid w:val="7FF2EA72"/>
    <w:rsid w:val="7FFB6C5D"/>
    <w:rsid w:val="7FFBC05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7E30C72"/>
  <w15:docId w15:val="{1A2994BD-60B7-43C2-8D57-30D9B073FE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rsid w:val="0026021A"/>
    <w:rPr>
      <w:rFonts w:ascii="Calibri" w:eastAsia="Calibri" w:hAnsi="Calibri" w:cs="Calibri"/>
      <w:lang w:val="en-AU"/>
    </w:rPr>
  </w:style>
  <w:style w:type="paragraph" w:styleId="Heading1">
    <w:name w:val="heading 1"/>
    <w:basedOn w:val="Normal"/>
    <w:next w:val="BodyText"/>
    <w:link w:val="Heading1Char"/>
    <w:uiPriority w:val="9"/>
    <w:qFormat/>
    <w:rsid w:val="00EE6C12"/>
    <w:pPr>
      <w:keepNext/>
      <w:numPr>
        <w:numId w:val="3"/>
      </w:numPr>
      <w:tabs>
        <w:tab w:val="left" w:pos="779"/>
      </w:tabs>
      <w:spacing w:before="360" w:after="120"/>
      <w:outlineLvl w:val="0"/>
    </w:pPr>
    <w:rPr>
      <w:rFonts w:asciiTheme="majorHAnsi" w:eastAsia="Tahoma" w:hAnsiTheme="majorHAnsi" w:cstheme="minorHAnsi"/>
      <w:b/>
      <w:color w:val="117977" w:themeColor="accent2"/>
      <w:sz w:val="32"/>
      <w:szCs w:val="32"/>
    </w:rPr>
  </w:style>
  <w:style w:type="paragraph" w:styleId="Heading2">
    <w:name w:val="heading 2"/>
    <w:basedOn w:val="Normal"/>
    <w:next w:val="BodyText"/>
    <w:link w:val="Heading2Char"/>
    <w:uiPriority w:val="9"/>
    <w:qFormat/>
    <w:rsid w:val="00EE6C12"/>
    <w:pPr>
      <w:keepNext/>
      <w:numPr>
        <w:ilvl w:val="1"/>
        <w:numId w:val="3"/>
      </w:numPr>
      <w:spacing w:before="360" w:after="120"/>
      <w:outlineLvl w:val="1"/>
    </w:pPr>
    <w:rPr>
      <w:rFonts w:asciiTheme="majorHAnsi" w:eastAsia="Verdana" w:hAnsiTheme="majorHAnsi" w:cs="Verdana"/>
      <w:b/>
      <w:color w:val="117977" w:themeColor="accent2"/>
      <w:sz w:val="28"/>
      <w:szCs w:val="40"/>
    </w:rPr>
  </w:style>
  <w:style w:type="paragraph" w:styleId="Heading3">
    <w:name w:val="heading 3"/>
    <w:basedOn w:val="Normal"/>
    <w:next w:val="BodyText"/>
    <w:link w:val="Heading3Char"/>
    <w:uiPriority w:val="9"/>
    <w:qFormat/>
    <w:rsid w:val="00EE6C12"/>
    <w:pPr>
      <w:keepNext/>
      <w:numPr>
        <w:ilvl w:val="2"/>
        <w:numId w:val="3"/>
      </w:numPr>
      <w:spacing w:before="240" w:after="120"/>
      <w:outlineLvl w:val="2"/>
    </w:pPr>
    <w:rPr>
      <w:rFonts w:asciiTheme="majorHAnsi" w:eastAsia="Tahoma" w:hAnsiTheme="majorHAnsi" w:cs="Tahoma"/>
      <w:b/>
      <w:bCs/>
      <w:color w:val="117977" w:themeColor="accent2"/>
      <w:szCs w:val="28"/>
    </w:rPr>
  </w:style>
  <w:style w:type="paragraph" w:styleId="Heading4">
    <w:name w:val="heading 4"/>
    <w:basedOn w:val="Normal"/>
    <w:next w:val="BodyText"/>
    <w:link w:val="Heading4Char"/>
    <w:uiPriority w:val="9"/>
    <w:qFormat/>
    <w:rsid w:val="00EE6C12"/>
    <w:pPr>
      <w:keepNext/>
      <w:numPr>
        <w:ilvl w:val="3"/>
        <w:numId w:val="3"/>
      </w:numPr>
      <w:spacing w:before="240" w:after="120"/>
      <w:outlineLvl w:val="3"/>
    </w:pPr>
    <w:rPr>
      <w:rFonts w:asciiTheme="majorHAnsi" w:hAnsiTheme="majorHAnsi"/>
      <w:b/>
      <w:bCs/>
      <w:color w:val="117977" w:themeColor="accent2"/>
      <w:szCs w:val="20"/>
    </w:rPr>
  </w:style>
  <w:style w:type="paragraph" w:styleId="Heading5">
    <w:name w:val="heading 5"/>
    <w:basedOn w:val="Normal"/>
    <w:next w:val="Normal"/>
    <w:link w:val="Heading5Char"/>
    <w:uiPriority w:val="9"/>
    <w:semiHidden/>
    <w:unhideWhenUsed/>
    <w:rsid w:val="00A424A0"/>
    <w:pPr>
      <w:keepNext/>
      <w:keepLines/>
      <w:numPr>
        <w:ilvl w:val="4"/>
        <w:numId w:val="3"/>
      </w:numPr>
      <w:spacing w:before="40"/>
      <w:outlineLvl w:val="4"/>
    </w:pPr>
    <w:rPr>
      <w:rFonts w:asciiTheme="majorHAnsi" w:eastAsiaTheme="majorEastAsia" w:hAnsiTheme="majorHAnsi" w:cstheme="majorBidi"/>
      <w:color w:val="001747" w:themeColor="accent1" w:themeShade="BF"/>
    </w:rPr>
  </w:style>
  <w:style w:type="paragraph" w:styleId="Heading6">
    <w:name w:val="heading 6"/>
    <w:basedOn w:val="Normal"/>
    <w:next w:val="Normal"/>
    <w:link w:val="Heading6Char"/>
    <w:uiPriority w:val="9"/>
    <w:semiHidden/>
    <w:unhideWhenUsed/>
    <w:qFormat/>
    <w:rsid w:val="00A424A0"/>
    <w:pPr>
      <w:keepNext/>
      <w:keepLines/>
      <w:numPr>
        <w:ilvl w:val="5"/>
        <w:numId w:val="3"/>
      </w:numPr>
      <w:spacing w:before="40"/>
      <w:outlineLvl w:val="5"/>
    </w:pPr>
    <w:rPr>
      <w:rFonts w:asciiTheme="majorHAnsi" w:eastAsiaTheme="majorEastAsia" w:hAnsiTheme="majorHAnsi" w:cstheme="majorBidi"/>
      <w:color w:val="000F2F" w:themeColor="accent1" w:themeShade="7F"/>
    </w:rPr>
  </w:style>
  <w:style w:type="paragraph" w:styleId="Heading7">
    <w:name w:val="heading 7"/>
    <w:basedOn w:val="Normal"/>
    <w:next w:val="Normal"/>
    <w:link w:val="Heading7Char"/>
    <w:uiPriority w:val="9"/>
    <w:semiHidden/>
    <w:unhideWhenUsed/>
    <w:qFormat/>
    <w:rsid w:val="00A424A0"/>
    <w:pPr>
      <w:keepNext/>
      <w:keepLines/>
      <w:numPr>
        <w:ilvl w:val="6"/>
        <w:numId w:val="3"/>
      </w:numPr>
      <w:spacing w:before="40"/>
      <w:outlineLvl w:val="6"/>
    </w:pPr>
    <w:rPr>
      <w:rFonts w:asciiTheme="majorHAnsi" w:eastAsiaTheme="majorEastAsia" w:hAnsiTheme="majorHAnsi" w:cstheme="majorBidi"/>
      <w:i/>
      <w:iCs/>
      <w:color w:val="000F2F" w:themeColor="accent1" w:themeShade="7F"/>
    </w:rPr>
  </w:style>
  <w:style w:type="paragraph" w:styleId="Heading8">
    <w:name w:val="heading 8"/>
    <w:basedOn w:val="Normal"/>
    <w:next w:val="Normal"/>
    <w:link w:val="Heading8Char"/>
    <w:uiPriority w:val="9"/>
    <w:semiHidden/>
    <w:unhideWhenUsed/>
    <w:qFormat/>
    <w:rsid w:val="00A424A0"/>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424A0"/>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A424A0"/>
    <w:pPr>
      <w:spacing w:before="120"/>
    </w:pPr>
    <w:rPr>
      <w:rFonts w:asciiTheme="minorHAnsi" w:hAnsiTheme="minorHAnsi"/>
      <w:szCs w:val="20"/>
    </w:rPr>
  </w:style>
  <w:style w:type="paragraph" w:styleId="Title">
    <w:name w:val="Title"/>
    <w:basedOn w:val="Normal"/>
    <w:link w:val="TitleChar"/>
    <w:uiPriority w:val="1"/>
    <w:rsid w:val="00F72455"/>
    <w:pPr>
      <w:spacing w:before="600" w:after="600"/>
    </w:pPr>
    <w:rPr>
      <w:rFonts w:asciiTheme="majorHAnsi" w:hAnsiTheme="majorHAnsi"/>
      <w:b/>
      <w:bCs/>
      <w:color w:val="002060"/>
      <w:sz w:val="56"/>
      <w:szCs w:val="56"/>
    </w:rPr>
  </w:style>
  <w:style w:type="paragraph" w:styleId="ListParagraph">
    <w:name w:val="List Paragraph"/>
    <w:aliases w:val="References,List Paragraph1,List Paragraph11,L,Recommendation,CV text,Table text,Colorful List - Accent 11,COOP,Primary Bullet List,F5 List Paragraph,Dot pt,List Paragraph111,Medium Grid 1 - Accent 21,Numbered Paragraph,List Paragraph2,But"/>
    <w:basedOn w:val="Normal"/>
    <w:link w:val="ListParagraphChar"/>
    <w:uiPriority w:val="34"/>
    <w:qFormat/>
    <w:pPr>
      <w:spacing w:line="240" w:lineRule="exact"/>
      <w:ind w:left="533" w:hanging="361"/>
    </w:pPr>
  </w:style>
  <w:style w:type="paragraph" w:customStyle="1" w:styleId="TableParagraph">
    <w:name w:val="Table Paragraph"/>
    <w:basedOn w:val="Normal"/>
    <w:uiPriority w:val="1"/>
    <w:rPr>
      <w:rFonts w:ascii="Arial MT" w:eastAsia="Arial MT" w:hAnsi="Arial MT" w:cs="Arial MT"/>
    </w:rPr>
  </w:style>
  <w:style w:type="paragraph" w:styleId="Header">
    <w:name w:val="header"/>
    <w:basedOn w:val="Normal"/>
    <w:link w:val="HeaderChar"/>
    <w:uiPriority w:val="99"/>
    <w:unhideWhenUsed/>
    <w:rsid w:val="00182BE1"/>
    <w:pPr>
      <w:tabs>
        <w:tab w:val="center" w:pos="4320"/>
        <w:tab w:val="right" w:pos="8640"/>
      </w:tabs>
    </w:pPr>
  </w:style>
  <w:style w:type="character" w:customStyle="1" w:styleId="HeaderChar">
    <w:name w:val="Header Char"/>
    <w:basedOn w:val="DefaultParagraphFont"/>
    <w:link w:val="Header"/>
    <w:uiPriority w:val="99"/>
    <w:rsid w:val="00182BE1"/>
    <w:rPr>
      <w:rFonts w:ascii="Calibri" w:eastAsia="Calibri" w:hAnsi="Calibri" w:cs="Calibri"/>
    </w:rPr>
  </w:style>
  <w:style w:type="paragraph" w:styleId="Footer">
    <w:name w:val="footer"/>
    <w:basedOn w:val="Normal"/>
    <w:link w:val="FooterChar"/>
    <w:uiPriority w:val="99"/>
    <w:unhideWhenUsed/>
    <w:rsid w:val="00182BE1"/>
    <w:pPr>
      <w:tabs>
        <w:tab w:val="center" w:pos="4320"/>
        <w:tab w:val="right" w:pos="8640"/>
      </w:tabs>
    </w:pPr>
  </w:style>
  <w:style w:type="character" w:customStyle="1" w:styleId="FooterChar">
    <w:name w:val="Footer Char"/>
    <w:basedOn w:val="DefaultParagraphFont"/>
    <w:link w:val="Footer"/>
    <w:uiPriority w:val="99"/>
    <w:rsid w:val="00182BE1"/>
    <w:rPr>
      <w:rFonts w:ascii="Calibri" w:eastAsia="Calibri" w:hAnsi="Calibri" w:cs="Calibri"/>
    </w:rPr>
  </w:style>
  <w:style w:type="paragraph" w:styleId="TOC1">
    <w:name w:val="toc 1"/>
    <w:basedOn w:val="Normal"/>
    <w:uiPriority w:val="39"/>
    <w:rsid w:val="00F72455"/>
    <w:pPr>
      <w:tabs>
        <w:tab w:val="right" w:leader="dot" w:pos="9632"/>
      </w:tabs>
      <w:spacing w:before="120"/>
      <w:ind w:left="567" w:hanging="567"/>
    </w:pPr>
    <w:rPr>
      <w:rFonts w:eastAsia="Tahoma" w:cs="Tahoma"/>
      <w:bCs/>
      <w:noProof/>
      <w:szCs w:val="20"/>
      <w:lang w:val="id"/>
    </w:rPr>
  </w:style>
  <w:style w:type="paragraph" w:styleId="TOC2">
    <w:name w:val="toc 2"/>
    <w:basedOn w:val="Normal"/>
    <w:uiPriority w:val="39"/>
    <w:rsid w:val="0023236A"/>
    <w:pPr>
      <w:tabs>
        <w:tab w:val="right" w:leader="dot" w:pos="9632"/>
      </w:tabs>
      <w:spacing w:before="40" w:after="40"/>
      <w:ind w:left="567" w:hanging="567"/>
    </w:pPr>
    <w:rPr>
      <w:rFonts w:asciiTheme="minorHAnsi" w:eastAsia="Trebuchet MS" w:hAnsiTheme="minorHAnsi" w:cs="Trebuchet MS"/>
      <w:noProof/>
      <w:szCs w:val="20"/>
      <w:lang w:val="id"/>
    </w:rPr>
  </w:style>
  <w:style w:type="paragraph" w:styleId="TOC3">
    <w:name w:val="toc 3"/>
    <w:basedOn w:val="Normal"/>
    <w:uiPriority w:val="39"/>
    <w:rsid w:val="00182BE1"/>
    <w:pPr>
      <w:spacing w:before="48"/>
      <w:ind w:left="1700" w:hanging="398"/>
    </w:pPr>
    <w:rPr>
      <w:rFonts w:ascii="Trebuchet MS" w:eastAsia="Trebuchet MS" w:hAnsi="Trebuchet MS" w:cs="Trebuchet MS"/>
      <w:sz w:val="20"/>
      <w:szCs w:val="20"/>
      <w:lang w:val="id"/>
    </w:rPr>
  </w:style>
  <w:style w:type="character" w:customStyle="1" w:styleId="BodyTextChar">
    <w:name w:val="Body Text Char"/>
    <w:basedOn w:val="DefaultParagraphFont"/>
    <w:link w:val="BodyText"/>
    <w:uiPriority w:val="1"/>
    <w:rsid w:val="00A424A0"/>
    <w:rPr>
      <w:rFonts w:eastAsia="Calibri" w:cs="Calibri"/>
      <w:szCs w:val="20"/>
    </w:rPr>
  </w:style>
  <w:style w:type="paragraph" w:styleId="TOCHeading">
    <w:name w:val="TOC Heading"/>
    <w:basedOn w:val="Heading1"/>
    <w:next w:val="Normal"/>
    <w:uiPriority w:val="39"/>
    <w:unhideWhenUsed/>
    <w:rsid w:val="00EE6C12"/>
    <w:pPr>
      <w:keepLines/>
      <w:widowControl/>
      <w:numPr>
        <w:numId w:val="0"/>
      </w:numPr>
      <w:autoSpaceDE/>
      <w:autoSpaceDN/>
      <w:spacing w:before="480" w:after="240"/>
      <w:outlineLvl w:val="9"/>
    </w:pPr>
    <w:rPr>
      <w:rFonts w:eastAsiaTheme="majorEastAsia" w:cstheme="majorBidi"/>
    </w:rPr>
  </w:style>
  <w:style w:type="character" w:styleId="Hyperlink">
    <w:name w:val="Hyperlink"/>
    <w:basedOn w:val="DefaultParagraphFont"/>
    <w:uiPriority w:val="99"/>
    <w:unhideWhenUsed/>
    <w:rsid w:val="00EC0A26"/>
    <w:rPr>
      <w:color w:val="0000FF" w:themeColor="hyperlink"/>
      <w:u w:val="single"/>
    </w:rPr>
  </w:style>
  <w:style w:type="table" w:styleId="TableGridLight">
    <w:name w:val="Grid Table Light"/>
    <w:basedOn w:val="TableNormal"/>
    <w:uiPriority w:val="40"/>
    <w:rsid w:val="00EE6C12"/>
    <w:pPr>
      <w:widowControl/>
      <w:autoSpaceDE/>
      <w:autoSpaceDN/>
    </w:pPr>
    <w:rPr>
      <w:rFonts w:cs="Times New Roman"/>
      <w:sz w:val="20"/>
      <w:szCs w:val="20"/>
      <w:lang w:val="en-AU" w:eastAsia="en-AU"/>
    </w:rPr>
    <w:tblPr>
      <w:tblBorders>
        <w:bottom w:val="single" w:sz="4" w:space="0" w:color="BFBFBF" w:themeColor="background1" w:themeShade="BF"/>
        <w:insideH w:val="single" w:sz="4" w:space="0" w:color="BFBFBF" w:themeColor="background1" w:themeShade="BF"/>
      </w:tblBorders>
    </w:tblPr>
    <w:tcPr>
      <w:tcMar>
        <w:top w:w="57" w:type="dxa"/>
        <w:bottom w:w="57" w:type="dxa"/>
      </w:tcMar>
    </w:tcPr>
    <w:tblStylePr w:type="firstRow">
      <w:pPr>
        <w:jc w:val="left"/>
      </w:pPr>
      <w:rPr>
        <w:rFonts w:ascii="Calibri" w:hAnsi="Calibri"/>
        <w:b w:val="0"/>
        <w:color w:val="117977" w:themeColor="accent2"/>
        <w:sz w:val="20"/>
      </w:rPr>
      <w:tblPr/>
      <w:tcPr>
        <w:vAlign w:val="bottom"/>
      </w:tcPr>
    </w:tblStylePr>
    <w:tblStylePr w:type="nwCell">
      <w:pPr>
        <w:jc w:val="left"/>
      </w:pPr>
      <w:tblPr/>
      <w:tcPr>
        <w:vAlign w:val="center"/>
      </w:tcPr>
    </w:tblStylePr>
  </w:style>
  <w:style w:type="character" w:styleId="CommentReference">
    <w:name w:val="annotation reference"/>
    <w:basedOn w:val="DefaultParagraphFont"/>
    <w:uiPriority w:val="99"/>
    <w:semiHidden/>
    <w:unhideWhenUsed/>
    <w:rsid w:val="00D61543"/>
    <w:rPr>
      <w:sz w:val="16"/>
      <w:szCs w:val="16"/>
    </w:rPr>
  </w:style>
  <w:style w:type="paragraph" w:styleId="CommentText">
    <w:name w:val="annotation text"/>
    <w:basedOn w:val="Normal"/>
    <w:link w:val="CommentTextChar"/>
    <w:uiPriority w:val="99"/>
    <w:unhideWhenUsed/>
    <w:rsid w:val="00D61543"/>
    <w:rPr>
      <w:sz w:val="20"/>
      <w:szCs w:val="20"/>
    </w:rPr>
  </w:style>
  <w:style w:type="character" w:customStyle="1" w:styleId="CommentTextChar">
    <w:name w:val="Comment Text Char"/>
    <w:basedOn w:val="DefaultParagraphFont"/>
    <w:link w:val="CommentText"/>
    <w:uiPriority w:val="99"/>
    <w:rsid w:val="00D61543"/>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D61543"/>
    <w:rPr>
      <w:b/>
      <w:bCs/>
    </w:rPr>
  </w:style>
  <w:style w:type="character" w:customStyle="1" w:styleId="CommentSubjectChar">
    <w:name w:val="Comment Subject Char"/>
    <w:basedOn w:val="CommentTextChar"/>
    <w:link w:val="CommentSubject"/>
    <w:uiPriority w:val="99"/>
    <w:semiHidden/>
    <w:rsid w:val="00D61543"/>
    <w:rPr>
      <w:rFonts w:ascii="Calibri" w:eastAsia="Calibri" w:hAnsi="Calibri" w:cs="Calibri"/>
      <w:b/>
      <w:bCs/>
      <w:sz w:val="20"/>
      <w:szCs w:val="20"/>
    </w:rPr>
  </w:style>
  <w:style w:type="table" w:styleId="TableGrid">
    <w:name w:val="Table Grid"/>
    <w:basedOn w:val="TableNormal"/>
    <w:uiPriority w:val="39"/>
    <w:rsid w:val="008B45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72455"/>
    <w:pPr>
      <w:keepNext/>
      <w:spacing w:before="360" w:after="120"/>
      <w:ind w:left="851" w:hanging="851"/>
    </w:pPr>
    <w:rPr>
      <w:iCs/>
      <w:color w:val="002060"/>
      <w:sz w:val="20"/>
      <w:szCs w:val="18"/>
    </w:rPr>
  </w:style>
  <w:style w:type="paragraph" w:styleId="ListBullet">
    <w:name w:val="List Bullet"/>
    <w:basedOn w:val="Normal"/>
    <w:uiPriority w:val="99"/>
    <w:unhideWhenUsed/>
    <w:qFormat/>
    <w:rsid w:val="00F72455"/>
    <w:pPr>
      <w:numPr>
        <w:numId w:val="2"/>
      </w:numPr>
      <w:contextualSpacing/>
    </w:pPr>
    <w:rPr>
      <w:rFonts w:asciiTheme="minorHAnsi" w:hAnsiTheme="minorHAnsi"/>
    </w:rPr>
  </w:style>
  <w:style w:type="character" w:customStyle="1" w:styleId="Heading5Char">
    <w:name w:val="Heading 5 Char"/>
    <w:basedOn w:val="DefaultParagraphFont"/>
    <w:link w:val="Heading5"/>
    <w:uiPriority w:val="9"/>
    <w:semiHidden/>
    <w:rsid w:val="00A424A0"/>
    <w:rPr>
      <w:rFonts w:asciiTheme="majorHAnsi" w:eastAsiaTheme="majorEastAsia" w:hAnsiTheme="majorHAnsi" w:cstheme="majorBidi"/>
      <w:color w:val="001747" w:themeColor="accent1" w:themeShade="BF"/>
      <w:lang w:val="en-AU"/>
    </w:rPr>
  </w:style>
  <w:style w:type="character" w:customStyle="1" w:styleId="Heading6Char">
    <w:name w:val="Heading 6 Char"/>
    <w:basedOn w:val="DefaultParagraphFont"/>
    <w:link w:val="Heading6"/>
    <w:uiPriority w:val="9"/>
    <w:semiHidden/>
    <w:rsid w:val="00A424A0"/>
    <w:rPr>
      <w:rFonts w:asciiTheme="majorHAnsi" w:eastAsiaTheme="majorEastAsia" w:hAnsiTheme="majorHAnsi" w:cstheme="majorBidi"/>
      <w:color w:val="000F2F" w:themeColor="accent1" w:themeShade="7F"/>
      <w:lang w:val="en-AU"/>
    </w:rPr>
  </w:style>
  <w:style w:type="character" w:customStyle="1" w:styleId="Heading7Char">
    <w:name w:val="Heading 7 Char"/>
    <w:basedOn w:val="DefaultParagraphFont"/>
    <w:link w:val="Heading7"/>
    <w:uiPriority w:val="9"/>
    <w:semiHidden/>
    <w:rsid w:val="00A424A0"/>
    <w:rPr>
      <w:rFonts w:asciiTheme="majorHAnsi" w:eastAsiaTheme="majorEastAsia" w:hAnsiTheme="majorHAnsi" w:cstheme="majorBidi"/>
      <w:i/>
      <w:iCs/>
      <w:color w:val="000F2F" w:themeColor="accent1" w:themeShade="7F"/>
      <w:lang w:val="en-AU"/>
    </w:rPr>
  </w:style>
  <w:style w:type="character" w:customStyle="1" w:styleId="Heading8Char">
    <w:name w:val="Heading 8 Char"/>
    <w:basedOn w:val="DefaultParagraphFont"/>
    <w:link w:val="Heading8"/>
    <w:uiPriority w:val="9"/>
    <w:semiHidden/>
    <w:rsid w:val="00A424A0"/>
    <w:rPr>
      <w:rFonts w:asciiTheme="majorHAnsi" w:eastAsiaTheme="majorEastAsia" w:hAnsiTheme="majorHAnsi" w:cstheme="majorBidi"/>
      <w:color w:val="272727" w:themeColor="text1" w:themeTint="D8"/>
      <w:sz w:val="21"/>
      <w:szCs w:val="21"/>
      <w:lang w:val="en-AU"/>
    </w:rPr>
  </w:style>
  <w:style w:type="character" w:customStyle="1" w:styleId="Heading9Char">
    <w:name w:val="Heading 9 Char"/>
    <w:basedOn w:val="DefaultParagraphFont"/>
    <w:link w:val="Heading9"/>
    <w:uiPriority w:val="9"/>
    <w:semiHidden/>
    <w:rsid w:val="00A424A0"/>
    <w:rPr>
      <w:rFonts w:asciiTheme="majorHAnsi" w:eastAsiaTheme="majorEastAsia" w:hAnsiTheme="majorHAnsi" w:cstheme="majorBidi"/>
      <w:i/>
      <w:iCs/>
      <w:color w:val="272727" w:themeColor="text1" w:themeTint="D8"/>
      <w:sz w:val="21"/>
      <w:szCs w:val="21"/>
      <w:lang w:val="en-AU"/>
    </w:rPr>
  </w:style>
  <w:style w:type="paragraph" w:customStyle="1" w:styleId="BOXSHADING">
    <w:name w:val="BOX SHADING"/>
    <w:basedOn w:val="BodyText"/>
    <w:link w:val="BOXSHADINGChar"/>
    <w:uiPriority w:val="1"/>
    <w:qFormat/>
    <w:rsid w:val="00F72455"/>
    <w:pPr>
      <w:pBdr>
        <w:top w:val="single" w:sz="48" w:space="1" w:color="F2F2F2" w:themeColor="background1" w:themeShade="F2"/>
        <w:left w:val="single" w:sz="48" w:space="4" w:color="F2F2F2" w:themeColor="background1" w:themeShade="F2"/>
        <w:bottom w:val="single" w:sz="48" w:space="1" w:color="F2F2F2" w:themeColor="background1" w:themeShade="F2"/>
        <w:right w:val="single" w:sz="48" w:space="4" w:color="F2F2F2" w:themeColor="background1" w:themeShade="F2"/>
      </w:pBdr>
      <w:shd w:val="clear" w:color="auto" w:fill="F2F2F2" w:themeFill="background1" w:themeFillShade="F2"/>
      <w:spacing w:before="0" w:after="120"/>
      <w:ind w:left="170" w:right="170"/>
    </w:pPr>
  </w:style>
  <w:style w:type="paragraph" w:customStyle="1" w:styleId="BOXHEADING">
    <w:name w:val="BOX HEADING"/>
    <w:basedOn w:val="BOXSHADING"/>
    <w:link w:val="BOXHEADINGChar"/>
    <w:uiPriority w:val="1"/>
    <w:qFormat/>
    <w:rsid w:val="00EE6C12"/>
    <w:pPr>
      <w:keepNext/>
      <w:keepLines/>
      <w:pBdr>
        <w:top w:val="single" w:sz="48" w:space="1" w:color="117977" w:themeColor="accent2"/>
        <w:left w:val="single" w:sz="48" w:space="4" w:color="117977" w:themeColor="accent2"/>
        <w:bottom w:val="single" w:sz="48" w:space="1" w:color="117977" w:themeColor="accent2"/>
        <w:right w:val="single" w:sz="48" w:space="4" w:color="117977" w:themeColor="accent2"/>
      </w:pBdr>
      <w:shd w:val="clear" w:color="auto" w:fill="117977" w:themeFill="accent2"/>
      <w:spacing w:before="240" w:after="0"/>
    </w:pPr>
    <w:rPr>
      <w:b/>
      <w:color w:val="FFFFFF" w:themeColor="background1"/>
    </w:rPr>
  </w:style>
  <w:style w:type="character" w:customStyle="1" w:styleId="BOXSHADINGChar">
    <w:name w:val="BOX SHADING Char"/>
    <w:basedOn w:val="BodyTextChar"/>
    <w:link w:val="BOXSHADING"/>
    <w:uiPriority w:val="1"/>
    <w:rsid w:val="00F72455"/>
    <w:rPr>
      <w:rFonts w:eastAsia="Calibri" w:cs="Calibri"/>
      <w:szCs w:val="20"/>
      <w:shd w:val="clear" w:color="auto" w:fill="F2F2F2" w:themeFill="background1" w:themeFillShade="F2"/>
    </w:rPr>
  </w:style>
  <w:style w:type="paragraph" w:styleId="TableofFigures">
    <w:name w:val="table of figures"/>
    <w:basedOn w:val="Normal"/>
    <w:next w:val="Normal"/>
    <w:uiPriority w:val="99"/>
    <w:unhideWhenUsed/>
    <w:rsid w:val="00F63201"/>
    <w:rPr>
      <w:rFonts w:asciiTheme="minorHAnsi" w:hAnsiTheme="minorHAnsi"/>
    </w:rPr>
  </w:style>
  <w:style w:type="character" w:customStyle="1" w:styleId="BOXHEADINGChar">
    <w:name w:val="BOX HEADING Char"/>
    <w:basedOn w:val="BOXSHADINGChar"/>
    <w:link w:val="BOXHEADING"/>
    <w:uiPriority w:val="1"/>
    <w:rsid w:val="00EE6C12"/>
    <w:rPr>
      <w:rFonts w:eastAsia="Calibri" w:cs="Calibri"/>
      <w:b/>
      <w:color w:val="FFFFFF" w:themeColor="background1"/>
      <w:szCs w:val="20"/>
      <w:shd w:val="clear" w:color="auto" w:fill="117977" w:themeFill="accent2"/>
    </w:rPr>
  </w:style>
  <w:style w:type="character" w:styleId="Strong">
    <w:name w:val="Strong"/>
    <w:basedOn w:val="DefaultParagraphFont"/>
    <w:uiPriority w:val="22"/>
    <w:qFormat/>
    <w:rsid w:val="00F72455"/>
    <w:rPr>
      <w:rFonts w:ascii="Calibri" w:hAnsi="Calibri"/>
      <w:b w:val="0"/>
      <w:bCs/>
      <w:color w:val="002060"/>
      <w:sz w:val="22"/>
    </w:rPr>
  </w:style>
  <w:style w:type="paragraph" w:styleId="Subtitle">
    <w:name w:val="Subtitle"/>
    <w:basedOn w:val="Normal"/>
    <w:next w:val="Normal"/>
    <w:link w:val="SubtitleChar"/>
    <w:uiPriority w:val="11"/>
    <w:rsid w:val="00F72455"/>
    <w:rPr>
      <w:rFonts w:asciiTheme="majorHAnsi" w:hAnsiTheme="majorHAnsi"/>
      <w:b/>
      <w:bCs/>
      <w:color w:val="00A9A3"/>
      <w:sz w:val="28"/>
      <w:szCs w:val="28"/>
    </w:rPr>
  </w:style>
  <w:style w:type="character" w:customStyle="1" w:styleId="SubtitleChar">
    <w:name w:val="Subtitle Char"/>
    <w:basedOn w:val="DefaultParagraphFont"/>
    <w:link w:val="Subtitle"/>
    <w:uiPriority w:val="11"/>
    <w:rsid w:val="00F72455"/>
    <w:rPr>
      <w:rFonts w:asciiTheme="majorHAnsi" w:eastAsia="Calibri" w:hAnsiTheme="majorHAnsi" w:cs="Calibri"/>
      <w:b/>
      <w:bCs/>
      <w:color w:val="00A9A3"/>
      <w:sz w:val="28"/>
      <w:szCs w:val="28"/>
    </w:rPr>
  </w:style>
  <w:style w:type="paragraph" w:customStyle="1" w:styleId="BOXLIST">
    <w:name w:val="BOX LIST"/>
    <w:basedOn w:val="BOXSHADING"/>
    <w:link w:val="BOXLISTChar"/>
    <w:uiPriority w:val="1"/>
    <w:qFormat/>
    <w:rsid w:val="00F72455"/>
    <w:pPr>
      <w:numPr>
        <w:numId w:val="4"/>
      </w:numPr>
      <w:ind w:left="510" w:hanging="340"/>
      <w:contextualSpacing/>
    </w:pPr>
  </w:style>
  <w:style w:type="character" w:customStyle="1" w:styleId="BOXLISTChar">
    <w:name w:val="BOX LIST Char"/>
    <w:basedOn w:val="BOXSHADINGChar"/>
    <w:link w:val="BOXLIST"/>
    <w:uiPriority w:val="1"/>
    <w:rsid w:val="00F72455"/>
    <w:rPr>
      <w:rFonts w:eastAsia="Calibri" w:cs="Calibri"/>
      <w:szCs w:val="20"/>
      <w:shd w:val="clear" w:color="auto" w:fill="F2F2F2" w:themeFill="background1" w:themeFillShade="F2"/>
      <w:lang w:val="en-AU"/>
    </w:rPr>
  </w:style>
  <w:style w:type="paragraph" w:customStyle="1" w:styleId="ANNEXHEADING">
    <w:name w:val="ANNEX HEADING"/>
    <w:basedOn w:val="Heading1"/>
    <w:next w:val="BodyText"/>
    <w:link w:val="ANNEXHEADINGChar"/>
    <w:uiPriority w:val="1"/>
    <w:qFormat/>
    <w:rsid w:val="00F63201"/>
    <w:pPr>
      <w:pageBreakBefore/>
      <w:numPr>
        <w:numId w:val="5"/>
      </w:numPr>
      <w:tabs>
        <w:tab w:val="clear" w:pos="779"/>
      </w:tabs>
      <w:spacing w:before="0" w:after="360"/>
    </w:pPr>
  </w:style>
  <w:style w:type="character" w:customStyle="1" w:styleId="Heading1Char">
    <w:name w:val="Heading 1 Char"/>
    <w:basedOn w:val="DefaultParagraphFont"/>
    <w:link w:val="Heading1"/>
    <w:uiPriority w:val="9"/>
    <w:rsid w:val="00F63201"/>
    <w:rPr>
      <w:rFonts w:asciiTheme="majorHAnsi" w:eastAsia="Tahoma" w:hAnsiTheme="majorHAnsi" w:cstheme="minorHAnsi"/>
      <w:b/>
      <w:color w:val="117977" w:themeColor="accent2"/>
      <w:sz w:val="32"/>
      <w:szCs w:val="32"/>
      <w:lang w:val="en-AU"/>
    </w:rPr>
  </w:style>
  <w:style w:type="character" w:customStyle="1" w:styleId="ANNEXHEADINGChar">
    <w:name w:val="ANNEX HEADING Char"/>
    <w:basedOn w:val="Heading1Char"/>
    <w:link w:val="ANNEXHEADING"/>
    <w:uiPriority w:val="1"/>
    <w:rsid w:val="00F63201"/>
    <w:rPr>
      <w:rFonts w:asciiTheme="majorHAnsi" w:eastAsia="Tahoma" w:hAnsiTheme="majorHAnsi" w:cstheme="minorHAnsi"/>
      <w:b/>
      <w:color w:val="117977" w:themeColor="accent2"/>
      <w:sz w:val="32"/>
      <w:szCs w:val="32"/>
      <w:lang w:val="en-AU"/>
    </w:rPr>
  </w:style>
  <w:style w:type="paragraph" w:styleId="NormalWeb">
    <w:name w:val="Normal (Web)"/>
    <w:basedOn w:val="Normal"/>
    <w:uiPriority w:val="99"/>
    <w:unhideWhenUsed/>
    <w:rsid w:val="00A8325F"/>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Revision">
    <w:name w:val="Revision"/>
    <w:hidden/>
    <w:uiPriority w:val="99"/>
    <w:semiHidden/>
    <w:rsid w:val="001272C4"/>
    <w:pPr>
      <w:widowControl/>
      <w:autoSpaceDE/>
      <w:autoSpaceDN/>
    </w:pPr>
    <w:rPr>
      <w:rFonts w:ascii="Calibri" w:eastAsia="Calibri" w:hAnsi="Calibri" w:cs="Calibri"/>
    </w:rPr>
  </w:style>
  <w:style w:type="character" w:styleId="Mention">
    <w:name w:val="Mention"/>
    <w:basedOn w:val="DefaultParagraphFont"/>
    <w:uiPriority w:val="99"/>
    <w:unhideWhenUsed/>
    <w:rsid w:val="00103982"/>
    <w:rPr>
      <w:color w:val="2B579A"/>
      <w:shd w:val="clear" w:color="auto" w:fill="E1DFDD"/>
    </w:rPr>
  </w:style>
  <w:style w:type="paragraph" w:customStyle="1" w:styleId="paragraph">
    <w:name w:val="paragraph"/>
    <w:basedOn w:val="Normal"/>
    <w:rsid w:val="00103982"/>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103982"/>
  </w:style>
  <w:style w:type="character" w:customStyle="1" w:styleId="eop">
    <w:name w:val="eop"/>
    <w:basedOn w:val="DefaultParagraphFont"/>
    <w:rsid w:val="00103982"/>
  </w:style>
  <w:style w:type="paragraph" w:styleId="FootnoteText">
    <w:name w:val="footnote text"/>
    <w:basedOn w:val="Normal"/>
    <w:link w:val="FootnoteTextChar"/>
    <w:uiPriority w:val="99"/>
    <w:semiHidden/>
    <w:unhideWhenUsed/>
    <w:rsid w:val="00103982"/>
    <w:rPr>
      <w:sz w:val="20"/>
      <w:szCs w:val="20"/>
    </w:rPr>
  </w:style>
  <w:style w:type="character" w:customStyle="1" w:styleId="FootnoteTextChar">
    <w:name w:val="Footnote Text Char"/>
    <w:basedOn w:val="DefaultParagraphFont"/>
    <w:link w:val="FootnoteText"/>
    <w:uiPriority w:val="99"/>
    <w:semiHidden/>
    <w:rsid w:val="00103982"/>
    <w:rPr>
      <w:rFonts w:ascii="Calibri" w:eastAsia="Calibri" w:hAnsi="Calibri" w:cs="Calibri"/>
      <w:sz w:val="20"/>
      <w:szCs w:val="20"/>
    </w:rPr>
  </w:style>
  <w:style w:type="character" w:styleId="FootnoteReference">
    <w:name w:val="footnote reference"/>
    <w:basedOn w:val="DefaultParagraphFont"/>
    <w:uiPriority w:val="99"/>
    <w:semiHidden/>
    <w:unhideWhenUsed/>
    <w:rsid w:val="00103982"/>
    <w:rPr>
      <w:vertAlign w:val="superscript"/>
    </w:rPr>
  </w:style>
  <w:style w:type="character" w:customStyle="1" w:styleId="ListParagraphChar">
    <w:name w:val="List Paragraph Char"/>
    <w:aliases w:val="References Char,List Paragraph1 Char,List Paragraph11 Char,L Char,Recommendation Char,CV text Char,Table text Char,Colorful List - Accent 11 Char,COOP Char,Primary Bullet List Char,F5 List Paragraph Char,Dot pt Char,But Char"/>
    <w:link w:val="ListParagraph"/>
    <w:uiPriority w:val="34"/>
    <w:qFormat/>
    <w:locked/>
    <w:rsid w:val="004C3A76"/>
    <w:rPr>
      <w:rFonts w:ascii="Calibri" w:eastAsia="Calibri" w:hAnsi="Calibri" w:cs="Calibri"/>
    </w:rPr>
  </w:style>
  <w:style w:type="character" w:customStyle="1" w:styleId="Heading2Char">
    <w:name w:val="Heading 2 Char"/>
    <w:basedOn w:val="DefaultParagraphFont"/>
    <w:link w:val="Heading2"/>
    <w:uiPriority w:val="9"/>
    <w:rsid w:val="00406501"/>
    <w:rPr>
      <w:rFonts w:asciiTheme="majorHAnsi" w:eastAsia="Verdana" w:hAnsiTheme="majorHAnsi" w:cs="Verdana"/>
      <w:b/>
      <w:color w:val="117977" w:themeColor="accent2"/>
      <w:sz w:val="28"/>
      <w:szCs w:val="40"/>
      <w:lang w:val="en-AU"/>
    </w:rPr>
  </w:style>
  <w:style w:type="paragraph" w:customStyle="1" w:styleId="pf0">
    <w:name w:val="pf0"/>
    <w:basedOn w:val="Normal"/>
    <w:rsid w:val="000A426B"/>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cf01">
    <w:name w:val="cf01"/>
    <w:basedOn w:val="DefaultParagraphFont"/>
    <w:rsid w:val="000A426B"/>
    <w:rPr>
      <w:rFonts w:ascii="Segoe UI" w:hAnsi="Segoe UI" w:cs="Segoe UI" w:hint="default"/>
      <w:sz w:val="18"/>
      <w:szCs w:val="18"/>
    </w:rPr>
  </w:style>
  <w:style w:type="table" w:styleId="PlainTable1">
    <w:name w:val="Plain Table 1"/>
    <w:basedOn w:val="TableNormal"/>
    <w:uiPriority w:val="99"/>
    <w:rsid w:val="0019416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1">
    <w:name w:val="Grid Table 5 Dark Accent 1"/>
    <w:basedOn w:val="TableNormal"/>
    <w:uiPriority w:val="50"/>
    <w:rsid w:val="00F411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C7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06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06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06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060" w:themeFill="accent1"/>
      </w:tcPr>
    </w:tblStylePr>
    <w:tblStylePr w:type="band1Vert">
      <w:tblPr/>
      <w:tcPr>
        <w:shd w:val="clear" w:color="auto" w:fill="5990FF" w:themeFill="accent1" w:themeFillTint="66"/>
      </w:tcPr>
    </w:tblStylePr>
    <w:tblStylePr w:type="band1Horz">
      <w:tblPr/>
      <w:tcPr>
        <w:shd w:val="clear" w:color="auto" w:fill="5990FF" w:themeFill="accent1" w:themeFillTint="66"/>
      </w:tcPr>
    </w:tblStylePr>
  </w:style>
  <w:style w:type="character" w:customStyle="1" w:styleId="cf11">
    <w:name w:val="cf11"/>
    <w:basedOn w:val="DefaultParagraphFont"/>
    <w:rsid w:val="00B1455F"/>
    <w:rPr>
      <w:rFonts w:ascii="Segoe UI" w:hAnsi="Segoe UI" w:cs="Segoe UI" w:hint="default"/>
      <w:b/>
      <w:bCs/>
      <w:sz w:val="18"/>
      <w:szCs w:val="18"/>
    </w:rPr>
  </w:style>
  <w:style w:type="character" w:customStyle="1" w:styleId="cf21">
    <w:name w:val="cf21"/>
    <w:basedOn w:val="DefaultParagraphFont"/>
    <w:rsid w:val="00B1455F"/>
    <w:rPr>
      <w:rFonts w:ascii="Segoe UI" w:hAnsi="Segoe UI" w:cs="Segoe UI" w:hint="default"/>
      <w:b/>
      <w:bCs/>
      <w:sz w:val="18"/>
      <w:szCs w:val="18"/>
    </w:rPr>
  </w:style>
  <w:style w:type="character" w:customStyle="1" w:styleId="cf41">
    <w:name w:val="cf41"/>
    <w:basedOn w:val="DefaultParagraphFont"/>
    <w:rsid w:val="00B1455F"/>
    <w:rPr>
      <w:rFonts w:ascii="Segoe UI" w:hAnsi="Segoe UI" w:cs="Segoe UI" w:hint="default"/>
      <w:b/>
      <w:bCs/>
      <w:sz w:val="18"/>
      <w:szCs w:val="18"/>
    </w:rPr>
  </w:style>
  <w:style w:type="table" w:styleId="GridTable5Dark-Accent2">
    <w:name w:val="Grid Table 5 Dark Accent 2"/>
    <w:basedOn w:val="TableNormal"/>
    <w:uiPriority w:val="50"/>
    <w:rsid w:val="001643E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F5F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1797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1797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1797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17977" w:themeFill="accent2"/>
      </w:tcPr>
    </w:tblStylePr>
    <w:tblStylePr w:type="band1Vert">
      <w:tblPr/>
      <w:tcPr>
        <w:shd w:val="clear" w:color="auto" w:fill="7CECEA" w:themeFill="accent2" w:themeFillTint="66"/>
      </w:tcPr>
    </w:tblStylePr>
    <w:tblStylePr w:type="band1Horz">
      <w:tblPr/>
      <w:tcPr>
        <w:shd w:val="clear" w:color="auto" w:fill="7CECEA" w:themeFill="accent2" w:themeFillTint="66"/>
      </w:tcPr>
    </w:tblStylePr>
  </w:style>
  <w:style w:type="paragraph" w:styleId="HTMLPreformatted">
    <w:name w:val="HTML Preformatted"/>
    <w:basedOn w:val="Normal"/>
    <w:link w:val="HTMLPreformattedChar"/>
    <w:uiPriority w:val="99"/>
    <w:semiHidden/>
    <w:unhideWhenUsed/>
    <w:rsid w:val="005869A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lang w:val="en-ID" w:eastAsia="en-ID"/>
    </w:rPr>
  </w:style>
  <w:style w:type="character" w:customStyle="1" w:styleId="HTMLPreformattedChar">
    <w:name w:val="HTML Preformatted Char"/>
    <w:basedOn w:val="DefaultParagraphFont"/>
    <w:link w:val="HTMLPreformatted"/>
    <w:uiPriority w:val="99"/>
    <w:semiHidden/>
    <w:rsid w:val="005869A8"/>
    <w:rPr>
      <w:rFonts w:ascii="Courier New" w:eastAsia="Times New Roman" w:hAnsi="Courier New" w:cs="Courier New"/>
      <w:sz w:val="20"/>
      <w:szCs w:val="20"/>
      <w:lang w:val="en-ID" w:eastAsia="en-ID"/>
    </w:rPr>
  </w:style>
  <w:style w:type="character" w:customStyle="1" w:styleId="y2iqfc">
    <w:name w:val="y2iqfc"/>
    <w:basedOn w:val="DefaultParagraphFont"/>
    <w:rsid w:val="005869A8"/>
  </w:style>
  <w:style w:type="character" w:customStyle="1" w:styleId="wacimageborder">
    <w:name w:val="wacimageborder"/>
    <w:basedOn w:val="DefaultParagraphFont"/>
    <w:rsid w:val="009D60A2"/>
  </w:style>
  <w:style w:type="character" w:customStyle="1" w:styleId="wacimagecontainer">
    <w:name w:val="wacimagecontainer"/>
    <w:basedOn w:val="DefaultParagraphFont"/>
    <w:rsid w:val="00D721E9"/>
  </w:style>
  <w:style w:type="character" w:customStyle="1" w:styleId="ui-provider">
    <w:name w:val="ui-provider"/>
    <w:basedOn w:val="DefaultParagraphFont"/>
    <w:rsid w:val="00243850"/>
  </w:style>
  <w:style w:type="character" w:customStyle="1" w:styleId="Heading3Char">
    <w:name w:val="Heading 3 Char"/>
    <w:basedOn w:val="DefaultParagraphFont"/>
    <w:link w:val="Heading3"/>
    <w:uiPriority w:val="9"/>
    <w:rsid w:val="00F908BC"/>
    <w:rPr>
      <w:rFonts w:asciiTheme="majorHAnsi" w:eastAsia="Tahoma" w:hAnsiTheme="majorHAnsi" w:cs="Tahoma"/>
      <w:b/>
      <w:bCs/>
      <w:color w:val="117977" w:themeColor="accent2"/>
      <w:szCs w:val="28"/>
      <w:lang w:val="en-AU"/>
    </w:rPr>
  </w:style>
  <w:style w:type="character" w:styleId="Emphasis">
    <w:name w:val="Emphasis"/>
    <w:basedOn w:val="DefaultParagraphFont"/>
    <w:uiPriority w:val="20"/>
    <w:qFormat/>
    <w:rsid w:val="000D4495"/>
    <w:rPr>
      <w:i/>
      <w:iCs/>
    </w:rPr>
  </w:style>
  <w:style w:type="character" w:customStyle="1" w:styleId="findhit">
    <w:name w:val="findhit"/>
    <w:basedOn w:val="DefaultParagraphFont"/>
    <w:rsid w:val="004E4C5C"/>
  </w:style>
  <w:style w:type="paragraph" w:customStyle="1" w:styleId="msonormal0">
    <w:name w:val="msonormal"/>
    <w:basedOn w:val="Normal"/>
    <w:rsid w:val="004F3FAC"/>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trackchangetextinsertion">
    <w:name w:val="trackchangetextinsertion"/>
    <w:basedOn w:val="DefaultParagraphFont"/>
    <w:rsid w:val="004F3FAC"/>
  </w:style>
  <w:style w:type="character" w:customStyle="1" w:styleId="textrun">
    <w:name w:val="textrun"/>
    <w:basedOn w:val="DefaultParagraphFont"/>
    <w:rsid w:val="004F3FAC"/>
  </w:style>
  <w:style w:type="character" w:customStyle="1" w:styleId="tabrun">
    <w:name w:val="tabrun"/>
    <w:basedOn w:val="DefaultParagraphFont"/>
    <w:rsid w:val="004F3FAC"/>
  </w:style>
  <w:style w:type="character" w:customStyle="1" w:styleId="tabchar">
    <w:name w:val="tabchar"/>
    <w:basedOn w:val="DefaultParagraphFont"/>
    <w:rsid w:val="004F3FAC"/>
  </w:style>
  <w:style w:type="character" w:customStyle="1" w:styleId="tableaderchars">
    <w:name w:val="tableaderchars"/>
    <w:basedOn w:val="DefaultParagraphFont"/>
    <w:rsid w:val="004F3FAC"/>
  </w:style>
  <w:style w:type="character" w:customStyle="1" w:styleId="trackchangeblobmodified">
    <w:name w:val="trackchangeblobmodified"/>
    <w:basedOn w:val="DefaultParagraphFont"/>
    <w:rsid w:val="004F3FAC"/>
  </w:style>
  <w:style w:type="character" w:customStyle="1" w:styleId="trackchangeblobinsertion">
    <w:name w:val="trackchangeblobinsertion"/>
    <w:basedOn w:val="DefaultParagraphFont"/>
    <w:rsid w:val="004F3FAC"/>
  </w:style>
  <w:style w:type="character" w:styleId="FollowedHyperlink">
    <w:name w:val="FollowedHyperlink"/>
    <w:basedOn w:val="DefaultParagraphFont"/>
    <w:uiPriority w:val="99"/>
    <w:semiHidden/>
    <w:unhideWhenUsed/>
    <w:rsid w:val="007C6EAF"/>
    <w:rPr>
      <w:color w:val="800080" w:themeColor="followedHyperlink"/>
      <w:u w:val="single"/>
    </w:rPr>
  </w:style>
  <w:style w:type="character" w:customStyle="1" w:styleId="Heading4Char">
    <w:name w:val="Heading 4 Char"/>
    <w:basedOn w:val="DefaultParagraphFont"/>
    <w:link w:val="Heading4"/>
    <w:uiPriority w:val="9"/>
    <w:rsid w:val="00D64DEB"/>
    <w:rPr>
      <w:rFonts w:asciiTheme="majorHAnsi" w:eastAsia="Calibri" w:hAnsiTheme="majorHAnsi" w:cs="Calibri"/>
      <w:b/>
      <w:bCs/>
      <w:color w:val="117977" w:themeColor="accent2"/>
      <w:szCs w:val="20"/>
      <w:lang w:val="en-AU"/>
    </w:rPr>
  </w:style>
  <w:style w:type="character" w:customStyle="1" w:styleId="TitleChar">
    <w:name w:val="Title Char"/>
    <w:basedOn w:val="DefaultParagraphFont"/>
    <w:link w:val="Title"/>
    <w:uiPriority w:val="1"/>
    <w:rsid w:val="00D64DEB"/>
    <w:rPr>
      <w:rFonts w:asciiTheme="majorHAnsi" w:eastAsia="Calibri" w:hAnsiTheme="majorHAnsi" w:cs="Calibri"/>
      <w:b/>
      <w:bCs/>
      <w:color w:val="002060"/>
      <w:sz w:val="56"/>
      <w:szCs w:val="56"/>
    </w:rPr>
  </w:style>
  <w:style w:type="paragraph" w:customStyle="1" w:styleId="xl65">
    <w:name w:val="xl65"/>
    <w:basedOn w:val="Normal"/>
    <w:rsid w:val="00D64DEB"/>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textAlignment w:val="top"/>
    </w:pPr>
    <w:rPr>
      <w:rFonts w:ascii="Times New Roman" w:eastAsia="Times New Roman" w:hAnsi="Times New Roman" w:cs="Times New Roman"/>
      <w:sz w:val="18"/>
      <w:szCs w:val="18"/>
    </w:rPr>
  </w:style>
  <w:style w:type="paragraph" w:customStyle="1" w:styleId="xl66">
    <w:name w:val="xl66"/>
    <w:basedOn w:val="Normal"/>
    <w:rsid w:val="00D64DEB"/>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top"/>
    </w:pPr>
    <w:rPr>
      <w:rFonts w:ascii="Times New Roman" w:eastAsia="Times New Roman" w:hAnsi="Times New Roman" w:cs="Times New Roman"/>
      <w:sz w:val="18"/>
      <w:szCs w:val="18"/>
    </w:rPr>
  </w:style>
  <w:style w:type="paragraph" w:customStyle="1" w:styleId="xl67">
    <w:name w:val="xl67"/>
    <w:basedOn w:val="Normal"/>
    <w:rsid w:val="00D64DEB"/>
    <w:pPr>
      <w:widowControl/>
      <w:pBdr>
        <w:top w:val="single" w:sz="4" w:space="0" w:color="auto"/>
        <w:left w:val="single" w:sz="4" w:space="0" w:color="auto"/>
        <w:bottom w:val="single" w:sz="4" w:space="0" w:color="auto"/>
        <w:right w:val="single" w:sz="4" w:space="0" w:color="auto"/>
      </w:pBdr>
      <w:shd w:val="clear" w:color="C65911" w:fill="002060"/>
      <w:autoSpaceDE/>
      <w:autoSpaceDN/>
      <w:spacing w:before="100" w:beforeAutospacing="1" w:after="100" w:afterAutospacing="1"/>
      <w:jc w:val="center"/>
      <w:textAlignment w:val="center"/>
    </w:pPr>
    <w:rPr>
      <w:rFonts w:ascii="Times New Roman" w:eastAsia="Times New Roman" w:hAnsi="Times New Roman" w:cs="Times New Roman"/>
      <w:b/>
      <w:bCs/>
      <w:color w:val="FFFFFF"/>
      <w:sz w:val="16"/>
      <w:szCs w:val="16"/>
    </w:rPr>
  </w:style>
  <w:style w:type="paragraph" w:customStyle="1" w:styleId="xl68">
    <w:name w:val="xl68"/>
    <w:basedOn w:val="Normal"/>
    <w:rsid w:val="00D64DEB"/>
    <w:pPr>
      <w:widowControl/>
      <w:pBdr>
        <w:top w:val="single" w:sz="4" w:space="0" w:color="auto"/>
        <w:left w:val="single" w:sz="4" w:space="0" w:color="auto"/>
        <w:bottom w:val="single" w:sz="4" w:space="0" w:color="auto"/>
        <w:right w:val="single" w:sz="4" w:space="0" w:color="auto"/>
      </w:pBdr>
      <w:shd w:val="clear" w:color="C65911" w:fill="002060"/>
      <w:autoSpaceDE/>
      <w:autoSpaceDN/>
      <w:spacing w:before="100" w:beforeAutospacing="1" w:after="100" w:afterAutospacing="1"/>
      <w:jc w:val="center"/>
      <w:textAlignment w:val="center"/>
    </w:pPr>
    <w:rPr>
      <w:rFonts w:ascii="Times New Roman" w:eastAsia="Times New Roman" w:hAnsi="Times New Roman" w:cs="Times New Roman"/>
      <w:b/>
      <w:bCs/>
      <w:color w:val="FFFFFF"/>
      <w:sz w:val="16"/>
      <w:szCs w:val="16"/>
    </w:rPr>
  </w:style>
  <w:style w:type="paragraph" w:customStyle="1" w:styleId="xl69">
    <w:name w:val="xl69"/>
    <w:basedOn w:val="Normal"/>
    <w:rsid w:val="00D64DEB"/>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textAlignment w:val="top"/>
    </w:pPr>
    <w:rPr>
      <w:rFonts w:ascii="Times New Roman" w:eastAsia="Times New Roman" w:hAnsi="Times New Roman" w:cs="Times New Roman"/>
      <w:sz w:val="16"/>
      <w:szCs w:val="16"/>
    </w:rPr>
  </w:style>
  <w:style w:type="paragraph" w:customStyle="1" w:styleId="xl70">
    <w:name w:val="xl70"/>
    <w:basedOn w:val="Normal"/>
    <w:rsid w:val="00D64DEB"/>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top"/>
    </w:pPr>
    <w:rPr>
      <w:rFonts w:ascii="Times New Roman" w:eastAsia="Times New Roman" w:hAnsi="Times New Roman" w:cs="Times New Roman"/>
      <w:sz w:val="16"/>
      <w:szCs w:val="16"/>
    </w:rPr>
  </w:style>
  <w:style w:type="paragraph" w:customStyle="1" w:styleId="xl71">
    <w:name w:val="xl71"/>
    <w:basedOn w:val="Normal"/>
    <w:rsid w:val="00D64DEB"/>
    <w:pPr>
      <w:widowControl/>
      <w:autoSpaceDE/>
      <w:autoSpaceDN/>
      <w:spacing w:before="100" w:beforeAutospacing="1" w:after="100" w:afterAutospacing="1"/>
      <w:jc w:val="center"/>
      <w:textAlignment w:val="top"/>
    </w:pPr>
    <w:rPr>
      <w:rFonts w:ascii="Times New Roman" w:eastAsia="Times New Roman" w:hAnsi="Times New Roman" w:cs="Times New Roman"/>
      <w:sz w:val="12"/>
      <w:szCs w:val="12"/>
    </w:rPr>
  </w:style>
  <w:style w:type="paragraph" w:customStyle="1" w:styleId="xl72">
    <w:name w:val="xl72"/>
    <w:basedOn w:val="Normal"/>
    <w:rsid w:val="00D64DEB"/>
    <w:pPr>
      <w:widowControl/>
      <w:autoSpaceDE/>
      <w:autoSpaceDN/>
      <w:spacing w:before="100" w:beforeAutospacing="1" w:after="100" w:afterAutospacing="1"/>
      <w:jc w:val="center"/>
      <w:textAlignment w:val="top"/>
    </w:pPr>
    <w:rPr>
      <w:rFonts w:ascii="Times New Roman" w:eastAsia="Times New Roman" w:hAnsi="Times New Roman" w:cs="Times New Roman"/>
      <w:sz w:val="12"/>
      <w:szCs w:val="12"/>
    </w:rPr>
  </w:style>
  <w:style w:type="paragraph" w:customStyle="1" w:styleId="xl73">
    <w:name w:val="xl73"/>
    <w:basedOn w:val="Normal"/>
    <w:rsid w:val="00D64DEB"/>
    <w:pPr>
      <w:widowControl/>
      <w:autoSpaceDE/>
      <w:autoSpaceDN/>
      <w:spacing w:before="100" w:beforeAutospacing="1" w:after="100" w:afterAutospacing="1"/>
      <w:jc w:val="center"/>
      <w:textAlignment w:val="top"/>
    </w:pPr>
    <w:rPr>
      <w:rFonts w:ascii="Times New Roman" w:eastAsia="Times New Roman" w:hAnsi="Times New Roman" w:cs="Times New Roman"/>
      <w:sz w:val="16"/>
      <w:szCs w:val="16"/>
    </w:rPr>
  </w:style>
  <w:style w:type="paragraph" w:customStyle="1" w:styleId="xl74">
    <w:name w:val="xl74"/>
    <w:basedOn w:val="Normal"/>
    <w:rsid w:val="00D64DEB"/>
    <w:pPr>
      <w:widowControl/>
      <w:autoSpaceDE/>
      <w:autoSpaceDN/>
      <w:spacing w:before="100" w:beforeAutospacing="1" w:after="100" w:afterAutospacing="1"/>
      <w:textAlignment w:val="top"/>
    </w:pPr>
    <w:rPr>
      <w:rFonts w:ascii="Times New Roman" w:eastAsia="Times New Roman" w:hAnsi="Times New Roman" w:cs="Times New Roman"/>
      <w:sz w:val="16"/>
      <w:szCs w:val="16"/>
    </w:rPr>
  </w:style>
  <w:style w:type="paragraph" w:customStyle="1" w:styleId="xl75">
    <w:name w:val="xl75"/>
    <w:basedOn w:val="Normal"/>
    <w:rsid w:val="00D64DEB"/>
    <w:pPr>
      <w:widowControl/>
      <w:autoSpaceDE/>
      <w:autoSpaceDN/>
      <w:spacing w:before="100" w:beforeAutospacing="1" w:after="100" w:afterAutospacing="1"/>
      <w:textAlignment w:val="top"/>
    </w:pPr>
    <w:rPr>
      <w:rFonts w:ascii="Times New Roman" w:eastAsia="Times New Roman" w:hAnsi="Times New Roman" w:cs="Times New Roman"/>
      <w:color w:val="FF0000"/>
      <w:sz w:val="16"/>
      <w:szCs w:val="16"/>
    </w:rPr>
  </w:style>
  <w:style w:type="paragraph" w:customStyle="1" w:styleId="xl76">
    <w:name w:val="xl76"/>
    <w:basedOn w:val="Normal"/>
    <w:rsid w:val="00D64DEB"/>
    <w:pPr>
      <w:widowControl/>
      <w:pBdr>
        <w:top w:val="single" w:sz="4" w:space="0" w:color="000000"/>
        <w:left w:val="single" w:sz="4" w:space="0" w:color="000000"/>
        <w:bottom w:val="single" w:sz="4" w:space="0" w:color="000000"/>
        <w:right w:val="single" w:sz="4" w:space="0" w:color="000000"/>
      </w:pBdr>
      <w:shd w:val="clear" w:color="000000" w:fill="00B0F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77">
    <w:name w:val="xl77"/>
    <w:basedOn w:val="Normal"/>
    <w:rsid w:val="00D64DEB"/>
    <w:pPr>
      <w:widowControl/>
      <w:pBdr>
        <w:top w:val="single" w:sz="4" w:space="0" w:color="000000"/>
        <w:left w:val="single" w:sz="4" w:space="0" w:color="000000"/>
        <w:bottom w:val="single" w:sz="4" w:space="0" w:color="000000"/>
        <w:right w:val="single" w:sz="4" w:space="0" w:color="000000"/>
      </w:pBdr>
      <w:shd w:val="clear" w:color="000000" w:fill="7030A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78">
    <w:name w:val="xl78"/>
    <w:basedOn w:val="Normal"/>
    <w:rsid w:val="00D64DEB"/>
    <w:pPr>
      <w:widowControl/>
      <w:pBdr>
        <w:top w:val="single" w:sz="4" w:space="0" w:color="000000"/>
        <w:left w:val="single" w:sz="4" w:space="0" w:color="000000"/>
        <w:bottom w:val="single" w:sz="4" w:space="0" w:color="000000"/>
        <w:right w:val="single" w:sz="4" w:space="0" w:color="000000"/>
      </w:pBdr>
      <w:shd w:val="clear" w:color="000000" w:fill="00B05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79">
    <w:name w:val="xl79"/>
    <w:basedOn w:val="Normal"/>
    <w:rsid w:val="00D64DEB"/>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80">
    <w:name w:val="xl80"/>
    <w:basedOn w:val="Normal"/>
    <w:rsid w:val="00D64DEB"/>
    <w:pPr>
      <w:widowControl/>
      <w:pBdr>
        <w:top w:val="single" w:sz="4" w:space="0" w:color="auto"/>
        <w:left w:val="single" w:sz="4" w:space="0" w:color="auto"/>
        <w:bottom w:val="single" w:sz="4" w:space="0" w:color="auto"/>
        <w:right w:val="single" w:sz="4" w:space="0" w:color="auto"/>
      </w:pBdr>
      <w:shd w:val="clear" w:color="000000" w:fill="7030A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81">
    <w:name w:val="xl81"/>
    <w:basedOn w:val="Normal"/>
    <w:rsid w:val="00D64DEB"/>
    <w:pPr>
      <w:widowControl/>
      <w:pBdr>
        <w:top w:val="single" w:sz="4" w:space="0" w:color="000000"/>
        <w:left w:val="single" w:sz="4" w:space="0" w:color="000000"/>
        <w:bottom w:val="single" w:sz="4" w:space="0" w:color="000000"/>
        <w:right w:val="single" w:sz="4" w:space="0" w:color="000000"/>
      </w:pBdr>
      <w:shd w:val="clear" w:color="000000" w:fill="FFFF0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82">
    <w:name w:val="xl82"/>
    <w:basedOn w:val="Normal"/>
    <w:rsid w:val="00D64DEB"/>
    <w:pPr>
      <w:widowControl/>
      <w:pBdr>
        <w:top w:val="single" w:sz="4" w:space="0" w:color="000000"/>
        <w:left w:val="single" w:sz="4" w:space="0" w:color="000000"/>
        <w:bottom w:val="single" w:sz="4" w:space="0" w:color="000000"/>
        <w:right w:val="single" w:sz="4" w:space="0" w:color="000000"/>
      </w:pBdr>
      <w:shd w:val="clear" w:color="000000" w:fill="FF000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83">
    <w:name w:val="xl83"/>
    <w:basedOn w:val="Normal"/>
    <w:rsid w:val="00D64DEB"/>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84">
    <w:name w:val="xl84"/>
    <w:basedOn w:val="Normal"/>
    <w:rsid w:val="00D64DEB"/>
    <w:pPr>
      <w:widowControl/>
      <w:pBdr>
        <w:top w:val="single" w:sz="4" w:space="0" w:color="auto"/>
        <w:left w:val="single" w:sz="4" w:space="0" w:color="auto"/>
        <w:bottom w:val="single" w:sz="4" w:space="0" w:color="auto"/>
        <w:right w:val="single" w:sz="4" w:space="0" w:color="auto"/>
      </w:pBdr>
      <w:shd w:val="clear" w:color="000000" w:fill="00B0F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85">
    <w:name w:val="xl85"/>
    <w:basedOn w:val="Normal"/>
    <w:rsid w:val="00D64DEB"/>
    <w:pPr>
      <w:widowControl/>
      <w:pBdr>
        <w:top w:val="single" w:sz="4" w:space="0" w:color="auto"/>
        <w:left w:val="single" w:sz="4" w:space="0" w:color="auto"/>
        <w:bottom w:val="single" w:sz="4" w:space="0" w:color="auto"/>
        <w:right w:val="single" w:sz="4" w:space="0" w:color="auto"/>
      </w:pBdr>
      <w:shd w:val="clear" w:color="000000" w:fill="00B05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86">
    <w:name w:val="xl86"/>
    <w:basedOn w:val="Normal"/>
    <w:rsid w:val="00D64DEB"/>
    <w:pPr>
      <w:widowControl/>
      <w:pBdr>
        <w:top w:val="single" w:sz="4" w:space="0" w:color="auto"/>
        <w:left w:val="single" w:sz="4" w:space="0" w:color="auto"/>
        <w:bottom w:val="single" w:sz="4" w:space="0" w:color="auto"/>
        <w:right w:val="single" w:sz="4" w:space="0" w:color="auto"/>
      </w:pBdr>
      <w:shd w:val="clear" w:color="000000" w:fill="7030A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87">
    <w:name w:val="xl87"/>
    <w:basedOn w:val="Normal"/>
    <w:rsid w:val="00D64DEB"/>
    <w:pPr>
      <w:widowControl/>
      <w:pBdr>
        <w:top w:val="single" w:sz="4" w:space="0" w:color="auto"/>
        <w:left w:val="single" w:sz="4" w:space="0" w:color="auto"/>
        <w:bottom w:val="single" w:sz="4" w:space="0" w:color="auto"/>
        <w:right w:val="single" w:sz="4" w:space="0" w:color="auto"/>
      </w:pBdr>
      <w:shd w:val="clear" w:color="000000" w:fill="00B0F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88">
    <w:name w:val="xl88"/>
    <w:basedOn w:val="Normal"/>
    <w:rsid w:val="00D64DEB"/>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89">
    <w:name w:val="xl89"/>
    <w:basedOn w:val="Normal"/>
    <w:rsid w:val="00D64DEB"/>
    <w:pPr>
      <w:widowControl/>
      <w:pBdr>
        <w:top w:val="single" w:sz="4" w:space="0" w:color="auto"/>
        <w:left w:val="single" w:sz="4" w:space="0" w:color="auto"/>
        <w:bottom w:val="single" w:sz="4" w:space="0" w:color="auto"/>
        <w:right w:val="single" w:sz="4" w:space="0" w:color="auto"/>
      </w:pBdr>
      <w:shd w:val="clear" w:color="000000" w:fill="00B05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90">
    <w:name w:val="xl90"/>
    <w:basedOn w:val="Normal"/>
    <w:rsid w:val="00D64DEB"/>
    <w:pPr>
      <w:widowControl/>
      <w:pBdr>
        <w:top w:val="single" w:sz="4" w:space="0" w:color="auto"/>
        <w:left w:val="single" w:sz="4" w:space="0" w:color="auto"/>
        <w:bottom w:val="single" w:sz="4" w:space="0" w:color="auto"/>
        <w:right w:val="single" w:sz="4" w:space="0" w:color="auto"/>
      </w:pBdr>
      <w:shd w:val="clear" w:color="000000" w:fill="FF000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91">
    <w:name w:val="xl91"/>
    <w:basedOn w:val="Normal"/>
    <w:rsid w:val="00D64DEB"/>
    <w:pPr>
      <w:widowControl/>
      <w:pBdr>
        <w:top w:val="single" w:sz="4" w:space="0" w:color="auto"/>
        <w:left w:val="single" w:sz="4" w:space="0" w:color="auto"/>
        <w:bottom w:val="single" w:sz="4" w:space="0" w:color="auto"/>
        <w:right w:val="single" w:sz="4" w:space="0" w:color="auto"/>
      </w:pBdr>
      <w:shd w:val="clear" w:color="000000" w:fill="FF0000"/>
      <w:autoSpaceDE/>
      <w:autoSpaceDN/>
      <w:spacing w:before="100" w:beforeAutospacing="1" w:after="100" w:afterAutospacing="1"/>
      <w:jc w:val="center"/>
      <w:textAlignment w:val="center"/>
    </w:pPr>
    <w:rPr>
      <w:rFonts w:ascii="Times New Roman" w:eastAsia="Times New Roman" w:hAnsi="Times New Roman" w:cs="Times New Roman"/>
      <w:sz w:val="12"/>
      <w:szCs w:val="12"/>
    </w:rPr>
  </w:style>
  <w:style w:type="paragraph" w:customStyle="1" w:styleId="xl63">
    <w:name w:val="xl63"/>
    <w:basedOn w:val="Normal"/>
    <w:rsid w:val="00D64DEB"/>
    <w:pPr>
      <w:widowControl/>
      <w:autoSpaceDE/>
      <w:autoSpaceDN/>
      <w:spacing w:before="100" w:beforeAutospacing="1" w:after="100" w:afterAutospacing="1"/>
      <w:jc w:val="center"/>
      <w:textAlignment w:val="top"/>
    </w:pPr>
    <w:rPr>
      <w:rFonts w:ascii="Times New Roman" w:eastAsia="Times New Roman" w:hAnsi="Times New Roman" w:cs="Times New Roman"/>
      <w:sz w:val="20"/>
      <w:szCs w:val="20"/>
    </w:rPr>
  </w:style>
  <w:style w:type="paragraph" w:customStyle="1" w:styleId="xl64">
    <w:name w:val="xl64"/>
    <w:basedOn w:val="Normal"/>
    <w:rsid w:val="00D64DEB"/>
    <w:pPr>
      <w:widowControl/>
      <w:autoSpaceDE/>
      <w:autoSpaceDN/>
      <w:spacing w:before="100" w:beforeAutospacing="1" w:after="100" w:afterAutospacing="1"/>
      <w:textAlignment w:val="top"/>
    </w:pPr>
    <w:rPr>
      <w:rFonts w:ascii="Times New Roman" w:eastAsia="Times New Roman" w:hAnsi="Times New Roman" w:cs="Times New Roman"/>
      <w:sz w:val="20"/>
      <w:szCs w:val="20"/>
    </w:rPr>
  </w:style>
  <w:style w:type="character" w:styleId="PageNumber">
    <w:name w:val="page number"/>
    <w:basedOn w:val="DefaultParagraphFont"/>
    <w:uiPriority w:val="99"/>
    <w:semiHidden/>
    <w:unhideWhenUsed/>
    <w:rsid w:val="000678A3"/>
  </w:style>
  <w:style w:type="character" w:customStyle="1" w:styleId="fontstyle01">
    <w:name w:val="fontstyle01"/>
    <w:basedOn w:val="DefaultParagraphFont"/>
    <w:rsid w:val="00AE58CF"/>
    <w:rPr>
      <w:rFonts w:ascii="Calibri" w:hAnsi="Calibri" w:cs="Calibri" w:hint="default"/>
      <w:b w:val="0"/>
      <w:bCs w:val="0"/>
      <w:i w:val="0"/>
      <w:iCs w:val="0"/>
      <w:color w:val="000000"/>
      <w:sz w:val="14"/>
      <w:szCs w:val="14"/>
    </w:rPr>
  </w:style>
  <w:style w:type="character" w:customStyle="1" w:styleId="emailstyle15">
    <w:name w:val="emailstyle15"/>
    <w:basedOn w:val="DefaultParagraphFont"/>
    <w:semiHidden/>
    <w:rsid w:val="003F31D9"/>
    <w:rPr>
      <w:rFonts w:ascii="Calibri" w:hAnsi="Calibri" w:cs="Calibri" w:hint="default"/>
      <w:color w:val="auto"/>
    </w:rPr>
  </w:style>
  <w:style w:type="character" w:styleId="UnresolvedMention">
    <w:name w:val="Unresolved Mention"/>
    <w:basedOn w:val="DefaultParagraphFont"/>
    <w:uiPriority w:val="99"/>
    <w:semiHidden/>
    <w:unhideWhenUsed/>
    <w:rsid w:val="008B71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92647">
      <w:bodyDiv w:val="1"/>
      <w:marLeft w:val="0"/>
      <w:marRight w:val="0"/>
      <w:marTop w:val="0"/>
      <w:marBottom w:val="0"/>
      <w:divBdr>
        <w:top w:val="none" w:sz="0" w:space="0" w:color="auto"/>
        <w:left w:val="none" w:sz="0" w:space="0" w:color="auto"/>
        <w:bottom w:val="none" w:sz="0" w:space="0" w:color="auto"/>
        <w:right w:val="none" w:sz="0" w:space="0" w:color="auto"/>
      </w:divBdr>
    </w:div>
    <w:div w:id="12542180">
      <w:bodyDiv w:val="1"/>
      <w:marLeft w:val="0"/>
      <w:marRight w:val="0"/>
      <w:marTop w:val="0"/>
      <w:marBottom w:val="0"/>
      <w:divBdr>
        <w:top w:val="none" w:sz="0" w:space="0" w:color="auto"/>
        <w:left w:val="none" w:sz="0" w:space="0" w:color="auto"/>
        <w:bottom w:val="none" w:sz="0" w:space="0" w:color="auto"/>
        <w:right w:val="none" w:sz="0" w:space="0" w:color="auto"/>
      </w:divBdr>
    </w:div>
    <w:div w:id="32388870">
      <w:bodyDiv w:val="1"/>
      <w:marLeft w:val="0"/>
      <w:marRight w:val="0"/>
      <w:marTop w:val="0"/>
      <w:marBottom w:val="0"/>
      <w:divBdr>
        <w:top w:val="none" w:sz="0" w:space="0" w:color="auto"/>
        <w:left w:val="none" w:sz="0" w:space="0" w:color="auto"/>
        <w:bottom w:val="none" w:sz="0" w:space="0" w:color="auto"/>
        <w:right w:val="none" w:sz="0" w:space="0" w:color="auto"/>
      </w:divBdr>
    </w:div>
    <w:div w:id="47194633">
      <w:bodyDiv w:val="1"/>
      <w:marLeft w:val="0"/>
      <w:marRight w:val="0"/>
      <w:marTop w:val="0"/>
      <w:marBottom w:val="0"/>
      <w:divBdr>
        <w:top w:val="none" w:sz="0" w:space="0" w:color="auto"/>
        <w:left w:val="none" w:sz="0" w:space="0" w:color="auto"/>
        <w:bottom w:val="none" w:sz="0" w:space="0" w:color="auto"/>
        <w:right w:val="none" w:sz="0" w:space="0" w:color="auto"/>
      </w:divBdr>
    </w:div>
    <w:div w:id="51776952">
      <w:bodyDiv w:val="1"/>
      <w:marLeft w:val="0"/>
      <w:marRight w:val="0"/>
      <w:marTop w:val="0"/>
      <w:marBottom w:val="0"/>
      <w:divBdr>
        <w:top w:val="none" w:sz="0" w:space="0" w:color="auto"/>
        <w:left w:val="none" w:sz="0" w:space="0" w:color="auto"/>
        <w:bottom w:val="none" w:sz="0" w:space="0" w:color="auto"/>
        <w:right w:val="none" w:sz="0" w:space="0" w:color="auto"/>
      </w:divBdr>
    </w:div>
    <w:div w:id="74672755">
      <w:bodyDiv w:val="1"/>
      <w:marLeft w:val="0"/>
      <w:marRight w:val="0"/>
      <w:marTop w:val="0"/>
      <w:marBottom w:val="0"/>
      <w:divBdr>
        <w:top w:val="none" w:sz="0" w:space="0" w:color="auto"/>
        <w:left w:val="none" w:sz="0" w:space="0" w:color="auto"/>
        <w:bottom w:val="none" w:sz="0" w:space="0" w:color="auto"/>
        <w:right w:val="none" w:sz="0" w:space="0" w:color="auto"/>
      </w:divBdr>
    </w:div>
    <w:div w:id="145366623">
      <w:bodyDiv w:val="1"/>
      <w:marLeft w:val="0"/>
      <w:marRight w:val="0"/>
      <w:marTop w:val="0"/>
      <w:marBottom w:val="0"/>
      <w:divBdr>
        <w:top w:val="none" w:sz="0" w:space="0" w:color="auto"/>
        <w:left w:val="none" w:sz="0" w:space="0" w:color="auto"/>
        <w:bottom w:val="none" w:sz="0" w:space="0" w:color="auto"/>
        <w:right w:val="none" w:sz="0" w:space="0" w:color="auto"/>
      </w:divBdr>
    </w:div>
    <w:div w:id="150101932">
      <w:bodyDiv w:val="1"/>
      <w:marLeft w:val="0"/>
      <w:marRight w:val="0"/>
      <w:marTop w:val="0"/>
      <w:marBottom w:val="0"/>
      <w:divBdr>
        <w:top w:val="none" w:sz="0" w:space="0" w:color="auto"/>
        <w:left w:val="none" w:sz="0" w:space="0" w:color="auto"/>
        <w:bottom w:val="none" w:sz="0" w:space="0" w:color="auto"/>
        <w:right w:val="none" w:sz="0" w:space="0" w:color="auto"/>
      </w:divBdr>
    </w:div>
    <w:div w:id="214510857">
      <w:bodyDiv w:val="1"/>
      <w:marLeft w:val="0"/>
      <w:marRight w:val="0"/>
      <w:marTop w:val="0"/>
      <w:marBottom w:val="0"/>
      <w:divBdr>
        <w:top w:val="none" w:sz="0" w:space="0" w:color="auto"/>
        <w:left w:val="none" w:sz="0" w:space="0" w:color="auto"/>
        <w:bottom w:val="none" w:sz="0" w:space="0" w:color="auto"/>
        <w:right w:val="none" w:sz="0" w:space="0" w:color="auto"/>
      </w:divBdr>
    </w:div>
    <w:div w:id="246615635">
      <w:bodyDiv w:val="1"/>
      <w:marLeft w:val="0"/>
      <w:marRight w:val="0"/>
      <w:marTop w:val="0"/>
      <w:marBottom w:val="0"/>
      <w:divBdr>
        <w:top w:val="none" w:sz="0" w:space="0" w:color="auto"/>
        <w:left w:val="none" w:sz="0" w:space="0" w:color="auto"/>
        <w:bottom w:val="none" w:sz="0" w:space="0" w:color="auto"/>
        <w:right w:val="none" w:sz="0" w:space="0" w:color="auto"/>
      </w:divBdr>
    </w:div>
    <w:div w:id="310722080">
      <w:bodyDiv w:val="1"/>
      <w:marLeft w:val="0"/>
      <w:marRight w:val="0"/>
      <w:marTop w:val="0"/>
      <w:marBottom w:val="0"/>
      <w:divBdr>
        <w:top w:val="none" w:sz="0" w:space="0" w:color="auto"/>
        <w:left w:val="none" w:sz="0" w:space="0" w:color="auto"/>
        <w:bottom w:val="none" w:sz="0" w:space="0" w:color="auto"/>
        <w:right w:val="none" w:sz="0" w:space="0" w:color="auto"/>
      </w:divBdr>
    </w:div>
    <w:div w:id="339550828">
      <w:bodyDiv w:val="1"/>
      <w:marLeft w:val="0"/>
      <w:marRight w:val="0"/>
      <w:marTop w:val="0"/>
      <w:marBottom w:val="0"/>
      <w:divBdr>
        <w:top w:val="none" w:sz="0" w:space="0" w:color="auto"/>
        <w:left w:val="none" w:sz="0" w:space="0" w:color="auto"/>
        <w:bottom w:val="none" w:sz="0" w:space="0" w:color="auto"/>
        <w:right w:val="none" w:sz="0" w:space="0" w:color="auto"/>
      </w:divBdr>
    </w:div>
    <w:div w:id="349187103">
      <w:bodyDiv w:val="1"/>
      <w:marLeft w:val="0"/>
      <w:marRight w:val="0"/>
      <w:marTop w:val="0"/>
      <w:marBottom w:val="0"/>
      <w:divBdr>
        <w:top w:val="none" w:sz="0" w:space="0" w:color="auto"/>
        <w:left w:val="none" w:sz="0" w:space="0" w:color="auto"/>
        <w:bottom w:val="none" w:sz="0" w:space="0" w:color="auto"/>
        <w:right w:val="none" w:sz="0" w:space="0" w:color="auto"/>
      </w:divBdr>
      <w:divsChild>
        <w:div w:id="331959235">
          <w:marLeft w:val="0"/>
          <w:marRight w:val="0"/>
          <w:marTop w:val="0"/>
          <w:marBottom w:val="0"/>
          <w:divBdr>
            <w:top w:val="none" w:sz="0" w:space="0" w:color="auto"/>
            <w:left w:val="none" w:sz="0" w:space="0" w:color="auto"/>
            <w:bottom w:val="none" w:sz="0" w:space="0" w:color="auto"/>
            <w:right w:val="none" w:sz="0" w:space="0" w:color="auto"/>
          </w:divBdr>
        </w:div>
        <w:div w:id="618604413">
          <w:marLeft w:val="0"/>
          <w:marRight w:val="0"/>
          <w:marTop w:val="0"/>
          <w:marBottom w:val="0"/>
          <w:divBdr>
            <w:top w:val="single" w:sz="2" w:space="0" w:color="D9D9E3"/>
            <w:left w:val="single" w:sz="2" w:space="0" w:color="D9D9E3"/>
            <w:bottom w:val="single" w:sz="2" w:space="0" w:color="D9D9E3"/>
            <w:right w:val="single" w:sz="2" w:space="0" w:color="D9D9E3"/>
          </w:divBdr>
          <w:divsChild>
            <w:div w:id="1114329525">
              <w:marLeft w:val="0"/>
              <w:marRight w:val="0"/>
              <w:marTop w:val="0"/>
              <w:marBottom w:val="0"/>
              <w:divBdr>
                <w:top w:val="single" w:sz="2" w:space="0" w:color="D9D9E3"/>
                <w:left w:val="single" w:sz="2" w:space="0" w:color="D9D9E3"/>
                <w:bottom w:val="single" w:sz="2" w:space="0" w:color="D9D9E3"/>
                <w:right w:val="single" w:sz="2" w:space="0" w:color="D9D9E3"/>
              </w:divBdr>
              <w:divsChild>
                <w:div w:id="551355491">
                  <w:marLeft w:val="0"/>
                  <w:marRight w:val="0"/>
                  <w:marTop w:val="0"/>
                  <w:marBottom w:val="0"/>
                  <w:divBdr>
                    <w:top w:val="single" w:sz="2" w:space="0" w:color="D9D9E3"/>
                    <w:left w:val="single" w:sz="2" w:space="0" w:color="D9D9E3"/>
                    <w:bottom w:val="single" w:sz="2" w:space="0" w:color="D9D9E3"/>
                    <w:right w:val="single" w:sz="2" w:space="0" w:color="D9D9E3"/>
                  </w:divBdr>
                  <w:divsChild>
                    <w:div w:id="286591835">
                      <w:marLeft w:val="0"/>
                      <w:marRight w:val="0"/>
                      <w:marTop w:val="0"/>
                      <w:marBottom w:val="0"/>
                      <w:divBdr>
                        <w:top w:val="single" w:sz="2" w:space="0" w:color="D9D9E3"/>
                        <w:left w:val="single" w:sz="2" w:space="0" w:color="D9D9E3"/>
                        <w:bottom w:val="single" w:sz="2" w:space="0" w:color="D9D9E3"/>
                        <w:right w:val="single" w:sz="2" w:space="0" w:color="D9D9E3"/>
                      </w:divBdr>
                      <w:divsChild>
                        <w:div w:id="1577862603">
                          <w:marLeft w:val="0"/>
                          <w:marRight w:val="0"/>
                          <w:marTop w:val="0"/>
                          <w:marBottom w:val="0"/>
                          <w:divBdr>
                            <w:top w:val="single" w:sz="2" w:space="0" w:color="D9D9E3"/>
                            <w:left w:val="single" w:sz="2" w:space="0" w:color="D9D9E3"/>
                            <w:bottom w:val="single" w:sz="2" w:space="0" w:color="D9D9E3"/>
                            <w:right w:val="single" w:sz="2" w:space="0" w:color="D9D9E3"/>
                          </w:divBdr>
                          <w:divsChild>
                            <w:div w:id="676275121">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327351">
                                  <w:marLeft w:val="0"/>
                                  <w:marRight w:val="0"/>
                                  <w:marTop w:val="0"/>
                                  <w:marBottom w:val="0"/>
                                  <w:divBdr>
                                    <w:top w:val="single" w:sz="2" w:space="0" w:color="D9D9E3"/>
                                    <w:left w:val="single" w:sz="2" w:space="0" w:color="D9D9E3"/>
                                    <w:bottom w:val="single" w:sz="2" w:space="0" w:color="D9D9E3"/>
                                    <w:right w:val="single" w:sz="2" w:space="0" w:color="D9D9E3"/>
                                  </w:divBdr>
                                  <w:divsChild>
                                    <w:div w:id="2143843423">
                                      <w:marLeft w:val="0"/>
                                      <w:marRight w:val="0"/>
                                      <w:marTop w:val="0"/>
                                      <w:marBottom w:val="0"/>
                                      <w:divBdr>
                                        <w:top w:val="single" w:sz="2" w:space="0" w:color="D9D9E3"/>
                                        <w:left w:val="single" w:sz="2" w:space="0" w:color="D9D9E3"/>
                                        <w:bottom w:val="single" w:sz="2" w:space="0" w:color="D9D9E3"/>
                                        <w:right w:val="single" w:sz="2" w:space="0" w:color="D9D9E3"/>
                                      </w:divBdr>
                                      <w:divsChild>
                                        <w:div w:id="689995264">
                                          <w:marLeft w:val="0"/>
                                          <w:marRight w:val="0"/>
                                          <w:marTop w:val="0"/>
                                          <w:marBottom w:val="0"/>
                                          <w:divBdr>
                                            <w:top w:val="single" w:sz="2" w:space="0" w:color="D9D9E3"/>
                                            <w:left w:val="single" w:sz="2" w:space="0" w:color="D9D9E3"/>
                                            <w:bottom w:val="single" w:sz="2" w:space="0" w:color="D9D9E3"/>
                                            <w:right w:val="single" w:sz="2" w:space="0" w:color="D9D9E3"/>
                                          </w:divBdr>
                                          <w:divsChild>
                                            <w:div w:id="1956137770">
                                              <w:marLeft w:val="0"/>
                                              <w:marRight w:val="0"/>
                                              <w:marTop w:val="0"/>
                                              <w:marBottom w:val="0"/>
                                              <w:divBdr>
                                                <w:top w:val="single" w:sz="2" w:space="0" w:color="D9D9E3"/>
                                                <w:left w:val="single" w:sz="2" w:space="0" w:color="D9D9E3"/>
                                                <w:bottom w:val="single" w:sz="2" w:space="0" w:color="D9D9E3"/>
                                                <w:right w:val="single" w:sz="2" w:space="0" w:color="D9D9E3"/>
                                              </w:divBdr>
                                              <w:divsChild>
                                                <w:div w:id="1370185040">
                                                  <w:marLeft w:val="0"/>
                                                  <w:marRight w:val="0"/>
                                                  <w:marTop w:val="0"/>
                                                  <w:marBottom w:val="0"/>
                                                  <w:divBdr>
                                                    <w:top w:val="single" w:sz="2" w:space="0" w:color="D9D9E3"/>
                                                    <w:left w:val="single" w:sz="2" w:space="0" w:color="D9D9E3"/>
                                                    <w:bottom w:val="single" w:sz="2" w:space="0" w:color="D9D9E3"/>
                                                    <w:right w:val="single" w:sz="2" w:space="0" w:color="D9D9E3"/>
                                                  </w:divBdr>
                                                  <w:divsChild>
                                                    <w:div w:id="11418450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378551839">
      <w:bodyDiv w:val="1"/>
      <w:marLeft w:val="0"/>
      <w:marRight w:val="0"/>
      <w:marTop w:val="0"/>
      <w:marBottom w:val="0"/>
      <w:divBdr>
        <w:top w:val="none" w:sz="0" w:space="0" w:color="auto"/>
        <w:left w:val="none" w:sz="0" w:space="0" w:color="auto"/>
        <w:bottom w:val="none" w:sz="0" w:space="0" w:color="auto"/>
        <w:right w:val="none" w:sz="0" w:space="0" w:color="auto"/>
      </w:divBdr>
    </w:div>
    <w:div w:id="389111216">
      <w:bodyDiv w:val="1"/>
      <w:marLeft w:val="0"/>
      <w:marRight w:val="0"/>
      <w:marTop w:val="0"/>
      <w:marBottom w:val="0"/>
      <w:divBdr>
        <w:top w:val="none" w:sz="0" w:space="0" w:color="auto"/>
        <w:left w:val="none" w:sz="0" w:space="0" w:color="auto"/>
        <w:bottom w:val="none" w:sz="0" w:space="0" w:color="auto"/>
        <w:right w:val="none" w:sz="0" w:space="0" w:color="auto"/>
      </w:divBdr>
    </w:div>
    <w:div w:id="403331691">
      <w:bodyDiv w:val="1"/>
      <w:marLeft w:val="0"/>
      <w:marRight w:val="0"/>
      <w:marTop w:val="0"/>
      <w:marBottom w:val="0"/>
      <w:divBdr>
        <w:top w:val="none" w:sz="0" w:space="0" w:color="auto"/>
        <w:left w:val="none" w:sz="0" w:space="0" w:color="auto"/>
        <w:bottom w:val="none" w:sz="0" w:space="0" w:color="auto"/>
        <w:right w:val="none" w:sz="0" w:space="0" w:color="auto"/>
      </w:divBdr>
    </w:div>
    <w:div w:id="409549243">
      <w:bodyDiv w:val="1"/>
      <w:marLeft w:val="0"/>
      <w:marRight w:val="0"/>
      <w:marTop w:val="0"/>
      <w:marBottom w:val="0"/>
      <w:divBdr>
        <w:top w:val="none" w:sz="0" w:space="0" w:color="auto"/>
        <w:left w:val="none" w:sz="0" w:space="0" w:color="auto"/>
        <w:bottom w:val="none" w:sz="0" w:space="0" w:color="auto"/>
        <w:right w:val="none" w:sz="0" w:space="0" w:color="auto"/>
      </w:divBdr>
    </w:div>
    <w:div w:id="409742490">
      <w:bodyDiv w:val="1"/>
      <w:marLeft w:val="0"/>
      <w:marRight w:val="0"/>
      <w:marTop w:val="0"/>
      <w:marBottom w:val="0"/>
      <w:divBdr>
        <w:top w:val="none" w:sz="0" w:space="0" w:color="auto"/>
        <w:left w:val="none" w:sz="0" w:space="0" w:color="auto"/>
        <w:bottom w:val="none" w:sz="0" w:space="0" w:color="auto"/>
        <w:right w:val="none" w:sz="0" w:space="0" w:color="auto"/>
      </w:divBdr>
    </w:div>
    <w:div w:id="418915841">
      <w:bodyDiv w:val="1"/>
      <w:marLeft w:val="0"/>
      <w:marRight w:val="0"/>
      <w:marTop w:val="0"/>
      <w:marBottom w:val="0"/>
      <w:divBdr>
        <w:top w:val="none" w:sz="0" w:space="0" w:color="auto"/>
        <w:left w:val="none" w:sz="0" w:space="0" w:color="auto"/>
        <w:bottom w:val="none" w:sz="0" w:space="0" w:color="auto"/>
        <w:right w:val="none" w:sz="0" w:space="0" w:color="auto"/>
      </w:divBdr>
    </w:div>
    <w:div w:id="447050912">
      <w:bodyDiv w:val="1"/>
      <w:marLeft w:val="0"/>
      <w:marRight w:val="0"/>
      <w:marTop w:val="0"/>
      <w:marBottom w:val="0"/>
      <w:divBdr>
        <w:top w:val="none" w:sz="0" w:space="0" w:color="auto"/>
        <w:left w:val="none" w:sz="0" w:space="0" w:color="auto"/>
        <w:bottom w:val="none" w:sz="0" w:space="0" w:color="auto"/>
        <w:right w:val="none" w:sz="0" w:space="0" w:color="auto"/>
      </w:divBdr>
    </w:div>
    <w:div w:id="449015295">
      <w:bodyDiv w:val="1"/>
      <w:marLeft w:val="0"/>
      <w:marRight w:val="0"/>
      <w:marTop w:val="0"/>
      <w:marBottom w:val="0"/>
      <w:divBdr>
        <w:top w:val="none" w:sz="0" w:space="0" w:color="auto"/>
        <w:left w:val="none" w:sz="0" w:space="0" w:color="auto"/>
        <w:bottom w:val="none" w:sz="0" w:space="0" w:color="auto"/>
        <w:right w:val="none" w:sz="0" w:space="0" w:color="auto"/>
      </w:divBdr>
    </w:div>
    <w:div w:id="471295812">
      <w:bodyDiv w:val="1"/>
      <w:marLeft w:val="0"/>
      <w:marRight w:val="0"/>
      <w:marTop w:val="0"/>
      <w:marBottom w:val="0"/>
      <w:divBdr>
        <w:top w:val="none" w:sz="0" w:space="0" w:color="auto"/>
        <w:left w:val="none" w:sz="0" w:space="0" w:color="auto"/>
        <w:bottom w:val="none" w:sz="0" w:space="0" w:color="auto"/>
        <w:right w:val="none" w:sz="0" w:space="0" w:color="auto"/>
      </w:divBdr>
    </w:div>
    <w:div w:id="480195066">
      <w:bodyDiv w:val="1"/>
      <w:marLeft w:val="0"/>
      <w:marRight w:val="0"/>
      <w:marTop w:val="0"/>
      <w:marBottom w:val="0"/>
      <w:divBdr>
        <w:top w:val="none" w:sz="0" w:space="0" w:color="auto"/>
        <w:left w:val="none" w:sz="0" w:space="0" w:color="auto"/>
        <w:bottom w:val="none" w:sz="0" w:space="0" w:color="auto"/>
        <w:right w:val="none" w:sz="0" w:space="0" w:color="auto"/>
      </w:divBdr>
    </w:div>
    <w:div w:id="488252254">
      <w:bodyDiv w:val="1"/>
      <w:marLeft w:val="0"/>
      <w:marRight w:val="0"/>
      <w:marTop w:val="0"/>
      <w:marBottom w:val="0"/>
      <w:divBdr>
        <w:top w:val="none" w:sz="0" w:space="0" w:color="auto"/>
        <w:left w:val="none" w:sz="0" w:space="0" w:color="auto"/>
        <w:bottom w:val="none" w:sz="0" w:space="0" w:color="auto"/>
        <w:right w:val="none" w:sz="0" w:space="0" w:color="auto"/>
      </w:divBdr>
    </w:div>
    <w:div w:id="544296475">
      <w:bodyDiv w:val="1"/>
      <w:marLeft w:val="0"/>
      <w:marRight w:val="0"/>
      <w:marTop w:val="0"/>
      <w:marBottom w:val="0"/>
      <w:divBdr>
        <w:top w:val="none" w:sz="0" w:space="0" w:color="auto"/>
        <w:left w:val="none" w:sz="0" w:space="0" w:color="auto"/>
        <w:bottom w:val="none" w:sz="0" w:space="0" w:color="auto"/>
        <w:right w:val="none" w:sz="0" w:space="0" w:color="auto"/>
      </w:divBdr>
    </w:div>
    <w:div w:id="548226308">
      <w:bodyDiv w:val="1"/>
      <w:marLeft w:val="0"/>
      <w:marRight w:val="0"/>
      <w:marTop w:val="0"/>
      <w:marBottom w:val="0"/>
      <w:divBdr>
        <w:top w:val="none" w:sz="0" w:space="0" w:color="auto"/>
        <w:left w:val="none" w:sz="0" w:space="0" w:color="auto"/>
        <w:bottom w:val="none" w:sz="0" w:space="0" w:color="auto"/>
        <w:right w:val="none" w:sz="0" w:space="0" w:color="auto"/>
      </w:divBdr>
    </w:div>
    <w:div w:id="579600668">
      <w:bodyDiv w:val="1"/>
      <w:marLeft w:val="0"/>
      <w:marRight w:val="0"/>
      <w:marTop w:val="0"/>
      <w:marBottom w:val="0"/>
      <w:divBdr>
        <w:top w:val="none" w:sz="0" w:space="0" w:color="auto"/>
        <w:left w:val="none" w:sz="0" w:space="0" w:color="auto"/>
        <w:bottom w:val="none" w:sz="0" w:space="0" w:color="auto"/>
        <w:right w:val="none" w:sz="0" w:space="0" w:color="auto"/>
      </w:divBdr>
    </w:div>
    <w:div w:id="587738903">
      <w:bodyDiv w:val="1"/>
      <w:marLeft w:val="0"/>
      <w:marRight w:val="0"/>
      <w:marTop w:val="0"/>
      <w:marBottom w:val="0"/>
      <w:divBdr>
        <w:top w:val="none" w:sz="0" w:space="0" w:color="auto"/>
        <w:left w:val="none" w:sz="0" w:space="0" w:color="auto"/>
        <w:bottom w:val="none" w:sz="0" w:space="0" w:color="auto"/>
        <w:right w:val="none" w:sz="0" w:space="0" w:color="auto"/>
      </w:divBdr>
    </w:div>
    <w:div w:id="593829690">
      <w:bodyDiv w:val="1"/>
      <w:marLeft w:val="0"/>
      <w:marRight w:val="0"/>
      <w:marTop w:val="0"/>
      <w:marBottom w:val="0"/>
      <w:divBdr>
        <w:top w:val="none" w:sz="0" w:space="0" w:color="auto"/>
        <w:left w:val="none" w:sz="0" w:space="0" w:color="auto"/>
        <w:bottom w:val="none" w:sz="0" w:space="0" w:color="auto"/>
        <w:right w:val="none" w:sz="0" w:space="0" w:color="auto"/>
      </w:divBdr>
      <w:divsChild>
        <w:div w:id="1018118923">
          <w:marLeft w:val="0"/>
          <w:marRight w:val="0"/>
          <w:marTop w:val="0"/>
          <w:marBottom w:val="0"/>
          <w:divBdr>
            <w:top w:val="none" w:sz="0" w:space="0" w:color="auto"/>
            <w:left w:val="none" w:sz="0" w:space="0" w:color="auto"/>
            <w:bottom w:val="none" w:sz="0" w:space="0" w:color="auto"/>
            <w:right w:val="none" w:sz="0" w:space="0" w:color="auto"/>
          </w:divBdr>
        </w:div>
        <w:div w:id="1668557317">
          <w:marLeft w:val="0"/>
          <w:marRight w:val="0"/>
          <w:marTop w:val="0"/>
          <w:marBottom w:val="0"/>
          <w:divBdr>
            <w:top w:val="single" w:sz="2" w:space="0" w:color="D9D9E3"/>
            <w:left w:val="single" w:sz="2" w:space="0" w:color="D9D9E3"/>
            <w:bottom w:val="single" w:sz="2" w:space="0" w:color="D9D9E3"/>
            <w:right w:val="single" w:sz="2" w:space="0" w:color="D9D9E3"/>
          </w:divBdr>
          <w:divsChild>
            <w:div w:id="1896774787">
              <w:marLeft w:val="0"/>
              <w:marRight w:val="0"/>
              <w:marTop w:val="0"/>
              <w:marBottom w:val="0"/>
              <w:divBdr>
                <w:top w:val="single" w:sz="2" w:space="0" w:color="D9D9E3"/>
                <w:left w:val="single" w:sz="2" w:space="0" w:color="D9D9E3"/>
                <w:bottom w:val="single" w:sz="2" w:space="0" w:color="D9D9E3"/>
                <w:right w:val="single" w:sz="2" w:space="0" w:color="D9D9E3"/>
              </w:divBdr>
              <w:divsChild>
                <w:div w:id="2067753661">
                  <w:marLeft w:val="0"/>
                  <w:marRight w:val="0"/>
                  <w:marTop w:val="0"/>
                  <w:marBottom w:val="0"/>
                  <w:divBdr>
                    <w:top w:val="single" w:sz="2" w:space="0" w:color="D9D9E3"/>
                    <w:left w:val="single" w:sz="2" w:space="0" w:color="D9D9E3"/>
                    <w:bottom w:val="single" w:sz="2" w:space="0" w:color="D9D9E3"/>
                    <w:right w:val="single" w:sz="2" w:space="0" w:color="D9D9E3"/>
                  </w:divBdr>
                  <w:divsChild>
                    <w:div w:id="240481078">
                      <w:marLeft w:val="0"/>
                      <w:marRight w:val="0"/>
                      <w:marTop w:val="0"/>
                      <w:marBottom w:val="0"/>
                      <w:divBdr>
                        <w:top w:val="single" w:sz="2" w:space="0" w:color="D9D9E3"/>
                        <w:left w:val="single" w:sz="2" w:space="0" w:color="D9D9E3"/>
                        <w:bottom w:val="single" w:sz="2" w:space="0" w:color="D9D9E3"/>
                        <w:right w:val="single" w:sz="2" w:space="0" w:color="D9D9E3"/>
                      </w:divBdr>
                      <w:divsChild>
                        <w:div w:id="1614095910">
                          <w:marLeft w:val="0"/>
                          <w:marRight w:val="0"/>
                          <w:marTop w:val="0"/>
                          <w:marBottom w:val="0"/>
                          <w:divBdr>
                            <w:top w:val="single" w:sz="2" w:space="0" w:color="D9D9E3"/>
                            <w:left w:val="single" w:sz="2" w:space="0" w:color="D9D9E3"/>
                            <w:bottom w:val="single" w:sz="2" w:space="0" w:color="D9D9E3"/>
                            <w:right w:val="single" w:sz="2" w:space="0" w:color="D9D9E3"/>
                          </w:divBdr>
                          <w:divsChild>
                            <w:div w:id="1193617623">
                              <w:marLeft w:val="0"/>
                              <w:marRight w:val="0"/>
                              <w:marTop w:val="100"/>
                              <w:marBottom w:val="100"/>
                              <w:divBdr>
                                <w:top w:val="single" w:sz="2" w:space="0" w:color="D9D9E3"/>
                                <w:left w:val="single" w:sz="2" w:space="0" w:color="D9D9E3"/>
                                <w:bottom w:val="single" w:sz="2" w:space="0" w:color="D9D9E3"/>
                                <w:right w:val="single" w:sz="2" w:space="0" w:color="D9D9E3"/>
                              </w:divBdr>
                              <w:divsChild>
                                <w:div w:id="932204144">
                                  <w:marLeft w:val="0"/>
                                  <w:marRight w:val="0"/>
                                  <w:marTop w:val="0"/>
                                  <w:marBottom w:val="0"/>
                                  <w:divBdr>
                                    <w:top w:val="single" w:sz="2" w:space="0" w:color="D9D9E3"/>
                                    <w:left w:val="single" w:sz="2" w:space="0" w:color="D9D9E3"/>
                                    <w:bottom w:val="single" w:sz="2" w:space="0" w:color="D9D9E3"/>
                                    <w:right w:val="single" w:sz="2" w:space="0" w:color="D9D9E3"/>
                                  </w:divBdr>
                                  <w:divsChild>
                                    <w:div w:id="1111785122">
                                      <w:marLeft w:val="0"/>
                                      <w:marRight w:val="0"/>
                                      <w:marTop w:val="0"/>
                                      <w:marBottom w:val="0"/>
                                      <w:divBdr>
                                        <w:top w:val="single" w:sz="2" w:space="0" w:color="D9D9E3"/>
                                        <w:left w:val="single" w:sz="2" w:space="0" w:color="D9D9E3"/>
                                        <w:bottom w:val="single" w:sz="2" w:space="0" w:color="D9D9E3"/>
                                        <w:right w:val="single" w:sz="2" w:space="0" w:color="D9D9E3"/>
                                      </w:divBdr>
                                      <w:divsChild>
                                        <w:div w:id="113718037">
                                          <w:marLeft w:val="0"/>
                                          <w:marRight w:val="0"/>
                                          <w:marTop w:val="0"/>
                                          <w:marBottom w:val="0"/>
                                          <w:divBdr>
                                            <w:top w:val="single" w:sz="2" w:space="0" w:color="D9D9E3"/>
                                            <w:left w:val="single" w:sz="2" w:space="0" w:color="D9D9E3"/>
                                            <w:bottom w:val="single" w:sz="2" w:space="0" w:color="D9D9E3"/>
                                            <w:right w:val="single" w:sz="2" w:space="0" w:color="D9D9E3"/>
                                          </w:divBdr>
                                          <w:divsChild>
                                            <w:div w:id="1667857237">
                                              <w:marLeft w:val="0"/>
                                              <w:marRight w:val="0"/>
                                              <w:marTop w:val="0"/>
                                              <w:marBottom w:val="0"/>
                                              <w:divBdr>
                                                <w:top w:val="single" w:sz="2" w:space="0" w:color="D9D9E3"/>
                                                <w:left w:val="single" w:sz="2" w:space="0" w:color="D9D9E3"/>
                                                <w:bottom w:val="single" w:sz="2" w:space="0" w:color="D9D9E3"/>
                                                <w:right w:val="single" w:sz="2" w:space="0" w:color="D9D9E3"/>
                                              </w:divBdr>
                                              <w:divsChild>
                                                <w:div w:id="1391463594">
                                                  <w:marLeft w:val="0"/>
                                                  <w:marRight w:val="0"/>
                                                  <w:marTop w:val="0"/>
                                                  <w:marBottom w:val="0"/>
                                                  <w:divBdr>
                                                    <w:top w:val="single" w:sz="2" w:space="0" w:color="D9D9E3"/>
                                                    <w:left w:val="single" w:sz="2" w:space="0" w:color="D9D9E3"/>
                                                    <w:bottom w:val="single" w:sz="2" w:space="0" w:color="D9D9E3"/>
                                                    <w:right w:val="single" w:sz="2" w:space="0" w:color="D9D9E3"/>
                                                  </w:divBdr>
                                                  <w:divsChild>
                                                    <w:div w:id="20886514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641497717">
      <w:bodyDiv w:val="1"/>
      <w:marLeft w:val="0"/>
      <w:marRight w:val="0"/>
      <w:marTop w:val="0"/>
      <w:marBottom w:val="0"/>
      <w:divBdr>
        <w:top w:val="none" w:sz="0" w:space="0" w:color="auto"/>
        <w:left w:val="none" w:sz="0" w:space="0" w:color="auto"/>
        <w:bottom w:val="none" w:sz="0" w:space="0" w:color="auto"/>
        <w:right w:val="none" w:sz="0" w:space="0" w:color="auto"/>
      </w:divBdr>
    </w:div>
    <w:div w:id="644167217">
      <w:bodyDiv w:val="1"/>
      <w:marLeft w:val="0"/>
      <w:marRight w:val="0"/>
      <w:marTop w:val="0"/>
      <w:marBottom w:val="0"/>
      <w:divBdr>
        <w:top w:val="none" w:sz="0" w:space="0" w:color="auto"/>
        <w:left w:val="none" w:sz="0" w:space="0" w:color="auto"/>
        <w:bottom w:val="none" w:sz="0" w:space="0" w:color="auto"/>
        <w:right w:val="none" w:sz="0" w:space="0" w:color="auto"/>
      </w:divBdr>
    </w:div>
    <w:div w:id="674579609">
      <w:bodyDiv w:val="1"/>
      <w:marLeft w:val="0"/>
      <w:marRight w:val="0"/>
      <w:marTop w:val="0"/>
      <w:marBottom w:val="0"/>
      <w:divBdr>
        <w:top w:val="none" w:sz="0" w:space="0" w:color="auto"/>
        <w:left w:val="none" w:sz="0" w:space="0" w:color="auto"/>
        <w:bottom w:val="none" w:sz="0" w:space="0" w:color="auto"/>
        <w:right w:val="none" w:sz="0" w:space="0" w:color="auto"/>
      </w:divBdr>
    </w:div>
    <w:div w:id="688793663">
      <w:bodyDiv w:val="1"/>
      <w:marLeft w:val="0"/>
      <w:marRight w:val="0"/>
      <w:marTop w:val="0"/>
      <w:marBottom w:val="0"/>
      <w:divBdr>
        <w:top w:val="none" w:sz="0" w:space="0" w:color="auto"/>
        <w:left w:val="none" w:sz="0" w:space="0" w:color="auto"/>
        <w:bottom w:val="none" w:sz="0" w:space="0" w:color="auto"/>
        <w:right w:val="none" w:sz="0" w:space="0" w:color="auto"/>
      </w:divBdr>
    </w:div>
    <w:div w:id="697464793">
      <w:bodyDiv w:val="1"/>
      <w:marLeft w:val="0"/>
      <w:marRight w:val="0"/>
      <w:marTop w:val="0"/>
      <w:marBottom w:val="0"/>
      <w:divBdr>
        <w:top w:val="none" w:sz="0" w:space="0" w:color="auto"/>
        <w:left w:val="none" w:sz="0" w:space="0" w:color="auto"/>
        <w:bottom w:val="none" w:sz="0" w:space="0" w:color="auto"/>
        <w:right w:val="none" w:sz="0" w:space="0" w:color="auto"/>
      </w:divBdr>
    </w:div>
    <w:div w:id="701827024">
      <w:bodyDiv w:val="1"/>
      <w:marLeft w:val="0"/>
      <w:marRight w:val="0"/>
      <w:marTop w:val="0"/>
      <w:marBottom w:val="0"/>
      <w:divBdr>
        <w:top w:val="none" w:sz="0" w:space="0" w:color="auto"/>
        <w:left w:val="none" w:sz="0" w:space="0" w:color="auto"/>
        <w:bottom w:val="none" w:sz="0" w:space="0" w:color="auto"/>
        <w:right w:val="none" w:sz="0" w:space="0" w:color="auto"/>
      </w:divBdr>
    </w:div>
    <w:div w:id="708383834">
      <w:bodyDiv w:val="1"/>
      <w:marLeft w:val="0"/>
      <w:marRight w:val="0"/>
      <w:marTop w:val="0"/>
      <w:marBottom w:val="0"/>
      <w:divBdr>
        <w:top w:val="none" w:sz="0" w:space="0" w:color="auto"/>
        <w:left w:val="none" w:sz="0" w:space="0" w:color="auto"/>
        <w:bottom w:val="none" w:sz="0" w:space="0" w:color="auto"/>
        <w:right w:val="none" w:sz="0" w:space="0" w:color="auto"/>
      </w:divBdr>
      <w:divsChild>
        <w:div w:id="32077783">
          <w:marLeft w:val="0"/>
          <w:marRight w:val="0"/>
          <w:marTop w:val="0"/>
          <w:marBottom w:val="0"/>
          <w:divBdr>
            <w:top w:val="none" w:sz="0" w:space="0" w:color="auto"/>
            <w:left w:val="none" w:sz="0" w:space="0" w:color="auto"/>
            <w:bottom w:val="none" w:sz="0" w:space="0" w:color="auto"/>
            <w:right w:val="none" w:sz="0" w:space="0" w:color="auto"/>
          </w:divBdr>
        </w:div>
      </w:divsChild>
    </w:div>
    <w:div w:id="719325085">
      <w:bodyDiv w:val="1"/>
      <w:marLeft w:val="0"/>
      <w:marRight w:val="0"/>
      <w:marTop w:val="0"/>
      <w:marBottom w:val="0"/>
      <w:divBdr>
        <w:top w:val="none" w:sz="0" w:space="0" w:color="auto"/>
        <w:left w:val="none" w:sz="0" w:space="0" w:color="auto"/>
        <w:bottom w:val="none" w:sz="0" w:space="0" w:color="auto"/>
        <w:right w:val="none" w:sz="0" w:space="0" w:color="auto"/>
      </w:divBdr>
    </w:div>
    <w:div w:id="756488761">
      <w:bodyDiv w:val="1"/>
      <w:marLeft w:val="0"/>
      <w:marRight w:val="0"/>
      <w:marTop w:val="0"/>
      <w:marBottom w:val="0"/>
      <w:divBdr>
        <w:top w:val="none" w:sz="0" w:space="0" w:color="auto"/>
        <w:left w:val="none" w:sz="0" w:space="0" w:color="auto"/>
        <w:bottom w:val="none" w:sz="0" w:space="0" w:color="auto"/>
        <w:right w:val="none" w:sz="0" w:space="0" w:color="auto"/>
      </w:divBdr>
    </w:div>
    <w:div w:id="762843248">
      <w:bodyDiv w:val="1"/>
      <w:marLeft w:val="0"/>
      <w:marRight w:val="0"/>
      <w:marTop w:val="0"/>
      <w:marBottom w:val="0"/>
      <w:divBdr>
        <w:top w:val="none" w:sz="0" w:space="0" w:color="auto"/>
        <w:left w:val="none" w:sz="0" w:space="0" w:color="auto"/>
        <w:bottom w:val="none" w:sz="0" w:space="0" w:color="auto"/>
        <w:right w:val="none" w:sz="0" w:space="0" w:color="auto"/>
      </w:divBdr>
    </w:div>
    <w:div w:id="800342126">
      <w:bodyDiv w:val="1"/>
      <w:marLeft w:val="0"/>
      <w:marRight w:val="0"/>
      <w:marTop w:val="0"/>
      <w:marBottom w:val="0"/>
      <w:divBdr>
        <w:top w:val="none" w:sz="0" w:space="0" w:color="auto"/>
        <w:left w:val="none" w:sz="0" w:space="0" w:color="auto"/>
        <w:bottom w:val="none" w:sz="0" w:space="0" w:color="auto"/>
        <w:right w:val="none" w:sz="0" w:space="0" w:color="auto"/>
      </w:divBdr>
    </w:div>
    <w:div w:id="803885086">
      <w:bodyDiv w:val="1"/>
      <w:marLeft w:val="0"/>
      <w:marRight w:val="0"/>
      <w:marTop w:val="0"/>
      <w:marBottom w:val="0"/>
      <w:divBdr>
        <w:top w:val="none" w:sz="0" w:space="0" w:color="auto"/>
        <w:left w:val="none" w:sz="0" w:space="0" w:color="auto"/>
        <w:bottom w:val="none" w:sz="0" w:space="0" w:color="auto"/>
        <w:right w:val="none" w:sz="0" w:space="0" w:color="auto"/>
      </w:divBdr>
      <w:divsChild>
        <w:div w:id="40370679">
          <w:marLeft w:val="0"/>
          <w:marRight w:val="0"/>
          <w:marTop w:val="0"/>
          <w:marBottom w:val="0"/>
          <w:divBdr>
            <w:top w:val="none" w:sz="0" w:space="0" w:color="auto"/>
            <w:left w:val="none" w:sz="0" w:space="0" w:color="auto"/>
            <w:bottom w:val="none" w:sz="0" w:space="0" w:color="auto"/>
            <w:right w:val="none" w:sz="0" w:space="0" w:color="auto"/>
          </w:divBdr>
        </w:div>
        <w:div w:id="1694376592">
          <w:marLeft w:val="0"/>
          <w:marRight w:val="0"/>
          <w:marTop w:val="0"/>
          <w:marBottom w:val="0"/>
          <w:divBdr>
            <w:top w:val="none" w:sz="0" w:space="0" w:color="auto"/>
            <w:left w:val="none" w:sz="0" w:space="0" w:color="auto"/>
            <w:bottom w:val="none" w:sz="0" w:space="0" w:color="auto"/>
            <w:right w:val="none" w:sz="0" w:space="0" w:color="auto"/>
          </w:divBdr>
        </w:div>
        <w:div w:id="1825777716">
          <w:marLeft w:val="0"/>
          <w:marRight w:val="0"/>
          <w:marTop w:val="0"/>
          <w:marBottom w:val="0"/>
          <w:divBdr>
            <w:top w:val="none" w:sz="0" w:space="0" w:color="auto"/>
            <w:left w:val="none" w:sz="0" w:space="0" w:color="auto"/>
            <w:bottom w:val="none" w:sz="0" w:space="0" w:color="auto"/>
            <w:right w:val="none" w:sz="0" w:space="0" w:color="auto"/>
          </w:divBdr>
        </w:div>
        <w:div w:id="1842964909">
          <w:marLeft w:val="0"/>
          <w:marRight w:val="0"/>
          <w:marTop w:val="0"/>
          <w:marBottom w:val="0"/>
          <w:divBdr>
            <w:top w:val="none" w:sz="0" w:space="0" w:color="auto"/>
            <w:left w:val="none" w:sz="0" w:space="0" w:color="auto"/>
            <w:bottom w:val="none" w:sz="0" w:space="0" w:color="auto"/>
            <w:right w:val="none" w:sz="0" w:space="0" w:color="auto"/>
          </w:divBdr>
        </w:div>
      </w:divsChild>
    </w:div>
    <w:div w:id="809664468">
      <w:bodyDiv w:val="1"/>
      <w:marLeft w:val="0"/>
      <w:marRight w:val="0"/>
      <w:marTop w:val="0"/>
      <w:marBottom w:val="0"/>
      <w:divBdr>
        <w:top w:val="none" w:sz="0" w:space="0" w:color="auto"/>
        <w:left w:val="none" w:sz="0" w:space="0" w:color="auto"/>
        <w:bottom w:val="none" w:sz="0" w:space="0" w:color="auto"/>
        <w:right w:val="none" w:sz="0" w:space="0" w:color="auto"/>
      </w:divBdr>
    </w:div>
    <w:div w:id="866912650">
      <w:bodyDiv w:val="1"/>
      <w:marLeft w:val="0"/>
      <w:marRight w:val="0"/>
      <w:marTop w:val="0"/>
      <w:marBottom w:val="0"/>
      <w:divBdr>
        <w:top w:val="none" w:sz="0" w:space="0" w:color="auto"/>
        <w:left w:val="none" w:sz="0" w:space="0" w:color="auto"/>
        <w:bottom w:val="none" w:sz="0" w:space="0" w:color="auto"/>
        <w:right w:val="none" w:sz="0" w:space="0" w:color="auto"/>
      </w:divBdr>
    </w:div>
    <w:div w:id="879707746">
      <w:bodyDiv w:val="1"/>
      <w:marLeft w:val="0"/>
      <w:marRight w:val="0"/>
      <w:marTop w:val="0"/>
      <w:marBottom w:val="0"/>
      <w:divBdr>
        <w:top w:val="none" w:sz="0" w:space="0" w:color="auto"/>
        <w:left w:val="none" w:sz="0" w:space="0" w:color="auto"/>
        <w:bottom w:val="none" w:sz="0" w:space="0" w:color="auto"/>
        <w:right w:val="none" w:sz="0" w:space="0" w:color="auto"/>
      </w:divBdr>
    </w:div>
    <w:div w:id="941718714">
      <w:bodyDiv w:val="1"/>
      <w:marLeft w:val="0"/>
      <w:marRight w:val="0"/>
      <w:marTop w:val="0"/>
      <w:marBottom w:val="0"/>
      <w:divBdr>
        <w:top w:val="none" w:sz="0" w:space="0" w:color="auto"/>
        <w:left w:val="none" w:sz="0" w:space="0" w:color="auto"/>
        <w:bottom w:val="none" w:sz="0" w:space="0" w:color="auto"/>
        <w:right w:val="none" w:sz="0" w:space="0" w:color="auto"/>
      </w:divBdr>
    </w:div>
    <w:div w:id="941836493">
      <w:bodyDiv w:val="1"/>
      <w:marLeft w:val="0"/>
      <w:marRight w:val="0"/>
      <w:marTop w:val="0"/>
      <w:marBottom w:val="0"/>
      <w:divBdr>
        <w:top w:val="none" w:sz="0" w:space="0" w:color="auto"/>
        <w:left w:val="none" w:sz="0" w:space="0" w:color="auto"/>
        <w:bottom w:val="none" w:sz="0" w:space="0" w:color="auto"/>
        <w:right w:val="none" w:sz="0" w:space="0" w:color="auto"/>
      </w:divBdr>
      <w:divsChild>
        <w:div w:id="25059452">
          <w:marLeft w:val="0"/>
          <w:marRight w:val="0"/>
          <w:marTop w:val="0"/>
          <w:marBottom w:val="0"/>
          <w:divBdr>
            <w:top w:val="none" w:sz="0" w:space="0" w:color="auto"/>
            <w:left w:val="none" w:sz="0" w:space="0" w:color="auto"/>
            <w:bottom w:val="none" w:sz="0" w:space="0" w:color="auto"/>
            <w:right w:val="none" w:sz="0" w:space="0" w:color="auto"/>
          </w:divBdr>
        </w:div>
        <w:div w:id="255674703">
          <w:marLeft w:val="0"/>
          <w:marRight w:val="0"/>
          <w:marTop w:val="0"/>
          <w:marBottom w:val="0"/>
          <w:divBdr>
            <w:top w:val="none" w:sz="0" w:space="0" w:color="auto"/>
            <w:left w:val="none" w:sz="0" w:space="0" w:color="auto"/>
            <w:bottom w:val="none" w:sz="0" w:space="0" w:color="auto"/>
            <w:right w:val="none" w:sz="0" w:space="0" w:color="auto"/>
          </w:divBdr>
        </w:div>
        <w:div w:id="731198459">
          <w:marLeft w:val="0"/>
          <w:marRight w:val="0"/>
          <w:marTop w:val="0"/>
          <w:marBottom w:val="0"/>
          <w:divBdr>
            <w:top w:val="none" w:sz="0" w:space="0" w:color="auto"/>
            <w:left w:val="none" w:sz="0" w:space="0" w:color="auto"/>
            <w:bottom w:val="none" w:sz="0" w:space="0" w:color="auto"/>
            <w:right w:val="none" w:sz="0" w:space="0" w:color="auto"/>
          </w:divBdr>
        </w:div>
        <w:div w:id="780490395">
          <w:marLeft w:val="0"/>
          <w:marRight w:val="0"/>
          <w:marTop w:val="0"/>
          <w:marBottom w:val="0"/>
          <w:divBdr>
            <w:top w:val="none" w:sz="0" w:space="0" w:color="auto"/>
            <w:left w:val="none" w:sz="0" w:space="0" w:color="auto"/>
            <w:bottom w:val="none" w:sz="0" w:space="0" w:color="auto"/>
            <w:right w:val="none" w:sz="0" w:space="0" w:color="auto"/>
          </w:divBdr>
        </w:div>
        <w:div w:id="840312953">
          <w:marLeft w:val="0"/>
          <w:marRight w:val="0"/>
          <w:marTop w:val="0"/>
          <w:marBottom w:val="0"/>
          <w:divBdr>
            <w:top w:val="none" w:sz="0" w:space="0" w:color="auto"/>
            <w:left w:val="none" w:sz="0" w:space="0" w:color="auto"/>
            <w:bottom w:val="none" w:sz="0" w:space="0" w:color="auto"/>
            <w:right w:val="none" w:sz="0" w:space="0" w:color="auto"/>
          </w:divBdr>
        </w:div>
        <w:div w:id="1059942122">
          <w:marLeft w:val="0"/>
          <w:marRight w:val="0"/>
          <w:marTop w:val="0"/>
          <w:marBottom w:val="0"/>
          <w:divBdr>
            <w:top w:val="none" w:sz="0" w:space="0" w:color="auto"/>
            <w:left w:val="none" w:sz="0" w:space="0" w:color="auto"/>
            <w:bottom w:val="none" w:sz="0" w:space="0" w:color="auto"/>
            <w:right w:val="none" w:sz="0" w:space="0" w:color="auto"/>
          </w:divBdr>
        </w:div>
        <w:div w:id="1146555676">
          <w:marLeft w:val="0"/>
          <w:marRight w:val="0"/>
          <w:marTop w:val="0"/>
          <w:marBottom w:val="0"/>
          <w:divBdr>
            <w:top w:val="none" w:sz="0" w:space="0" w:color="auto"/>
            <w:left w:val="none" w:sz="0" w:space="0" w:color="auto"/>
            <w:bottom w:val="none" w:sz="0" w:space="0" w:color="auto"/>
            <w:right w:val="none" w:sz="0" w:space="0" w:color="auto"/>
          </w:divBdr>
        </w:div>
        <w:div w:id="1179731394">
          <w:marLeft w:val="0"/>
          <w:marRight w:val="0"/>
          <w:marTop w:val="0"/>
          <w:marBottom w:val="0"/>
          <w:divBdr>
            <w:top w:val="none" w:sz="0" w:space="0" w:color="auto"/>
            <w:left w:val="none" w:sz="0" w:space="0" w:color="auto"/>
            <w:bottom w:val="none" w:sz="0" w:space="0" w:color="auto"/>
            <w:right w:val="none" w:sz="0" w:space="0" w:color="auto"/>
          </w:divBdr>
        </w:div>
        <w:div w:id="1899394330">
          <w:marLeft w:val="0"/>
          <w:marRight w:val="0"/>
          <w:marTop w:val="0"/>
          <w:marBottom w:val="0"/>
          <w:divBdr>
            <w:top w:val="none" w:sz="0" w:space="0" w:color="auto"/>
            <w:left w:val="none" w:sz="0" w:space="0" w:color="auto"/>
            <w:bottom w:val="none" w:sz="0" w:space="0" w:color="auto"/>
            <w:right w:val="none" w:sz="0" w:space="0" w:color="auto"/>
          </w:divBdr>
        </w:div>
        <w:div w:id="1910964301">
          <w:marLeft w:val="0"/>
          <w:marRight w:val="0"/>
          <w:marTop w:val="0"/>
          <w:marBottom w:val="0"/>
          <w:divBdr>
            <w:top w:val="none" w:sz="0" w:space="0" w:color="auto"/>
            <w:left w:val="none" w:sz="0" w:space="0" w:color="auto"/>
            <w:bottom w:val="none" w:sz="0" w:space="0" w:color="auto"/>
            <w:right w:val="none" w:sz="0" w:space="0" w:color="auto"/>
          </w:divBdr>
        </w:div>
        <w:div w:id="1933854426">
          <w:marLeft w:val="0"/>
          <w:marRight w:val="0"/>
          <w:marTop w:val="0"/>
          <w:marBottom w:val="0"/>
          <w:divBdr>
            <w:top w:val="none" w:sz="0" w:space="0" w:color="auto"/>
            <w:left w:val="none" w:sz="0" w:space="0" w:color="auto"/>
            <w:bottom w:val="none" w:sz="0" w:space="0" w:color="auto"/>
            <w:right w:val="none" w:sz="0" w:space="0" w:color="auto"/>
          </w:divBdr>
        </w:div>
      </w:divsChild>
    </w:div>
    <w:div w:id="960763711">
      <w:bodyDiv w:val="1"/>
      <w:marLeft w:val="0"/>
      <w:marRight w:val="0"/>
      <w:marTop w:val="0"/>
      <w:marBottom w:val="0"/>
      <w:divBdr>
        <w:top w:val="none" w:sz="0" w:space="0" w:color="auto"/>
        <w:left w:val="none" w:sz="0" w:space="0" w:color="auto"/>
        <w:bottom w:val="none" w:sz="0" w:space="0" w:color="auto"/>
        <w:right w:val="none" w:sz="0" w:space="0" w:color="auto"/>
      </w:divBdr>
    </w:div>
    <w:div w:id="988022156">
      <w:bodyDiv w:val="1"/>
      <w:marLeft w:val="0"/>
      <w:marRight w:val="0"/>
      <w:marTop w:val="0"/>
      <w:marBottom w:val="0"/>
      <w:divBdr>
        <w:top w:val="none" w:sz="0" w:space="0" w:color="auto"/>
        <w:left w:val="none" w:sz="0" w:space="0" w:color="auto"/>
        <w:bottom w:val="none" w:sz="0" w:space="0" w:color="auto"/>
        <w:right w:val="none" w:sz="0" w:space="0" w:color="auto"/>
      </w:divBdr>
    </w:div>
    <w:div w:id="998313821">
      <w:bodyDiv w:val="1"/>
      <w:marLeft w:val="0"/>
      <w:marRight w:val="0"/>
      <w:marTop w:val="0"/>
      <w:marBottom w:val="0"/>
      <w:divBdr>
        <w:top w:val="none" w:sz="0" w:space="0" w:color="auto"/>
        <w:left w:val="none" w:sz="0" w:space="0" w:color="auto"/>
        <w:bottom w:val="none" w:sz="0" w:space="0" w:color="auto"/>
        <w:right w:val="none" w:sz="0" w:space="0" w:color="auto"/>
      </w:divBdr>
    </w:div>
    <w:div w:id="1032220647">
      <w:bodyDiv w:val="1"/>
      <w:marLeft w:val="0"/>
      <w:marRight w:val="0"/>
      <w:marTop w:val="0"/>
      <w:marBottom w:val="0"/>
      <w:divBdr>
        <w:top w:val="none" w:sz="0" w:space="0" w:color="auto"/>
        <w:left w:val="none" w:sz="0" w:space="0" w:color="auto"/>
        <w:bottom w:val="none" w:sz="0" w:space="0" w:color="auto"/>
        <w:right w:val="none" w:sz="0" w:space="0" w:color="auto"/>
      </w:divBdr>
    </w:div>
    <w:div w:id="1091661708">
      <w:bodyDiv w:val="1"/>
      <w:marLeft w:val="0"/>
      <w:marRight w:val="0"/>
      <w:marTop w:val="0"/>
      <w:marBottom w:val="0"/>
      <w:divBdr>
        <w:top w:val="none" w:sz="0" w:space="0" w:color="auto"/>
        <w:left w:val="none" w:sz="0" w:space="0" w:color="auto"/>
        <w:bottom w:val="none" w:sz="0" w:space="0" w:color="auto"/>
        <w:right w:val="none" w:sz="0" w:space="0" w:color="auto"/>
      </w:divBdr>
    </w:div>
    <w:div w:id="1150290688">
      <w:bodyDiv w:val="1"/>
      <w:marLeft w:val="0"/>
      <w:marRight w:val="0"/>
      <w:marTop w:val="0"/>
      <w:marBottom w:val="0"/>
      <w:divBdr>
        <w:top w:val="none" w:sz="0" w:space="0" w:color="auto"/>
        <w:left w:val="none" w:sz="0" w:space="0" w:color="auto"/>
        <w:bottom w:val="none" w:sz="0" w:space="0" w:color="auto"/>
        <w:right w:val="none" w:sz="0" w:space="0" w:color="auto"/>
      </w:divBdr>
      <w:divsChild>
        <w:div w:id="209610476">
          <w:marLeft w:val="0"/>
          <w:marRight w:val="0"/>
          <w:marTop w:val="0"/>
          <w:marBottom w:val="0"/>
          <w:divBdr>
            <w:top w:val="none" w:sz="0" w:space="0" w:color="auto"/>
            <w:left w:val="none" w:sz="0" w:space="0" w:color="auto"/>
            <w:bottom w:val="none" w:sz="0" w:space="0" w:color="auto"/>
            <w:right w:val="none" w:sz="0" w:space="0" w:color="auto"/>
          </w:divBdr>
        </w:div>
        <w:div w:id="273679349">
          <w:marLeft w:val="0"/>
          <w:marRight w:val="0"/>
          <w:marTop w:val="0"/>
          <w:marBottom w:val="0"/>
          <w:divBdr>
            <w:top w:val="none" w:sz="0" w:space="0" w:color="auto"/>
            <w:left w:val="none" w:sz="0" w:space="0" w:color="auto"/>
            <w:bottom w:val="none" w:sz="0" w:space="0" w:color="auto"/>
            <w:right w:val="none" w:sz="0" w:space="0" w:color="auto"/>
          </w:divBdr>
        </w:div>
        <w:div w:id="348877989">
          <w:marLeft w:val="0"/>
          <w:marRight w:val="0"/>
          <w:marTop w:val="0"/>
          <w:marBottom w:val="0"/>
          <w:divBdr>
            <w:top w:val="none" w:sz="0" w:space="0" w:color="auto"/>
            <w:left w:val="none" w:sz="0" w:space="0" w:color="auto"/>
            <w:bottom w:val="none" w:sz="0" w:space="0" w:color="auto"/>
            <w:right w:val="none" w:sz="0" w:space="0" w:color="auto"/>
          </w:divBdr>
        </w:div>
        <w:div w:id="396169763">
          <w:marLeft w:val="0"/>
          <w:marRight w:val="0"/>
          <w:marTop w:val="0"/>
          <w:marBottom w:val="0"/>
          <w:divBdr>
            <w:top w:val="none" w:sz="0" w:space="0" w:color="auto"/>
            <w:left w:val="none" w:sz="0" w:space="0" w:color="auto"/>
            <w:bottom w:val="none" w:sz="0" w:space="0" w:color="auto"/>
            <w:right w:val="none" w:sz="0" w:space="0" w:color="auto"/>
          </w:divBdr>
        </w:div>
        <w:div w:id="483474400">
          <w:marLeft w:val="0"/>
          <w:marRight w:val="0"/>
          <w:marTop w:val="0"/>
          <w:marBottom w:val="0"/>
          <w:divBdr>
            <w:top w:val="none" w:sz="0" w:space="0" w:color="auto"/>
            <w:left w:val="none" w:sz="0" w:space="0" w:color="auto"/>
            <w:bottom w:val="none" w:sz="0" w:space="0" w:color="auto"/>
            <w:right w:val="none" w:sz="0" w:space="0" w:color="auto"/>
          </w:divBdr>
        </w:div>
        <w:div w:id="569853904">
          <w:marLeft w:val="0"/>
          <w:marRight w:val="0"/>
          <w:marTop w:val="0"/>
          <w:marBottom w:val="0"/>
          <w:divBdr>
            <w:top w:val="none" w:sz="0" w:space="0" w:color="auto"/>
            <w:left w:val="none" w:sz="0" w:space="0" w:color="auto"/>
            <w:bottom w:val="none" w:sz="0" w:space="0" w:color="auto"/>
            <w:right w:val="none" w:sz="0" w:space="0" w:color="auto"/>
          </w:divBdr>
        </w:div>
        <w:div w:id="673999518">
          <w:marLeft w:val="0"/>
          <w:marRight w:val="0"/>
          <w:marTop w:val="0"/>
          <w:marBottom w:val="0"/>
          <w:divBdr>
            <w:top w:val="none" w:sz="0" w:space="0" w:color="auto"/>
            <w:left w:val="none" w:sz="0" w:space="0" w:color="auto"/>
            <w:bottom w:val="none" w:sz="0" w:space="0" w:color="auto"/>
            <w:right w:val="none" w:sz="0" w:space="0" w:color="auto"/>
          </w:divBdr>
        </w:div>
        <w:div w:id="742065503">
          <w:marLeft w:val="0"/>
          <w:marRight w:val="0"/>
          <w:marTop w:val="0"/>
          <w:marBottom w:val="0"/>
          <w:divBdr>
            <w:top w:val="none" w:sz="0" w:space="0" w:color="auto"/>
            <w:left w:val="none" w:sz="0" w:space="0" w:color="auto"/>
            <w:bottom w:val="none" w:sz="0" w:space="0" w:color="auto"/>
            <w:right w:val="none" w:sz="0" w:space="0" w:color="auto"/>
          </w:divBdr>
        </w:div>
        <w:div w:id="814493712">
          <w:marLeft w:val="0"/>
          <w:marRight w:val="0"/>
          <w:marTop w:val="0"/>
          <w:marBottom w:val="0"/>
          <w:divBdr>
            <w:top w:val="none" w:sz="0" w:space="0" w:color="auto"/>
            <w:left w:val="none" w:sz="0" w:space="0" w:color="auto"/>
            <w:bottom w:val="none" w:sz="0" w:space="0" w:color="auto"/>
            <w:right w:val="none" w:sz="0" w:space="0" w:color="auto"/>
          </w:divBdr>
        </w:div>
        <w:div w:id="823934841">
          <w:marLeft w:val="0"/>
          <w:marRight w:val="0"/>
          <w:marTop w:val="0"/>
          <w:marBottom w:val="0"/>
          <w:divBdr>
            <w:top w:val="none" w:sz="0" w:space="0" w:color="auto"/>
            <w:left w:val="none" w:sz="0" w:space="0" w:color="auto"/>
            <w:bottom w:val="none" w:sz="0" w:space="0" w:color="auto"/>
            <w:right w:val="none" w:sz="0" w:space="0" w:color="auto"/>
          </w:divBdr>
        </w:div>
        <w:div w:id="1214924130">
          <w:marLeft w:val="0"/>
          <w:marRight w:val="0"/>
          <w:marTop w:val="0"/>
          <w:marBottom w:val="0"/>
          <w:divBdr>
            <w:top w:val="none" w:sz="0" w:space="0" w:color="auto"/>
            <w:left w:val="none" w:sz="0" w:space="0" w:color="auto"/>
            <w:bottom w:val="none" w:sz="0" w:space="0" w:color="auto"/>
            <w:right w:val="none" w:sz="0" w:space="0" w:color="auto"/>
          </w:divBdr>
        </w:div>
        <w:div w:id="1304892671">
          <w:marLeft w:val="0"/>
          <w:marRight w:val="0"/>
          <w:marTop w:val="0"/>
          <w:marBottom w:val="0"/>
          <w:divBdr>
            <w:top w:val="none" w:sz="0" w:space="0" w:color="auto"/>
            <w:left w:val="none" w:sz="0" w:space="0" w:color="auto"/>
            <w:bottom w:val="none" w:sz="0" w:space="0" w:color="auto"/>
            <w:right w:val="none" w:sz="0" w:space="0" w:color="auto"/>
          </w:divBdr>
        </w:div>
        <w:div w:id="1357846584">
          <w:marLeft w:val="0"/>
          <w:marRight w:val="0"/>
          <w:marTop w:val="0"/>
          <w:marBottom w:val="0"/>
          <w:divBdr>
            <w:top w:val="none" w:sz="0" w:space="0" w:color="auto"/>
            <w:left w:val="none" w:sz="0" w:space="0" w:color="auto"/>
            <w:bottom w:val="none" w:sz="0" w:space="0" w:color="auto"/>
            <w:right w:val="none" w:sz="0" w:space="0" w:color="auto"/>
          </w:divBdr>
        </w:div>
        <w:div w:id="1468471223">
          <w:marLeft w:val="0"/>
          <w:marRight w:val="0"/>
          <w:marTop w:val="0"/>
          <w:marBottom w:val="0"/>
          <w:divBdr>
            <w:top w:val="none" w:sz="0" w:space="0" w:color="auto"/>
            <w:left w:val="none" w:sz="0" w:space="0" w:color="auto"/>
            <w:bottom w:val="none" w:sz="0" w:space="0" w:color="auto"/>
            <w:right w:val="none" w:sz="0" w:space="0" w:color="auto"/>
          </w:divBdr>
        </w:div>
        <w:div w:id="1545288920">
          <w:marLeft w:val="0"/>
          <w:marRight w:val="0"/>
          <w:marTop w:val="0"/>
          <w:marBottom w:val="0"/>
          <w:divBdr>
            <w:top w:val="none" w:sz="0" w:space="0" w:color="auto"/>
            <w:left w:val="none" w:sz="0" w:space="0" w:color="auto"/>
            <w:bottom w:val="none" w:sz="0" w:space="0" w:color="auto"/>
            <w:right w:val="none" w:sz="0" w:space="0" w:color="auto"/>
          </w:divBdr>
        </w:div>
        <w:div w:id="1602177020">
          <w:marLeft w:val="0"/>
          <w:marRight w:val="0"/>
          <w:marTop w:val="0"/>
          <w:marBottom w:val="0"/>
          <w:divBdr>
            <w:top w:val="none" w:sz="0" w:space="0" w:color="auto"/>
            <w:left w:val="none" w:sz="0" w:space="0" w:color="auto"/>
            <w:bottom w:val="none" w:sz="0" w:space="0" w:color="auto"/>
            <w:right w:val="none" w:sz="0" w:space="0" w:color="auto"/>
          </w:divBdr>
        </w:div>
        <w:div w:id="1900702262">
          <w:marLeft w:val="0"/>
          <w:marRight w:val="0"/>
          <w:marTop w:val="0"/>
          <w:marBottom w:val="0"/>
          <w:divBdr>
            <w:top w:val="none" w:sz="0" w:space="0" w:color="auto"/>
            <w:left w:val="none" w:sz="0" w:space="0" w:color="auto"/>
            <w:bottom w:val="none" w:sz="0" w:space="0" w:color="auto"/>
            <w:right w:val="none" w:sz="0" w:space="0" w:color="auto"/>
          </w:divBdr>
        </w:div>
      </w:divsChild>
    </w:div>
    <w:div w:id="1150901899">
      <w:bodyDiv w:val="1"/>
      <w:marLeft w:val="0"/>
      <w:marRight w:val="0"/>
      <w:marTop w:val="0"/>
      <w:marBottom w:val="0"/>
      <w:divBdr>
        <w:top w:val="none" w:sz="0" w:space="0" w:color="auto"/>
        <w:left w:val="none" w:sz="0" w:space="0" w:color="auto"/>
        <w:bottom w:val="none" w:sz="0" w:space="0" w:color="auto"/>
        <w:right w:val="none" w:sz="0" w:space="0" w:color="auto"/>
      </w:divBdr>
    </w:div>
    <w:div w:id="1233276462">
      <w:bodyDiv w:val="1"/>
      <w:marLeft w:val="0"/>
      <w:marRight w:val="0"/>
      <w:marTop w:val="0"/>
      <w:marBottom w:val="0"/>
      <w:divBdr>
        <w:top w:val="none" w:sz="0" w:space="0" w:color="auto"/>
        <w:left w:val="none" w:sz="0" w:space="0" w:color="auto"/>
        <w:bottom w:val="none" w:sz="0" w:space="0" w:color="auto"/>
        <w:right w:val="none" w:sz="0" w:space="0" w:color="auto"/>
      </w:divBdr>
    </w:div>
    <w:div w:id="1233391240">
      <w:bodyDiv w:val="1"/>
      <w:marLeft w:val="0"/>
      <w:marRight w:val="0"/>
      <w:marTop w:val="0"/>
      <w:marBottom w:val="0"/>
      <w:divBdr>
        <w:top w:val="none" w:sz="0" w:space="0" w:color="auto"/>
        <w:left w:val="none" w:sz="0" w:space="0" w:color="auto"/>
        <w:bottom w:val="none" w:sz="0" w:space="0" w:color="auto"/>
        <w:right w:val="none" w:sz="0" w:space="0" w:color="auto"/>
      </w:divBdr>
    </w:div>
    <w:div w:id="1321348791">
      <w:bodyDiv w:val="1"/>
      <w:marLeft w:val="0"/>
      <w:marRight w:val="0"/>
      <w:marTop w:val="0"/>
      <w:marBottom w:val="0"/>
      <w:divBdr>
        <w:top w:val="none" w:sz="0" w:space="0" w:color="auto"/>
        <w:left w:val="none" w:sz="0" w:space="0" w:color="auto"/>
        <w:bottom w:val="none" w:sz="0" w:space="0" w:color="auto"/>
        <w:right w:val="none" w:sz="0" w:space="0" w:color="auto"/>
      </w:divBdr>
    </w:div>
    <w:div w:id="1330795888">
      <w:bodyDiv w:val="1"/>
      <w:marLeft w:val="0"/>
      <w:marRight w:val="0"/>
      <w:marTop w:val="0"/>
      <w:marBottom w:val="0"/>
      <w:divBdr>
        <w:top w:val="none" w:sz="0" w:space="0" w:color="auto"/>
        <w:left w:val="none" w:sz="0" w:space="0" w:color="auto"/>
        <w:bottom w:val="none" w:sz="0" w:space="0" w:color="auto"/>
        <w:right w:val="none" w:sz="0" w:space="0" w:color="auto"/>
      </w:divBdr>
    </w:div>
    <w:div w:id="1333144654">
      <w:bodyDiv w:val="1"/>
      <w:marLeft w:val="0"/>
      <w:marRight w:val="0"/>
      <w:marTop w:val="0"/>
      <w:marBottom w:val="0"/>
      <w:divBdr>
        <w:top w:val="none" w:sz="0" w:space="0" w:color="auto"/>
        <w:left w:val="none" w:sz="0" w:space="0" w:color="auto"/>
        <w:bottom w:val="none" w:sz="0" w:space="0" w:color="auto"/>
        <w:right w:val="none" w:sz="0" w:space="0" w:color="auto"/>
      </w:divBdr>
    </w:div>
    <w:div w:id="1338464670">
      <w:bodyDiv w:val="1"/>
      <w:marLeft w:val="0"/>
      <w:marRight w:val="0"/>
      <w:marTop w:val="0"/>
      <w:marBottom w:val="0"/>
      <w:divBdr>
        <w:top w:val="none" w:sz="0" w:space="0" w:color="auto"/>
        <w:left w:val="none" w:sz="0" w:space="0" w:color="auto"/>
        <w:bottom w:val="none" w:sz="0" w:space="0" w:color="auto"/>
        <w:right w:val="none" w:sz="0" w:space="0" w:color="auto"/>
      </w:divBdr>
    </w:div>
    <w:div w:id="1340767825">
      <w:bodyDiv w:val="1"/>
      <w:marLeft w:val="0"/>
      <w:marRight w:val="0"/>
      <w:marTop w:val="0"/>
      <w:marBottom w:val="0"/>
      <w:divBdr>
        <w:top w:val="none" w:sz="0" w:space="0" w:color="auto"/>
        <w:left w:val="none" w:sz="0" w:space="0" w:color="auto"/>
        <w:bottom w:val="none" w:sz="0" w:space="0" w:color="auto"/>
        <w:right w:val="none" w:sz="0" w:space="0" w:color="auto"/>
      </w:divBdr>
    </w:div>
    <w:div w:id="1366564115">
      <w:bodyDiv w:val="1"/>
      <w:marLeft w:val="0"/>
      <w:marRight w:val="0"/>
      <w:marTop w:val="0"/>
      <w:marBottom w:val="0"/>
      <w:divBdr>
        <w:top w:val="none" w:sz="0" w:space="0" w:color="auto"/>
        <w:left w:val="none" w:sz="0" w:space="0" w:color="auto"/>
        <w:bottom w:val="none" w:sz="0" w:space="0" w:color="auto"/>
        <w:right w:val="none" w:sz="0" w:space="0" w:color="auto"/>
      </w:divBdr>
    </w:div>
    <w:div w:id="1388842836">
      <w:bodyDiv w:val="1"/>
      <w:marLeft w:val="0"/>
      <w:marRight w:val="0"/>
      <w:marTop w:val="0"/>
      <w:marBottom w:val="0"/>
      <w:divBdr>
        <w:top w:val="none" w:sz="0" w:space="0" w:color="auto"/>
        <w:left w:val="none" w:sz="0" w:space="0" w:color="auto"/>
        <w:bottom w:val="none" w:sz="0" w:space="0" w:color="auto"/>
        <w:right w:val="none" w:sz="0" w:space="0" w:color="auto"/>
      </w:divBdr>
    </w:div>
    <w:div w:id="1395153675">
      <w:bodyDiv w:val="1"/>
      <w:marLeft w:val="0"/>
      <w:marRight w:val="0"/>
      <w:marTop w:val="0"/>
      <w:marBottom w:val="0"/>
      <w:divBdr>
        <w:top w:val="none" w:sz="0" w:space="0" w:color="auto"/>
        <w:left w:val="none" w:sz="0" w:space="0" w:color="auto"/>
        <w:bottom w:val="none" w:sz="0" w:space="0" w:color="auto"/>
        <w:right w:val="none" w:sz="0" w:space="0" w:color="auto"/>
      </w:divBdr>
    </w:div>
    <w:div w:id="1434010955">
      <w:bodyDiv w:val="1"/>
      <w:marLeft w:val="0"/>
      <w:marRight w:val="0"/>
      <w:marTop w:val="0"/>
      <w:marBottom w:val="0"/>
      <w:divBdr>
        <w:top w:val="none" w:sz="0" w:space="0" w:color="auto"/>
        <w:left w:val="none" w:sz="0" w:space="0" w:color="auto"/>
        <w:bottom w:val="none" w:sz="0" w:space="0" w:color="auto"/>
        <w:right w:val="none" w:sz="0" w:space="0" w:color="auto"/>
      </w:divBdr>
    </w:div>
    <w:div w:id="1452897843">
      <w:bodyDiv w:val="1"/>
      <w:marLeft w:val="0"/>
      <w:marRight w:val="0"/>
      <w:marTop w:val="0"/>
      <w:marBottom w:val="0"/>
      <w:divBdr>
        <w:top w:val="none" w:sz="0" w:space="0" w:color="auto"/>
        <w:left w:val="none" w:sz="0" w:space="0" w:color="auto"/>
        <w:bottom w:val="none" w:sz="0" w:space="0" w:color="auto"/>
        <w:right w:val="none" w:sz="0" w:space="0" w:color="auto"/>
      </w:divBdr>
    </w:div>
    <w:div w:id="1489251048">
      <w:bodyDiv w:val="1"/>
      <w:marLeft w:val="0"/>
      <w:marRight w:val="0"/>
      <w:marTop w:val="0"/>
      <w:marBottom w:val="0"/>
      <w:divBdr>
        <w:top w:val="none" w:sz="0" w:space="0" w:color="auto"/>
        <w:left w:val="none" w:sz="0" w:space="0" w:color="auto"/>
        <w:bottom w:val="none" w:sz="0" w:space="0" w:color="auto"/>
        <w:right w:val="none" w:sz="0" w:space="0" w:color="auto"/>
      </w:divBdr>
    </w:div>
    <w:div w:id="1523058351">
      <w:bodyDiv w:val="1"/>
      <w:marLeft w:val="0"/>
      <w:marRight w:val="0"/>
      <w:marTop w:val="0"/>
      <w:marBottom w:val="0"/>
      <w:divBdr>
        <w:top w:val="none" w:sz="0" w:space="0" w:color="auto"/>
        <w:left w:val="none" w:sz="0" w:space="0" w:color="auto"/>
        <w:bottom w:val="none" w:sz="0" w:space="0" w:color="auto"/>
        <w:right w:val="none" w:sz="0" w:space="0" w:color="auto"/>
      </w:divBdr>
      <w:divsChild>
        <w:div w:id="33116844">
          <w:marLeft w:val="0"/>
          <w:marRight w:val="0"/>
          <w:marTop w:val="0"/>
          <w:marBottom w:val="0"/>
          <w:divBdr>
            <w:top w:val="none" w:sz="0" w:space="0" w:color="auto"/>
            <w:left w:val="none" w:sz="0" w:space="0" w:color="auto"/>
            <w:bottom w:val="none" w:sz="0" w:space="0" w:color="auto"/>
            <w:right w:val="none" w:sz="0" w:space="0" w:color="auto"/>
          </w:divBdr>
        </w:div>
        <w:div w:id="41642188">
          <w:marLeft w:val="0"/>
          <w:marRight w:val="0"/>
          <w:marTop w:val="0"/>
          <w:marBottom w:val="0"/>
          <w:divBdr>
            <w:top w:val="none" w:sz="0" w:space="0" w:color="auto"/>
            <w:left w:val="none" w:sz="0" w:space="0" w:color="auto"/>
            <w:bottom w:val="none" w:sz="0" w:space="0" w:color="auto"/>
            <w:right w:val="none" w:sz="0" w:space="0" w:color="auto"/>
          </w:divBdr>
        </w:div>
        <w:div w:id="112138921">
          <w:marLeft w:val="0"/>
          <w:marRight w:val="0"/>
          <w:marTop w:val="0"/>
          <w:marBottom w:val="0"/>
          <w:divBdr>
            <w:top w:val="none" w:sz="0" w:space="0" w:color="auto"/>
            <w:left w:val="none" w:sz="0" w:space="0" w:color="auto"/>
            <w:bottom w:val="none" w:sz="0" w:space="0" w:color="auto"/>
            <w:right w:val="none" w:sz="0" w:space="0" w:color="auto"/>
          </w:divBdr>
        </w:div>
        <w:div w:id="144974197">
          <w:marLeft w:val="0"/>
          <w:marRight w:val="0"/>
          <w:marTop w:val="0"/>
          <w:marBottom w:val="0"/>
          <w:divBdr>
            <w:top w:val="none" w:sz="0" w:space="0" w:color="auto"/>
            <w:left w:val="none" w:sz="0" w:space="0" w:color="auto"/>
            <w:bottom w:val="none" w:sz="0" w:space="0" w:color="auto"/>
            <w:right w:val="none" w:sz="0" w:space="0" w:color="auto"/>
          </w:divBdr>
        </w:div>
        <w:div w:id="171068216">
          <w:marLeft w:val="0"/>
          <w:marRight w:val="0"/>
          <w:marTop w:val="0"/>
          <w:marBottom w:val="0"/>
          <w:divBdr>
            <w:top w:val="none" w:sz="0" w:space="0" w:color="auto"/>
            <w:left w:val="none" w:sz="0" w:space="0" w:color="auto"/>
            <w:bottom w:val="none" w:sz="0" w:space="0" w:color="auto"/>
            <w:right w:val="none" w:sz="0" w:space="0" w:color="auto"/>
          </w:divBdr>
        </w:div>
        <w:div w:id="186334888">
          <w:marLeft w:val="0"/>
          <w:marRight w:val="0"/>
          <w:marTop w:val="0"/>
          <w:marBottom w:val="0"/>
          <w:divBdr>
            <w:top w:val="none" w:sz="0" w:space="0" w:color="auto"/>
            <w:left w:val="none" w:sz="0" w:space="0" w:color="auto"/>
            <w:bottom w:val="none" w:sz="0" w:space="0" w:color="auto"/>
            <w:right w:val="none" w:sz="0" w:space="0" w:color="auto"/>
          </w:divBdr>
        </w:div>
        <w:div w:id="199317346">
          <w:marLeft w:val="0"/>
          <w:marRight w:val="0"/>
          <w:marTop w:val="0"/>
          <w:marBottom w:val="0"/>
          <w:divBdr>
            <w:top w:val="none" w:sz="0" w:space="0" w:color="auto"/>
            <w:left w:val="none" w:sz="0" w:space="0" w:color="auto"/>
            <w:bottom w:val="none" w:sz="0" w:space="0" w:color="auto"/>
            <w:right w:val="none" w:sz="0" w:space="0" w:color="auto"/>
          </w:divBdr>
        </w:div>
        <w:div w:id="227617073">
          <w:marLeft w:val="0"/>
          <w:marRight w:val="0"/>
          <w:marTop w:val="0"/>
          <w:marBottom w:val="0"/>
          <w:divBdr>
            <w:top w:val="none" w:sz="0" w:space="0" w:color="auto"/>
            <w:left w:val="none" w:sz="0" w:space="0" w:color="auto"/>
            <w:bottom w:val="none" w:sz="0" w:space="0" w:color="auto"/>
            <w:right w:val="none" w:sz="0" w:space="0" w:color="auto"/>
          </w:divBdr>
        </w:div>
        <w:div w:id="245381663">
          <w:marLeft w:val="0"/>
          <w:marRight w:val="0"/>
          <w:marTop w:val="0"/>
          <w:marBottom w:val="0"/>
          <w:divBdr>
            <w:top w:val="none" w:sz="0" w:space="0" w:color="auto"/>
            <w:left w:val="none" w:sz="0" w:space="0" w:color="auto"/>
            <w:bottom w:val="none" w:sz="0" w:space="0" w:color="auto"/>
            <w:right w:val="none" w:sz="0" w:space="0" w:color="auto"/>
          </w:divBdr>
        </w:div>
        <w:div w:id="260721116">
          <w:marLeft w:val="0"/>
          <w:marRight w:val="0"/>
          <w:marTop w:val="0"/>
          <w:marBottom w:val="0"/>
          <w:divBdr>
            <w:top w:val="none" w:sz="0" w:space="0" w:color="auto"/>
            <w:left w:val="none" w:sz="0" w:space="0" w:color="auto"/>
            <w:bottom w:val="none" w:sz="0" w:space="0" w:color="auto"/>
            <w:right w:val="none" w:sz="0" w:space="0" w:color="auto"/>
          </w:divBdr>
        </w:div>
        <w:div w:id="279920510">
          <w:marLeft w:val="0"/>
          <w:marRight w:val="0"/>
          <w:marTop w:val="0"/>
          <w:marBottom w:val="0"/>
          <w:divBdr>
            <w:top w:val="none" w:sz="0" w:space="0" w:color="auto"/>
            <w:left w:val="none" w:sz="0" w:space="0" w:color="auto"/>
            <w:bottom w:val="none" w:sz="0" w:space="0" w:color="auto"/>
            <w:right w:val="none" w:sz="0" w:space="0" w:color="auto"/>
          </w:divBdr>
        </w:div>
        <w:div w:id="311106635">
          <w:marLeft w:val="0"/>
          <w:marRight w:val="0"/>
          <w:marTop w:val="0"/>
          <w:marBottom w:val="0"/>
          <w:divBdr>
            <w:top w:val="none" w:sz="0" w:space="0" w:color="auto"/>
            <w:left w:val="none" w:sz="0" w:space="0" w:color="auto"/>
            <w:bottom w:val="none" w:sz="0" w:space="0" w:color="auto"/>
            <w:right w:val="none" w:sz="0" w:space="0" w:color="auto"/>
          </w:divBdr>
        </w:div>
        <w:div w:id="390271254">
          <w:marLeft w:val="0"/>
          <w:marRight w:val="0"/>
          <w:marTop w:val="0"/>
          <w:marBottom w:val="0"/>
          <w:divBdr>
            <w:top w:val="none" w:sz="0" w:space="0" w:color="auto"/>
            <w:left w:val="none" w:sz="0" w:space="0" w:color="auto"/>
            <w:bottom w:val="none" w:sz="0" w:space="0" w:color="auto"/>
            <w:right w:val="none" w:sz="0" w:space="0" w:color="auto"/>
          </w:divBdr>
        </w:div>
        <w:div w:id="395518958">
          <w:marLeft w:val="0"/>
          <w:marRight w:val="0"/>
          <w:marTop w:val="0"/>
          <w:marBottom w:val="0"/>
          <w:divBdr>
            <w:top w:val="none" w:sz="0" w:space="0" w:color="auto"/>
            <w:left w:val="none" w:sz="0" w:space="0" w:color="auto"/>
            <w:bottom w:val="none" w:sz="0" w:space="0" w:color="auto"/>
            <w:right w:val="none" w:sz="0" w:space="0" w:color="auto"/>
          </w:divBdr>
        </w:div>
        <w:div w:id="403071725">
          <w:marLeft w:val="0"/>
          <w:marRight w:val="0"/>
          <w:marTop w:val="0"/>
          <w:marBottom w:val="0"/>
          <w:divBdr>
            <w:top w:val="none" w:sz="0" w:space="0" w:color="auto"/>
            <w:left w:val="none" w:sz="0" w:space="0" w:color="auto"/>
            <w:bottom w:val="none" w:sz="0" w:space="0" w:color="auto"/>
            <w:right w:val="none" w:sz="0" w:space="0" w:color="auto"/>
          </w:divBdr>
        </w:div>
        <w:div w:id="412091481">
          <w:marLeft w:val="0"/>
          <w:marRight w:val="0"/>
          <w:marTop w:val="0"/>
          <w:marBottom w:val="0"/>
          <w:divBdr>
            <w:top w:val="none" w:sz="0" w:space="0" w:color="auto"/>
            <w:left w:val="none" w:sz="0" w:space="0" w:color="auto"/>
            <w:bottom w:val="none" w:sz="0" w:space="0" w:color="auto"/>
            <w:right w:val="none" w:sz="0" w:space="0" w:color="auto"/>
          </w:divBdr>
        </w:div>
        <w:div w:id="450898748">
          <w:marLeft w:val="0"/>
          <w:marRight w:val="0"/>
          <w:marTop w:val="0"/>
          <w:marBottom w:val="0"/>
          <w:divBdr>
            <w:top w:val="none" w:sz="0" w:space="0" w:color="auto"/>
            <w:left w:val="none" w:sz="0" w:space="0" w:color="auto"/>
            <w:bottom w:val="none" w:sz="0" w:space="0" w:color="auto"/>
            <w:right w:val="none" w:sz="0" w:space="0" w:color="auto"/>
          </w:divBdr>
        </w:div>
        <w:div w:id="469785217">
          <w:marLeft w:val="0"/>
          <w:marRight w:val="0"/>
          <w:marTop w:val="0"/>
          <w:marBottom w:val="0"/>
          <w:divBdr>
            <w:top w:val="none" w:sz="0" w:space="0" w:color="auto"/>
            <w:left w:val="none" w:sz="0" w:space="0" w:color="auto"/>
            <w:bottom w:val="none" w:sz="0" w:space="0" w:color="auto"/>
            <w:right w:val="none" w:sz="0" w:space="0" w:color="auto"/>
          </w:divBdr>
        </w:div>
        <w:div w:id="547031987">
          <w:marLeft w:val="0"/>
          <w:marRight w:val="0"/>
          <w:marTop w:val="0"/>
          <w:marBottom w:val="0"/>
          <w:divBdr>
            <w:top w:val="none" w:sz="0" w:space="0" w:color="auto"/>
            <w:left w:val="none" w:sz="0" w:space="0" w:color="auto"/>
            <w:bottom w:val="none" w:sz="0" w:space="0" w:color="auto"/>
            <w:right w:val="none" w:sz="0" w:space="0" w:color="auto"/>
          </w:divBdr>
        </w:div>
        <w:div w:id="557790832">
          <w:marLeft w:val="0"/>
          <w:marRight w:val="0"/>
          <w:marTop w:val="0"/>
          <w:marBottom w:val="0"/>
          <w:divBdr>
            <w:top w:val="none" w:sz="0" w:space="0" w:color="auto"/>
            <w:left w:val="none" w:sz="0" w:space="0" w:color="auto"/>
            <w:bottom w:val="none" w:sz="0" w:space="0" w:color="auto"/>
            <w:right w:val="none" w:sz="0" w:space="0" w:color="auto"/>
          </w:divBdr>
        </w:div>
        <w:div w:id="568153857">
          <w:marLeft w:val="0"/>
          <w:marRight w:val="0"/>
          <w:marTop w:val="0"/>
          <w:marBottom w:val="0"/>
          <w:divBdr>
            <w:top w:val="none" w:sz="0" w:space="0" w:color="auto"/>
            <w:left w:val="none" w:sz="0" w:space="0" w:color="auto"/>
            <w:bottom w:val="none" w:sz="0" w:space="0" w:color="auto"/>
            <w:right w:val="none" w:sz="0" w:space="0" w:color="auto"/>
          </w:divBdr>
        </w:div>
        <w:div w:id="585385104">
          <w:marLeft w:val="0"/>
          <w:marRight w:val="0"/>
          <w:marTop w:val="0"/>
          <w:marBottom w:val="0"/>
          <w:divBdr>
            <w:top w:val="none" w:sz="0" w:space="0" w:color="auto"/>
            <w:left w:val="none" w:sz="0" w:space="0" w:color="auto"/>
            <w:bottom w:val="none" w:sz="0" w:space="0" w:color="auto"/>
            <w:right w:val="none" w:sz="0" w:space="0" w:color="auto"/>
          </w:divBdr>
        </w:div>
        <w:div w:id="590507979">
          <w:marLeft w:val="0"/>
          <w:marRight w:val="0"/>
          <w:marTop w:val="0"/>
          <w:marBottom w:val="0"/>
          <w:divBdr>
            <w:top w:val="none" w:sz="0" w:space="0" w:color="auto"/>
            <w:left w:val="none" w:sz="0" w:space="0" w:color="auto"/>
            <w:bottom w:val="none" w:sz="0" w:space="0" w:color="auto"/>
            <w:right w:val="none" w:sz="0" w:space="0" w:color="auto"/>
          </w:divBdr>
        </w:div>
        <w:div w:id="594444005">
          <w:marLeft w:val="0"/>
          <w:marRight w:val="0"/>
          <w:marTop w:val="0"/>
          <w:marBottom w:val="0"/>
          <w:divBdr>
            <w:top w:val="none" w:sz="0" w:space="0" w:color="auto"/>
            <w:left w:val="none" w:sz="0" w:space="0" w:color="auto"/>
            <w:bottom w:val="none" w:sz="0" w:space="0" w:color="auto"/>
            <w:right w:val="none" w:sz="0" w:space="0" w:color="auto"/>
          </w:divBdr>
        </w:div>
        <w:div w:id="628828297">
          <w:marLeft w:val="0"/>
          <w:marRight w:val="0"/>
          <w:marTop w:val="0"/>
          <w:marBottom w:val="0"/>
          <w:divBdr>
            <w:top w:val="none" w:sz="0" w:space="0" w:color="auto"/>
            <w:left w:val="none" w:sz="0" w:space="0" w:color="auto"/>
            <w:bottom w:val="none" w:sz="0" w:space="0" w:color="auto"/>
            <w:right w:val="none" w:sz="0" w:space="0" w:color="auto"/>
          </w:divBdr>
        </w:div>
        <w:div w:id="641035574">
          <w:marLeft w:val="0"/>
          <w:marRight w:val="0"/>
          <w:marTop w:val="0"/>
          <w:marBottom w:val="0"/>
          <w:divBdr>
            <w:top w:val="none" w:sz="0" w:space="0" w:color="auto"/>
            <w:left w:val="none" w:sz="0" w:space="0" w:color="auto"/>
            <w:bottom w:val="none" w:sz="0" w:space="0" w:color="auto"/>
            <w:right w:val="none" w:sz="0" w:space="0" w:color="auto"/>
          </w:divBdr>
        </w:div>
        <w:div w:id="641428318">
          <w:marLeft w:val="0"/>
          <w:marRight w:val="0"/>
          <w:marTop w:val="0"/>
          <w:marBottom w:val="0"/>
          <w:divBdr>
            <w:top w:val="none" w:sz="0" w:space="0" w:color="auto"/>
            <w:left w:val="none" w:sz="0" w:space="0" w:color="auto"/>
            <w:bottom w:val="none" w:sz="0" w:space="0" w:color="auto"/>
            <w:right w:val="none" w:sz="0" w:space="0" w:color="auto"/>
          </w:divBdr>
        </w:div>
        <w:div w:id="649406590">
          <w:marLeft w:val="0"/>
          <w:marRight w:val="0"/>
          <w:marTop w:val="0"/>
          <w:marBottom w:val="0"/>
          <w:divBdr>
            <w:top w:val="none" w:sz="0" w:space="0" w:color="auto"/>
            <w:left w:val="none" w:sz="0" w:space="0" w:color="auto"/>
            <w:bottom w:val="none" w:sz="0" w:space="0" w:color="auto"/>
            <w:right w:val="none" w:sz="0" w:space="0" w:color="auto"/>
          </w:divBdr>
        </w:div>
        <w:div w:id="650057894">
          <w:marLeft w:val="0"/>
          <w:marRight w:val="0"/>
          <w:marTop w:val="0"/>
          <w:marBottom w:val="0"/>
          <w:divBdr>
            <w:top w:val="none" w:sz="0" w:space="0" w:color="auto"/>
            <w:left w:val="none" w:sz="0" w:space="0" w:color="auto"/>
            <w:bottom w:val="none" w:sz="0" w:space="0" w:color="auto"/>
            <w:right w:val="none" w:sz="0" w:space="0" w:color="auto"/>
          </w:divBdr>
        </w:div>
        <w:div w:id="683633274">
          <w:marLeft w:val="0"/>
          <w:marRight w:val="0"/>
          <w:marTop w:val="0"/>
          <w:marBottom w:val="0"/>
          <w:divBdr>
            <w:top w:val="none" w:sz="0" w:space="0" w:color="auto"/>
            <w:left w:val="none" w:sz="0" w:space="0" w:color="auto"/>
            <w:bottom w:val="none" w:sz="0" w:space="0" w:color="auto"/>
            <w:right w:val="none" w:sz="0" w:space="0" w:color="auto"/>
          </w:divBdr>
        </w:div>
        <w:div w:id="711080370">
          <w:marLeft w:val="0"/>
          <w:marRight w:val="0"/>
          <w:marTop w:val="0"/>
          <w:marBottom w:val="0"/>
          <w:divBdr>
            <w:top w:val="none" w:sz="0" w:space="0" w:color="auto"/>
            <w:left w:val="none" w:sz="0" w:space="0" w:color="auto"/>
            <w:bottom w:val="none" w:sz="0" w:space="0" w:color="auto"/>
            <w:right w:val="none" w:sz="0" w:space="0" w:color="auto"/>
          </w:divBdr>
        </w:div>
        <w:div w:id="724334434">
          <w:marLeft w:val="0"/>
          <w:marRight w:val="0"/>
          <w:marTop w:val="0"/>
          <w:marBottom w:val="0"/>
          <w:divBdr>
            <w:top w:val="none" w:sz="0" w:space="0" w:color="auto"/>
            <w:left w:val="none" w:sz="0" w:space="0" w:color="auto"/>
            <w:bottom w:val="none" w:sz="0" w:space="0" w:color="auto"/>
            <w:right w:val="none" w:sz="0" w:space="0" w:color="auto"/>
          </w:divBdr>
        </w:div>
        <w:div w:id="731345679">
          <w:marLeft w:val="0"/>
          <w:marRight w:val="0"/>
          <w:marTop w:val="0"/>
          <w:marBottom w:val="0"/>
          <w:divBdr>
            <w:top w:val="none" w:sz="0" w:space="0" w:color="auto"/>
            <w:left w:val="none" w:sz="0" w:space="0" w:color="auto"/>
            <w:bottom w:val="none" w:sz="0" w:space="0" w:color="auto"/>
            <w:right w:val="none" w:sz="0" w:space="0" w:color="auto"/>
          </w:divBdr>
        </w:div>
        <w:div w:id="771164554">
          <w:marLeft w:val="0"/>
          <w:marRight w:val="0"/>
          <w:marTop w:val="0"/>
          <w:marBottom w:val="0"/>
          <w:divBdr>
            <w:top w:val="none" w:sz="0" w:space="0" w:color="auto"/>
            <w:left w:val="none" w:sz="0" w:space="0" w:color="auto"/>
            <w:bottom w:val="none" w:sz="0" w:space="0" w:color="auto"/>
            <w:right w:val="none" w:sz="0" w:space="0" w:color="auto"/>
          </w:divBdr>
        </w:div>
        <w:div w:id="774329340">
          <w:marLeft w:val="0"/>
          <w:marRight w:val="0"/>
          <w:marTop w:val="0"/>
          <w:marBottom w:val="0"/>
          <w:divBdr>
            <w:top w:val="none" w:sz="0" w:space="0" w:color="auto"/>
            <w:left w:val="none" w:sz="0" w:space="0" w:color="auto"/>
            <w:bottom w:val="none" w:sz="0" w:space="0" w:color="auto"/>
            <w:right w:val="none" w:sz="0" w:space="0" w:color="auto"/>
          </w:divBdr>
        </w:div>
        <w:div w:id="788550101">
          <w:marLeft w:val="0"/>
          <w:marRight w:val="0"/>
          <w:marTop w:val="0"/>
          <w:marBottom w:val="0"/>
          <w:divBdr>
            <w:top w:val="none" w:sz="0" w:space="0" w:color="auto"/>
            <w:left w:val="none" w:sz="0" w:space="0" w:color="auto"/>
            <w:bottom w:val="none" w:sz="0" w:space="0" w:color="auto"/>
            <w:right w:val="none" w:sz="0" w:space="0" w:color="auto"/>
          </w:divBdr>
        </w:div>
        <w:div w:id="790200209">
          <w:marLeft w:val="0"/>
          <w:marRight w:val="0"/>
          <w:marTop w:val="0"/>
          <w:marBottom w:val="0"/>
          <w:divBdr>
            <w:top w:val="none" w:sz="0" w:space="0" w:color="auto"/>
            <w:left w:val="none" w:sz="0" w:space="0" w:color="auto"/>
            <w:bottom w:val="none" w:sz="0" w:space="0" w:color="auto"/>
            <w:right w:val="none" w:sz="0" w:space="0" w:color="auto"/>
          </w:divBdr>
        </w:div>
        <w:div w:id="800225764">
          <w:marLeft w:val="0"/>
          <w:marRight w:val="0"/>
          <w:marTop w:val="0"/>
          <w:marBottom w:val="0"/>
          <w:divBdr>
            <w:top w:val="none" w:sz="0" w:space="0" w:color="auto"/>
            <w:left w:val="none" w:sz="0" w:space="0" w:color="auto"/>
            <w:bottom w:val="none" w:sz="0" w:space="0" w:color="auto"/>
            <w:right w:val="none" w:sz="0" w:space="0" w:color="auto"/>
          </w:divBdr>
        </w:div>
        <w:div w:id="801994518">
          <w:marLeft w:val="0"/>
          <w:marRight w:val="0"/>
          <w:marTop w:val="0"/>
          <w:marBottom w:val="0"/>
          <w:divBdr>
            <w:top w:val="none" w:sz="0" w:space="0" w:color="auto"/>
            <w:left w:val="none" w:sz="0" w:space="0" w:color="auto"/>
            <w:bottom w:val="none" w:sz="0" w:space="0" w:color="auto"/>
            <w:right w:val="none" w:sz="0" w:space="0" w:color="auto"/>
          </w:divBdr>
        </w:div>
        <w:div w:id="805317394">
          <w:marLeft w:val="0"/>
          <w:marRight w:val="0"/>
          <w:marTop w:val="0"/>
          <w:marBottom w:val="0"/>
          <w:divBdr>
            <w:top w:val="none" w:sz="0" w:space="0" w:color="auto"/>
            <w:left w:val="none" w:sz="0" w:space="0" w:color="auto"/>
            <w:bottom w:val="none" w:sz="0" w:space="0" w:color="auto"/>
            <w:right w:val="none" w:sz="0" w:space="0" w:color="auto"/>
          </w:divBdr>
        </w:div>
        <w:div w:id="814757474">
          <w:marLeft w:val="0"/>
          <w:marRight w:val="0"/>
          <w:marTop w:val="0"/>
          <w:marBottom w:val="0"/>
          <w:divBdr>
            <w:top w:val="none" w:sz="0" w:space="0" w:color="auto"/>
            <w:left w:val="none" w:sz="0" w:space="0" w:color="auto"/>
            <w:bottom w:val="none" w:sz="0" w:space="0" w:color="auto"/>
            <w:right w:val="none" w:sz="0" w:space="0" w:color="auto"/>
          </w:divBdr>
        </w:div>
        <w:div w:id="860751087">
          <w:marLeft w:val="0"/>
          <w:marRight w:val="0"/>
          <w:marTop w:val="0"/>
          <w:marBottom w:val="0"/>
          <w:divBdr>
            <w:top w:val="none" w:sz="0" w:space="0" w:color="auto"/>
            <w:left w:val="none" w:sz="0" w:space="0" w:color="auto"/>
            <w:bottom w:val="none" w:sz="0" w:space="0" w:color="auto"/>
            <w:right w:val="none" w:sz="0" w:space="0" w:color="auto"/>
          </w:divBdr>
        </w:div>
        <w:div w:id="890767208">
          <w:marLeft w:val="0"/>
          <w:marRight w:val="0"/>
          <w:marTop w:val="0"/>
          <w:marBottom w:val="0"/>
          <w:divBdr>
            <w:top w:val="none" w:sz="0" w:space="0" w:color="auto"/>
            <w:left w:val="none" w:sz="0" w:space="0" w:color="auto"/>
            <w:bottom w:val="none" w:sz="0" w:space="0" w:color="auto"/>
            <w:right w:val="none" w:sz="0" w:space="0" w:color="auto"/>
          </w:divBdr>
        </w:div>
        <w:div w:id="901670201">
          <w:marLeft w:val="0"/>
          <w:marRight w:val="0"/>
          <w:marTop w:val="0"/>
          <w:marBottom w:val="0"/>
          <w:divBdr>
            <w:top w:val="none" w:sz="0" w:space="0" w:color="auto"/>
            <w:left w:val="none" w:sz="0" w:space="0" w:color="auto"/>
            <w:bottom w:val="none" w:sz="0" w:space="0" w:color="auto"/>
            <w:right w:val="none" w:sz="0" w:space="0" w:color="auto"/>
          </w:divBdr>
        </w:div>
        <w:div w:id="915938593">
          <w:marLeft w:val="0"/>
          <w:marRight w:val="0"/>
          <w:marTop w:val="0"/>
          <w:marBottom w:val="0"/>
          <w:divBdr>
            <w:top w:val="none" w:sz="0" w:space="0" w:color="auto"/>
            <w:left w:val="none" w:sz="0" w:space="0" w:color="auto"/>
            <w:bottom w:val="none" w:sz="0" w:space="0" w:color="auto"/>
            <w:right w:val="none" w:sz="0" w:space="0" w:color="auto"/>
          </w:divBdr>
        </w:div>
        <w:div w:id="940258928">
          <w:marLeft w:val="0"/>
          <w:marRight w:val="0"/>
          <w:marTop w:val="0"/>
          <w:marBottom w:val="0"/>
          <w:divBdr>
            <w:top w:val="none" w:sz="0" w:space="0" w:color="auto"/>
            <w:left w:val="none" w:sz="0" w:space="0" w:color="auto"/>
            <w:bottom w:val="none" w:sz="0" w:space="0" w:color="auto"/>
            <w:right w:val="none" w:sz="0" w:space="0" w:color="auto"/>
          </w:divBdr>
        </w:div>
        <w:div w:id="974067193">
          <w:marLeft w:val="0"/>
          <w:marRight w:val="0"/>
          <w:marTop w:val="0"/>
          <w:marBottom w:val="0"/>
          <w:divBdr>
            <w:top w:val="none" w:sz="0" w:space="0" w:color="auto"/>
            <w:left w:val="none" w:sz="0" w:space="0" w:color="auto"/>
            <w:bottom w:val="none" w:sz="0" w:space="0" w:color="auto"/>
            <w:right w:val="none" w:sz="0" w:space="0" w:color="auto"/>
          </w:divBdr>
        </w:div>
        <w:div w:id="1030305238">
          <w:marLeft w:val="0"/>
          <w:marRight w:val="0"/>
          <w:marTop w:val="0"/>
          <w:marBottom w:val="0"/>
          <w:divBdr>
            <w:top w:val="none" w:sz="0" w:space="0" w:color="auto"/>
            <w:left w:val="none" w:sz="0" w:space="0" w:color="auto"/>
            <w:bottom w:val="none" w:sz="0" w:space="0" w:color="auto"/>
            <w:right w:val="none" w:sz="0" w:space="0" w:color="auto"/>
          </w:divBdr>
        </w:div>
        <w:div w:id="1072002331">
          <w:marLeft w:val="0"/>
          <w:marRight w:val="0"/>
          <w:marTop w:val="0"/>
          <w:marBottom w:val="0"/>
          <w:divBdr>
            <w:top w:val="none" w:sz="0" w:space="0" w:color="auto"/>
            <w:left w:val="none" w:sz="0" w:space="0" w:color="auto"/>
            <w:bottom w:val="none" w:sz="0" w:space="0" w:color="auto"/>
            <w:right w:val="none" w:sz="0" w:space="0" w:color="auto"/>
          </w:divBdr>
        </w:div>
        <w:div w:id="1080366745">
          <w:marLeft w:val="0"/>
          <w:marRight w:val="0"/>
          <w:marTop w:val="0"/>
          <w:marBottom w:val="0"/>
          <w:divBdr>
            <w:top w:val="none" w:sz="0" w:space="0" w:color="auto"/>
            <w:left w:val="none" w:sz="0" w:space="0" w:color="auto"/>
            <w:bottom w:val="none" w:sz="0" w:space="0" w:color="auto"/>
            <w:right w:val="none" w:sz="0" w:space="0" w:color="auto"/>
          </w:divBdr>
        </w:div>
        <w:div w:id="1082412309">
          <w:marLeft w:val="0"/>
          <w:marRight w:val="0"/>
          <w:marTop w:val="0"/>
          <w:marBottom w:val="0"/>
          <w:divBdr>
            <w:top w:val="none" w:sz="0" w:space="0" w:color="auto"/>
            <w:left w:val="none" w:sz="0" w:space="0" w:color="auto"/>
            <w:bottom w:val="none" w:sz="0" w:space="0" w:color="auto"/>
            <w:right w:val="none" w:sz="0" w:space="0" w:color="auto"/>
          </w:divBdr>
        </w:div>
        <w:div w:id="1097554187">
          <w:marLeft w:val="0"/>
          <w:marRight w:val="0"/>
          <w:marTop w:val="0"/>
          <w:marBottom w:val="0"/>
          <w:divBdr>
            <w:top w:val="none" w:sz="0" w:space="0" w:color="auto"/>
            <w:left w:val="none" w:sz="0" w:space="0" w:color="auto"/>
            <w:bottom w:val="none" w:sz="0" w:space="0" w:color="auto"/>
            <w:right w:val="none" w:sz="0" w:space="0" w:color="auto"/>
          </w:divBdr>
        </w:div>
        <w:div w:id="1118111819">
          <w:marLeft w:val="0"/>
          <w:marRight w:val="0"/>
          <w:marTop w:val="0"/>
          <w:marBottom w:val="0"/>
          <w:divBdr>
            <w:top w:val="none" w:sz="0" w:space="0" w:color="auto"/>
            <w:left w:val="none" w:sz="0" w:space="0" w:color="auto"/>
            <w:bottom w:val="none" w:sz="0" w:space="0" w:color="auto"/>
            <w:right w:val="none" w:sz="0" w:space="0" w:color="auto"/>
          </w:divBdr>
        </w:div>
        <w:div w:id="1131561181">
          <w:marLeft w:val="0"/>
          <w:marRight w:val="0"/>
          <w:marTop w:val="0"/>
          <w:marBottom w:val="0"/>
          <w:divBdr>
            <w:top w:val="none" w:sz="0" w:space="0" w:color="auto"/>
            <w:left w:val="none" w:sz="0" w:space="0" w:color="auto"/>
            <w:bottom w:val="none" w:sz="0" w:space="0" w:color="auto"/>
            <w:right w:val="none" w:sz="0" w:space="0" w:color="auto"/>
          </w:divBdr>
        </w:div>
        <w:div w:id="1158352119">
          <w:marLeft w:val="0"/>
          <w:marRight w:val="0"/>
          <w:marTop w:val="0"/>
          <w:marBottom w:val="0"/>
          <w:divBdr>
            <w:top w:val="none" w:sz="0" w:space="0" w:color="auto"/>
            <w:left w:val="none" w:sz="0" w:space="0" w:color="auto"/>
            <w:bottom w:val="none" w:sz="0" w:space="0" w:color="auto"/>
            <w:right w:val="none" w:sz="0" w:space="0" w:color="auto"/>
          </w:divBdr>
        </w:div>
        <w:div w:id="1159148470">
          <w:marLeft w:val="0"/>
          <w:marRight w:val="0"/>
          <w:marTop w:val="0"/>
          <w:marBottom w:val="0"/>
          <w:divBdr>
            <w:top w:val="none" w:sz="0" w:space="0" w:color="auto"/>
            <w:left w:val="none" w:sz="0" w:space="0" w:color="auto"/>
            <w:bottom w:val="none" w:sz="0" w:space="0" w:color="auto"/>
            <w:right w:val="none" w:sz="0" w:space="0" w:color="auto"/>
          </w:divBdr>
        </w:div>
        <w:div w:id="1183860552">
          <w:marLeft w:val="0"/>
          <w:marRight w:val="0"/>
          <w:marTop w:val="0"/>
          <w:marBottom w:val="0"/>
          <w:divBdr>
            <w:top w:val="none" w:sz="0" w:space="0" w:color="auto"/>
            <w:left w:val="none" w:sz="0" w:space="0" w:color="auto"/>
            <w:bottom w:val="none" w:sz="0" w:space="0" w:color="auto"/>
            <w:right w:val="none" w:sz="0" w:space="0" w:color="auto"/>
          </w:divBdr>
        </w:div>
        <w:div w:id="1190724491">
          <w:marLeft w:val="0"/>
          <w:marRight w:val="0"/>
          <w:marTop w:val="0"/>
          <w:marBottom w:val="0"/>
          <w:divBdr>
            <w:top w:val="none" w:sz="0" w:space="0" w:color="auto"/>
            <w:left w:val="none" w:sz="0" w:space="0" w:color="auto"/>
            <w:bottom w:val="none" w:sz="0" w:space="0" w:color="auto"/>
            <w:right w:val="none" w:sz="0" w:space="0" w:color="auto"/>
          </w:divBdr>
        </w:div>
        <w:div w:id="1235551540">
          <w:marLeft w:val="0"/>
          <w:marRight w:val="0"/>
          <w:marTop w:val="0"/>
          <w:marBottom w:val="0"/>
          <w:divBdr>
            <w:top w:val="none" w:sz="0" w:space="0" w:color="auto"/>
            <w:left w:val="none" w:sz="0" w:space="0" w:color="auto"/>
            <w:bottom w:val="none" w:sz="0" w:space="0" w:color="auto"/>
            <w:right w:val="none" w:sz="0" w:space="0" w:color="auto"/>
          </w:divBdr>
        </w:div>
        <w:div w:id="1263957563">
          <w:marLeft w:val="0"/>
          <w:marRight w:val="0"/>
          <w:marTop w:val="0"/>
          <w:marBottom w:val="0"/>
          <w:divBdr>
            <w:top w:val="none" w:sz="0" w:space="0" w:color="auto"/>
            <w:left w:val="none" w:sz="0" w:space="0" w:color="auto"/>
            <w:bottom w:val="none" w:sz="0" w:space="0" w:color="auto"/>
            <w:right w:val="none" w:sz="0" w:space="0" w:color="auto"/>
          </w:divBdr>
        </w:div>
        <w:div w:id="1280839386">
          <w:marLeft w:val="0"/>
          <w:marRight w:val="0"/>
          <w:marTop w:val="0"/>
          <w:marBottom w:val="0"/>
          <w:divBdr>
            <w:top w:val="none" w:sz="0" w:space="0" w:color="auto"/>
            <w:left w:val="none" w:sz="0" w:space="0" w:color="auto"/>
            <w:bottom w:val="none" w:sz="0" w:space="0" w:color="auto"/>
            <w:right w:val="none" w:sz="0" w:space="0" w:color="auto"/>
          </w:divBdr>
        </w:div>
        <w:div w:id="1326862850">
          <w:marLeft w:val="0"/>
          <w:marRight w:val="0"/>
          <w:marTop w:val="0"/>
          <w:marBottom w:val="0"/>
          <w:divBdr>
            <w:top w:val="none" w:sz="0" w:space="0" w:color="auto"/>
            <w:left w:val="none" w:sz="0" w:space="0" w:color="auto"/>
            <w:bottom w:val="none" w:sz="0" w:space="0" w:color="auto"/>
            <w:right w:val="none" w:sz="0" w:space="0" w:color="auto"/>
          </w:divBdr>
        </w:div>
        <w:div w:id="1338311790">
          <w:marLeft w:val="0"/>
          <w:marRight w:val="0"/>
          <w:marTop w:val="0"/>
          <w:marBottom w:val="0"/>
          <w:divBdr>
            <w:top w:val="none" w:sz="0" w:space="0" w:color="auto"/>
            <w:left w:val="none" w:sz="0" w:space="0" w:color="auto"/>
            <w:bottom w:val="none" w:sz="0" w:space="0" w:color="auto"/>
            <w:right w:val="none" w:sz="0" w:space="0" w:color="auto"/>
          </w:divBdr>
        </w:div>
        <w:div w:id="1338384332">
          <w:marLeft w:val="0"/>
          <w:marRight w:val="0"/>
          <w:marTop w:val="0"/>
          <w:marBottom w:val="0"/>
          <w:divBdr>
            <w:top w:val="none" w:sz="0" w:space="0" w:color="auto"/>
            <w:left w:val="none" w:sz="0" w:space="0" w:color="auto"/>
            <w:bottom w:val="none" w:sz="0" w:space="0" w:color="auto"/>
            <w:right w:val="none" w:sz="0" w:space="0" w:color="auto"/>
          </w:divBdr>
        </w:div>
        <w:div w:id="1447233159">
          <w:marLeft w:val="0"/>
          <w:marRight w:val="0"/>
          <w:marTop w:val="0"/>
          <w:marBottom w:val="0"/>
          <w:divBdr>
            <w:top w:val="none" w:sz="0" w:space="0" w:color="auto"/>
            <w:left w:val="none" w:sz="0" w:space="0" w:color="auto"/>
            <w:bottom w:val="none" w:sz="0" w:space="0" w:color="auto"/>
            <w:right w:val="none" w:sz="0" w:space="0" w:color="auto"/>
          </w:divBdr>
        </w:div>
        <w:div w:id="1449546245">
          <w:marLeft w:val="0"/>
          <w:marRight w:val="0"/>
          <w:marTop w:val="0"/>
          <w:marBottom w:val="0"/>
          <w:divBdr>
            <w:top w:val="none" w:sz="0" w:space="0" w:color="auto"/>
            <w:left w:val="none" w:sz="0" w:space="0" w:color="auto"/>
            <w:bottom w:val="none" w:sz="0" w:space="0" w:color="auto"/>
            <w:right w:val="none" w:sz="0" w:space="0" w:color="auto"/>
          </w:divBdr>
        </w:div>
        <w:div w:id="1451168824">
          <w:marLeft w:val="0"/>
          <w:marRight w:val="0"/>
          <w:marTop w:val="0"/>
          <w:marBottom w:val="0"/>
          <w:divBdr>
            <w:top w:val="none" w:sz="0" w:space="0" w:color="auto"/>
            <w:left w:val="none" w:sz="0" w:space="0" w:color="auto"/>
            <w:bottom w:val="none" w:sz="0" w:space="0" w:color="auto"/>
            <w:right w:val="none" w:sz="0" w:space="0" w:color="auto"/>
          </w:divBdr>
        </w:div>
        <w:div w:id="1458136217">
          <w:marLeft w:val="0"/>
          <w:marRight w:val="0"/>
          <w:marTop w:val="0"/>
          <w:marBottom w:val="0"/>
          <w:divBdr>
            <w:top w:val="none" w:sz="0" w:space="0" w:color="auto"/>
            <w:left w:val="none" w:sz="0" w:space="0" w:color="auto"/>
            <w:bottom w:val="none" w:sz="0" w:space="0" w:color="auto"/>
            <w:right w:val="none" w:sz="0" w:space="0" w:color="auto"/>
          </w:divBdr>
        </w:div>
        <w:div w:id="1469275344">
          <w:marLeft w:val="0"/>
          <w:marRight w:val="0"/>
          <w:marTop w:val="0"/>
          <w:marBottom w:val="0"/>
          <w:divBdr>
            <w:top w:val="none" w:sz="0" w:space="0" w:color="auto"/>
            <w:left w:val="none" w:sz="0" w:space="0" w:color="auto"/>
            <w:bottom w:val="none" w:sz="0" w:space="0" w:color="auto"/>
            <w:right w:val="none" w:sz="0" w:space="0" w:color="auto"/>
          </w:divBdr>
        </w:div>
        <w:div w:id="1489593365">
          <w:marLeft w:val="0"/>
          <w:marRight w:val="0"/>
          <w:marTop w:val="0"/>
          <w:marBottom w:val="0"/>
          <w:divBdr>
            <w:top w:val="none" w:sz="0" w:space="0" w:color="auto"/>
            <w:left w:val="none" w:sz="0" w:space="0" w:color="auto"/>
            <w:bottom w:val="none" w:sz="0" w:space="0" w:color="auto"/>
            <w:right w:val="none" w:sz="0" w:space="0" w:color="auto"/>
          </w:divBdr>
        </w:div>
        <w:div w:id="1518692176">
          <w:marLeft w:val="0"/>
          <w:marRight w:val="0"/>
          <w:marTop w:val="0"/>
          <w:marBottom w:val="0"/>
          <w:divBdr>
            <w:top w:val="none" w:sz="0" w:space="0" w:color="auto"/>
            <w:left w:val="none" w:sz="0" w:space="0" w:color="auto"/>
            <w:bottom w:val="none" w:sz="0" w:space="0" w:color="auto"/>
            <w:right w:val="none" w:sz="0" w:space="0" w:color="auto"/>
          </w:divBdr>
        </w:div>
        <w:div w:id="1532644153">
          <w:marLeft w:val="0"/>
          <w:marRight w:val="0"/>
          <w:marTop w:val="0"/>
          <w:marBottom w:val="0"/>
          <w:divBdr>
            <w:top w:val="none" w:sz="0" w:space="0" w:color="auto"/>
            <w:left w:val="none" w:sz="0" w:space="0" w:color="auto"/>
            <w:bottom w:val="none" w:sz="0" w:space="0" w:color="auto"/>
            <w:right w:val="none" w:sz="0" w:space="0" w:color="auto"/>
          </w:divBdr>
        </w:div>
        <w:div w:id="1546287388">
          <w:marLeft w:val="0"/>
          <w:marRight w:val="0"/>
          <w:marTop w:val="0"/>
          <w:marBottom w:val="0"/>
          <w:divBdr>
            <w:top w:val="none" w:sz="0" w:space="0" w:color="auto"/>
            <w:left w:val="none" w:sz="0" w:space="0" w:color="auto"/>
            <w:bottom w:val="none" w:sz="0" w:space="0" w:color="auto"/>
            <w:right w:val="none" w:sz="0" w:space="0" w:color="auto"/>
          </w:divBdr>
        </w:div>
        <w:div w:id="1594584190">
          <w:marLeft w:val="0"/>
          <w:marRight w:val="0"/>
          <w:marTop w:val="0"/>
          <w:marBottom w:val="0"/>
          <w:divBdr>
            <w:top w:val="none" w:sz="0" w:space="0" w:color="auto"/>
            <w:left w:val="none" w:sz="0" w:space="0" w:color="auto"/>
            <w:bottom w:val="none" w:sz="0" w:space="0" w:color="auto"/>
            <w:right w:val="none" w:sz="0" w:space="0" w:color="auto"/>
          </w:divBdr>
        </w:div>
        <w:div w:id="1631325776">
          <w:marLeft w:val="0"/>
          <w:marRight w:val="0"/>
          <w:marTop w:val="0"/>
          <w:marBottom w:val="0"/>
          <w:divBdr>
            <w:top w:val="none" w:sz="0" w:space="0" w:color="auto"/>
            <w:left w:val="none" w:sz="0" w:space="0" w:color="auto"/>
            <w:bottom w:val="none" w:sz="0" w:space="0" w:color="auto"/>
            <w:right w:val="none" w:sz="0" w:space="0" w:color="auto"/>
          </w:divBdr>
        </w:div>
        <w:div w:id="1634941590">
          <w:marLeft w:val="0"/>
          <w:marRight w:val="0"/>
          <w:marTop w:val="0"/>
          <w:marBottom w:val="0"/>
          <w:divBdr>
            <w:top w:val="none" w:sz="0" w:space="0" w:color="auto"/>
            <w:left w:val="none" w:sz="0" w:space="0" w:color="auto"/>
            <w:bottom w:val="none" w:sz="0" w:space="0" w:color="auto"/>
            <w:right w:val="none" w:sz="0" w:space="0" w:color="auto"/>
          </w:divBdr>
        </w:div>
        <w:div w:id="1654405823">
          <w:marLeft w:val="0"/>
          <w:marRight w:val="0"/>
          <w:marTop w:val="0"/>
          <w:marBottom w:val="0"/>
          <w:divBdr>
            <w:top w:val="none" w:sz="0" w:space="0" w:color="auto"/>
            <w:left w:val="none" w:sz="0" w:space="0" w:color="auto"/>
            <w:bottom w:val="none" w:sz="0" w:space="0" w:color="auto"/>
            <w:right w:val="none" w:sz="0" w:space="0" w:color="auto"/>
          </w:divBdr>
        </w:div>
        <w:div w:id="1687946902">
          <w:marLeft w:val="0"/>
          <w:marRight w:val="0"/>
          <w:marTop w:val="0"/>
          <w:marBottom w:val="0"/>
          <w:divBdr>
            <w:top w:val="none" w:sz="0" w:space="0" w:color="auto"/>
            <w:left w:val="none" w:sz="0" w:space="0" w:color="auto"/>
            <w:bottom w:val="none" w:sz="0" w:space="0" w:color="auto"/>
            <w:right w:val="none" w:sz="0" w:space="0" w:color="auto"/>
          </w:divBdr>
        </w:div>
        <w:div w:id="1728339591">
          <w:marLeft w:val="0"/>
          <w:marRight w:val="0"/>
          <w:marTop w:val="0"/>
          <w:marBottom w:val="0"/>
          <w:divBdr>
            <w:top w:val="none" w:sz="0" w:space="0" w:color="auto"/>
            <w:left w:val="none" w:sz="0" w:space="0" w:color="auto"/>
            <w:bottom w:val="none" w:sz="0" w:space="0" w:color="auto"/>
            <w:right w:val="none" w:sz="0" w:space="0" w:color="auto"/>
          </w:divBdr>
        </w:div>
        <w:div w:id="1733114661">
          <w:marLeft w:val="0"/>
          <w:marRight w:val="0"/>
          <w:marTop w:val="0"/>
          <w:marBottom w:val="0"/>
          <w:divBdr>
            <w:top w:val="none" w:sz="0" w:space="0" w:color="auto"/>
            <w:left w:val="none" w:sz="0" w:space="0" w:color="auto"/>
            <w:bottom w:val="none" w:sz="0" w:space="0" w:color="auto"/>
            <w:right w:val="none" w:sz="0" w:space="0" w:color="auto"/>
          </w:divBdr>
        </w:div>
        <w:div w:id="1742945779">
          <w:marLeft w:val="0"/>
          <w:marRight w:val="0"/>
          <w:marTop w:val="0"/>
          <w:marBottom w:val="0"/>
          <w:divBdr>
            <w:top w:val="none" w:sz="0" w:space="0" w:color="auto"/>
            <w:left w:val="none" w:sz="0" w:space="0" w:color="auto"/>
            <w:bottom w:val="none" w:sz="0" w:space="0" w:color="auto"/>
            <w:right w:val="none" w:sz="0" w:space="0" w:color="auto"/>
          </w:divBdr>
        </w:div>
        <w:div w:id="1743134037">
          <w:marLeft w:val="0"/>
          <w:marRight w:val="0"/>
          <w:marTop w:val="0"/>
          <w:marBottom w:val="0"/>
          <w:divBdr>
            <w:top w:val="none" w:sz="0" w:space="0" w:color="auto"/>
            <w:left w:val="none" w:sz="0" w:space="0" w:color="auto"/>
            <w:bottom w:val="none" w:sz="0" w:space="0" w:color="auto"/>
            <w:right w:val="none" w:sz="0" w:space="0" w:color="auto"/>
          </w:divBdr>
        </w:div>
        <w:div w:id="1755470524">
          <w:marLeft w:val="0"/>
          <w:marRight w:val="0"/>
          <w:marTop w:val="0"/>
          <w:marBottom w:val="0"/>
          <w:divBdr>
            <w:top w:val="none" w:sz="0" w:space="0" w:color="auto"/>
            <w:left w:val="none" w:sz="0" w:space="0" w:color="auto"/>
            <w:bottom w:val="none" w:sz="0" w:space="0" w:color="auto"/>
            <w:right w:val="none" w:sz="0" w:space="0" w:color="auto"/>
          </w:divBdr>
        </w:div>
        <w:div w:id="1780955116">
          <w:marLeft w:val="0"/>
          <w:marRight w:val="0"/>
          <w:marTop w:val="0"/>
          <w:marBottom w:val="0"/>
          <w:divBdr>
            <w:top w:val="none" w:sz="0" w:space="0" w:color="auto"/>
            <w:left w:val="none" w:sz="0" w:space="0" w:color="auto"/>
            <w:bottom w:val="none" w:sz="0" w:space="0" w:color="auto"/>
            <w:right w:val="none" w:sz="0" w:space="0" w:color="auto"/>
          </w:divBdr>
        </w:div>
        <w:div w:id="1793939647">
          <w:marLeft w:val="0"/>
          <w:marRight w:val="0"/>
          <w:marTop w:val="0"/>
          <w:marBottom w:val="0"/>
          <w:divBdr>
            <w:top w:val="none" w:sz="0" w:space="0" w:color="auto"/>
            <w:left w:val="none" w:sz="0" w:space="0" w:color="auto"/>
            <w:bottom w:val="none" w:sz="0" w:space="0" w:color="auto"/>
            <w:right w:val="none" w:sz="0" w:space="0" w:color="auto"/>
          </w:divBdr>
        </w:div>
        <w:div w:id="1822577653">
          <w:marLeft w:val="0"/>
          <w:marRight w:val="0"/>
          <w:marTop w:val="0"/>
          <w:marBottom w:val="0"/>
          <w:divBdr>
            <w:top w:val="none" w:sz="0" w:space="0" w:color="auto"/>
            <w:left w:val="none" w:sz="0" w:space="0" w:color="auto"/>
            <w:bottom w:val="none" w:sz="0" w:space="0" w:color="auto"/>
            <w:right w:val="none" w:sz="0" w:space="0" w:color="auto"/>
          </w:divBdr>
        </w:div>
        <w:div w:id="1827814726">
          <w:marLeft w:val="0"/>
          <w:marRight w:val="0"/>
          <w:marTop w:val="0"/>
          <w:marBottom w:val="0"/>
          <w:divBdr>
            <w:top w:val="none" w:sz="0" w:space="0" w:color="auto"/>
            <w:left w:val="none" w:sz="0" w:space="0" w:color="auto"/>
            <w:bottom w:val="none" w:sz="0" w:space="0" w:color="auto"/>
            <w:right w:val="none" w:sz="0" w:space="0" w:color="auto"/>
          </w:divBdr>
        </w:div>
        <w:div w:id="1845629365">
          <w:marLeft w:val="0"/>
          <w:marRight w:val="0"/>
          <w:marTop w:val="0"/>
          <w:marBottom w:val="0"/>
          <w:divBdr>
            <w:top w:val="none" w:sz="0" w:space="0" w:color="auto"/>
            <w:left w:val="none" w:sz="0" w:space="0" w:color="auto"/>
            <w:bottom w:val="none" w:sz="0" w:space="0" w:color="auto"/>
            <w:right w:val="none" w:sz="0" w:space="0" w:color="auto"/>
          </w:divBdr>
        </w:div>
        <w:div w:id="1865288626">
          <w:marLeft w:val="0"/>
          <w:marRight w:val="0"/>
          <w:marTop w:val="0"/>
          <w:marBottom w:val="0"/>
          <w:divBdr>
            <w:top w:val="none" w:sz="0" w:space="0" w:color="auto"/>
            <w:left w:val="none" w:sz="0" w:space="0" w:color="auto"/>
            <w:bottom w:val="none" w:sz="0" w:space="0" w:color="auto"/>
            <w:right w:val="none" w:sz="0" w:space="0" w:color="auto"/>
          </w:divBdr>
        </w:div>
        <w:div w:id="1881161615">
          <w:marLeft w:val="0"/>
          <w:marRight w:val="0"/>
          <w:marTop w:val="0"/>
          <w:marBottom w:val="0"/>
          <w:divBdr>
            <w:top w:val="none" w:sz="0" w:space="0" w:color="auto"/>
            <w:left w:val="none" w:sz="0" w:space="0" w:color="auto"/>
            <w:bottom w:val="none" w:sz="0" w:space="0" w:color="auto"/>
            <w:right w:val="none" w:sz="0" w:space="0" w:color="auto"/>
          </w:divBdr>
        </w:div>
        <w:div w:id="1909995572">
          <w:marLeft w:val="0"/>
          <w:marRight w:val="0"/>
          <w:marTop w:val="0"/>
          <w:marBottom w:val="0"/>
          <w:divBdr>
            <w:top w:val="none" w:sz="0" w:space="0" w:color="auto"/>
            <w:left w:val="none" w:sz="0" w:space="0" w:color="auto"/>
            <w:bottom w:val="none" w:sz="0" w:space="0" w:color="auto"/>
            <w:right w:val="none" w:sz="0" w:space="0" w:color="auto"/>
          </w:divBdr>
        </w:div>
        <w:div w:id="1920098894">
          <w:marLeft w:val="0"/>
          <w:marRight w:val="0"/>
          <w:marTop w:val="0"/>
          <w:marBottom w:val="0"/>
          <w:divBdr>
            <w:top w:val="none" w:sz="0" w:space="0" w:color="auto"/>
            <w:left w:val="none" w:sz="0" w:space="0" w:color="auto"/>
            <w:bottom w:val="none" w:sz="0" w:space="0" w:color="auto"/>
            <w:right w:val="none" w:sz="0" w:space="0" w:color="auto"/>
          </w:divBdr>
        </w:div>
        <w:div w:id="1946838354">
          <w:marLeft w:val="0"/>
          <w:marRight w:val="0"/>
          <w:marTop w:val="0"/>
          <w:marBottom w:val="0"/>
          <w:divBdr>
            <w:top w:val="none" w:sz="0" w:space="0" w:color="auto"/>
            <w:left w:val="none" w:sz="0" w:space="0" w:color="auto"/>
            <w:bottom w:val="none" w:sz="0" w:space="0" w:color="auto"/>
            <w:right w:val="none" w:sz="0" w:space="0" w:color="auto"/>
          </w:divBdr>
        </w:div>
        <w:div w:id="1958368380">
          <w:marLeft w:val="0"/>
          <w:marRight w:val="0"/>
          <w:marTop w:val="0"/>
          <w:marBottom w:val="0"/>
          <w:divBdr>
            <w:top w:val="none" w:sz="0" w:space="0" w:color="auto"/>
            <w:left w:val="none" w:sz="0" w:space="0" w:color="auto"/>
            <w:bottom w:val="none" w:sz="0" w:space="0" w:color="auto"/>
            <w:right w:val="none" w:sz="0" w:space="0" w:color="auto"/>
          </w:divBdr>
        </w:div>
        <w:div w:id="1965883734">
          <w:marLeft w:val="0"/>
          <w:marRight w:val="0"/>
          <w:marTop w:val="0"/>
          <w:marBottom w:val="0"/>
          <w:divBdr>
            <w:top w:val="none" w:sz="0" w:space="0" w:color="auto"/>
            <w:left w:val="none" w:sz="0" w:space="0" w:color="auto"/>
            <w:bottom w:val="none" w:sz="0" w:space="0" w:color="auto"/>
            <w:right w:val="none" w:sz="0" w:space="0" w:color="auto"/>
          </w:divBdr>
        </w:div>
        <w:div w:id="1966155211">
          <w:marLeft w:val="0"/>
          <w:marRight w:val="0"/>
          <w:marTop w:val="0"/>
          <w:marBottom w:val="0"/>
          <w:divBdr>
            <w:top w:val="none" w:sz="0" w:space="0" w:color="auto"/>
            <w:left w:val="none" w:sz="0" w:space="0" w:color="auto"/>
            <w:bottom w:val="none" w:sz="0" w:space="0" w:color="auto"/>
            <w:right w:val="none" w:sz="0" w:space="0" w:color="auto"/>
          </w:divBdr>
        </w:div>
        <w:div w:id="1971545360">
          <w:marLeft w:val="0"/>
          <w:marRight w:val="0"/>
          <w:marTop w:val="0"/>
          <w:marBottom w:val="0"/>
          <w:divBdr>
            <w:top w:val="none" w:sz="0" w:space="0" w:color="auto"/>
            <w:left w:val="none" w:sz="0" w:space="0" w:color="auto"/>
            <w:bottom w:val="none" w:sz="0" w:space="0" w:color="auto"/>
            <w:right w:val="none" w:sz="0" w:space="0" w:color="auto"/>
          </w:divBdr>
        </w:div>
        <w:div w:id="1975788401">
          <w:marLeft w:val="0"/>
          <w:marRight w:val="0"/>
          <w:marTop w:val="0"/>
          <w:marBottom w:val="0"/>
          <w:divBdr>
            <w:top w:val="none" w:sz="0" w:space="0" w:color="auto"/>
            <w:left w:val="none" w:sz="0" w:space="0" w:color="auto"/>
            <w:bottom w:val="none" w:sz="0" w:space="0" w:color="auto"/>
            <w:right w:val="none" w:sz="0" w:space="0" w:color="auto"/>
          </w:divBdr>
        </w:div>
        <w:div w:id="1995639211">
          <w:marLeft w:val="0"/>
          <w:marRight w:val="0"/>
          <w:marTop w:val="0"/>
          <w:marBottom w:val="0"/>
          <w:divBdr>
            <w:top w:val="none" w:sz="0" w:space="0" w:color="auto"/>
            <w:left w:val="none" w:sz="0" w:space="0" w:color="auto"/>
            <w:bottom w:val="none" w:sz="0" w:space="0" w:color="auto"/>
            <w:right w:val="none" w:sz="0" w:space="0" w:color="auto"/>
          </w:divBdr>
        </w:div>
        <w:div w:id="2019649261">
          <w:marLeft w:val="0"/>
          <w:marRight w:val="0"/>
          <w:marTop w:val="0"/>
          <w:marBottom w:val="0"/>
          <w:divBdr>
            <w:top w:val="none" w:sz="0" w:space="0" w:color="auto"/>
            <w:left w:val="none" w:sz="0" w:space="0" w:color="auto"/>
            <w:bottom w:val="none" w:sz="0" w:space="0" w:color="auto"/>
            <w:right w:val="none" w:sz="0" w:space="0" w:color="auto"/>
          </w:divBdr>
        </w:div>
        <w:div w:id="2041975454">
          <w:marLeft w:val="0"/>
          <w:marRight w:val="0"/>
          <w:marTop w:val="0"/>
          <w:marBottom w:val="0"/>
          <w:divBdr>
            <w:top w:val="none" w:sz="0" w:space="0" w:color="auto"/>
            <w:left w:val="none" w:sz="0" w:space="0" w:color="auto"/>
            <w:bottom w:val="none" w:sz="0" w:space="0" w:color="auto"/>
            <w:right w:val="none" w:sz="0" w:space="0" w:color="auto"/>
          </w:divBdr>
        </w:div>
        <w:div w:id="2067340182">
          <w:marLeft w:val="0"/>
          <w:marRight w:val="0"/>
          <w:marTop w:val="0"/>
          <w:marBottom w:val="0"/>
          <w:divBdr>
            <w:top w:val="none" w:sz="0" w:space="0" w:color="auto"/>
            <w:left w:val="none" w:sz="0" w:space="0" w:color="auto"/>
            <w:bottom w:val="none" w:sz="0" w:space="0" w:color="auto"/>
            <w:right w:val="none" w:sz="0" w:space="0" w:color="auto"/>
          </w:divBdr>
        </w:div>
        <w:div w:id="2082603410">
          <w:marLeft w:val="0"/>
          <w:marRight w:val="0"/>
          <w:marTop w:val="0"/>
          <w:marBottom w:val="0"/>
          <w:divBdr>
            <w:top w:val="none" w:sz="0" w:space="0" w:color="auto"/>
            <w:left w:val="none" w:sz="0" w:space="0" w:color="auto"/>
            <w:bottom w:val="none" w:sz="0" w:space="0" w:color="auto"/>
            <w:right w:val="none" w:sz="0" w:space="0" w:color="auto"/>
          </w:divBdr>
        </w:div>
        <w:div w:id="2101489542">
          <w:marLeft w:val="0"/>
          <w:marRight w:val="0"/>
          <w:marTop w:val="0"/>
          <w:marBottom w:val="0"/>
          <w:divBdr>
            <w:top w:val="none" w:sz="0" w:space="0" w:color="auto"/>
            <w:left w:val="none" w:sz="0" w:space="0" w:color="auto"/>
            <w:bottom w:val="none" w:sz="0" w:space="0" w:color="auto"/>
            <w:right w:val="none" w:sz="0" w:space="0" w:color="auto"/>
          </w:divBdr>
        </w:div>
        <w:div w:id="2135059524">
          <w:marLeft w:val="0"/>
          <w:marRight w:val="0"/>
          <w:marTop w:val="0"/>
          <w:marBottom w:val="0"/>
          <w:divBdr>
            <w:top w:val="none" w:sz="0" w:space="0" w:color="auto"/>
            <w:left w:val="none" w:sz="0" w:space="0" w:color="auto"/>
            <w:bottom w:val="none" w:sz="0" w:space="0" w:color="auto"/>
            <w:right w:val="none" w:sz="0" w:space="0" w:color="auto"/>
          </w:divBdr>
        </w:div>
      </w:divsChild>
    </w:div>
    <w:div w:id="1554929096">
      <w:bodyDiv w:val="1"/>
      <w:marLeft w:val="0"/>
      <w:marRight w:val="0"/>
      <w:marTop w:val="0"/>
      <w:marBottom w:val="0"/>
      <w:divBdr>
        <w:top w:val="none" w:sz="0" w:space="0" w:color="auto"/>
        <w:left w:val="none" w:sz="0" w:space="0" w:color="auto"/>
        <w:bottom w:val="none" w:sz="0" w:space="0" w:color="auto"/>
        <w:right w:val="none" w:sz="0" w:space="0" w:color="auto"/>
      </w:divBdr>
    </w:div>
    <w:div w:id="1591281634">
      <w:bodyDiv w:val="1"/>
      <w:marLeft w:val="0"/>
      <w:marRight w:val="0"/>
      <w:marTop w:val="0"/>
      <w:marBottom w:val="0"/>
      <w:divBdr>
        <w:top w:val="none" w:sz="0" w:space="0" w:color="auto"/>
        <w:left w:val="none" w:sz="0" w:space="0" w:color="auto"/>
        <w:bottom w:val="none" w:sz="0" w:space="0" w:color="auto"/>
        <w:right w:val="none" w:sz="0" w:space="0" w:color="auto"/>
      </w:divBdr>
    </w:div>
    <w:div w:id="1596357915">
      <w:bodyDiv w:val="1"/>
      <w:marLeft w:val="0"/>
      <w:marRight w:val="0"/>
      <w:marTop w:val="0"/>
      <w:marBottom w:val="0"/>
      <w:divBdr>
        <w:top w:val="none" w:sz="0" w:space="0" w:color="auto"/>
        <w:left w:val="none" w:sz="0" w:space="0" w:color="auto"/>
        <w:bottom w:val="none" w:sz="0" w:space="0" w:color="auto"/>
        <w:right w:val="none" w:sz="0" w:space="0" w:color="auto"/>
      </w:divBdr>
    </w:div>
    <w:div w:id="1598175691">
      <w:bodyDiv w:val="1"/>
      <w:marLeft w:val="0"/>
      <w:marRight w:val="0"/>
      <w:marTop w:val="0"/>
      <w:marBottom w:val="0"/>
      <w:divBdr>
        <w:top w:val="none" w:sz="0" w:space="0" w:color="auto"/>
        <w:left w:val="none" w:sz="0" w:space="0" w:color="auto"/>
        <w:bottom w:val="none" w:sz="0" w:space="0" w:color="auto"/>
        <w:right w:val="none" w:sz="0" w:space="0" w:color="auto"/>
      </w:divBdr>
    </w:div>
    <w:div w:id="1645236201">
      <w:bodyDiv w:val="1"/>
      <w:marLeft w:val="0"/>
      <w:marRight w:val="0"/>
      <w:marTop w:val="0"/>
      <w:marBottom w:val="0"/>
      <w:divBdr>
        <w:top w:val="none" w:sz="0" w:space="0" w:color="auto"/>
        <w:left w:val="none" w:sz="0" w:space="0" w:color="auto"/>
        <w:bottom w:val="none" w:sz="0" w:space="0" w:color="auto"/>
        <w:right w:val="none" w:sz="0" w:space="0" w:color="auto"/>
      </w:divBdr>
    </w:div>
    <w:div w:id="1659462208">
      <w:bodyDiv w:val="1"/>
      <w:marLeft w:val="0"/>
      <w:marRight w:val="0"/>
      <w:marTop w:val="0"/>
      <w:marBottom w:val="0"/>
      <w:divBdr>
        <w:top w:val="none" w:sz="0" w:space="0" w:color="auto"/>
        <w:left w:val="none" w:sz="0" w:space="0" w:color="auto"/>
        <w:bottom w:val="none" w:sz="0" w:space="0" w:color="auto"/>
        <w:right w:val="none" w:sz="0" w:space="0" w:color="auto"/>
      </w:divBdr>
    </w:div>
    <w:div w:id="1714306417">
      <w:bodyDiv w:val="1"/>
      <w:marLeft w:val="0"/>
      <w:marRight w:val="0"/>
      <w:marTop w:val="0"/>
      <w:marBottom w:val="0"/>
      <w:divBdr>
        <w:top w:val="none" w:sz="0" w:space="0" w:color="auto"/>
        <w:left w:val="none" w:sz="0" w:space="0" w:color="auto"/>
        <w:bottom w:val="none" w:sz="0" w:space="0" w:color="auto"/>
        <w:right w:val="none" w:sz="0" w:space="0" w:color="auto"/>
      </w:divBdr>
    </w:div>
    <w:div w:id="1720669980">
      <w:bodyDiv w:val="1"/>
      <w:marLeft w:val="0"/>
      <w:marRight w:val="0"/>
      <w:marTop w:val="0"/>
      <w:marBottom w:val="0"/>
      <w:divBdr>
        <w:top w:val="none" w:sz="0" w:space="0" w:color="auto"/>
        <w:left w:val="none" w:sz="0" w:space="0" w:color="auto"/>
        <w:bottom w:val="none" w:sz="0" w:space="0" w:color="auto"/>
        <w:right w:val="none" w:sz="0" w:space="0" w:color="auto"/>
      </w:divBdr>
    </w:div>
    <w:div w:id="1736124938">
      <w:bodyDiv w:val="1"/>
      <w:marLeft w:val="0"/>
      <w:marRight w:val="0"/>
      <w:marTop w:val="0"/>
      <w:marBottom w:val="0"/>
      <w:divBdr>
        <w:top w:val="none" w:sz="0" w:space="0" w:color="auto"/>
        <w:left w:val="none" w:sz="0" w:space="0" w:color="auto"/>
        <w:bottom w:val="none" w:sz="0" w:space="0" w:color="auto"/>
        <w:right w:val="none" w:sz="0" w:space="0" w:color="auto"/>
      </w:divBdr>
    </w:div>
    <w:div w:id="1749843666">
      <w:bodyDiv w:val="1"/>
      <w:marLeft w:val="0"/>
      <w:marRight w:val="0"/>
      <w:marTop w:val="0"/>
      <w:marBottom w:val="0"/>
      <w:divBdr>
        <w:top w:val="none" w:sz="0" w:space="0" w:color="auto"/>
        <w:left w:val="none" w:sz="0" w:space="0" w:color="auto"/>
        <w:bottom w:val="none" w:sz="0" w:space="0" w:color="auto"/>
        <w:right w:val="none" w:sz="0" w:space="0" w:color="auto"/>
      </w:divBdr>
    </w:div>
    <w:div w:id="1760442351">
      <w:bodyDiv w:val="1"/>
      <w:marLeft w:val="0"/>
      <w:marRight w:val="0"/>
      <w:marTop w:val="0"/>
      <w:marBottom w:val="0"/>
      <w:divBdr>
        <w:top w:val="none" w:sz="0" w:space="0" w:color="auto"/>
        <w:left w:val="none" w:sz="0" w:space="0" w:color="auto"/>
        <w:bottom w:val="none" w:sz="0" w:space="0" w:color="auto"/>
        <w:right w:val="none" w:sz="0" w:space="0" w:color="auto"/>
      </w:divBdr>
    </w:div>
    <w:div w:id="1788424571">
      <w:bodyDiv w:val="1"/>
      <w:marLeft w:val="0"/>
      <w:marRight w:val="0"/>
      <w:marTop w:val="0"/>
      <w:marBottom w:val="0"/>
      <w:divBdr>
        <w:top w:val="none" w:sz="0" w:space="0" w:color="auto"/>
        <w:left w:val="none" w:sz="0" w:space="0" w:color="auto"/>
        <w:bottom w:val="none" w:sz="0" w:space="0" w:color="auto"/>
        <w:right w:val="none" w:sz="0" w:space="0" w:color="auto"/>
      </w:divBdr>
    </w:div>
    <w:div w:id="1842313656">
      <w:bodyDiv w:val="1"/>
      <w:marLeft w:val="0"/>
      <w:marRight w:val="0"/>
      <w:marTop w:val="0"/>
      <w:marBottom w:val="0"/>
      <w:divBdr>
        <w:top w:val="none" w:sz="0" w:space="0" w:color="auto"/>
        <w:left w:val="none" w:sz="0" w:space="0" w:color="auto"/>
        <w:bottom w:val="none" w:sz="0" w:space="0" w:color="auto"/>
        <w:right w:val="none" w:sz="0" w:space="0" w:color="auto"/>
      </w:divBdr>
    </w:div>
    <w:div w:id="1843201427">
      <w:bodyDiv w:val="1"/>
      <w:marLeft w:val="0"/>
      <w:marRight w:val="0"/>
      <w:marTop w:val="0"/>
      <w:marBottom w:val="0"/>
      <w:divBdr>
        <w:top w:val="none" w:sz="0" w:space="0" w:color="auto"/>
        <w:left w:val="none" w:sz="0" w:space="0" w:color="auto"/>
        <w:bottom w:val="none" w:sz="0" w:space="0" w:color="auto"/>
        <w:right w:val="none" w:sz="0" w:space="0" w:color="auto"/>
      </w:divBdr>
    </w:div>
    <w:div w:id="1856536570">
      <w:bodyDiv w:val="1"/>
      <w:marLeft w:val="0"/>
      <w:marRight w:val="0"/>
      <w:marTop w:val="0"/>
      <w:marBottom w:val="0"/>
      <w:divBdr>
        <w:top w:val="none" w:sz="0" w:space="0" w:color="auto"/>
        <w:left w:val="none" w:sz="0" w:space="0" w:color="auto"/>
        <w:bottom w:val="none" w:sz="0" w:space="0" w:color="auto"/>
        <w:right w:val="none" w:sz="0" w:space="0" w:color="auto"/>
      </w:divBdr>
    </w:div>
    <w:div w:id="1873423167">
      <w:bodyDiv w:val="1"/>
      <w:marLeft w:val="0"/>
      <w:marRight w:val="0"/>
      <w:marTop w:val="0"/>
      <w:marBottom w:val="0"/>
      <w:divBdr>
        <w:top w:val="none" w:sz="0" w:space="0" w:color="auto"/>
        <w:left w:val="none" w:sz="0" w:space="0" w:color="auto"/>
        <w:bottom w:val="none" w:sz="0" w:space="0" w:color="auto"/>
        <w:right w:val="none" w:sz="0" w:space="0" w:color="auto"/>
      </w:divBdr>
    </w:div>
    <w:div w:id="1875344561">
      <w:bodyDiv w:val="1"/>
      <w:marLeft w:val="0"/>
      <w:marRight w:val="0"/>
      <w:marTop w:val="0"/>
      <w:marBottom w:val="0"/>
      <w:divBdr>
        <w:top w:val="none" w:sz="0" w:space="0" w:color="auto"/>
        <w:left w:val="none" w:sz="0" w:space="0" w:color="auto"/>
        <w:bottom w:val="none" w:sz="0" w:space="0" w:color="auto"/>
        <w:right w:val="none" w:sz="0" w:space="0" w:color="auto"/>
      </w:divBdr>
    </w:div>
    <w:div w:id="1886142683">
      <w:bodyDiv w:val="1"/>
      <w:marLeft w:val="0"/>
      <w:marRight w:val="0"/>
      <w:marTop w:val="0"/>
      <w:marBottom w:val="0"/>
      <w:divBdr>
        <w:top w:val="none" w:sz="0" w:space="0" w:color="auto"/>
        <w:left w:val="none" w:sz="0" w:space="0" w:color="auto"/>
        <w:bottom w:val="none" w:sz="0" w:space="0" w:color="auto"/>
        <w:right w:val="none" w:sz="0" w:space="0" w:color="auto"/>
      </w:divBdr>
    </w:div>
    <w:div w:id="1906528775">
      <w:bodyDiv w:val="1"/>
      <w:marLeft w:val="0"/>
      <w:marRight w:val="0"/>
      <w:marTop w:val="0"/>
      <w:marBottom w:val="0"/>
      <w:divBdr>
        <w:top w:val="none" w:sz="0" w:space="0" w:color="auto"/>
        <w:left w:val="none" w:sz="0" w:space="0" w:color="auto"/>
        <w:bottom w:val="none" w:sz="0" w:space="0" w:color="auto"/>
        <w:right w:val="none" w:sz="0" w:space="0" w:color="auto"/>
      </w:divBdr>
    </w:div>
    <w:div w:id="1918125262">
      <w:bodyDiv w:val="1"/>
      <w:marLeft w:val="0"/>
      <w:marRight w:val="0"/>
      <w:marTop w:val="0"/>
      <w:marBottom w:val="0"/>
      <w:divBdr>
        <w:top w:val="none" w:sz="0" w:space="0" w:color="auto"/>
        <w:left w:val="none" w:sz="0" w:space="0" w:color="auto"/>
        <w:bottom w:val="none" w:sz="0" w:space="0" w:color="auto"/>
        <w:right w:val="none" w:sz="0" w:space="0" w:color="auto"/>
      </w:divBdr>
    </w:div>
    <w:div w:id="1962414001">
      <w:bodyDiv w:val="1"/>
      <w:marLeft w:val="0"/>
      <w:marRight w:val="0"/>
      <w:marTop w:val="0"/>
      <w:marBottom w:val="0"/>
      <w:divBdr>
        <w:top w:val="none" w:sz="0" w:space="0" w:color="auto"/>
        <w:left w:val="none" w:sz="0" w:space="0" w:color="auto"/>
        <w:bottom w:val="none" w:sz="0" w:space="0" w:color="auto"/>
        <w:right w:val="none" w:sz="0" w:space="0" w:color="auto"/>
      </w:divBdr>
    </w:div>
    <w:div w:id="1965043096">
      <w:bodyDiv w:val="1"/>
      <w:marLeft w:val="0"/>
      <w:marRight w:val="0"/>
      <w:marTop w:val="0"/>
      <w:marBottom w:val="0"/>
      <w:divBdr>
        <w:top w:val="none" w:sz="0" w:space="0" w:color="auto"/>
        <w:left w:val="none" w:sz="0" w:space="0" w:color="auto"/>
        <w:bottom w:val="none" w:sz="0" w:space="0" w:color="auto"/>
        <w:right w:val="none" w:sz="0" w:space="0" w:color="auto"/>
      </w:divBdr>
    </w:div>
    <w:div w:id="2018001626">
      <w:bodyDiv w:val="1"/>
      <w:marLeft w:val="0"/>
      <w:marRight w:val="0"/>
      <w:marTop w:val="0"/>
      <w:marBottom w:val="0"/>
      <w:divBdr>
        <w:top w:val="none" w:sz="0" w:space="0" w:color="auto"/>
        <w:left w:val="none" w:sz="0" w:space="0" w:color="auto"/>
        <w:bottom w:val="none" w:sz="0" w:space="0" w:color="auto"/>
        <w:right w:val="none" w:sz="0" w:space="0" w:color="auto"/>
      </w:divBdr>
    </w:div>
    <w:div w:id="2020113916">
      <w:bodyDiv w:val="1"/>
      <w:marLeft w:val="0"/>
      <w:marRight w:val="0"/>
      <w:marTop w:val="0"/>
      <w:marBottom w:val="0"/>
      <w:divBdr>
        <w:top w:val="none" w:sz="0" w:space="0" w:color="auto"/>
        <w:left w:val="none" w:sz="0" w:space="0" w:color="auto"/>
        <w:bottom w:val="none" w:sz="0" w:space="0" w:color="auto"/>
        <w:right w:val="none" w:sz="0" w:space="0" w:color="auto"/>
      </w:divBdr>
    </w:div>
    <w:div w:id="2092265212">
      <w:bodyDiv w:val="1"/>
      <w:marLeft w:val="0"/>
      <w:marRight w:val="0"/>
      <w:marTop w:val="0"/>
      <w:marBottom w:val="0"/>
      <w:divBdr>
        <w:top w:val="none" w:sz="0" w:space="0" w:color="auto"/>
        <w:left w:val="none" w:sz="0" w:space="0" w:color="auto"/>
        <w:bottom w:val="none" w:sz="0" w:space="0" w:color="auto"/>
        <w:right w:val="none" w:sz="0" w:space="0" w:color="auto"/>
      </w:divBdr>
    </w:div>
    <w:div w:id="2097553866">
      <w:bodyDiv w:val="1"/>
      <w:marLeft w:val="0"/>
      <w:marRight w:val="0"/>
      <w:marTop w:val="0"/>
      <w:marBottom w:val="0"/>
      <w:divBdr>
        <w:top w:val="none" w:sz="0" w:space="0" w:color="auto"/>
        <w:left w:val="none" w:sz="0" w:space="0" w:color="auto"/>
        <w:bottom w:val="none" w:sz="0" w:space="0" w:color="auto"/>
        <w:right w:val="none" w:sz="0" w:space="0" w:color="auto"/>
      </w:divBdr>
    </w:div>
    <w:div w:id="21381388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1.jpg"/><Relationship Id="rId39" Type="http://schemas.openxmlformats.org/officeDocument/2006/relationships/footer" Target="footer5.xml"/><Relationship Id="rId21" Type="http://schemas.openxmlformats.org/officeDocument/2006/relationships/image" Target="media/image6.jpg"/><Relationship Id="rId34" Type="http://schemas.openxmlformats.org/officeDocument/2006/relationships/footer" Target="footer2.xml"/><Relationship Id="rId42" Type="http://schemas.openxmlformats.org/officeDocument/2006/relationships/image" Target="media/image2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jpg"/><Relationship Id="rId32" Type="http://schemas.openxmlformats.org/officeDocument/2006/relationships/image" Target="media/image16.jpg"/><Relationship Id="rId37" Type="http://schemas.openxmlformats.org/officeDocument/2006/relationships/image" Target="media/image17.png"/><Relationship Id="rId40" Type="http://schemas.openxmlformats.org/officeDocument/2006/relationships/image" Target="media/image19.jp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5.jpg"/><Relationship Id="rId44"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7.jpg"/><Relationship Id="rId27" Type="http://schemas.openxmlformats.org/officeDocument/2006/relationships/image" Target="media/image12.jpeg"/><Relationship Id="rId30" Type="http://schemas.openxmlformats.org/officeDocument/2006/relationships/image" Target="media/image18.jpeg"/><Relationship Id="rId35" Type="http://schemas.openxmlformats.org/officeDocument/2006/relationships/footer" Target="footer3.xml"/><Relationship Id="rId43" Type="http://schemas.openxmlformats.org/officeDocument/2006/relationships/image" Target="media/image26.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10.jpg"/><Relationship Id="rId33" Type="http://schemas.openxmlformats.org/officeDocument/2006/relationships/image" Target="media/image21.jpeg"/><Relationship Id="rId38" Type="http://schemas.openxmlformats.org/officeDocument/2006/relationships/image" Target="media/image18.svg"/><Relationship Id="rId46" Type="http://schemas.openxmlformats.org/officeDocument/2006/relationships/theme" Target="theme/theme1.xml"/><Relationship Id="rId20" Type="http://schemas.openxmlformats.org/officeDocument/2006/relationships/image" Target="media/image5.jpg"/><Relationship Id="rId41" Type="http://schemas.openxmlformats.org/officeDocument/2006/relationships/footer" Target="footer6.xml"/></Relationships>
</file>

<file path=word/_rels/footnotes.xml.rels><?xml version="1.0" encoding="UTF-8" standalone="yes"?>
<Relationships xmlns="http://schemas.openxmlformats.org/package/2006/relationships"><Relationship Id="rId3" Type="http://schemas.openxmlformats.org/officeDocument/2006/relationships/hyperlink" Target="https://youtu.be/jOl4ik1XIVE" TargetMode="External"/><Relationship Id="rId2" Type="http://schemas.openxmlformats.org/officeDocument/2006/relationships/hyperlink" Target="https://dt-global.com/blog/disability-inclusive-employment-skala/" TargetMode="External"/><Relationship Id="rId1" Type="http://schemas.openxmlformats.org/officeDocument/2006/relationships/hyperlink" Target="https://m.facebook.com/story.php?story_fbid=pfbid02zeqgvq7Jo3r7qyCP8HXSTnLvHiwQ6TaWS9F6W4eRPe4xMAgWep64L2E64Rj1DrMnl&amp;id=100064555635455&amp;mibextid=6aamW6" TargetMode="External"/></Relationships>
</file>

<file path=word/theme/theme1.xml><?xml version="1.0" encoding="utf-8"?>
<a:theme xmlns:a="http://schemas.openxmlformats.org/drawingml/2006/main" name="Office Theme">
  <a:themeElements>
    <a:clrScheme name="SKALA INDO">
      <a:dk1>
        <a:sysClr val="windowText" lastClr="000000"/>
      </a:dk1>
      <a:lt1>
        <a:sysClr val="window" lastClr="FFFFFF"/>
      </a:lt1>
      <a:dk2>
        <a:srgbClr val="1F497D"/>
      </a:dk2>
      <a:lt2>
        <a:srgbClr val="EEECE1"/>
      </a:lt2>
      <a:accent1>
        <a:srgbClr val="002060"/>
      </a:accent1>
      <a:accent2>
        <a:srgbClr val="117977"/>
      </a:accent2>
      <a:accent3>
        <a:srgbClr val="1CCAC6"/>
      </a:accent3>
      <a:accent4>
        <a:srgbClr val="624B7D"/>
      </a:accent4>
      <a:accent5>
        <a:srgbClr val="70BDD2"/>
      </a:accent5>
      <a:accent6>
        <a:srgbClr val="F79646"/>
      </a:accent6>
      <a:hlink>
        <a:srgbClr val="0000FF"/>
      </a:hlink>
      <a:folHlink>
        <a:srgbClr val="800080"/>
      </a:folHlink>
    </a:clrScheme>
    <a:fontScheme name="Custom 1">
      <a:majorFont>
        <a:latin typeface="Cambria"/>
        <a:ea typeface=""/>
        <a:cs typeface=""/>
      </a:majorFont>
      <a:minorFont>
        <a:latin typeface="Calibri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0BD30286AE2EA4A984EEA22FA8EE58B" ma:contentTypeVersion="10" ma:contentTypeDescription="Create a new document." ma:contentTypeScope="" ma:versionID="e338a87cc5b5b558b312864a0df46a95">
  <xsd:schema xmlns:xsd="http://www.w3.org/2001/XMLSchema" xmlns:xs="http://www.w3.org/2001/XMLSchema" xmlns:p="http://schemas.microsoft.com/office/2006/metadata/properties" xmlns:ns2="6bcccf4a-b82c-4084-9344-769d4d015a67" xmlns:ns3="c5bea4cc-3fcb-42b8-9049-5ebc783c7eda" targetNamespace="http://schemas.microsoft.com/office/2006/metadata/properties" ma:root="true" ma:fieldsID="d002fd34d4a295df1f1788f4bdef8579" ns2:_="" ns3:_="">
    <xsd:import namespace="6bcccf4a-b82c-4084-9344-769d4d015a67"/>
    <xsd:import namespace="c5bea4cc-3fcb-42b8-9049-5ebc783c7ed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DateTaken" minOccurs="0"/>
                <xsd:element ref="ns3:MediaServiceGenerationTime" minOccurs="0"/>
                <xsd:element ref="ns3:MediaServiceEventHashCode"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cccf4a-b82c-4084-9344-769d4d015a6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bea4cc-3fcb-42b8-9049-5ebc783c7ed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D4AEE1-052B-47D0-88F9-3AF7E0A2F9F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D5868A6-46B1-4200-8247-9BDCF67CA4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cccf4a-b82c-4084-9344-769d4d015a67"/>
    <ds:schemaRef ds:uri="c5bea4cc-3fcb-42b8-9049-5ebc783c7e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5FC7B5A-504C-4297-9C03-720E631D8318}">
  <ds:schemaRefs>
    <ds:schemaRef ds:uri="http://schemas.microsoft.com/sharepoint/v3/contenttype/forms"/>
  </ds:schemaRefs>
</ds:datastoreItem>
</file>

<file path=customXml/itemProps4.xml><?xml version="1.0" encoding="utf-8"?>
<ds:datastoreItem xmlns:ds="http://schemas.openxmlformats.org/officeDocument/2006/customXml" ds:itemID="{D6B1FAA5-D71A-4594-858F-CD93A9037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1229</TotalTime>
  <Pages>95</Pages>
  <Words>41067</Words>
  <Characters>234083</Characters>
  <Application>Microsoft Office Word</Application>
  <DocSecurity>0</DocSecurity>
  <Lines>1950</Lines>
  <Paragraphs>549</Paragraphs>
  <ScaleCrop>false</ScaleCrop>
  <Company/>
  <LinksUpToDate>false</LinksUpToDate>
  <CharactersWithSpaces>274601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template#ALT3_word report SKALA</dc:title>
  <dc:subject/>
  <dc:creator>Nia.Firtica@skala.or.id</dc:creator>
  <cp:keywords/>
  <cp:lastModifiedBy>Megha Kapoor</cp:lastModifiedBy>
  <cp:revision>85</cp:revision>
  <cp:lastPrinted>2024-02-12T13:52:00Z</cp:lastPrinted>
  <dcterms:created xsi:type="dcterms:W3CDTF">2024-07-24T06:37:00Z</dcterms:created>
  <dcterms:modified xsi:type="dcterms:W3CDTF">2024-07-25T07:52:00Z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2022-09-07T00:00:00Z</vt:filetime>
  </property>
  <property fmtid="{D5CDD505-2E9C-101B-9397-08002B2CF9AE}" pid="3" name="Creator">
    <vt:lpwstr>Adobe InDesign CS6 (Macintosh)</vt:lpwstr>
  </property>
  <property fmtid="{D5CDD505-2E9C-101B-9397-08002B2CF9AE}" pid="4" name="LastSaved">
    <vt:filetime>2022-09-07T00:00:00Z</vt:filetime>
  </property>
  <property fmtid="{D5CDD505-2E9C-101B-9397-08002B2CF9AE}" pid="5" name="MSIP_Label_defa4170-0d19-0005-0004-bc88714345d2_Enabled">
    <vt:lpwstr>true</vt:lpwstr>
  </property>
  <property fmtid="{D5CDD505-2E9C-101B-9397-08002B2CF9AE}" pid="6" name="MSIP_Label_defa4170-0d19-0005-0004-bc88714345d2_SetDate">
    <vt:lpwstr>2023-05-03T09:43:40Z</vt:lpwstr>
  </property>
  <property fmtid="{D5CDD505-2E9C-101B-9397-08002B2CF9AE}" pid="7" name="MSIP_Label_defa4170-0d19-0005-0004-bc88714345d2_Method">
    <vt:lpwstr>Standard</vt:lpwstr>
  </property>
  <property fmtid="{D5CDD505-2E9C-101B-9397-08002B2CF9AE}" pid="8" name="MSIP_Label_defa4170-0d19-0005-0004-bc88714345d2_Name">
    <vt:lpwstr>defa4170-0d19-0005-0004-bc88714345d2</vt:lpwstr>
  </property>
  <property fmtid="{D5CDD505-2E9C-101B-9397-08002B2CF9AE}" pid="9" name="MSIP_Label_defa4170-0d19-0005-0004-bc88714345d2_SiteId">
    <vt:lpwstr>75b7436c-36be-48b8-bdc9-f0d258ef3586</vt:lpwstr>
  </property>
  <property fmtid="{D5CDD505-2E9C-101B-9397-08002B2CF9AE}" pid="10" name="MSIP_Label_defa4170-0d19-0005-0004-bc88714345d2_ActionId">
    <vt:lpwstr>c5f2ab66-aa62-4e48-9a8d-8881ab8ac0b8</vt:lpwstr>
  </property>
  <property fmtid="{D5CDD505-2E9C-101B-9397-08002B2CF9AE}" pid="11" name="MSIP_Label_defa4170-0d19-0005-0004-bc88714345d2_ContentBits">
    <vt:lpwstr>0</vt:lpwstr>
  </property>
  <property fmtid="{D5CDD505-2E9C-101B-9397-08002B2CF9AE}" pid="12" name="ContentTypeId">
    <vt:lpwstr>0x01010060BD30286AE2EA4A984EEA22FA8EE58B</vt:lpwstr>
  </property>
  <property fmtid="{D5CDD505-2E9C-101B-9397-08002B2CF9AE}" pid="13" name="MediaServiceImageTags">
    <vt:lpwstr/>
  </property>
  <property fmtid="{D5CDD505-2E9C-101B-9397-08002B2CF9AE}" pid="14" name="GrammarlyDocumentId">
    <vt:lpwstr>dd878adc81f6bf8b3c7b21ea2d78fdb8ed053a006f9a10a3bbe3970bfa241d67</vt:lpwstr>
  </property>
  <property fmtid="{D5CDD505-2E9C-101B-9397-08002B2CF9AE}" pid="15" name="MSIP_Label_11067652-e594-4683-81e3-2cbf4d08314b_Enabled">
    <vt:lpwstr>true</vt:lpwstr>
  </property>
  <property fmtid="{D5CDD505-2E9C-101B-9397-08002B2CF9AE}" pid="16" name="MSIP_Label_11067652-e594-4683-81e3-2cbf4d08314b_SetDate">
    <vt:lpwstr>2024-05-20T11:31:04Z</vt:lpwstr>
  </property>
  <property fmtid="{D5CDD505-2E9C-101B-9397-08002B2CF9AE}" pid="17" name="MSIP_Label_11067652-e594-4683-81e3-2cbf4d08314b_Method">
    <vt:lpwstr>Standard</vt:lpwstr>
  </property>
  <property fmtid="{D5CDD505-2E9C-101B-9397-08002B2CF9AE}" pid="18" name="MSIP_Label_11067652-e594-4683-81e3-2cbf4d08314b_Name">
    <vt:lpwstr>defa4170-0d19-0005-0004-bc88714345d2</vt:lpwstr>
  </property>
  <property fmtid="{D5CDD505-2E9C-101B-9397-08002B2CF9AE}" pid="19" name="MSIP_Label_11067652-e594-4683-81e3-2cbf4d08314b_SiteId">
    <vt:lpwstr>dd4b51f9-ee38-4f0d-87d3-0fcc190484cf</vt:lpwstr>
  </property>
  <property fmtid="{D5CDD505-2E9C-101B-9397-08002B2CF9AE}" pid="20" name="MSIP_Label_11067652-e594-4683-81e3-2cbf4d08314b_ActionId">
    <vt:lpwstr>a521cd56-ef02-4b8f-8b65-f65685c2d6dd</vt:lpwstr>
  </property>
  <property fmtid="{D5CDD505-2E9C-101B-9397-08002B2CF9AE}" pid="21" name="MSIP_Label_11067652-e594-4683-81e3-2cbf4d08314b_ContentBits">
    <vt:lpwstr>0</vt:lpwstr>
  </property>
</Properties>
</file>